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5"/>
        <w:gridCol w:w="1020"/>
        <w:gridCol w:w="1485"/>
        <w:gridCol w:w="6142"/>
        <w:tblGridChange w:id="0">
          <w:tblGrid>
            <w:gridCol w:w="360"/>
            <w:gridCol w:w="360"/>
            <w:gridCol w:w="135"/>
            <w:gridCol w:w="225"/>
            <w:gridCol w:w="360"/>
            <w:gridCol w:w="435"/>
            <w:gridCol w:w="1485"/>
            <w:gridCol w:w="6142"/>
          </w:tblGrid>
        </w:tblGridChange>
      </w:tblGrid>
      <w:tr w:rsidR="069B1A3C" w14:paraId="7AE45739" w14:textId="77777777" w:rsidTr="078F141A">
        <w:trPr>
          <w:trHeight w:val="900"/>
        </w:trPr>
        <w:tc>
          <w:tcPr>
            <w:tcW w:w="855" w:type="dxa"/>
            <w:shd w:val="clear" w:color="auto" w:fill="auto"/>
          </w:tcPr>
          <w:p w14:paraId="66597F73" w14:textId="4075B2A3" w:rsidR="711CE468" w:rsidRDefault="711CE468" w:rsidP="069B1A3C">
            <w:pPr>
              <w:tabs>
                <w:tab w:val="left" w:pos="2375"/>
              </w:tabs>
              <w:rPr>
                <w:rFonts w:ascii="Calibri" w:eastAsia="Calibri" w:hAnsi="Calibri" w:cs="Calibri"/>
                <w:color w:val="000000" w:themeColor="text1"/>
              </w:rPr>
            </w:pPr>
            <w:r w:rsidRPr="069B1A3C">
              <w:rPr>
                <w:rFonts w:ascii="Calibri" w:eastAsia="Calibri" w:hAnsi="Calibri" w:cs="Calibri"/>
                <w:color w:val="000000" w:themeColor="text1"/>
                <w:lang w:val="en-GB"/>
              </w:rPr>
              <w:t>INDICATOR_NUM</w:t>
            </w:r>
          </w:p>
        </w:tc>
        <w:tc>
          <w:tcPr>
            <w:tcW w:w="1020" w:type="dxa"/>
            <w:shd w:val="clear" w:color="auto" w:fill="auto"/>
          </w:tcPr>
          <w:p w14:paraId="0B1A111F" w14:textId="67842753" w:rsidR="711CE468" w:rsidRDefault="711CE468" w:rsidP="069B1A3C">
            <w:pPr>
              <w:tabs>
                <w:tab w:val="left" w:pos="2375"/>
              </w:tabs>
              <w:rPr>
                <w:rFonts w:ascii="Calibri" w:eastAsia="Calibri" w:hAnsi="Calibri" w:cs="Calibri"/>
                <w:color w:val="000000" w:themeColor="text1"/>
              </w:rPr>
            </w:pPr>
            <w:r w:rsidRPr="069B1A3C">
              <w:rPr>
                <w:rFonts w:ascii="Calibri" w:eastAsia="Calibri" w:hAnsi="Calibri" w:cs="Calibri"/>
                <w:color w:val="000000" w:themeColor="text1"/>
                <w:lang w:val="en-GB"/>
              </w:rPr>
              <w:t>METADATA_CATEGORY</w:t>
            </w:r>
          </w:p>
        </w:tc>
        <w:tc>
          <w:tcPr>
            <w:tcW w:w="1485" w:type="dxa"/>
            <w:shd w:val="clear" w:color="auto" w:fill="auto"/>
            <w:hideMark/>
          </w:tcPr>
          <w:p w14:paraId="2461611C" w14:textId="6140BBB9" w:rsidR="711CE468" w:rsidRDefault="711CE468" w:rsidP="078F141A">
            <w:pPr>
              <w:tabs>
                <w:tab w:val="left" w:pos="2375"/>
              </w:tabs>
              <w:rPr>
                <w:rFonts w:ascii="Calibri" w:eastAsia="Calibri" w:hAnsi="Calibri" w:cs="Calibri"/>
                <w:color w:val="000000" w:themeColor="text1"/>
              </w:rPr>
            </w:pPr>
            <w:r w:rsidRPr="078F141A">
              <w:rPr>
                <w:rFonts w:ascii="Calibri" w:eastAsia="Calibri" w:hAnsi="Calibri" w:cs="Calibri"/>
                <w:color w:val="000000" w:themeColor="text1"/>
                <w:lang w:val="en-GB"/>
              </w:rPr>
              <w:t>METADATA_CATEGORY_DESC</w:t>
            </w:r>
          </w:p>
        </w:tc>
        <w:tc>
          <w:tcPr>
            <w:tcW w:w="6142" w:type="dxa"/>
            <w:shd w:val="clear" w:color="auto" w:fill="auto"/>
            <w:hideMark/>
          </w:tcPr>
          <w:p w14:paraId="3969BD45" w14:textId="3F3388F3" w:rsidR="711CE468" w:rsidRDefault="711CE468" w:rsidP="069B1A3C">
            <w:pPr>
              <w:spacing w:line="240" w:lineRule="auto"/>
              <w:rPr>
                <w:rFonts w:ascii="Calibri" w:eastAsia="Times New Roman" w:hAnsi="Calibri" w:cs="Calibri"/>
                <w:color w:val="000000" w:themeColor="text1"/>
                <w:sz w:val="20"/>
                <w:szCs w:val="20"/>
              </w:rPr>
            </w:pPr>
            <w:r w:rsidRPr="069B1A3C">
              <w:rPr>
                <w:rFonts w:ascii="Calibri" w:eastAsia="Times New Roman" w:hAnsi="Calibri" w:cs="Calibri"/>
                <w:color w:val="000000" w:themeColor="text1"/>
                <w:sz w:val="20"/>
                <w:szCs w:val="20"/>
              </w:rPr>
              <w:t>METADATA_DESCRIPTION</w:t>
            </w:r>
          </w:p>
        </w:tc>
      </w:tr>
      <w:tr w:rsidR="00E95844" w:rsidRPr="00E95844" w14:paraId="3F62C6D7" w14:textId="77777777" w:rsidTr="078F141A">
        <w:tblPrEx>
          <w:tblW w:w="9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1" w:author="Madita S." w:date="2021-08-02T16:29:00Z">
            <w:tblPrEx>
              <w:tblW w:w="9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900"/>
          <w:trPrChange w:id="2" w:author="Madita S." w:date="2021-08-02T16:29:00Z">
            <w:trPr>
              <w:gridAfter w:val="0"/>
            </w:trPr>
          </w:trPrChange>
        </w:trPr>
        <w:tc>
          <w:tcPr>
            <w:tcW w:w="855" w:type="dxa"/>
            <w:shd w:val="clear" w:color="auto" w:fill="auto"/>
            <w:tcPrChange w:id="3" w:author="Madita S." w:date="2021-08-02T16:29:00Z">
              <w:tcPr>
                <w:tcW w:w="0" w:type="auto"/>
              </w:tcPr>
            </w:tcPrChange>
          </w:tcPr>
          <w:p w14:paraId="4C7D4861" w14:textId="17E8B96D" w:rsidR="25A42E48" w:rsidRDefault="22940D42" w:rsidP="0DF285E4">
            <w:pPr>
              <w:spacing w:line="240" w:lineRule="auto"/>
              <w:rPr>
                <w:rFonts w:ascii="Calibri" w:eastAsia="Times New Roman" w:hAnsi="Calibri" w:cs="Calibri"/>
                <w:color w:val="000000" w:themeColor="text1"/>
                <w:sz w:val="20"/>
                <w:szCs w:val="20"/>
              </w:rPr>
            </w:pPr>
            <w:r w:rsidRPr="069B1A3C">
              <w:rPr>
                <w:rFonts w:ascii="Calibri" w:eastAsia="Times New Roman" w:hAnsi="Calibri" w:cs="Calibri"/>
                <w:color w:val="000000" w:themeColor="text1"/>
                <w:sz w:val="20"/>
                <w:szCs w:val="20"/>
              </w:rPr>
              <w:t>III.8</w:t>
            </w:r>
          </w:p>
        </w:tc>
        <w:tc>
          <w:tcPr>
            <w:tcW w:w="1020" w:type="dxa"/>
            <w:shd w:val="clear" w:color="auto" w:fill="auto"/>
            <w:tcPrChange w:id="4" w:author="Madita S." w:date="2021-08-02T16:29:00Z">
              <w:tcPr>
                <w:tcW w:w="0" w:type="auto"/>
              </w:tcPr>
            </w:tcPrChange>
          </w:tcPr>
          <w:p w14:paraId="1C858ABC" w14:textId="0C06894F" w:rsidR="4D271ABD" w:rsidRDefault="4D271ABD" w:rsidP="0DF285E4">
            <w:pPr>
              <w:spacing w:line="240" w:lineRule="auto"/>
              <w:rPr>
                <w:rFonts w:ascii="Calibri" w:eastAsia="Times New Roman" w:hAnsi="Calibri" w:cs="Calibri"/>
                <w:color w:val="000000" w:themeColor="text1"/>
                <w:sz w:val="20"/>
                <w:szCs w:val="20"/>
              </w:rPr>
            </w:pPr>
            <w:r w:rsidRPr="0DF285E4">
              <w:rPr>
                <w:rFonts w:ascii="Calibri" w:eastAsia="Times New Roman" w:hAnsi="Calibri" w:cs="Calibri"/>
                <w:color w:val="000000" w:themeColor="text1"/>
                <w:sz w:val="20"/>
                <w:szCs w:val="20"/>
              </w:rPr>
              <w:t>1</w:t>
            </w:r>
          </w:p>
        </w:tc>
        <w:tc>
          <w:tcPr>
            <w:tcW w:w="1485" w:type="dxa"/>
            <w:shd w:val="clear" w:color="auto" w:fill="auto"/>
            <w:hideMark/>
            <w:tcPrChange w:id="5" w:author="Madita S." w:date="2021-08-02T16:29:00Z">
              <w:tcPr>
                <w:tcW w:w="1696" w:type="dxa"/>
                <w:gridSpan w:val="2"/>
                <w:shd w:val="clear" w:color="auto" w:fill="auto"/>
                <w:hideMark/>
              </w:tcPr>
            </w:tcPrChange>
          </w:tcPr>
          <w:p w14:paraId="34933F82" w14:textId="77777777" w:rsidR="00E95844" w:rsidRPr="00E95844" w:rsidRDefault="00E95844" w:rsidP="078F141A">
            <w:pPr>
              <w:spacing w:after="0" w:line="240" w:lineRule="auto"/>
              <w:rPr>
                <w:rFonts w:ascii="Calibri" w:eastAsia="Times New Roman" w:hAnsi="Calibri" w:cs="Calibri"/>
                <w:color w:val="000000"/>
                <w:sz w:val="20"/>
                <w:szCs w:val="20"/>
              </w:rPr>
            </w:pPr>
            <w:r w:rsidRPr="078F141A">
              <w:rPr>
                <w:rFonts w:ascii="Calibri" w:eastAsia="Times New Roman" w:hAnsi="Calibri" w:cs="Calibri"/>
                <w:color w:val="000000" w:themeColor="text1"/>
                <w:sz w:val="20"/>
                <w:szCs w:val="20"/>
              </w:rPr>
              <w:t>Contact point in international agency</w:t>
            </w:r>
          </w:p>
        </w:tc>
        <w:tc>
          <w:tcPr>
            <w:tcW w:w="6142" w:type="dxa"/>
            <w:shd w:val="clear" w:color="auto" w:fill="auto"/>
            <w:hideMark/>
            <w:tcPrChange w:id="6" w:author="Madita S." w:date="2021-08-02T16:29:00Z">
              <w:tcPr>
                <w:tcW w:w="6521" w:type="dxa"/>
                <w:shd w:val="clear" w:color="auto" w:fill="auto"/>
                <w:hideMark/>
              </w:tcPr>
            </w:tcPrChange>
          </w:tcPr>
          <w:p w14:paraId="00603980" w14:textId="6D435C86" w:rsidR="00E95844" w:rsidRPr="00E95844" w:rsidRDefault="53258C9E" w:rsidP="069B1A3C">
            <w:pPr>
              <w:spacing w:after="0" w:line="240" w:lineRule="auto"/>
              <w:rPr>
                <w:rFonts w:ascii="Calibri" w:eastAsia="Times New Roman" w:hAnsi="Calibri" w:cs="Calibri"/>
                <w:color w:val="000000" w:themeColor="text1"/>
                <w:sz w:val="20"/>
                <w:szCs w:val="20"/>
              </w:rPr>
            </w:pPr>
            <w:r w:rsidRPr="069B1A3C">
              <w:rPr>
                <w:rFonts w:ascii="Calibri" w:eastAsia="Times New Roman" w:hAnsi="Calibri" w:cs="Calibri"/>
                <w:color w:val="000000" w:themeColor="text1"/>
                <w:sz w:val="20"/>
                <w:szCs w:val="20"/>
              </w:rPr>
              <w:t>Mary Mahy</w:t>
            </w:r>
          </w:p>
          <w:p w14:paraId="3F4ED912" w14:textId="032EB97F" w:rsidR="00E95844" w:rsidRPr="00E95844" w:rsidRDefault="53258C9E" w:rsidP="7A373476">
            <w:pPr>
              <w:spacing w:after="0" w:line="240" w:lineRule="auto"/>
            </w:pPr>
            <w:r w:rsidRPr="069B1A3C">
              <w:rPr>
                <w:rFonts w:ascii="Calibri" w:eastAsia="Times New Roman" w:hAnsi="Calibri" w:cs="Calibri"/>
                <w:color w:val="000000" w:themeColor="text1"/>
                <w:sz w:val="20"/>
                <w:szCs w:val="20"/>
              </w:rPr>
              <w:t>Team Lead, Epidemiology</w:t>
            </w:r>
          </w:p>
          <w:p w14:paraId="19241FAC" w14:textId="7BC0445B" w:rsidR="00E95844" w:rsidRPr="00E95844" w:rsidRDefault="53258C9E" w:rsidP="069B1A3C">
            <w:pPr>
              <w:spacing w:after="0" w:line="240" w:lineRule="auto"/>
              <w:rPr>
                <w:rFonts w:ascii="Calibri" w:eastAsia="Times New Roman" w:hAnsi="Calibri" w:cs="Calibri"/>
                <w:color w:val="000000" w:themeColor="text1"/>
                <w:sz w:val="20"/>
                <w:szCs w:val="20"/>
              </w:rPr>
            </w:pPr>
            <w:r w:rsidRPr="069B1A3C">
              <w:rPr>
                <w:rFonts w:ascii="Calibri" w:eastAsia="Times New Roman" w:hAnsi="Calibri" w:cs="Calibri"/>
                <w:color w:val="000000" w:themeColor="text1"/>
                <w:sz w:val="20"/>
                <w:szCs w:val="20"/>
              </w:rPr>
              <w:t>UNAIDS</w:t>
            </w:r>
          </w:p>
          <w:p w14:paraId="2F8B5EDA" w14:textId="51D3C267" w:rsidR="00E95844" w:rsidRPr="00E95844" w:rsidRDefault="7594672A" w:rsidP="4789D0B6">
            <w:pPr>
              <w:spacing w:after="0" w:line="240" w:lineRule="auto"/>
              <w:rPr>
                <w:rFonts w:ascii="Calibri" w:eastAsia="Times New Roman" w:hAnsi="Calibri" w:cs="Calibri"/>
                <w:sz w:val="20"/>
                <w:szCs w:val="20"/>
              </w:rPr>
            </w:pPr>
            <w:r w:rsidRPr="4789D0B6">
              <w:rPr>
                <w:rFonts w:ascii="Calibri" w:eastAsia="Times New Roman" w:hAnsi="Calibri" w:cs="Calibri"/>
                <w:sz w:val="20"/>
                <w:szCs w:val="20"/>
              </w:rPr>
              <w:t>[</w:t>
            </w:r>
            <w:r w:rsidR="53258C9E" w:rsidRPr="008605AE">
              <w:rPr>
                <w:rFonts w:ascii="Calibri" w:eastAsia="Times New Roman" w:hAnsi="Calibri" w:cs="Calibri"/>
                <w:sz w:val="20"/>
                <w:szCs w:val="20"/>
              </w:rPr>
              <w:t>mahym@unaids.org</w:t>
            </w:r>
            <w:r w:rsidR="15DDD591" w:rsidRPr="008605AE">
              <w:rPr>
                <w:rFonts w:ascii="Calibri" w:eastAsia="Times New Roman" w:hAnsi="Calibri" w:cs="Calibri"/>
                <w:sz w:val="20"/>
                <w:szCs w:val="20"/>
              </w:rPr>
              <w:t>](</w:t>
            </w:r>
            <w:r w:rsidR="0CA860C4" w:rsidRPr="008605AE">
              <w:rPr>
                <w:rFonts w:ascii="Calibri" w:eastAsia="Times New Roman" w:hAnsi="Calibri" w:cs="Calibri"/>
                <w:sz w:val="20"/>
                <w:szCs w:val="20"/>
              </w:rPr>
              <w:t>mailto:</w:t>
            </w:r>
            <w:r w:rsidR="15DDD591" w:rsidRPr="008605AE">
              <w:rPr>
                <w:rFonts w:ascii="Calibri" w:eastAsia="Times New Roman" w:hAnsi="Calibri" w:cs="Calibri"/>
                <w:sz w:val="20"/>
                <w:szCs w:val="20"/>
              </w:rPr>
              <w:t>mahym@unaids.org)</w:t>
            </w:r>
          </w:p>
          <w:p w14:paraId="69F6F4CB" w14:textId="37712CC7" w:rsidR="00E95844" w:rsidRPr="00E95844" w:rsidRDefault="15DDD591" w:rsidP="4789D0B6">
            <w:pPr>
              <w:spacing w:after="0" w:line="240" w:lineRule="auto"/>
              <w:rPr>
                <w:rFonts w:ascii="Calibri" w:eastAsia="Times New Roman" w:hAnsi="Calibri" w:cs="Calibri"/>
                <w:sz w:val="20"/>
                <w:szCs w:val="20"/>
              </w:rPr>
            </w:pPr>
            <w:r w:rsidRPr="4789D0B6">
              <w:rPr>
                <w:rFonts w:ascii="Calibri" w:eastAsia="Times New Roman" w:hAnsi="Calibri" w:cs="Calibri"/>
                <w:sz w:val="20"/>
                <w:szCs w:val="20"/>
              </w:rPr>
              <w:t>[</w:t>
            </w:r>
            <w:r w:rsidR="53258C9E" w:rsidRPr="008605AE">
              <w:rPr>
                <w:rFonts w:ascii="Calibri" w:eastAsia="Times New Roman" w:hAnsi="Calibri" w:cs="Calibri"/>
                <w:sz w:val="20"/>
                <w:szCs w:val="20"/>
              </w:rPr>
              <w:t>www.unaids.org</w:t>
            </w:r>
            <w:r w:rsidR="2251BD85" w:rsidRPr="008605AE">
              <w:rPr>
                <w:rFonts w:ascii="Calibri" w:eastAsia="Times New Roman" w:hAnsi="Calibri" w:cs="Calibri"/>
                <w:sz w:val="20"/>
                <w:szCs w:val="20"/>
              </w:rPr>
              <w:t>](www.unaids.org)</w:t>
            </w:r>
          </w:p>
          <w:p w14:paraId="567B3F8C" w14:textId="2F0E2A93" w:rsidR="00E95844" w:rsidRPr="00E95844" w:rsidRDefault="00E95844" w:rsidP="069B1A3C">
            <w:pPr>
              <w:spacing w:after="0" w:line="240" w:lineRule="auto"/>
              <w:rPr>
                <w:rFonts w:ascii="Calibri" w:eastAsia="Times New Roman" w:hAnsi="Calibri" w:cs="Calibri"/>
                <w:color w:val="000000" w:themeColor="text1"/>
                <w:sz w:val="20"/>
                <w:szCs w:val="20"/>
              </w:rPr>
            </w:pPr>
          </w:p>
          <w:p w14:paraId="4D63B608" w14:textId="24B6D6EB" w:rsidR="00E95844" w:rsidRPr="00E95844" w:rsidRDefault="53258C9E" w:rsidP="069B1A3C">
            <w:pPr>
              <w:spacing w:after="0" w:line="240" w:lineRule="auto"/>
              <w:rPr>
                <w:rFonts w:ascii="Calibri" w:eastAsia="Times New Roman" w:hAnsi="Calibri" w:cs="Calibri"/>
                <w:color w:val="000000" w:themeColor="text1"/>
                <w:sz w:val="20"/>
                <w:szCs w:val="20"/>
              </w:rPr>
            </w:pPr>
            <w:r w:rsidRPr="069B1A3C">
              <w:rPr>
                <w:rFonts w:ascii="Calibri" w:eastAsia="Times New Roman" w:hAnsi="Calibri" w:cs="Calibri"/>
                <w:color w:val="000000" w:themeColor="text1"/>
                <w:sz w:val="20"/>
                <w:szCs w:val="20"/>
              </w:rPr>
              <w:t>Juliana Daher</w:t>
            </w:r>
          </w:p>
          <w:p w14:paraId="74C02CE8" w14:textId="49B22A43" w:rsidR="00E95844" w:rsidRPr="00E95844" w:rsidRDefault="53258C9E" w:rsidP="7A373476">
            <w:pPr>
              <w:spacing w:after="0" w:line="240" w:lineRule="auto"/>
            </w:pPr>
            <w:r w:rsidRPr="069B1A3C">
              <w:rPr>
                <w:rFonts w:ascii="Calibri" w:eastAsia="Times New Roman" w:hAnsi="Calibri" w:cs="Calibri"/>
                <w:color w:val="000000" w:themeColor="text1"/>
                <w:sz w:val="20"/>
                <w:szCs w:val="20"/>
              </w:rPr>
              <w:t>Data manager</w:t>
            </w:r>
          </w:p>
          <w:p w14:paraId="0C57CF45" w14:textId="58D0019E" w:rsidR="00E95844" w:rsidRPr="00E95844" w:rsidRDefault="53258C9E" w:rsidP="069B1A3C">
            <w:pPr>
              <w:spacing w:after="0" w:line="240" w:lineRule="auto"/>
              <w:rPr>
                <w:rFonts w:ascii="Calibri" w:eastAsia="Times New Roman" w:hAnsi="Calibri" w:cs="Calibri"/>
                <w:color w:val="000000" w:themeColor="text1"/>
                <w:sz w:val="20"/>
                <w:szCs w:val="20"/>
              </w:rPr>
            </w:pPr>
            <w:r w:rsidRPr="069B1A3C">
              <w:rPr>
                <w:rFonts w:ascii="Calibri" w:eastAsia="Times New Roman" w:hAnsi="Calibri" w:cs="Calibri"/>
                <w:color w:val="000000" w:themeColor="text1"/>
                <w:sz w:val="20"/>
                <w:szCs w:val="20"/>
              </w:rPr>
              <w:t>UNAIDS</w:t>
            </w:r>
          </w:p>
          <w:p w14:paraId="1E1E3C3E" w14:textId="01796FF7" w:rsidR="00E95844" w:rsidRPr="00E95844" w:rsidRDefault="2A49D227" w:rsidP="4789D0B6">
            <w:pPr>
              <w:spacing w:after="0" w:line="240" w:lineRule="auto"/>
              <w:rPr>
                <w:rFonts w:ascii="Calibri" w:eastAsia="Times New Roman" w:hAnsi="Calibri" w:cs="Calibri"/>
                <w:sz w:val="20"/>
                <w:szCs w:val="20"/>
              </w:rPr>
            </w:pPr>
            <w:r w:rsidRPr="4789D0B6">
              <w:rPr>
                <w:rFonts w:ascii="Calibri" w:eastAsia="Times New Roman" w:hAnsi="Calibri" w:cs="Calibri"/>
                <w:sz w:val="20"/>
                <w:szCs w:val="20"/>
              </w:rPr>
              <w:t>[</w:t>
            </w:r>
            <w:r w:rsidR="53258C9E" w:rsidRPr="008605AE">
              <w:rPr>
                <w:rFonts w:ascii="Calibri" w:eastAsia="Times New Roman" w:hAnsi="Calibri" w:cs="Calibri"/>
                <w:sz w:val="20"/>
                <w:szCs w:val="20"/>
              </w:rPr>
              <w:t>daherj@unaids.org</w:t>
            </w:r>
            <w:r w:rsidRPr="008605AE">
              <w:rPr>
                <w:rFonts w:ascii="Calibri" w:eastAsia="Times New Roman" w:hAnsi="Calibri" w:cs="Calibri"/>
                <w:sz w:val="20"/>
                <w:szCs w:val="20"/>
              </w:rPr>
              <w:t>](mailto:daherj@unaids.org)</w:t>
            </w:r>
          </w:p>
          <w:p w14:paraId="282AA6FF" w14:textId="38E90BD9" w:rsidR="00E95844" w:rsidRPr="00E95844" w:rsidRDefault="2A49D227" w:rsidP="4789D0B6">
            <w:pPr>
              <w:spacing w:after="0" w:line="240" w:lineRule="auto"/>
              <w:rPr>
                <w:rFonts w:ascii="Calibri" w:eastAsia="Times New Roman" w:hAnsi="Calibri" w:cs="Calibri"/>
                <w:sz w:val="20"/>
                <w:szCs w:val="20"/>
              </w:rPr>
            </w:pPr>
            <w:r w:rsidRPr="4789D0B6">
              <w:rPr>
                <w:rFonts w:ascii="Calibri" w:eastAsia="Times New Roman" w:hAnsi="Calibri" w:cs="Calibri"/>
                <w:sz w:val="20"/>
                <w:szCs w:val="20"/>
              </w:rPr>
              <w:t>[</w:t>
            </w:r>
            <w:r w:rsidR="53258C9E" w:rsidRPr="008605AE">
              <w:rPr>
                <w:rFonts w:ascii="Calibri" w:eastAsia="Times New Roman" w:hAnsi="Calibri" w:cs="Calibri"/>
                <w:sz w:val="20"/>
                <w:szCs w:val="20"/>
              </w:rPr>
              <w:t>www.unaids.org</w:t>
            </w:r>
            <w:r w:rsidR="4664AB44" w:rsidRPr="008605AE">
              <w:rPr>
                <w:rFonts w:ascii="Calibri" w:eastAsia="Times New Roman" w:hAnsi="Calibri" w:cs="Calibri"/>
                <w:sz w:val="20"/>
                <w:szCs w:val="20"/>
              </w:rPr>
              <w:t>](www.unaids.org)</w:t>
            </w:r>
          </w:p>
          <w:p w14:paraId="0FF827E2" w14:textId="14A429D0" w:rsidR="00E95844" w:rsidRPr="00E95844" w:rsidRDefault="00E95844" w:rsidP="4789D0B6">
            <w:pPr>
              <w:spacing w:after="0" w:line="240" w:lineRule="auto"/>
              <w:rPr>
                <w:rFonts w:ascii="Calibri" w:eastAsia="Times New Roman" w:hAnsi="Calibri" w:cs="Calibri"/>
                <w:sz w:val="20"/>
                <w:szCs w:val="20"/>
              </w:rPr>
            </w:pPr>
          </w:p>
        </w:tc>
      </w:tr>
      <w:tr w:rsidR="00E95844" w:rsidRPr="00E95844" w14:paraId="58A24649" w14:textId="77777777" w:rsidTr="078F141A">
        <w:tblPrEx>
          <w:tblW w:w="9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7" w:author="Madita S." w:date="2021-08-02T16:29:00Z">
            <w:tblPrEx>
              <w:tblW w:w="9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975"/>
          <w:trPrChange w:id="8" w:author="Madita S." w:date="2021-08-02T16:29:00Z">
            <w:trPr>
              <w:gridAfter w:val="0"/>
            </w:trPr>
          </w:trPrChange>
        </w:trPr>
        <w:tc>
          <w:tcPr>
            <w:tcW w:w="855" w:type="dxa"/>
            <w:shd w:val="clear" w:color="auto" w:fill="auto"/>
            <w:tcPrChange w:id="9" w:author="Madita S." w:date="2021-08-02T16:29:00Z">
              <w:tcPr>
                <w:tcW w:w="0" w:type="auto"/>
              </w:tcPr>
            </w:tcPrChange>
          </w:tcPr>
          <w:p w14:paraId="2F0E4B63" w14:textId="17E8B96D" w:rsidR="0DF285E4" w:rsidRDefault="1674EA07" w:rsidP="069B1A3C">
            <w:pPr>
              <w:spacing w:line="240" w:lineRule="auto"/>
              <w:rPr>
                <w:rFonts w:ascii="Calibri" w:eastAsia="Times New Roman" w:hAnsi="Calibri" w:cs="Calibri"/>
                <w:color w:val="000000" w:themeColor="text1"/>
                <w:sz w:val="20"/>
                <w:szCs w:val="20"/>
              </w:rPr>
            </w:pPr>
            <w:r w:rsidRPr="069B1A3C">
              <w:rPr>
                <w:rFonts w:ascii="Calibri" w:eastAsia="Times New Roman" w:hAnsi="Calibri" w:cs="Calibri"/>
                <w:color w:val="000000" w:themeColor="text1"/>
                <w:sz w:val="20"/>
                <w:szCs w:val="20"/>
              </w:rPr>
              <w:t>III.8</w:t>
            </w:r>
          </w:p>
          <w:p w14:paraId="3572775C" w14:textId="3237EAB0" w:rsidR="0DF285E4" w:rsidRDefault="0DF285E4" w:rsidP="0DF285E4">
            <w:pPr>
              <w:spacing w:line="240" w:lineRule="auto"/>
              <w:rPr>
                <w:rFonts w:ascii="Calibri" w:eastAsia="Times New Roman" w:hAnsi="Calibri" w:cs="Calibri"/>
                <w:color w:val="000000" w:themeColor="text1"/>
                <w:sz w:val="20"/>
                <w:szCs w:val="20"/>
              </w:rPr>
            </w:pPr>
          </w:p>
        </w:tc>
        <w:tc>
          <w:tcPr>
            <w:tcW w:w="1020" w:type="dxa"/>
            <w:shd w:val="clear" w:color="auto" w:fill="auto"/>
            <w:tcPrChange w:id="10" w:author="Madita S." w:date="2021-08-02T16:29:00Z">
              <w:tcPr>
                <w:tcW w:w="0" w:type="auto"/>
              </w:tcPr>
            </w:tcPrChange>
          </w:tcPr>
          <w:p w14:paraId="621104F5" w14:textId="1FD45F1B" w:rsidR="4D271ABD" w:rsidRDefault="4D271ABD" w:rsidP="0DF285E4">
            <w:pPr>
              <w:spacing w:line="240" w:lineRule="auto"/>
              <w:rPr>
                <w:rFonts w:ascii="Calibri" w:eastAsia="Times New Roman" w:hAnsi="Calibri" w:cs="Calibri"/>
                <w:color w:val="000000" w:themeColor="text1"/>
                <w:sz w:val="20"/>
                <w:szCs w:val="20"/>
              </w:rPr>
            </w:pPr>
            <w:r w:rsidRPr="0DF285E4">
              <w:rPr>
                <w:rFonts w:ascii="Calibri" w:eastAsia="Times New Roman" w:hAnsi="Calibri" w:cs="Calibri"/>
                <w:color w:val="000000" w:themeColor="text1"/>
                <w:sz w:val="20"/>
                <w:szCs w:val="20"/>
              </w:rPr>
              <w:t>2</w:t>
            </w:r>
          </w:p>
        </w:tc>
        <w:tc>
          <w:tcPr>
            <w:tcW w:w="1485" w:type="dxa"/>
            <w:shd w:val="clear" w:color="auto" w:fill="auto"/>
            <w:hideMark/>
            <w:tcPrChange w:id="11" w:author="Madita S." w:date="2021-08-02T16:29:00Z">
              <w:tcPr>
                <w:tcW w:w="1696" w:type="dxa"/>
                <w:gridSpan w:val="2"/>
                <w:shd w:val="clear" w:color="auto" w:fill="auto"/>
                <w:hideMark/>
              </w:tcPr>
            </w:tcPrChange>
          </w:tcPr>
          <w:p w14:paraId="3BF1308B" w14:textId="77777777" w:rsidR="00E95844" w:rsidRPr="00E95844" w:rsidRDefault="00E95844" w:rsidP="078F141A">
            <w:pPr>
              <w:spacing w:after="0" w:line="240" w:lineRule="auto"/>
              <w:rPr>
                <w:rFonts w:ascii="Calibri" w:eastAsia="Times New Roman" w:hAnsi="Calibri" w:cs="Calibri"/>
                <w:color w:val="000000"/>
                <w:sz w:val="20"/>
                <w:szCs w:val="20"/>
              </w:rPr>
            </w:pPr>
            <w:r w:rsidRPr="078F141A">
              <w:rPr>
                <w:rFonts w:ascii="Calibri" w:eastAsia="Times New Roman" w:hAnsi="Calibri" w:cs="Calibri"/>
                <w:color w:val="000000" w:themeColor="text1"/>
                <w:sz w:val="20"/>
                <w:szCs w:val="20"/>
              </w:rPr>
              <w:t>International agreed definition</w:t>
            </w:r>
          </w:p>
        </w:tc>
        <w:tc>
          <w:tcPr>
            <w:tcW w:w="6142" w:type="dxa"/>
            <w:shd w:val="clear" w:color="auto" w:fill="auto"/>
            <w:hideMark/>
            <w:tcPrChange w:id="12" w:author="Madita S." w:date="2021-08-02T16:29:00Z">
              <w:tcPr>
                <w:tcW w:w="6521" w:type="dxa"/>
                <w:shd w:val="clear" w:color="auto" w:fill="auto"/>
                <w:hideMark/>
              </w:tcPr>
            </w:tcPrChange>
          </w:tcPr>
          <w:p w14:paraId="773B8133" w14:textId="57F72EE2" w:rsidR="00E95844" w:rsidRPr="00E95844" w:rsidRDefault="00E95844" w:rsidP="00DF5776">
            <w:pPr>
              <w:spacing w:after="0" w:line="240" w:lineRule="auto"/>
              <w:rPr>
                <w:rFonts w:ascii="Calibri" w:eastAsia="Times New Roman" w:hAnsi="Calibri" w:cs="Calibri"/>
                <w:color w:val="000000"/>
                <w:sz w:val="20"/>
                <w:szCs w:val="20"/>
              </w:rPr>
            </w:pPr>
            <w:r w:rsidRPr="069B1A3C">
              <w:rPr>
                <w:rFonts w:ascii="Calibri" w:eastAsia="Times New Roman" w:hAnsi="Calibri" w:cs="Calibri"/>
                <w:color w:val="000000" w:themeColor="text1"/>
                <w:sz w:val="20"/>
                <w:szCs w:val="20"/>
              </w:rPr>
              <w:t>The number of new HIV infections per 1,000 uninfected population, by sex, age and key populations as defined as the number of new HIV infections per 1000 person-years among the uninfected population.</w:t>
            </w:r>
          </w:p>
          <w:p w14:paraId="2EE01E69" w14:textId="62CC63FB" w:rsidR="00E95844" w:rsidRPr="00E95844" w:rsidRDefault="00E95844" w:rsidP="00DF5776">
            <w:pPr>
              <w:spacing w:after="0" w:line="240" w:lineRule="auto"/>
              <w:rPr>
                <w:rFonts w:ascii="Calibri" w:eastAsia="Times New Roman" w:hAnsi="Calibri" w:cs="Calibri"/>
                <w:color w:val="000000"/>
                <w:sz w:val="20"/>
                <w:szCs w:val="20"/>
              </w:rPr>
            </w:pPr>
          </w:p>
        </w:tc>
      </w:tr>
      <w:tr w:rsidR="00E95844" w:rsidRPr="00E95844" w14:paraId="7B9E0124" w14:textId="77777777" w:rsidTr="078F141A">
        <w:tblPrEx>
          <w:tblW w:w="9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13" w:author="Madita S." w:date="2021-08-02T16:29:00Z">
            <w:tblPrEx>
              <w:tblW w:w="9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1200"/>
          <w:trPrChange w:id="14" w:author="Madita S." w:date="2021-08-02T16:29:00Z">
            <w:trPr>
              <w:gridAfter w:val="0"/>
            </w:trPr>
          </w:trPrChange>
        </w:trPr>
        <w:tc>
          <w:tcPr>
            <w:tcW w:w="855" w:type="dxa"/>
            <w:shd w:val="clear" w:color="auto" w:fill="auto"/>
            <w:tcPrChange w:id="15" w:author="Madita S." w:date="2021-08-02T16:29:00Z">
              <w:tcPr>
                <w:tcW w:w="0" w:type="auto"/>
              </w:tcPr>
            </w:tcPrChange>
          </w:tcPr>
          <w:p w14:paraId="4A3146E9" w14:textId="17E8B96D" w:rsidR="0DF285E4" w:rsidRDefault="5E805B1C" w:rsidP="069B1A3C">
            <w:pPr>
              <w:spacing w:line="240" w:lineRule="auto"/>
              <w:rPr>
                <w:rFonts w:ascii="Calibri" w:eastAsia="Times New Roman" w:hAnsi="Calibri" w:cs="Calibri"/>
                <w:color w:val="000000" w:themeColor="text1"/>
                <w:sz w:val="20"/>
                <w:szCs w:val="20"/>
              </w:rPr>
            </w:pPr>
            <w:r w:rsidRPr="069B1A3C">
              <w:rPr>
                <w:rFonts w:ascii="Calibri" w:eastAsia="Times New Roman" w:hAnsi="Calibri" w:cs="Calibri"/>
                <w:color w:val="000000" w:themeColor="text1"/>
                <w:sz w:val="20"/>
                <w:szCs w:val="20"/>
              </w:rPr>
              <w:t>III.8</w:t>
            </w:r>
          </w:p>
          <w:p w14:paraId="1F26E2E1" w14:textId="36655F89" w:rsidR="0DF285E4" w:rsidRDefault="0DF285E4" w:rsidP="0DF285E4">
            <w:pPr>
              <w:spacing w:line="240" w:lineRule="auto"/>
              <w:rPr>
                <w:rFonts w:ascii="Calibri" w:eastAsia="Times New Roman" w:hAnsi="Calibri" w:cs="Calibri"/>
                <w:color w:val="000000" w:themeColor="text1"/>
                <w:sz w:val="20"/>
                <w:szCs w:val="20"/>
              </w:rPr>
            </w:pPr>
          </w:p>
        </w:tc>
        <w:tc>
          <w:tcPr>
            <w:tcW w:w="1020" w:type="dxa"/>
            <w:shd w:val="clear" w:color="auto" w:fill="auto"/>
            <w:tcPrChange w:id="16" w:author="Madita S." w:date="2021-08-02T16:29:00Z">
              <w:tcPr>
                <w:tcW w:w="0" w:type="auto"/>
              </w:tcPr>
            </w:tcPrChange>
          </w:tcPr>
          <w:p w14:paraId="7069658D" w14:textId="6091E2C4" w:rsidR="0244A5BD" w:rsidRDefault="0244A5BD" w:rsidP="0DF285E4">
            <w:pPr>
              <w:spacing w:line="240" w:lineRule="auto"/>
              <w:rPr>
                <w:rFonts w:ascii="Calibri" w:eastAsia="Times New Roman" w:hAnsi="Calibri" w:cs="Calibri"/>
                <w:color w:val="000000" w:themeColor="text1"/>
                <w:sz w:val="20"/>
                <w:szCs w:val="20"/>
              </w:rPr>
            </w:pPr>
            <w:r w:rsidRPr="0DF285E4">
              <w:rPr>
                <w:rFonts w:ascii="Calibri" w:eastAsia="Times New Roman" w:hAnsi="Calibri" w:cs="Calibri"/>
                <w:color w:val="000000" w:themeColor="text1"/>
                <w:sz w:val="20"/>
                <w:szCs w:val="20"/>
              </w:rPr>
              <w:t>3</w:t>
            </w:r>
          </w:p>
        </w:tc>
        <w:tc>
          <w:tcPr>
            <w:tcW w:w="1485" w:type="dxa"/>
            <w:shd w:val="clear" w:color="auto" w:fill="auto"/>
            <w:hideMark/>
            <w:tcPrChange w:id="17" w:author="Madita S." w:date="2021-08-02T16:29:00Z">
              <w:tcPr>
                <w:tcW w:w="1696" w:type="dxa"/>
                <w:gridSpan w:val="2"/>
                <w:shd w:val="clear" w:color="auto" w:fill="auto"/>
                <w:hideMark/>
              </w:tcPr>
            </w:tcPrChange>
          </w:tcPr>
          <w:p w14:paraId="1E1E9ECD" w14:textId="77777777" w:rsidR="00E95844" w:rsidRPr="00E95844" w:rsidRDefault="00E95844" w:rsidP="078F141A">
            <w:pPr>
              <w:spacing w:after="0" w:line="240" w:lineRule="auto"/>
              <w:rPr>
                <w:rFonts w:ascii="Calibri" w:eastAsia="Times New Roman" w:hAnsi="Calibri" w:cs="Calibri"/>
                <w:color w:val="000000"/>
                <w:sz w:val="20"/>
                <w:szCs w:val="20"/>
              </w:rPr>
            </w:pPr>
            <w:r w:rsidRPr="078F141A">
              <w:rPr>
                <w:rFonts w:ascii="Calibri" w:eastAsia="Times New Roman" w:hAnsi="Calibri" w:cs="Calibri"/>
                <w:color w:val="000000" w:themeColor="text1"/>
                <w:sz w:val="20"/>
                <w:szCs w:val="20"/>
              </w:rPr>
              <w:t>Method of computation</w:t>
            </w:r>
          </w:p>
        </w:tc>
        <w:tc>
          <w:tcPr>
            <w:tcW w:w="6142" w:type="dxa"/>
            <w:shd w:val="clear" w:color="auto" w:fill="auto"/>
            <w:hideMark/>
            <w:tcPrChange w:id="18" w:author="Madita S." w:date="2021-08-02T16:29:00Z">
              <w:tcPr>
                <w:tcW w:w="6521" w:type="dxa"/>
                <w:shd w:val="clear" w:color="auto" w:fill="auto"/>
                <w:hideMark/>
              </w:tcPr>
            </w:tcPrChange>
          </w:tcPr>
          <w:p w14:paraId="0CE50FA8" w14:textId="619E90EC" w:rsidR="00E95844" w:rsidRPr="00E95844" w:rsidRDefault="00E95844" w:rsidP="2A0AB0ED">
            <w:pPr>
              <w:spacing w:after="0" w:line="240" w:lineRule="auto"/>
              <w:rPr>
                <w:rFonts w:ascii="Calibri" w:eastAsia="Times New Roman" w:hAnsi="Calibri" w:cs="Calibri"/>
                <w:color w:val="000000" w:themeColor="text1"/>
                <w:sz w:val="20"/>
                <w:szCs w:val="20"/>
              </w:rPr>
            </w:pPr>
            <w:r w:rsidRPr="2A0AB0ED">
              <w:rPr>
                <w:rFonts w:ascii="Calibri" w:eastAsia="Times New Roman" w:hAnsi="Calibri" w:cs="Calibri"/>
                <w:color w:val="000000" w:themeColor="text1"/>
                <w:sz w:val="20"/>
                <w:szCs w:val="20"/>
              </w:rPr>
              <w:t>Longitudinal data on individuals newly infected with HIV would be the most accurate source of data but are rarely available for representative populations. Special diagnostic tests in surveys or from health facilities can be used to obtain data on HIV incidence but these require very large samples to accurately estimate HIV incidence and the latter are also rarely representative. HIV incidence is thus modelled using the Spectrum software.</w:t>
            </w:r>
          </w:p>
          <w:p w14:paraId="46FE1E87" w14:textId="07C0EFED" w:rsidR="00E95844" w:rsidRPr="00E95844" w:rsidRDefault="00E95844" w:rsidP="0DF285E4">
            <w:pPr>
              <w:spacing w:after="0" w:line="240" w:lineRule="auto"/>
              <w:rPr>
                <w:rFonts w:ascii="Calibri" w:eastAsia="Times New Roman" w:hAnsi="Calibri" w:cs="Calibri"/>
                <w:color w:val="000000" w:themeColor="text1"/>
                <w:sz w:val="20"/>
                <w:szCs w:val="20"/>
              </w:rPr>
            </w:pPr>
          </w:p>
          <w:p w14:paraId="1E61D2BA" w14:textId="2A4987CF" w:rsidR="00E95844" w:rsidRPr="00E95844" w:rsidRDefault="756B06E6" w:rsidP="4789D0B6">
            <w:pPr>
              <w:spacing w:after="0" w:line="240" w:lineRule="auto"/>
              <w:rPr>
                <w:rFonts w:ascii="Calibri" w:eastAsia="Calibri" w:hAnsi="Calibri" w:cs="Calibri"/>
                <w:sz w:val="20"/>
                <w:szCs w:val="20"/>
              </w:rPr>
            </w:pPr>
            <w:r w:rsidRPr="4789D0B6">
              <w:rPr>
                <w:rFonts w:ascii="Calibri" w:eastAsia="Calibri" w:hAnsi="Calibri" w:cs="Calibri"/>
                <w:sz w:val="20"/>
                <w:szCs w:val="20"/>
              </w:rPr>
              <w:t>**</w:t>
            </w:r>
            <w:r w:rsidR="7CDB08C5" w:rsidRPr="4789D0B6">
              <w:rPr>
                <w:rFonts w:ascii="Calibri" w:eastAsia="Calibri" w:hAnsi="Calibri" w:cs="Calibri"/>
                <w:sz w:val="20"/>
                <w:szCs w:val="20"/>
              </w:rPr>
              <w:t>Disaggregation</w:t>
            </w:r>
            <w:r w:rsidR="1926597E" w:rsidRPr="4789D0B6">
              <w:rPr>
                <w:rFonts w:ascii="Calibri" w:eastAsia="Calibri" w:hAnsi="Calibri" w:cs="Calibri"/>
                <w:sz w:val="20"/>
                <w:szCs w:val="20"/>
              </w:rPr>
              <w:t>**</w:t>
            </w:r>
            <w:r w:rsidR="532A167C" w:rsidRPr="4789D0B6">
              <w:rPr>
                <w:rFonts w:ascii="Calibri" w:eastAsia="Calibri" w:hAnsi="Calibri" w:cs="Calibri"/>
                <w:sz w:val="20"/>
                <w:szCs w:val="20"/>
              </w:rPr>
              <w:t>: by a</w:t>
            </w:r>
            <w:r w:rsidR="7CDB08C5" w:rsidRPr="4789D0B6">
              <w:rPr>
                <w:rFonts w:ascii="Calibri" w:eastAsia="Calibri" w:hAnsi="Calibri" w:cs="Calibri"/>
                <w:sz w:val="20"/>
                <w:szCs w:val="20"/>
              </w:rPr>
              <w:t xml:space="preserve">ge </w:t>
            </w:r>
            <w:r w:rsidR="30443931" w:rsidRPr="4789D0B6">
              <w:rPr>
                <w:rFonts w:ascii="Calibri" w:eastAsia="Calibri" w:hAnsi="Calibri" w:cs="Calibri"/>
                <w:sz w:val="20"/>
                <w:szCs w:val="20"/>
              </w:rPr>
              <w:t>\</w:t>
            </w:r>
            <w:r w:rsidR="7CDB08C5" w:rsidRPr="4789D0B6">
              <w:rPr>
                <w:rFonts w:ascii="Calibri" w:eastAsia="Calibri" w:hAnsi="Calibri" w:cs="Calibri"/>
                <w:sz w:val="20"/>
                <w:szCs w:val="20"/>
              </w:rPr>
              <w:t>(0-14, 15-24, 15-49, 50+ years, All ages</w:t>
            </w:r>
            <w:r w:rsidR="7122EDAE" w:rsidRPr="4789D0B6">
              <w:rPr>
                <w:rFonts w:ascii="Calibri" w:eastAsia="Calibri" w:hAnsi="Calibri" w:cs="Calibri"/>
                <w:sz w:val="20"/>
                <w:szCs w:val="20"/>
              </w:rPr>
              <w:t>\</w:t>
            </w:r>
            <w:r w:rsidR="7CDB08C5" w:rsidRPr="4789D0B6">
              <w:rPr>
                <w:rFonts w:ascii="Calibri" w:eastAsia="Calibri" w:hAnsi="Calibri" w:cs="Calibri"/>
                <w:sz w:val="20"/>
                <w:szCs w:val="20"/>
              </w:rPr>
              <w:t xml:space="preserve">), sex </w:t>
            </w:r>
            <w:r w:rsidR="15AF967E" w:rsidRPr="4789D0B6">
              <w:rPr>
                <w:rFonts w:ascii="Calibri" w:eastAsia="Calibri" w:hAnsi="Calibri" w:cs="Calibri"/>
                <w:sz w:val="20"/>
                <w:szCs w:val="20"/>
              </w:rPr>
              <w:t>\</w:t>
            </w:r>
            <w:r w:rsidR="7CDB08C5" w:rsidRPr="4789D0B6">
              <w:rPr>
                <w:rFonts w:ascii="Calibri" w:eastAsia="Calibri" w:hAnsi="Calibri" w:cs="Calibri"/>
                <w:sz w:val="20"/>
                <w:szCs w:val="20"/>
              </w:rPr>
              <w:t>(male, female, both</w:t>
            </w:r>
            <w:r w:rsidR="26D9C180" w:rsidRPr="4789D0B6">
              <w:rPr>
                <w:rFonts w:ascii="Calibri" w:eastAsia="Calibri" w:hAnsi="Calibri" w:cs="Calibri"/>
                <w:sz w:val="20"/>
                <w:szCs w:val="20"/>
              </w:rPr>
              <w:t>\</w:t>
            </w:r>
            <w:r w:rsidR="7CDB08C5" w:rsidRPr="4789D0B6">
              <w:rPr>
                <w:rFonts w:ascii="Calibri" w:eastAsia="Calibri" w:hAnsi="Calibri" w:cs="Calibri"/>
                <w:sz w:val="20"/>
                <w:szCs w:val="20"/>
              </w:rPr>
              <w:t>)</w:t>
            </w:r>
            <w:r w:rsidR="61067425" w:rsidRPr="4789D0B6">
              <w:rPr>
                <w:rFonts w:ascii="Calibri" w:eastAsia="Calibri" w:hAnsi="Calibri" w:cs="Calibri"/>
                <w:sz w:val="20"/>
                <w:szCs w:val="20"/>
              </w:rPr>
              <w:t>;</w:t>
            </w:r>
            <w:r w:rsidR="7CDB08C5" w:rsidRPr="4789D0B6">
              <w:rPr>
                <w:rFonts w:ascii="Calibri" w:eastAsia="Calibri" w:hAnsi="Calibri" w:cs="Calibri"/>
                <w:sz w:val="20"/>
                <w:szCs w:val="20"/>
              </w:rPr>
              <w:t xml:space="preserve"> </w:t>
            </w:r>
            <w:r w:rsidR="313ED226" w:rsidRPr="4789D0B6">
              <w:rPr>
                <w:rFonts w:ascii="Calibri" w:eastAsia="Calibri" w:hAnsi="Calibri" w:cs="Calibri"/>
                <w:sz w:val="20"/>
                <w:szCs w:val="20"/>
              </w:rPr>
              <w:t>k</w:t>
            </w:r>
            <w:r w:rsidR="7CDB08C5" w:rsidRPr="4789D0B6">
              <w:rPr>
                <w:rFonts w:ascii="Calibri" w:eastAsia="Calibri" w:hAnsi="Calibri" w:cs="Calibri"/>
                <w:sz w:val="20"/>
                <w:szCs w:val="20"/>
              </w:rPr>
              <w:t>ey population data are currently not available as methods are being developed.</w:t>
            </w:r>
          </w:p>
          <w:p w14:paraId="17BEE163" w14:textId="72654457" w:rsidR="00E95844" w:rsidRPr="00E95844" w:rsidRDefault="00E95844" w:rsidP="4789D0B6">
            <w:pPr>
              <w:spacing w:after="0" w:line="240" w:lineRule="auto"/>
              <w:rPr>
                <w:rFonts w:ascii="Calibri" w:eastAsia="Calibri" w:hAnsi="Calibri" w:cs="Calibri"/>
                <w:sz w:val="20"/>
                <w:szCs w:val="20"/>
              </w:rPr>
            </w:pPr>
          </w:p>
        </w:tc>
      </w:tr>
      <w:tr w:rsidR="00E95844" w:rsidRPr="00E95844" w14:paraId="1BF00772" w14:textId="77777777" w:rsidTr="078F141A">
        <w:tblPrEx>
          <w:tblW w:w="9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19" w:author="Madita S." w:date="2021-08-02T16:29:00Z">
            <w:tblPrEx>
              <w:tblW w:w="9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1110"/>
          <w:trPrChange w:id="20" w:author="Madita S." w:date="2021-08-02T16:29:00Z">
            <w:trPr>
              <w:gridAfter w:val="0"/>
            </w:trPr>
          </w:trPrChange>
        </w:trPr>
        <w:tc>
          <w:tcPr>
            <w:tcW w:w="855" w:type="dxa"/>
            <w:shd w:val="clear" w:color="auto" w:fill="auto"/>
            <w:tcPrChange w:id="21" w:author="Madita S." w:date="2021-08-02T16:29:00Z">
              <w:tcPr>
                <w:tcW w:w="0" w:type="auto"/>
              </w:tcPr>
            </w:tcPrChange>
          </w:tcPr>
          <w:p w14:paraId="4C567CCD" w14:textId="17E8B96D" w:rsidR="0DF285E4" w:rsidRDefault="3DA0789C" w:rsidP="069B1A3C">
            <w:pPr>
              <w:spacing w:line="240" w:lineRule="auto"/>
              <w:rPr>
                <w:rFonts w:ascii="Calibri" w:eastAsia="Times New Roman" w:hAnsi="Calibri" w:cs="Calibri"/>
                <w:color w:val="000000" w:themeColor="text1"/>
                <w:sz w:val="20"/>
                <w:szCs w:val="20"/>
              </w:rPr>
            </w:pPr>
            <w:r w:rsidRPr="069B1A3C">
              <w:rPr>
                <w:rFonts w:ascii="Calibri" w:eastAsia="Times New Roman" w:hAnsi="Calibri" w:cs="Calibri"/>
                <w:color w:val="000000" w:themeColor="text1"/>
                <w:sz w:val="20"/>
                <w:szCs w:val="20"/>
              </w:rPr>
              <w:t>III.8</w:t>
            </w:r>
          </w:p>
          <w:p w14:paraId="6630BC9D" w14:textId="1A684319" w:rsidR="0DF285E4" w:rsidRDefault="0DF285E4" w:rsidP="0DF285E4">
            <w:pPr>
              <w:spacing w:line="240" w:lineRule="auto"/>
              <w:rPr>
                <w:rFonts w:ascii="Calibri" w:eastAsia="Times New Roman" w:hAnsi="Calibri" w:cs="Calibri"/>
                <w:color w:val="000000" w:themeColor="text1"/>
                <w:sz w:val="20"/>
                <w:szCs w:val="20"/>
              </w:rPr>
            </w:pPr>
          </w:p>
        </w:tc>
        <w:tc>
          <w:tcPr>
            <w:tcW w:w="1020" w:type="dxa"/>
            <w:shd w:val="clear" w:color="auto" w:fill="auto"/>
            <w:tcPrChange w:id="22" w:author="Madita S." w:date="2021-08-02T16:29:00Z">
              <w:tcPr>
                <w:tcW w:w="0" w:type="auto"/>
              </w:tcPr>
            </w:tcPrChange>
          </w:tcPr>
          <w:p w14:paraId="357D9E00" w14:textId="7A658823" w:rsidR="0244A5BD" w:rsidRDefault="0244A5BD" w:rsidP="0DF285E4">
            <w:pPr>
              <w:spacing w:line="240" w:lineRule="auto"/>
              <w:rPr>
                <w:rFonts w:ascii="Calibri" w:eastAsia="Times New Roman" w:hAnsi="Calibri" w:cs="Calibri"/>
                <w:color w:val="000000" w:themeColor="text1"/>
                <w:sz w:val="20"/>
                <w:szCs w:val="20"/>
              </w:rPr>
            </w:pPr>
            <w:r w:rsidRPr="0DF285E4">
              <w:rPr>
                <w:rFonts w:ascii="Calibri" w:eastAsia="Times New Roman" w:hAnsi="Calibri" w:cs="Calibri"/>
                <w:color w:val="000000" w:themeColor="text1"/>
                <w:sz w:val="20"/>
                <w:szCs w:val="20"/>
              </w:rPr>
              <w:t>4</w:t>
            </w:r>
          </w:p>
        </w:tc>
        <w:tc>
          <w:tcPr>
            <w:tcW w:w="1485" w:type="dxa"/>
            <w:shd w:val="clear" w:color="auto" w:fill="auto"/>
            <w:hideMark/>
            <w:tcPrChange w:id="23" w:author="Madita S." w:date="2021-08-02T16:29:00Z">
              <w:tcPr>
                <w:tcW w:w="1696" w:type="dxa"/>
                <w:gridSpan w:val="2"/>
                <w:shd w:val="clear" w:color="auto" w:fill="auto"/>
                <w:hideMark/>
              </w:tcPr>
            </w:tcPrChange>
          </w:tcPr>
          <w:p w14:paraId="268C4C73" w14:textId="77777777" w:rsidR="00E95844" w:rsidRPr="00E95844" w:rsidRDefault="00E95844" w:rsidP="078F141A">
            <w:pPr>
              <w:spacing w:after="0" w:line="240" w:lineRule="auto"/>
              <w:rPr>
                <w:rFonts w:ascii="Calibri" w:eastAsia="Times New Roman" w:hAnsi="Calibri" w:cs="Calibri"/>
                <w:color w:val="000000"/>
                <w:sz w:val="20"/>
                <w:szCs w:val="20"/>
              </w:rPr>
            </w:pPr>
            <w:r w:rsidRPr="078F141A">
              <w:rPr>
                <w:rFonts w:ascii="Calibri" w:eastAsia="Times New Roman" w:hAnsi="Calibri" w:cs="Calibri"/>
                <w:color w:val="000000" w:themeColor="text1"/>
                <w:sz w:val="20"/>
                <w:szCs w:val="20"/>
              </w:rPr>
              <w:t>Importance of the indicator in addressing gender issues and its limitation</w:t>
            </w:r>
          </w:p>
        </w:tc>
        <w:tc>
          <w:tcPr>
            <w:tcW w:w="6142" w:type="dxa"/>
            <w:shd w:val="clear" w:color="auto" w:fill="auto"/>
            <w:hideMark/>
            <w:tcPrChange w:id="24" w:author="Madita S." w:date="2021-08-02T16:29:00Z">
              <w:tcPr>
                <w:tcW w:w="6521" w:type="dxa"/>
                <w:shd w:val="clear" w:color="auto" w:fill="auto"/>
                <w:hideMark/>
              </w:tcPr>
            </w:tcPrChange>
          </w:tcPr>
          <w:p w14:paraId="419F43D5" w14:textId="2B18EA7B" w:rsidR="00E95844" w:rsidRPr="00E95844" w:rsidRDefault="00E95844" w:rsidP="2A0AB0ED">
            <w:pPr>
              <w:spacing w:after="0" w:line="240" w:lineRule="auto"/>
              <w:rPr>
                <w:rFonts w:ascii="Calibri" w:eastAsia="Times New Roman" w:hAnsi="Calibri" w:cs="Calibri"/>
                <w:color w:val="000000" w:themeColor="text1"/>
                <w:sz w:val="20"/>
                <w:szCs w:val="20"/>
              </w:rPr>
            </w:pPr>
            <w:r w:rsidRPr="2A0AB0ED">
              <w:rPr>
                <w:rFonts w:ascii="Calibri" w:eastAsia="Times New Roman" w:hAnsi="Calibri" w:cs="Calibri"/>
                <w:color w:val="000000" w:themeColor="text1"/>
                <w:sz w:val="20"/>
                <w:szCs w:val="20"/>
              </w:rPr>
              <w:t xml:space="preserve">Gender inequalities and harmful gender norms are important drivers of the HIV epidemic and hamper women’s ability to protect themselves from HIV and/or to assert healthy sexual decision making, as well as reduce access to essential HIV and sexual and reproductive health services. </w:t>
            </w:r>
          </w:p>
          <w:p w14:paraId="444B6BE0" w14:textId="48F87FF9" w:rsidR="00E95844" w:rsidRPr="00E95844" w:rsidRDefault="00E95844" w:rsidP="2A0AB0ED">
            <w:pPr>
              <w:spacing w:after="0" w:line="240" w:lineRule="auto"/>
              <w:rPr>
                <w:rFonts w:ascii="Calibri" w:eastAsia="Times New Roman" w:hAnsi="Calibri" w:cs="Calibri"/>
                <w:color w:val="000000" w:themeColor="text1"/>
                <w:sz w:val="20"/>
                <w:szCs w:val="20"/>
              </w:rPr>
            </w:pPr>
          </w:p>
          <w:p w14:paraId="1C8BDDD4" w14:textId="4A9655BE" w:rsidR="00E95844" w:rsidRPr="00E95844" w:rsidRDefault="367E9E9A" w:rsidP="2A0AB0ED">
            <w:pPr>
              <w:spacing w:after="0" w:line="240" w:lineRule="auto"/>
              <w:rPr>
                <w:rFonts w:ascii="Calibri" w:eastAsia="Times New Roman" w:hAnsi="Calibri" w:cs="Calibri"/>
                <w:color w:val="000000" w:themeColor="text1"/>
                <w:sz w:val="20"/>
                <w:szCs w:val="20"/>
              </w:rPr>
            </w:pPr>
            <w:r w:rsidRPr="2A0AB0ED">
              <w:rPr>
                <w:rFonts w:ascii="Calibri" w:eastAsia="Times New Roman" w:hAnsi="Calibri" w:cs="Calibri"/>
                <w:color w:val="000000" w:themeColor="text1"/>
                <w:sz w:val="20"/>
                <w:szCs w:val="20"/>
              </w:rPr>
              <w:t>The incidence rate provides a measure of progress toward preventing onward transmission of HIV.</w:t>
            </w:r>
            <w:r w:rsidRPr="2A0AB0ED">
              <w:rPr>
                <w:sz w:val="20"/>
                <w:szCs w:val="20"/>
              </w:rPr>
              <w:t xml:space="preserve"> </w:t>
            </w:r>
            <w:r w:rsidRPr="2A0AB0ED">
              <w:rPr>
                <w:rFonts w:ascii="Calibri" w:eastAsia="Times New Roman" w:hAnsi="Calibri" w:cs="Calibri"/>
                <w:color w:val="000000" w:themeColor="text1"/>
                <w:sz w:val="20"/>
                <w:szCs w:val="20"/>
              </w:rPr>
              <w:t>Although other indicators are also very important to the HIV epidemic, HIV incidence reflects success in prevention programmes and, to some extent, successful treatment programmes, as those will also lead to lower HIV incidence.</w:t>
            </w:r>
          </w:p>
          <w:p w14:paraId="14075CAF" w14:textId="36CA6146" w:rsidR="00E95844" w:rsidRPr="00E95844" w:rsidRDefault="00E95844" w:rsidP="2A0AB0ED">
            <w:pPr>
              <w:spacing w:after="0" w:line="240" w:lineRule="auto"/>
              <w:rPr>
                <w:rFonts w:ascii="Calibri" w:eastAsia="Times New Roman" w:hAnsi="Calibri" w:cs="Calibri"/>
                <w:color w:val="000000" w:themeColor="text1"/>
                <w:sz w:val="20"/>
                <w:szCs w:val="20"/>
              </w:rPr>
            </w:pPr>
          </w:p>
          <w:p w14:paraId="6485F615" w14:textId="77777777" w:rsidR="00E95844" w:rsidRPr="00E95844" w:rsidRDefault="367E9E9A" w:rsidP="2A0AB0ED">
            <w:pPr>
              <w:spacing w:after="0" w:line="240" w:lineRule="auto"/>
              <w:rPr>
                <w:rFonts w:ascii="Calibri" w:eastAsia="Times New Roman" w:hAnsi="Calibri" w:cs="Calibri"/>
                <w:color w:val="000000" w:themeColor="text1"/>
                <w:sz w:val="20"/>
                <w:szCs w:val="20"/>
              </w:rPr>
            </w:pPr>
            <w:r w:rsidRPr="2A0AB0ED">
              <w:rPr>
                <w:rFonts w:ascii="Calibri" w:eastAsia="Times New Roman" w:hAnsi="Calibri" w:cs="Calibri"/>
                <w:color w:val="000000" w:themeColor="text1"/>
                <w:sz w:val="20"/>
                <w:szCs w:val="20"/>
              </w:rPr>
              <w:t xml:space="preserve">The methods and limitations for estimating HIV incidence vary based on the data and surveillance systems available in countries. </w:t>
            </w:r>
          </w:p>
          <w:p w14:paraId="6F5E8DE8" w14:textId="3E90F568" w:rsidR="00E95844" w:rsidRPr="00E95844" w:rsidRDefault="367E9E9A" w:rsidP="4789D0B6">
            <w:pPr>
              <w:pStyle w:val="ListParagraph"/>
              <w:numPr>
                <w:ilvl w:val="0"/>
                <w:numId w:val="1"/>
              </w:numPr>
              <w:spacing w:after="0" w:line="240" w:lineRule="auto"/>
              <w:rPr>
                <w:rFonts w:ascii="Calibri" w:eastAsia="Times New Roman" w:hAnsi="Calibri" w:cs="Calibri"/>
                <w:color w:val="000000" w:themeColor="text1"/>
                <w:sz w:val="20"/>
                <w:szCs w:val="20"/>
              </w:rPr>
            </w:pPr>
            <w:r w:rsidRPr="4789D0B6">
              <w:rPr>
                <w:rFonts w:ascii="Calibri" w:eastAsia="Times New Roman" w:hAnsi="Calibri" w:cs="Calibri"/>
                <w:color w:val="000000" w:themeColor="text1"/>
                <w:sz w:val="20"/>
                <w:szCs w:val="20"/>
              </w:rPr>
              <w:t xml:space="preserve">Countries with high HIV prevalence in the general population have relatively strong surveillance systems with household surveys contributing to the information required to estimate incidence. In epidemics concentrated in key populations, the surveillance systems for key hard-to-reach populations are often not comparable over time due to changing survey and sampling methods. The estimated size of key populations, a </w:t>
            </w:r>
            <w:r w:rsidRPr="4789D0B6">
              <w:rPr>
                <w:rFonts w:ascii="Calibri" w:eastAsia="Times New Roman" w:hAnsi="Calibri" w:cs="Calibri"/>
                <w:color w:val="000000" w:themeColor="text1"/>
                <w:sz w:val="20"/>
                <w:szCs w:val="20"/>
              </w:rPr>
              <w:lastRenderedPageBreak/>
              <w:t xml:space="preserve">critical input to the Spectrum model for concentrated epidemics, can also lead to important under or over estimation of HIV epidemics in concentrated epidemics. </w:t>
            </w:r>
          </w:p>
          <w:p w14:paraId="05BE0B04" w14:textId="67EE6691" w:rsidR="00E95844" w:rsidRPr="00E95844" w:rsidRDefault="367E9E9A" w:rsidP="4789D0B6">
            <w:pPr>
              <w:pStyle w:val="ListParagraph"/>
              <w:numPr>
                <w:ilvl w:val="0"/>
                <w:numId w:val="1"/>
              </w:numPr>
              <w:spacing w:after="0" w:line="240" w:lineRule="auto"/>
              <w:rPr>
                <w:rFonts w:ascii="Calibri" w:eastAsia="Times New Roman" w:hAnsi="Calibri" w:cs="Calibri"/>
                <w:color w:val="000000" w:themeColor="text1"/>
                <w:sz w:val="20"/>
                <w:szCs w:val="20"/>
              </w:rPr>
            </w:pPr>
            <w:r w:rsidRPr="4789D0B6">
              <w:rPr>
                <w:rFonts w:ascii="Calibri" w:eastAsia="Times New Roman" w:hAnsi="Calibri" w:cs="Calibri"/>
                <w:color w:val="000000" w:themeColor="text1"/>
                <w:sz w:val="20"/>
                <w:szCs w:val="20"/>
              </w:rPr>
              <w:t xml:space="preserve">In many countries trends in recent new infections rely on prevalence data from routine antenatal clinic testing. If those data are biased because women with known positive HIV status are not captured when calculating prevalence, or women found to be negative at initial ANC visit are retested later in the pregnancy, the derived incidence trends might be biased. While some limitations of the models are reflected in the uncertainty bounds the measurement biases and the uncertainty caused by these biases are not easily quantified and are thus not included. </w:t>
            </w:r>
          </w:p>
          <w:p w14:paraId="0BE0D973" w14:textId="62BA810F" w:rsidR="00E95844" w:rsidRPr="00E95844" w:rsidRDefault="367E9E9A" w:rsidP="4789D0B6">
            <w:pPr>
              <w:pStyle w:val="ListParagraph"/>
              <w:numPr>
                <w:ilvl w:val="0"/>
                <w:numId w:val="1"/>
              </w:numPr>
              <w:spacing w:after="0" w:line="240" w:lineRule="auto"/>
              <w:rPr>
                <w:rFonts w:ascii="Calibri" w:eastAsia="Times New Roman" w:hAnsi="Calibri" w:cs="Calibri"/>
                <w:color w:val="000000" w:themeColor="text1"/>
                <w:sz w:val="20"/>
                <w:szCs w:val="20"/>
              </w:rPr>
            </w:pPr>
            <w:r w:rsidRPr="4789D0B6">
              <w:rPr>
                <w:rFonts w:ascii="Calibri" w:eastAsia="Times New Roman" w:hAnsi="Calibri" w:cs="Calibri"/>
                <w:color w:val="000000" w:themeColor="text1"/>
                <w:sz w:val="20"/>
                <w:szCs w:val="20"/>
              </w:rPr>
              <w:t xml:space="preserve">Although HIV prevalence and incidence among children appears to be reasonably robust in generalized epidemics, estimating the pediatric HIV epidemic in concentrated epidemics remains a challenge because no robust measures exist of fertility among key populations living with HIV. </w:t>
            </w:r>
          </w:p>
          <w:p w14:paraId="7D72C72E" w14:textId="56814328" w:rsidR="00E95844" w:rsidRPr="00E95844" w:rsidRDefault="367E9E9A" w:rsidP="4789D0B6">
            <w:pPr>
              <w:pStyle w:val="ListParagraph"/>
              <w:numPr>
                <w:ilvl w:val="0"/>
                <w:numId w:val="1"/>
              </w:numPr>
              <w:spacing w:after="0" w:line="240" w:lineRule="auto"/>
              <w:rPr>
                <w:rFonts w:ascii="Calibri" w:eastAsia="Times New Roman" w:hAnsi="Calibri" w:cs="Calibri"/>
                <w:color w:val="000000" w:themeColor="text1"/>
                <w:sz w:val="20"/>
                <w:szCs w:val="20"/>
              </w:rPr>
            </w:pPr>
            <w:r w:rsidRPr="4789D0B6">
              <w:rPr>
                <w:rFonts w:ascii="Calibri" w:eastAsia="Times New Roman" w:hAnsi="Calibri" w:cs="Calibri"/>
                <w:color w:val="000000" w:themeColor="text1"/>
                <w:sz w:val="20"/>
                <w:szCs w:val="20"/>
              </w:rPr>
              <w:t>Currently UNAIDS only supports the HIV estimates development in countries with populations greater than 250,000. This is primarily due to support capacity.</w:t>
            </w:r>
          </w:p>
          <w:p w14:paraId="6F5D93CB" w14:textId="3FECB7FE" w:rsidR="00E95844" w:rsidRPr="00E95844" w:rsidRDefault="00E95844" w:rsidP="4789D0B6">
            <w:pPr>
              <w:spacing w:after="0" w:line="240" w:lineRule="auto"/>
              <w:rPr>
                <w:rFonts w:ascii="Calibri" w:eastAsia="Times New Roman" w:hAnsi="Calibri" w:cs="Calibri"/>
                <w:color w:val="000000"/>
                <w:sz w:val="20"/>
                <w:szCs w:val="20"/>
              </w:rPr>
            </w:pPr>
          </w:p>
        </w:tc>
      </w:tr>
      <w:tr w:rsidR="00E95844" w:rsidRPr="00E95844" w14:paraId="71FAB9C3" w14:textId="77777777" w:rsidTr="078F141A">
        <w:tblPrEx>
          <w:tblW w:w="9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25" w:author="Madita S." w:date="2021-08-02T16:29:00Z">
            <w:tblPrEx>
              <w:tblW w:w="9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900"/>
          <w:trPrChange w:id="26" w:author="Madita S." w:date="2021-08-02T16:29:00Z">
            <w:trPr>
              <w:gridAfter w:val="0"/>
            </w:trPr>
          </w:trPrChange>
        </w:trPr>
        <w:tc>
          <w:tcPr>
            <w:tcW w:w="855" w:type="dxa"/>
            <w:shd w:val="clear" w:color="auto" w:fill="auto"/>
            <w:tcPrChange w:id="27" w:author="Madita S." w:date="2021-08-02T16:29:00Z">
              <w:tcPr>
                <w:tcW w:w="0" w:type="auto"/>
              </w:tcPr>
            </w:tcPrChange>
          </w:tcPr>
          <w:p w14:paraId="741B8E47" w14:textId="17E8B96D" w:rsidR="0DF285E4" w:rsidRDefault="650B0DDF" w:rsidP="069B1A3C">
            <w:pPr>
              <w:spacing w:line="240" w:lineRule="auto"/>
              <w:rPr>
                <w:rFonts w:ascii="Calibri" w:eastAsia="Times New Roman" w:hAnsi="Calibri" w:cs="Calibri"/>
                <w:color w:val="000000" w:themeColor="text1"/>
                <w:sz w:val="20"/>
                <w:szCs w:val="20"/>
              </w:rPr>
            </w:pPr>
            <w:r w:rsidRPr="069B1A3C">
              <w:rPr>
                <w:rFonts w:ascii="Calibri" w:eastAsia="Times New Roman" w:hAnsi="Calibri" w:cs="Calibri"/>
                <w:color w:val="000000" w:themeColor="text1"/>
                <w:sz w:val="20"/>
                <w:szCs w:val="20"/>
              </w:rPr>
              <w:lastRenderedPageBreak/>
              <w:t>III.8</w:t>
            </w:r>
          </w:p>
          <w:p w14:paraId="2D20C9A8" w14:textId="26377194" w:rsidR="0DF285E4" w:rsidRDefault="0DF285E4" w:rsidP="0DF285E4">
            <w:pPr>
              <w:spacing w:line="240" w:lineRule="auto"/>
              <w:rPr>
                <w:rFonts w:ascii="Calibri" w:eastAsia="Times New Roman" w:hAnsi="Calibri" w:cs="Calibri"/>
                <w:color w:val="000000" w:themeColor="text1"/>
                <w:sz w:val="20"/>
                <w:szCs w:val="20"/>
              </w:rPr>
            </w:pPr>
          </w:p>
        </w:tc>
        <w:tc>
          <w:tcPr>
            <w:tcW w:w="1020" w:type="dxa"/>
            <w:shd w:val="clear" w:color="auto" w:fill="auto"/>
            <w:tcPrChange w:id="28" w:author="Madita S." w:date="2021-08-02T16:29:00Z">
              <w:tcPr>
                <w:tcW w:w="0" w:type="auto"/>
              </w:tcPr>
            </w:tcPrChange>
          </w:tcPr>
          <w:p w14:paraId="751CB974" w14:textId="3A851FCE" w:rsidR="0244A5BD" w:rsidRDefault="0244A5BD" w:rsidP="0DF285E4">
            <w:pPr>
              <w:spacing w:line="240" w:lineRule="auto"/>
              <w:rPr>
                <w:rFonts w:ascii="Calibri" w:eastAsia="Times New Roman" w:hAnsi="Calibri" w:cs="Calibri"/>
                <w:color w:val="000000" w:themeColor="text1"/>
                <w:sz w:val="20"/>
                <w:szCs w:val="20"/>
              </w:rPr>
            </w:pPr>
            <w:r w:rsidRPr="0DF285E4">
              <w:rPr>
                <w:rFonts w:ascii="Calibri" w:eastAsia="Times New Roman" w:hAnsi="Calibri" w:cs="Calibri"/>
                <w:color w:val="000000" w:themeColor="text1"/>
                <w:sz w:val="20"/>
                <w:szCs w:val="20"/>
              </w:rPr>
              <w:t>5</w:t>
            </w:r>
          </w:p>
        </w:tc>
        <w:tc>
          <w:tcPr>
            <w:tcW w:w="1485" w:type="dxa"/>
            <w:shd w:val="clear" w:color="auto" w:fill="auto"/>
            <w:hideMark/>
            <w:tcPrChange w:id="29" w:author="Madita S." w:date="2021-08-02T16:29:00Z">
              <w:tcPr>
                <w:tcW w:w="1696" w:type="dxa"/>
                <w:gridSpan w:val="2"/>
                <w:shd w:val="clear" w:color="auto" w:fill="auto"/>
                <w:hideMark/>
              </w:tcPr>
            </w:tcPrChange>
          </w:tcPr>
          <w:p w14:paraId="04695368" w14:textId="77777777" w:rsidR="00E95844" w:rsidRPr="00E95844" w:rsidRDefault="00E95844" w:rsidP="078F141A">
            <w:pPr>
              <w:spacing w:after="0" w:line="240" w:lineRule="auto"/>
              <w:rPr>
                <w:rFonts w:ascii="Calibri" w:eastAsia="Times New Roman" w:hAnsi="Calibri" w:cs="Calibri"/>
                <w:color w:val="000000"/>
                <w:sz w:val="20"/>
                <w:szCs w:val="20"/>
              </w:rPr>
            </w:pPr>
            <w:r w:rsidRPr="078F141A">
              <w:rPr>
                <w:rFonts w:ascii="Calibri" w:eastAsia="Times New Roman" w:hAnsi="Calibri" w:cs="Calibri"/>
                <w:color w:val="000000" w:themeColor="text1"/>
                <w:sz w:val="20"/>
                <w:szCs w:val="20"/>
              </w:rPr>
              <w:t>Sources of discrepancies between global and national figures</w:t>
            </w:r>
          </w:p>
        </w:tc>
        <w:tc>
          <w:tcPr>
            <w:tcW w:w="6142" w:type="dxa"/>
            <w:shd w:val="clear" w:color="auto" w:fill="auto"/>
            <w:hideMark/>
            <w:tcPrChange w:id="30" w:author="Madita S." w:date="2021-08-02T16:29:00Z">
              <w:tcPr>
                <w:tcW w:w="6521" w:type="dxa"/>
                <w:shd w:val="clear" w:color="auto" w:fill="auto"/>
                <w:hideMark/>
              </w:tcPr>
            </w:tcPrChange>
          </w:tcPr>
          <w:p w14:paraId="57B18157" w14:textId="7CAE3357" w:rsidR="00E95844" w:rsidRPr="00E95844" w:rsidRDefault="00E95844" w:rsidP="00DF5776">
            <w:pPr>
              <w:spacing w:after="0" w:line="240" w:lineRule="auto"/>
              <w:rPr>
                <w:rFonts w:ascii="Calibri" w:eastAsia="Times New Roman" w:hAnsi="Calibri" w:cs="Calibri"/>
                <w:color w:val="000000"/>
                <w:sz w:val="20"/>
                <w:szCs w:val="20"/>
              </w:rPr>
            </w:pPr>
            <w:r w:rsidRPr="7A373476">
              <w:rPr>
                <w:rFonts w:ascii="Calibri" w:eastAsia="Times New Roman" w:hAnsi="Calibri" w:cs="Calibri"/>
                <w:color w:val="000000" w:themeColor="text1"/>
                <w:sz w:val="20"/>
                <w:szCs w:val="20"/>
              </w:rPr>
              <w:t>These variations will differ by country.</w:t>
            </w:r>
          </w:p>
        </w:tc>
      </w:tr>
      <w:tr w:rsidR="00E95844" w:rsidRPr="00E95844" w14:paraId="0081714D" w14:textId="77777777" w:rsidTr="078F141A">
        <w:tblPrEx>
          <w:tblW w:w="9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31" w:author="Madita S." w:date="2021-08-02T16:30:00Z">
            <w:tblPrEx>
              <w:tblW w:w="9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841"/>
          <w:trPrChange w:id="32" w:author="Madita S." w:date="2021-08-02T16:30:00Z">
            <w:trPr>
              <w:gridAfter w:val="0"/>
            </w:trPr>
          </w:trPrChange>
        </w:trPr>
        <w:tc>
          <w:tcPr>
            <w:tcW w:w="855" w:type="dxa"/>
            <w:shd w:val="clear" w:color="auto" w:fill="auto"/>
            <w:tcPrChange w:id="33" w:author="Madita S." w:date="2021-08-02T16:30:00Z">
              <w:tcPr>
                <w:tcW w:w="0" w:type="auto"/>
              </w:tcPr>
            </w:tcPrChange>
          </w:tcPr>
          <w:p w14:paraId="0F851477" w14:textId="17E8B96D" w:rsidR="0DF285E4" w:rsidRDefault="6C27DAFF" w:rsidP="069B1A3C">
            <w:pPr>
              <w:spacing w:line="240" w:lineRule="auto"/>
              <w:rPr>
                <w:rFonts w:ascii="Calibri" w:eastAsia="Times New Roman" w:hAnsi="Calibri" w:cs="Calibri"/>
                <w:color w:val="000000" w:themeColor="text1"/>
                <w:sz w:val="20"/>
                <w:szCs w:val="20"/>
              </w:rPr>
            </w:pPr>
            <w:r w:rsidRPr="069B1A3C">
              <w:rPr>
                <w:rFonts w:ascii="Calibri" w:eastAsia="Times New Roman" w:hAnsi="Calibri" w:cs="Calibri"/>
                <w:color w:val="000000" w:themeColor="text1"/>
                <w:sz w:val="20"/>
                <w:szCs w:val="20"/>
              </w:rPr>
              <w:t>III.8</w:t>
            </w:r>
          </w:p>
          <w:p w14:paraId="7A5D86A1" w14:textId="0CB83872" w:rsidR="0DF285E4" w:rsidRDefault="0DF285E4" w:rsidP="0DF285E4">
            <w:pPr>
              <w:spacing w:line="240" w:lineRule="auto"/>
              <w:rPr>
                <w:rFonts w:ascii="Calibri" w:eastAsia="Times New Roman" w:hAnsi="Calibri" w:cs="Calibri"/>
                <w:color w:val="000000" w:themeColor="text1"/>
                <w:sz w:val="20"/>
                <w:szCs w:val="20"/>
              </w:rPr>
            </w:pPr>
          </w:p>
        </w:tc>
        <w:tc>
          <w:tcPr>
            <w:tcW w:w="1020" w:type="dxa"/>
            <w:shd w:val="clear" w:color="auto" w:fill="auto"/>
            <w:tcPrChange w:id="34" w:author="Madita S." w:date="2021-08-02T16:30:00Z">
              <w:tcPr>
                <w:tcW w:w="0" w:type="auto"/>
              </w:tcPr>
            </w:tcPrChange>
          </w:tcPr>
          <w:p w14:paraId="413248C2" w14:textId="55F80504" w:rsidR="36F80D3A" w:rsidRDefault="36F80D3A" w:rsidP="0DF285E4">
            <w:pPr>
              <w:spacing w:line="240" w:lineRule="auto"/>
              <w:rPr>
                <w:rFonts w:ascii="Calibri" w:eastAsia="Times New Roman" w:hAnsi="Calibri" w:cs="Calibri"/>
                <w:color w:val="000000" w:themeColor="text1"/>
                <w:sz w:val="20"/>
                <w:szCs w:val="20"/>
              </w:rPr>
            </w:pPr>
            <w:r w:rsidRPr="0DF285E4">
              <w:rPr>
                <w:rFonts w:ascii="Calibri" w:eastAsia="Times New Roman" w:hAnsi="Calibri" w:cs="Calibri"/>
                <w:color w:val="000000" w:themeColor="text1"/>
                <w:sz w:val="20"/>
                <w:szCs w:val="20"/>
              </w:rPr>
              <w:t>6</w:t>
            </w:r>
          </w:p>
        </w:tc>
        <w:tc>
          <w:tcPr>
            <w:tcW w:w="1485" w:type="dxa"/>
            <w:shd w:val="clear" w:color="auto" w:fill="auto"/>
            <w:hideMark/>
            <w:tcPrChange w:id="35" w:author="Madita S." w:date="2021-08-02T16:30:00Z">
              <w:tcPr>
                <w:tcW w:w="1696" w:type="dxa"/>
                <w:gridSpan w:val="2"/>
                <w:shd w:val="clear" w:color="auto" w:fill="auto"/>
                <w:hideMark/>
              </w:tcPr>
            </w:tcPrChange>
          </w:tcPr>
          <w:p w14:paraId="7021C1E8" w14:textId="77777777" w:rsidR="00E95844" w:rsidRPr="00E95844" w:rsidRDefault="00E95844" w:rsidP="078F141A">
            <w:pPr>
              <w:spacing w:after="0" w:line="240" w:lineRule="auto"/>
              <w:rPr>
                <w:rFonts w:ascii="Calibri" w:eastAsia="Times New Roman" w:hAnsi="Calibri" w:cs="Calibri"/>
                <w:color w:val="000000"/>
                <w:sz w:val="20"/>
                <w:szCs w:val="20"/>
              </w:rPr>
            </w:pPr>
            <w:r w:rsidRPr="078F141A">
              <w:rPr>
                <w:rFonts w:ascii="Calibri" w:eastAsia="Times New Roman" w:hAnsi="Calibri" w:cs="Calibri"/>
                <w:color w:val="000000" w:themeColor="text1"/>
                <w:sz w:val="20"/>
                <w:szCs w:val="20"/>
              </w:rPr>
              <w:t>Process of obtaining data</w:t>
            </w:r>
          </w:p>
        </w:tc>
        <w:tc>
          <w:tcPr>
            <w:tcW w:w="6142" w:type="dxa"/>
            <w:shd w:val="clear" w:color="auto" w:fill="auto"/>
            <w:hideMark/>
            <w:tcPrChange w:id="36" w:author="Madita S." w:date="2021-08-02T16:30:00Z">
              <w:tcPr>
                <w:tcW w:w="6521" w:type="dxa"/>
                <w:shd w:val="clear" w:color="auto" w:fill="auto"/>
                <w:hideMark/>
              </w:tcPr>
            </w:tcPrChange>
          </w:tcPr>
          <w:p w14:paraId="43F918C2" w14:textId="52EAF036" w:rsidR="00E95844" w:rsidRDefault="2A8A2247" w:rsidP="00DF5776">
            <w:pPr>
              <w:spacing w:after="0" w:line="240" w:lineRule="auto"/>
            </w:pPr>
            <w:r w:rsidRPr="4789D0B6">
              <w:rPr>
                <w:rFonts w:ascii="Calibri" w:eastAsia="Times New Roman" w:hAnsi="Calibri" w:cs="Calibri"/>
                <w:color w:val="000000" w:themeColor="text1"/>
                <w:sz w:val="20"/>
                <w:szCs w:val="20"/>
              </w:rPr>
              <w:t xml:space="preserve">Data sources are compiled all year long. The spectrum models are created in the first three months of every year and finalized by May. </w:t>
            </w:r>
            <w:r w:rsidR="00E95844" w:rsidRPr="4789D0B6">
              <w:rPr>
                <w:rFonts w:ascii="Calibri" w:eastAsia="Times New Roman" w:hAnsi="Calibri" w:cs="Calibri"/>
                <w:color w:val="000000" w:themeColor="text1"/>
                <w:sz w:val="20"/>
                <w:szCs w:val="20"/>
              </w:rPr>
              <w:t>Spectrum modelling is used for the data presented here. Alternative methods of measures include household or key population surveys with HIV incidence-testing, or routine surveillance among key populations.</w:t>
            </w:r>
            <w:r w:rsidR="00E95844">
              <w:br/>
            </w:r>
          </w:p>
          <w:p w14:paraId="1F76A318" w14:textId="1F8730E7" w:rsidR="00E95844" w:rsidRPr="00E95844" w:rsidRDefault="00E95844" w:rsidP="00DF5776">
            <w:pPr>
              <w:spacing w:after="0" w:line="240" w:lineRule="auto"/>
              <w:rPr>
                <w:rFonts w:ascii="Calibri" w:eastAsia="Times New Roman" w:hAnsi="Calibri" w:cs="Calibri"/>
                <w:color w:val="000000"/>
                <w:sz w:val="20"/>
                <w:szCs w:val="20"/>
              </w:rPr>
            </w:pPr>
            <w:r w:rsidRPr="4789D0B6">
              <w:rPr>
                <w:rFonts w:ascii="Calibri" w:eastAsia="Times New Roman" w:hAnsi="Calibri" w:cs="Calibri"/>
                <w:color w:val="000000" w:themeColor="text1"/>
                <w:sz w:val="20"/>
                <w:szCs w:val="20"/>
              </w:rPr>
              <w:t>Country teams use UNAIDS-supported Spectrum software to develop estimates annually. The country teams are comprised of primarily epidemiologists, demographers, monitoring and evaluation specialists and technical partners.</w:t>
            </w:r>
          </w:p>
          <w:p w14:paraId="42F8A482" w14:textId="77777777" w:rsidR="00E95844" w:rsidRPr="00E95844" w:rsidRDefault="00E95844" w:rsidP="00DF5776">
            <w:pPr>
              <w:spacing w:after="0" w:line="240" w:lineRule="auto"/>
              <w:rPr>
                <w:rFonts w:ascii="Calibri" w:eastAsia="Times New Roman" w:hAnsi="Calibri" w:cs="Calibri"/>
                <w:color w:val="000000"/>
                <w:sz w:val="20"/>
                <w:szCs w:val="20"/>
              </w:rPr>
            </w:pPr>
          </w:p>
          <w:p w14:paraId="11B5FF37" w14:textId="6B1CD93B" w:rsidR="00E95844" w:rsidRPr="00E95844" w:rsidRDefault="00E95844" w:rsidP="4789D0B6">
            <w:pPr>
              <w:spacing w:after="0" w:line="240" w:lineRule="auto"/>
              <w:rPr>
                <w:rFonts w:ascii="Calibri" w:eastAsia="Times New Roman" w:hAnsi="Calibri" w:cs="Calibri"/>
                <w:color w:val="000000" w:themeColor="text1"/>
                <w:sz w:val="20"/>
                <w:szCs w:val="20"/>
              </w:rPr>
            </w:pPr>
            <w:r w:rsidRPr="4789D0B6">
              <w:rPr>
                <w:rFonts w:ascii="Calibri" w:eastAsia="Times New Roman" w:hAnsi="Calibri" w:cs="Calibri"/>
                <w:color w:val="000000" w:themeColor="text1"/>
                <w:sz w:val="20"/>
                <w:szCs w:val="20"/>
              </w:rPr>
              <w:t xml:space="preserve">The UNAIDS Reference Group on Estimates, Modelling and Projections provides technical guidance on the development of the HIV component of the </w:t>
            </w:r>
            <w:r w:rsidR="14AA3227" w:rsidRPr="4789D0B6">
              <w:rPr>
                <w:rFonts w:ascii="Calibri" w:eastAsia="Times New Roman" w:hAnsi="Calibri" w:cs="Calibri"/>
                <w:color w:val="000000" w:themeColor="text1"/>
                <w:sz w:val="20"/>
                <w:szCs w:val="20"/>
              </w:rPr>
              <w:t>[</w:t>
            </w:r>
            <w:r w:rsidRPr="4789D0B6">
              <w:rPr>
                <w:rFonts w:ascii="Calibri" w:eastAsia="Times New Roman" w:hAnsi="Calibri" w:cs="Calibri"/>
                <w:color w:val="000000" w:themeColor="text1"/>
                <w:sz w:val="20"/>
                <w:szCs w:val="20"/>
              </w:rPr>
              <w:t>Spectrum software</w:t>
            </w:r>
            <w:r w:rsidR="365C550E" w:rsidRPr="4789D0B6">
              <w:rPr>
                <w:rFonts w:ascii="Calibri" w:eastAsia="Times New Roman" w:hAnsi="Calibri" w:cs="Calibri"/>
                <w:color w:val="000000" w:themeColor="text1"/>
                <w:sz w:val="20"/>
                <w:szCs w:val="20"/>
              </w:rPr>
              <w:t>]</w:t>
            </w:r>
            <w:r w:rsidRPr="4789D0B6">
              <w:rPr>
                <w:rFonts w:ascii="Calibri" w:eastAsia="Times New Roman" w:hAnsi="Calibri" w:cs="Calibri"/>
                <w:color w:val="000000" w:themeColor="text1"/>
                <w:sz w:val="20"/>
                <w:szCs w:val="20"/>
              </w:rPr>
              <w:t xml:space="preserve">(www.epidem.org). The Spectrum software is developed by </w:t>
            </w:r>
            <w:r w:rsidR="12752EBF" w:rsidRPr="4789D0B6">
              <w:rPr>
                <w:rFonts w:ascii="Calibri" w:eastAsia="Times New Roman" w:hAnsi="Calibri" w:cs="Calibri"/>
                <w:color w:val="000000" w:themeColor="text1"/>
                <w:sz w:val="20"/>
                <w:szCs w:val="20"/>
              </w:rPr>
              <w:t>[</w:t>
            </w:r>
            <w:r w:rsidRPr="4789D0B6">
              <w:rPr>
                <w:rFonts w:ascii="Calibri" w:eastAsia="Times New Roman" w:hAnsi="Calibri" w:cs="Calibri"/>
                <w:color w:val="000000" w:themeColor="text1"/>
                <w:sz w:val="20"/>
                <w:szCs w:val="20"/>
              </w:rPr>
              <w:t>Avenir Health</w:t>
            </w:r>
            <w:r w:rsidR="2CC2AAD5" w:rsidRPr="4789D0B6">
              <w:rPr>
                <w:rFonts w:ascii="Calibri" w:eastAsia="Times New Roman" w:hAnsi="Calibri" w:cs="Calibri"/>
                <w:color w:val="000000" w:themeColor="text1"/>
                <w:sz w:val="20"/>
                <w:szCs w:val="20"/>
              </w:rPr>
              <w:t>]</w:t>
            </w:r>
            <w:r w:rsidRPr="4789D0B6">
              <w:rPr>
                <w:rFonts w:ascii="Calibri" w:eastAsia="Times New Roman" w:hAnsi="Calibri" w:cs="Calibri"/>
                <w:color w:val="000000" w:themeColor="text1"/>
                <w:sz w:val="20"/>
                <w:szCs w:val="20"/>
              </w:rPr>
              <w:t xml:space="preserve">(www.avenirhealth.org)—which includes a module, the Estimates and Projections Package, which is developed by the </w:t>
            </w:r>
            <w:r w:rsidR="611B587B" w:rsidRPr="4789D0B6">
              <w:rPr>
                <w:rFonts w:ascii="Calibri" w:eastAsia="Times New Roman" w:hAnsi="Calibri" w:cs="Calibri"/>
                <w:color w:val="000000" w:themeColor="text1"/>
                <w:sz w:val="20"/>
                <w:szCs w:val="20"/>
              </w:rPr>
              <w:t>[</w:t>
            </w:r>
            <w:r w:rsidRPr="4789D0B6">
              <w:rPr>
                <w:rFonts w:ascii="Calibri" w:eastAsia="Times New Roman" w:hAnsi="Calibri" w:cs="Calibri"/>
                <w:color w:val="000000" w:themeColor="text1"/>
                <w:sz w:val="20"/>
                <w:szCs w:val="20"/>
              </w:rPr>
              <w:t>East-West Center</w:t>
            </w:r>
            <w:r w:rsidR="710C881D" w:rsidRPr="4789D0B6">
              <w:rPr>
                <w:rFonts w:ascii="Calibri" w:eastAsia="Times New Roman" w:hAnsi="Calibri" w:cs="Calibri"/>
                <w:color w:val="000000" w:themeColor="text1"/>
                <w:sz w:val="20"/>
                <w:szCs w:val="20"/>
              </w:rPr>
              <w:t>]</w:t>
            </w:r>
            <w:r w:rsidRPr="4789D0B6">
              <w:rPr>
                <w:rFonts w:ascii="Calibri" w:eastAsia="Times New Roman" w:hAnsi="Calibri" w:cs="Calibri"/>
                <w:color w:val="000000" w:themeColor="text1"/>
                <w:sz w:val="20"/>
                <w:szCs w:val="20"/>
              </w:rPr>
              <w:t>(www.eastwestcenter.org).</w:t>
            </w:r>
          </w:p>
          <w:p w14:paraId="5A18C349" w14:textId="67DCAEFD" w:rsidR="00E95844" w:rsidRPr="00E95844" w:rsidRDefault="00E95844" w:rsidP="4789D0B6">
            <w:pPr>
              <w:spacing w:after="0" w:line="240" w:lineRule="auto"/>
              <w:rPr>
                <w:rFonts w:ascii="Calibri" w:eastAsia="Times New Roman" w:hAnsi="Calibri" w:cs="Calibri"/>
                <w:color w:val="000000"/>
                <w:sz w:val="20"/>
                <w:szCs w:val="20"/>
              </w:rPr>
            </w:pPr>
          </w:p>
        </w:tc>
      </w:tr>
      <w:tr w:rsidR="00E95844" w:rsidRPr="00E95844" w14:paraId="3E5F0119" w14:textId="77777777" w:rsidTr="078F141A">
        <w:tblPrEx>
          <w:tblW w:w="9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37" w:author="Madita S." w:date="2021-08-02T16:29:00Z">
            <w:tblPrEx>
              <w:tblW w:w="9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1200"/>
          <w:trPrChange w:id="38" w:author="Madita S." w:date="2021-08-02T16:29:00Z">
            <w:trPr>
              <w:gridAfter w:val="0"/>
            </w:trPr>
          </w:trPrChange>
        </w:trPr>
        <w:tc>
          <w:tcPr>
            <w:tcW w:w="855" w:type="dxa"/>
            <w:shd w:val="clear" w:color="auto" w:fill="auto"/>
            <w:tcPrChange w:id="39" w:author="Madita S." w:date="2021-08-02T16:29:00Z">
              <w:tcPr>
                <w:tcW w:w="0" w:type="auto"/>
              </w:tcPr>
            </w:tcPrChange>
          </w:tcPr>
          <w:p w14:paraId="0B747516" w14:textId="17E8B96D" w:rsidR="0DF285E4" w:rsidRDefault="6FA5B77A" w:rsidP="069B1A3C">
            <w:pPr>
              <w:spacing w:line="240" w:lineRule="auto"/>
              <w:rPr>
                <w:rFonts w:ascii="Calibri" w:eastAsia="Times New Roman" w:hAnsi="Calibri" w:cs="Calibri"/>
                <w:color w:val="000000" w:themeColor="text1"/>
                <w:sz w:val="20"/>
                <w:szCs w:val="20"/>
              </w:rPr>
            </w:pPr>
            <w:r w:rsidRPr="069B1A3C">
              <w:rPr>
                <w:rFonts w:ascii="Calibri" w:eastAsia="Times New Roman" w:hAnsi="Calibri" w:cs="Calibri"/>
                <w:color w:val="000000" w:themeColor="text1"/>
                <w:sz w:val="20"/>
                <w:szCs w:val="20"/>
              </w:rPr>
              <w:t>III.8</w:t>
            </w:r>
          </w:p>
          <w:p w14:paraId="182E23BD" w14:textId="390106ED" w:rsidR="0DF285E4" w:rsidRDefault="0DF285E4" w:rsidP="0DF285E4">
            <w:pPr>
              <w:spacing w:line="240" w:lineRule="auto"/>
              <w:rPr>
                <w:rFonts w:ascii="Calibri" w:eastAsia="Times New Roman" w:hAnsi="Calibri" w:cs="Calibri"/>
                <w:color w:val="000000" w:themeColor="text1"/>
                <w:sz w:val="20"/>
                <w:szCs w:val="20"/>
              </w:rPr>
            </w:pPr>
          </w:p>
        </w:tc>
        <w:tc>
          <w:tcPr>
            <w:tcW w:w="1020" w:type="dxa"/>
            <w:shd w:val="clear" w:color="auto" w:fill="auto"/>
            <w:tcPrChange w:id="40" w:author="Madita S." w:date="2021-08-02T16:29:00Z">
              <w:tcPr>
                <w:tcW w:w="0" w:type="auto"/>
              </w:tcPr>
            </w:tcPrChange>
          </w:tcPr>
          <w:p w14:paraId="511D3F9F" w14:textId="31EAF982" w:rsidR="36F80D3A" w:rsidRDefault="36F80D3A" w:rsidP="0DF285E4">
            <w:pPr>
              <w:spacing w:line="240" w:lineRule="auto"/>
              <w:rPr>
                <w:rFonts w:ascii="Calibri" w:eastAsia="Times New Roman" w:hAnsi="Calibri" w:cs="Calibri"/>
                <w:color w:val="000000" w:themeColor="text1"/>
                <w:sz w:val="20"/>
                <w:szCs w:val="20"/>
              </w:rPr>
            </w:pPr>
            <w:r w:rsidRPr="0DF285E4">
              <w:rPr>
                <w:rFonts w:ascii="Calibri" w:eastAsia="Times New Roman" w:hAnsi="Calibri" w:cs="Calibri"/>
                <w:color w:val="000000" w:themeColor="text1"/>
                <w:sz w:val="20"/>
                <w:szCs w:val="20"/>
              </w:rPr>
              <w:t>7</w:t>
            </w:r>
          </w:p>
        </w:tc>
        <w:tc>
          <w:tcPr>
            <w:tcW w:w="1485" w:type="dxa"/>
            <w:shd w:val="clear" w:color="auto" w:fill="auto"/>
            <w:hideMark/>
            <w:tcPrChange w:id="41" w:author="Madita S." w:date="2021-08-02T16:29:00Z">
              <w:tcPr>
                <w:tcW w:w="1696" w:type="dxa"/>
                <w:gridSpan w:val="2"/>
                <w:shd w:val="clear" w:color="auto" w:fill="auto"/>
                <w:hideMark/>
              </w:tcPr>
            </w:tcPrChange>
          </w:tcPr>
          <w:p w14:paraId="190AD6CA" w14:textId="77777777" w:rsidR="00E95844" w:rsidRPr="00E95844" w:rsidRDefault="00E95844" w:rsidP="078F141A">
            <w:pPr>
              <w:spacing w:after="0" w:line="240" w:lineRule="auto"/>
              <w:rPr>
                <w:rFonts w:ascii="Calibri" w:eastAsia="Times New Roman" w:hAnsi="Calibri" w:cs="Calibri"/>
                <w:color w:val="000000"/>
                <w:sz w:val="20"/>
                <w:szCs w:val="20"/>
              </w:rPr>
            </w:pPr>
            <w:r w:rsidRPr="078F141A">
              <w:rPr>
                <w:rFonts w:ascii="Calibri" w:eastAsia="Times New Roman" w:hAnsi="Calibri" w:cs="Calibri"/>
                <w:color w:val="000000" w:themeColor="text1"/>
                <w:sz w:val="20"/>
                <w:szCs w:val="20"/>
              </w:rPr>
              <w:t>Treatment of missing values</w:t>
            </w:r>
          </w:p>
        </w:tc>
        <w:tc>
          <w:tcPr>
            <w:tcW w:w="6142" w:type="dxa"/>
            <w:shd w:val="clear" w:color="auto" w:fill="auto"/>
            <w:hideMark/>
            <w:tcPrChange w:id="42" w:author="Madita S." w:date="2021-08-02T16:29:00Z">
              <w:tcPr>
                <w:tcW w:w="6521" w:type="dxa"/>
                <w:shd w:val="clear" w:color="auto" w:fill="auto"/>
                <w:hideMark/>
              </w:tcPr>
            </w:tcPrChange>
          </w:tcPr>
          <w:p w14:paraId="4EBA174C" w14:textId="483AF0B8" w:rsidR="00E95844" w:rsidRPr="00E95844" w:rsidRDefault="657EA6B1" w:rsidP="4789D0B6">
            <w:pPr>
              <w:spacing w:after="0" w:line="240" w:lineRule="auto"/>
              <w:rPr>
                <w:rFonts w:ascii="Calibri" w:eastAsia="Times New Roman" w:hAnsi="Calibri" w:cs="Calibri"/>
                <w:color w:val="000000" w:themeColor="text1"/>
                <w:sz w:val="20"/>
                <w:szCs w:val="20"/>
              </w:rPr>
            </w:pPr>
            <w:r w:rsidRPr="4789D0B6">
              <w:rPr>
                <w:rFonts w:ascii="Calibri" w:eastAsia="Times New Roman" w:hAnsi="Calibri" w:cs="Calibri"/>
                <w:color w:val="000000" w:themeColor="text1"/>
                <w:sz w:val="20"/>
                <w:szCs w:val="20"/>
              </w:rPr>
              <w:t>**</w:t>
            </w:r>
            <w:r w:rsidR="00E95844" w:rsidRPr="4789D0B6">
              <w:rPr>
                <w:rFonts w:ascii="Calibri" w:eastAsia="Times New Roman" w:hAnsi="Calibri" w:cs="Calibri"/>
                <w:color w:val="000000" w:themeColor="text1"/>
                <w:sz w:val="20"/>
                <w:szCs w:val="20"/>
              </w:rPr>
              <w:t>At country level</w:t>
            </w:r>
            <w:r w:rsidR="19AFF416" w:rsidRPr="4789D0B6">
              <w:rPr>
                <w:rFonts w:ascii="Calibri" w:eastAsia="Times New Roman" w:hAnsi="Calibri" w:cs="Calibri"/>
                <w:color w:val="000000" w:themeColor="text1"/>
                <w:sz w:val="20"/>
                <w:szCs w:val="20"/>
              </w:rPr>
              <w:t>**</w:t>
            </w:r>
          </w:p>
          <w:p w14:paraId="31600D10" w14:textId="0C62DE29" w:rsidR="00E95844" w:rsidRPr="00E95844" w:rsidRDefault="00E95844" w:rsidP="7A373476">
            <w:pPr>
              <w:spacing w:after="0" w:line="240" w:lineRule="auto"/>
              <w:rPr>
                <w:rFonts w:ascii="Calibri" w:eastAsia="Times New Roman" w:hAnsi="Calibri" w:cs="Calibri"/>
                <w:color w:val="000000"/>
                <w:sz w:val="20"/>
                <w:szCs w:val="20"/>
              </w:rPr>
            </w:pPr>
            <w:r w:rsidRPr="7A373476">
              <w:rPr>
                <w:rFonts w:ascii="Calibri" w:eastAsia="Times New Roman" w:hAnsi="Calibri" w:cs="Calibri"/>
                <w:color w:val="000000" w:themeColor="text1"/>
                <w:sz w:val="20"/>
                <w:szCs w:val="20"/>
              </w:rPr>
              <w:t xml:space="preserve">Estimates are not collected from countries with populations &lt; 250,000. In addition, no estimates are available for 10 countries with very small HIV epidemics who do not produce estimates. For some countries the estimates were not finalized at the time of publication. The country specific values are not presented for these countries. </w:t>
            </w:r>
          </w:p>
          <w:p w14:paraId="147A2B6E" w14:textId="23D27692" w:rsidR="00E95844" w:rsidRPr="00E95844" w:rsidRDefault="00E95844" w:rsidP="069B1A3C">
            <w:pPr>
              <w:spacing w:after="0" w:line="240" w:lineRule="auto"/>
              <w:rPr>
                <w:rFonts w:ascii="Calibri" w:eastAsia="Times New Roman" w:hAnsi="Calibri" w:cs="Calibri"/>
                <w:b/>
                <w:bCs/>
                <w:color w:val="000000"/>
                <w:sz w:val="20"/>
                <w:szCs w:val="20"/>
              </w:rPr>
            </w:pPr>
          </w:p>
          <w:p w14:paraId="5C1B780F" w14:textId="3F27524B" w:rsidR="00E95844" w:rsidRPr="00E95844" w:rsidRDefault="44D1194A" w:rsidP="4789D0B6">
            <w:pPr>
              <w:spacing w:after="0" w:line="240" w:lineRule="auto"/>
              <w:rPr>
                <w:rFonts w:ascii="Calibri" w:eastAsia="Times New Roman" w:hAnsi="Calibri" w:cs="Calibri"/>
                <w:color w:val="000000"/>
                <w:sz w:val="20"/>
                <w:szCs w:val="20"/>
              </w:rPr>
            </w:pPr>
            <w:r w:rsidRPr="4789D0B6">
              <w:rPr>
                <w:rFonts w:ascii="Calibri" w:eastAsia="Times New Roman" w:hAnsi="Calibri" w:cs="Calibri"/>
                <w:color w:val="000000" w:themeColor="text1"/>
                <w:sz w:val="20"/>
                <w:szCs w:val="20"/>
              </w:rPr>
              <w:t>**</w:t>
            </w:r>
            <w:r w:rsidR="00E95844" w:rsidRPr="4789D0B6">
              <w:rPr>
                <w:rFonts w:ascii="Calibri" w:eastAsia="Times New Roman" w:hAnsi="Calibri" w:cs="Calibri"/>
                <w:color w:val="000000" w:themeColor="text1"/>
                <w:sz w:val="20"/>
                <w:szCs w:val="20"/>
              </w:rPr>
              <w:t>At regional and global levels</w:t>
            </w:r>
            <w:r w:rsidR="5C32D50D" w:rsidRPr="4789D0B6">
              <w:rPr>
                <w:rFonts w:ascii="Calibri" w:eastAsia="Times New Roman" w:hAnsi="Calibri" w:cs="Calibri"/>
                <w:color w:val="000000" w:themeColor="text1"/>
                <w:sz w:val="20"/>
                <w:szCs w:val="20"/>
              </w:rPr>
              <w:t>**</w:t>
            </w:r>
          </w:p>
          <w:p w14:paraId="5DBBA72F" w14:textId="04E33D2F" w:rsidR="00E95844" w:rsidRPr="00E95844" w:rsidRDefault="00E95844" w:rsidP="00DF5776">
            <w:pPr>
              <w:spacing w:after="0" w:line="240" w:lineRule="auto"/>
              <w:rPr>
                <w:rFonts w:ascii="Calibri" w:eastAsia="Times New Roman" w:hAnsi="Calibri" w:cs="Calibri"/>
                <w:color w:val="000000"/>
                <w:sz w:val="20"/>
                <w:szCs w:val="20"/>
              </w:rPr>
            </w:pPr>
            <w:r w:rsidRPr="7A373476">
              <w:rPr>
                <w:rFonts w:ascii="Calibri" w:eastAsia="Times New Roman" w:hAnsi="Calibri" w:cs="Calibri"/>
                <w:color w:val="000000" w:themeColor="text1"/>
                <w:sz w:val="20"/>
                <w:szCs w:val="20"/>
              </w:rPr>
              <w:t xml:space="preserve">The countries with populations &lt; 250,000 and the 10 countries that do not produce estimates are not included in regional or global level </w:t>
            </w:r>
            <w:r w:rsidRPr="7A373476">
              <w:rPr>
                <w:rFonts w:ascii="Calibri" w:eastAsia="Times New Roman" w:hAnsi="Calibri" w:cs="Calibri"/>
                <w:color w:val="000000" w:themeColor="text1"/>
                <w:sz w:val="20"/>
                <w:szCs w:val="20"/>
              </w:rPr>
              <w:lastRenderedPageBreak/>
              <w:t>estimates. For countries in which the estimates were not finalized at the time of publication, the unofficial best estimates are included in the regional and global values.</w:t>
            </w:r>
          </w:p>
          <w:p w14:paraId="4FDEC22C" w14:textId="4CE1FB80" w:rsidR="00E95844" w:rsidRPr="00E95844" w:rsidRDefault="00E95844" w:rsidP="00DF5776">
            <w:pPr>
              <w:spacing w:after="0" w:line="240" w:lineRule="auto"/>
              <w:rPr>
                <w:rFonts w:ascii="Calibri" w:eastAsia="Times New Roman" w:hAnsi="Calibri" w:cs="Calibri"/>
                <w:color w:val="000000"/>
                <w:sz w:val="20"/>
                <w:szCs w:val="20"/>
              </w:rPr>
            </w:pPr>
          </w:p>
        </w:tc>
      </w:tr>
      <w:tr w:rsidR="00E95844" w:rsidRPr="00E95844" w14:paraId="0D89D9E3" w14:textId="77777777" w:rsidTr="078F141A">
        <w:tblPrEx>
          <w:tblW w:w="9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43" w:author="Madita S." w:date="2021-08-02T16:34:00Z">
            <w:tblPrEx>
              <w:tblW w:w="9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1515"/>
          <w:trPrChange w:id="44" w:author="Madita S." w:date="2021-08-02T16:34:00Z">
            <w:trPr>
              <w:gridAfter w:val="0"/>
            </w:trPr>
          </w:trPrChange>
        </w:trPr>
        <w:tc>
          <w:tcPr>
            <w:tcW w:w="855" w:type="dxa"/>
            <w:shd w:val="clear" w:color="auto" w:fill="auto"/>
            <w:tcPrChange w:id="45" w:author="Madita S." w:date="2021-08-02T16:34:00Z">
              <w:tcPr>
                <w:tcW w:w="0" w:type="auto"/>
              </w:tcPr>
            </w:tcPrChange>
          </w:tcPr>
          <w:p w14:paraId="1706ACA9" w14:textId="17E8B96D" w:rsidR="0DF285E4" w:rsidRDefault="24F13DC7" w:rsidP="069B1A3C">
            <w:pPr>
              <w:spacing w:line="240" w:lineRule="auto"/>
              <w:rPr>
                <w:rFonts w:ascii="Calibri" w:eastAsia="Times New Roman" w:hAnsi="Calibri" w:cs="Calibri"/>
                <w:color w:val="000000" w:themeColor="text1"/>
                <w:sz w:val="20"/>
                <w:szCs w:val="20"/>
              </w:rPr>
            </w:pPr>
            <w:r w:rsidRPr="069B1A3C">
              <w:rPr>
                <w:rFonts w:ascii="Calibri" w:eastAsia="Times New Roman" w:hAnsi="Calibri" w:cs="Calibri"/>
                <w:color w:val="000000" w:themeColor="text1"/>
                <w:sz w:val="20"/>
                <w:szCs w:val="20"/>
              </w:rPr>
              <w:lastRenderedPageBreak/>
              <w:t>III.8</w:t>
            </w:r>
          </w:p>
          <w:p w14:paraId="74E76BFC" w14:textId="3D65B826" w:rsidR="0DF285E4" w:rsidRDefault="0DF285E4" w:rsidP="0DF285E4">
            <w:pPr>
              <w:spacing w:line="240" w:lineRule="auto"/>
              <w:rPr>
                <w:rFonts w:ascii="Calibri" w:eastAsia="Times New Roman" w:hAnsi="Calibri" w:cs="Calibri"/>
                <w:color w:val="000000" w:themeColor="text1"/>
                <w:sz w:val="20"/>
                <w:szCs w:val="20"/>
              </w:rPr>
            </w:pPr>
          </w:p>
        </w:tc>
        <w:tc>
          <w:tcPr>
            <w:tcW w:w="1020" w:type="dxa"/>
            <w:shd w:val="clear" w:color="auto" w:fill="auto"/>
            <w:tcPrChange w:id="46" w:author="Madita S." w:date="2021-08-02T16:34:00Z">
              <w:tcPr>
                <w:tcW w:w="0" w:type="auto"/>
              </w:tcPr>
            </w:tcPrChange>
          </w:tcPr>
          <w:p w14:paraId="6D3CC2F1" w14:textId="7FFA6AC9" w:rsidR="0F131BA4" w:rsidRDefault="0F131BA4" w:rsidP="0DF285E4">
            <w:pPr>
              <w:spacing w:line="240" w:lineRule="auto"/>
              <w:rPr>
                <w:rFonts w:ascii="Calibri" w:eastAsia="Times New Roman" w:hAnsi="Calibri" w:cs="Calibri"/>
                <w:color w:val="000000" w:themeColor="text1"/>
                <w:sz w:val="20"/>
                <w:szCs w:val="20"/>
              </w:rPr>
            </w:pPr>
            <w:r w:rsidRPr="0DF285E4">
              <w:rPr>
                <w:rFonts w:ascii="Calibri" w:eastAsia="Times New Roman" w:hAnsi="Calibri" w:cs="Calibri"/>
                <w:color w:val="000000" w:themeColor="text1"/>
                <w:sz w:val="20"/>
                <w:szCs w:val="20"/>
              </w:rPr>
              <w:t>8</w:t>
            </w:r>
          </w:p>
        </w:tc>
        <w:tc>
          <w:tcPr>
            <w:tcW w:w="1485" w:type="dxa"/>
            <w:shd w:val="clear" w:color="auto" w:fill="auto"/>
            <w:hideMark/>
            <w:tcPrChange w:id="47" w:author="Madita S." w:date="2021-08-02T16:34:00Z">
              <w:tcPr>
                <w:tcW w:w="1696" w:type="dxa"/>
                <w:gridSpan w:val="2"/>
                <w:shd w:val="clear" w:color="auto" w:fill="auto"/>
                <w:hideMark/>
              </w:tcPr>
            </w:tcPrChange>
          </w:tcPr>
          <w:p w14:paraId="56AEFB0D" w14:textId="77777777" w:rsidR="00E95844" w:rsidRPr="00E95844" w:rsidRDefault="00E95844" w:rsidP="078F141A">
            <w:pPr>
              <w:spacing w:after="0" w:line="240" w:lineRule="auto"/>
              <w:rPr>
                <w:rFonts w:ascii="Calibri" w:eastAsia="Times New Roman" w:hAnsi="Calibri" w:cs="Calibri"/>
                <w:color w:val="000000"/>
                <w:sz w:val="20"/>
                <w:szCs w:val="20"/>
              </w:rPr>
            </w:pPr>
            <w:r w:rsidRPr="078F141A">
              <w:rPr>
                <w:rFonts w:ascii="Calibri" w:eastAsia="Times New Roman" w:hAnsi="Calibri" w:cs="Calibri"/>
                <w:color w:val="000000" w:themeColor="text1"/>
                <w:sz w:val="20"/>
                <w:szCs w:val="20"/>
              </w:rPr>
              <w:t>Data availability and assessment of countries’ capacity</w:t>
            </w:r>
          </w:p>
        </w:tc>
        <w:tc>
          <w:tcPr>
            <w:tcW w:w="6142" w:type="dxa"/>
            <w:shd w:val="clear" w:color="auto" w:fill="auto"/>
            <w:hideMark/>
            <w:tcPrChange w:id="48" w:author="Madita S." w:date="2021-08-02T16:34:00Z">
              <w:tcPr>
                <w:tcW w:w="6521" w:type="dxa"/>
                <w:shd w:val="clear" w:color="auto" w:fill="auto"/>
                <w:hideMark/>
              </w:tcPr>
            </w:tcPrChange>
          </w:tcPr>
          <w:p w14:paraId="11E210D8" w14:textId="2A7F48FB" w:rsidR="00E95844" w:rsidRPr="00E95844" w:rsidRDefault="00E95844" w:rsidP="00DF5776">
            <w:pPr>
              <w:spacing w:after="0" w:line="240" w:lineRule="auto"/>
              <w:rPr>
                <w:rFonts w:ascii="Calibri" w:eastAsia="Times New Roman" w:hAnsi="Calibri" w:cs="Calibri"/>
                <w:color w:val="000000"/>
                <w:sz w:val="20"/>
                <w:szCs w:val="20"/>
              </w:rPr>
            </w:pPr>
          </w:p>
        </w:tc>
      </w:tr>
      <w:tr w:rsidR="00E95844" w:rsidRPr="00E95844" w14:paraId="707B585F" w14:textId="77777777" w:rsidTr="078F141A">
        <w:tblPrEx>
          <w:tblW w:w="9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49" w:author="Madita S." w:date="2021-08-02T16:30:00Z">
            <w:tblPrEx>
              <w:tblW w:w="9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1361"/>
          <w:trPrChange w:id="50" w:author="Madita S." w:date="2021-08-02T16:30:00Z">
            <w:trPr>
              <w:gridAfter w:val="0"/>
            </w:trPr>
          </w:trPrChange>
        </w:trPr>
        <w:tc>
          <w:tcPr>
            <w:tcW w:w="855" w:type="dxa"/>
            <w:shd w:val="clear" w:color="auto" w:fill="auto"/>
            <w:tcPrChange w:id="51" w:author="Madita S." w:date="2021-08-02T16:30:00Z">
              <w:tcPr>
                <w:tcW w:w="0" w:type="auto"/>
              </w:tcPr>
            </w:tcPrChange>
          </w:tcPr>
          <w:p w14:paraId="231E17E5" w14:textId="17E8B96D" w:rsidR="0DF285E4" w:rsidRDefault="7FBA5085" w:rsidP="069B1A3C">
            <w:pPr>
              <w:spacing w:line="240" w:lineRule="auto"/>
              <w:rPr>
                <w:rFonts w:ascii="Calibri" w:eastAsia="Times New Roman" w:hAnsi="Calibri" w:cs="Calibri"/>
                <w:color w:val="000000" w:themeColor="text1"/>
                <w:sz w:val="20"/>
                <w:szCs w:val="20"/>
              </w:rPr>
            </w:pPr>
            <w:r w:rsidRPr="069B1A3C">
              <w:rPr>
                <w:rFonts w:ascii="Calibri" w:eastAsia="Times New Roman" w:hAnsi="Calibri" w:cs="Calibri"/>
                <w:color w:val="000000" w:themeColor="text1"/>
                <w:sz w:val="20"/>
                <w:szCs w:val="20"/>
              </w:rPr>
              <w:t>III.8</w:t>
            </w:r>
          </w:p>
          <w:p w14:paraId="61478733" w14:textId="47867823" w:rsidR="0DF285E4" w:rsidRDefault="0DF285E4" w:rsidP="0DF285E4">
            <w:pPr>
              <w:spacing w:line="240" w:lineRule="auto"/>
              <w:rPr>
                <w:rFonts w:ascii="Calibri" w:eastAsia="Times New Roman" w:hAnsi="Calibri" w:cs="Calibri"/>
                <w:color w:val="000000" w:themeColor="text1"/>
                <w:sz w:val="20"/>
                <w:szCs w:val="20"/>
              </w:rPr>
            </w:pPr>
          </w:p>
        </w:tc>
        <w:tc>
          <w:tcPr>
            <w:tcW w:w="1020" w:type="dxa"/>
            <w:shd w:val="clear" w:color="auto" w:fill="auto"/>
            <w:tcPrChange w:id="52" w:author="Madita S." w:date="2021-08-02T16:30:00Z">
              <w:tcPr>
                <w:tcW w:w="0" w:type="auto"/>
              </w:tcPr>
            </w:tcPrChange>
          </w:tcPr>
          <w:p w14:paraId="75F38215" w14:textId="76796A7D" w:rsidR="0F131BA4" w:rsidRDefault="0F131BA4" w:rsidP="0DF285E4">
            <w:pPr>
              <w:spacing w:line="240" w:lineRule="auto"/>
              <w:rPr>
                <w:rFonts w:ascii="Calibri" w:eastAsia="Times New Roman" w:hAnsi="Calibri" w:cs="Calibri"/>
                <w:color w:val="000000" w:themeColor="text1"/>
                <w:sz w:val="20"/>
                <w:szCs w:val="20"/>
              </w:rPr>
            </w:pPr>
            <w:r w:rsidRPr="0DF285E4">
              <w:rPr>
                <w:rFonts w:ascii="Calibri" w:eastAsia="Times New Roman" w:hAnsi="Calibri" w:cs="Calibri"/>
                <w:color w:val="000000" w:themeColor="text1"/>
                <w:sz w:val="20"/>
                <w:szCs w:val="20"/>
              </w:rPr>
              <w:t>9</w:t>
            </w:r>
          </w:p>
        </w:tc>
        <w:tc>
          <w:tcPr>
            <w:tcW w:w="1485" w:type="dxa"/>
            <w:shd w:val="clear" w:color="auto" w:fill="auto"/>
            <w:hideMark/>
            <w:tcPrChange w:id="53" w:author="Madita S." w:date="2021-08-02T16:30:00Z">
              <w:tcPr>
                <w:tcW w:w="1696" w:type="dxa"/>
                <w:gridSpan w:val="2"/>
                <w:shd w:val="clear" w:color="auto" w:fill="auto"/>
                <w:hideMark/>
              </w:tcPr>
            </w:tcPrChange>
          </w:tcPr>
          <w:p w14:paraId="0421A50C" w14:textId="77777777" w:rsidR="00E95844" w:rsidRPr="00E95844" w:rsidRDefault="00E95844" w:rsidP="078F141A">
            <w:pPr>
              <w:spacing w:after="0" w:line="240" w:lineRule="auto"/>
              <w:rPr>
                <w:rFonts w:ascii="Calibri" w:eastAsia="Times New Roman" w:hAnsi="Calibri" w:cs="Calibri"/>
                <w:color w:val="000000"/>
                <w:sz w:val="20"/>
                <w:szCs w:val="20"/>
              </w:rPr>
            </w:pPr>
            <w:r w:rsidRPr="078F141A">
              <w:rPr>
                <w:rFonts w:ascii="Calibri" w:eastAsia="Times New Roman" w:hAnsi="Calibri" w:cs="Calibri"/>
                <w:color w:val="000000" w:themeColor="text1"/>
                <w:sz w:val="20"/>
                <w:szCs w:val="20"/>
              </w:rPr>
              <w:t>Expected time of release</w:t>
            </w:r>
          </w:p>
        </w:tc>
        <w:tc>
          <w:tcPr>
            <w:tcW w:w="6142" w:type="dxa"/>
            <w:shd w:val="clear" w:color="auto" w:fill="auto"/>
            <w:hideMark/>
            <w:tcPrChange w:id="54" w:author="Madita S." w:date="2021-08-02T16:30:00Z">
              <w:tcPr>
                <w:tcW w:w="6521" w:type="dxa"/>
                <w:shd w:val="clear" w:color="auto" w:fill="auto"/>
                <w:hideMark/>
              </w:tcPr>
            </w:tcPrChange>
          </w:tcPr>
          <w:p w14:paraId="1FAA421A" w14:textId="259D6054" w:rsidR="00E95844" w:rsidRPr="00E95844" w:rsidRDefault="00E95844" w:rsidP="4789D0B6">
            <w:pPr>
              <w:spacing w:after="0" w:line="240" w:lineRule="auto"/>
              <w:rPr>
                <w:rFonts w:ascii="Calibri" w:eastAsia="Times New Roman" w:hAnsi="Calibri" w:cs="Calibri"/>
                <w:color w:val="000000" w:themeColor="text1"/>
                <w:sz w:val="20"/>
                <w:szCs w:val="20"/>
              </w:rPr>
            </w:pPr>
            <w:r w:rsidRPr="4789D0B6">
              <w:rPr>
                <w:rFonts w:ascii="Calibri" w:eastAsia="Times New Roman" w:hAnsi="Calibri" w:cs="Calibri"/>
                <w:color w:val="000000" w:themeColor="text1"/>
                <w:sz w:val="20"/>
                <w:szCs w:val="20"/>
              </w:rPr>
              <w:t xml:space="preserve">Data are released every year in July. </w:t>
            </w:r>
          </w:p>
          <w:p w14:paraId="19C58046" w14:textId="138FDFF2" w:rsidR="00E95844" w:rsidRPr="00E95844" w:rsidRDefault="00E95844" w:rsidP="4789D0B6">
            <w:pPr>
              <w:spacing w:after="0" w:line="240" w:lineRule="auto"/>
              <w:rPr>
                <w:rFonts w:ascii="Calibri" w:eastAsia="Times New Roman" w:hAnsi="Calibri" w:cs="Calibri"/>
                <w:color w:val="000000"/>
                <w:sz w:val="20"/>
                <w:szCs w:val="20"/>
              </w:rPr>
            </w:pPr>
          </w:p>
        </w:tc>
      </w:tr>
      <w:tr w:rsidR="0DF285E4" w14:paraId="366C8164" w14:textId="77777777" w:rsidTr="078F141A">
        <w:trPr>
          <w:trHeight w:val="1361"/>
        </w:trPr>
        <w:tc>
          <w:tcPr>
            <w:tcW w:w="855" w:type="dxa"/>
            <w:shd w:val="clear" w:color="auto" w:fill="auto"/>
          </w:tcPr>
          <w:p w14:paraId="345BF261" w14:textId="17E8B96D" w:rsidR="0DF285E4" w:rsidRDefault="01CF6128" w:rsidP="069B1A3C">
            <w:pPr>
              <w:spacing w:line="240" w:lineRule="auto"/>
              <w:rPr>
                <w:rFonts w:ascii="Calibri" w:eastAsia="Times New Roman" w:hAnsi="Calibri" w:cs="Calibri"/>
                <w:color w:val="000000" w:themeColor="text1"/>
                <w:sz w:val="20"/>
                <w:szCs w:val="20"/>
              </w:rPr>
            </w:pPr>
            <w:r w:rsidRPr="069B1A3C">
              <w:rPr>
                <w:rFonts w:ascii="Calibri" w:eastAsia="Times New Roman" w:hAnsi="Calibri" w:cs="Calibri"/>
                <w:color w:val="000000" w:themeColor="text1"/>
                <w:sz w:val="20"/>
                <w:szCs w:val="20"/>
              </w:rPr>
              <w:t>III.8</w:t>
            </w:r>
          </w:p>
          <w:p w14:paraId="1712EF0E" w14:textId="191C0625" w:rsidR="0DF285E4" w:rsidRDefault="0DF285E4" w:rsidP="0DF285E4">
            <w:pPr>
              <w:spacing w:line="240" w:lineRule="auto"/>
              <w:rPr>
                <w:rFonts w:ascii="Calibri" w:eastAsia="Times New Roman" w:hAnsi="Calibri" w:cs="Calibri"/>
                <w:color w:val="000000" w:themeColor="text1"/>
                <w:sz w:val="20"/>
                <w:szCs w:val="20"/>
              </w:rPr>
            </w:pPr>
          </w:p>
        </w:tc>
        <w:tc>
          <w:tcPr>
            <w:tcW w:w="1020" w:type="dxa"/>
            <w:shd w:val="clear" w:color="auto" w:fill="auto"/>
          </w:tcPr>
          <w:p w14:paraId="02342D3B" w14:textId="26BE3C62" w:rsidR="09683E77" w:rsidRDefault="09683E77" w:rsidP="0DF285E4">
            <w:pPr>
              <w:spacing w:line="240" w:lineRule="auto"/>
              <w:rPr>
                <w:rFonts w:ascii="Calibri" w:eastAsia="Times New Roman" w:hAnsi="Calibri" w:cs="Calibri"/>
                <w:color w:val="000000" w:themeColor="text1"/>
                <w:sz w:val="20"/>
                <w:szCs w:val="20"/>
              </w:rPr>
            </w:pPr>
            <w:r w:rsidRPr="0DF285E4">
              <w:rPr>
                <w:rFonts w:ascii="Calibri" w:eastAsia="Times New Roman" w:hAnsi="Calibri" w:cs="Calibri"/>
                <w:color w:val="000000" w:themeColor="text1"/>
                <w:sz w:val="20"/>
                <w:szCs w:val="20"/>
              </w:rPr>
              <w:t>10</w:t>
            </w:r>
          </w:p>
        </w:tc>
        <w:tc>
          <w:tcPr>
            <w:tcW w:w="1485" w:type="dxa"/>
            <w:shd w:val="clear" w:color="auto" w:fill="auto"/>
            <w:hideMark/>
          </w:tcPr>
          <w:p w14:paraId="57F98FF3" w14:textId="52827C14" w:rsidR="4D40C23C" w:rsidRDefault="4D40C23C" w:rsidP="078F141A">
            <w:pPr>
              <w:spacing w:line="240" w:lineRule="auto"/>
              <w:rPr>
                <w:rFonts w:ascii="Calibri" w:eastAsia="Times New Roman" w:hAnsi="Calibri" w:cs="Calibri"/>
                <w:color w:val="000000" w:themeColor="text1"/>
                <w:sz w:val="20"/>
                <w:szCs w:val="20"/>
              </w:rPr>
            </w:pPr>
            <w:r w:rsidRPr="078F141A">
              <w:rPr>
                <w:rFonts w:ascii="Calibri" w:eastAsia="Times New Roman" w:hAnsi="Calibri" w:cs="Calibri"/>
                <w:color w:val="000000" w:themeColor="text1"/>
                <w:sz w:val="20"/>
                <w:szCs w:val="20"/>
              </w:rPr>
              <w:t>Data source</w:t>
            </w:r>
          </w:p>
        </w:tc>
        <w:tc>
          <w:tcPr>
            <w:tcW w:w="6142" w:type="dxa"/>
            <w:shd w:val="clear" w:color="auto" w:fill="auto"/>
            <w:hideMark/>
          </w:tcPr>
          <w:p w14:paraId="3C040392" w14:textId="2F8881C9" w:rsidR="0DF285E4" w:rsidRDefault="7D086DA9" w:rsidP="069B1A3C">
            <w:pPr>
              <w:spacing w:line="240" w:lineRule="auto"/>
              <w:rPr>
                <w:rFonts w:ascii="Calibri" w:eastAsia="Calibri" w:hAnsi="Calibri" w:cs="Calibri"/>
                <w:color w:val="000000" w:themeColor="text1"/>
              </w:rPr>
            </w:pPr>
            <w:r w:rsidRPr="069B1A3C">
              <w:rPr>
                <w:rFonts w:ascii="Calibri" w:eastAsia="Calibri" w:hAnsi="Calibri" w:cs="Calibri"/>
                <w:color w:val="000000" w:themeColor="text1"/>
                <w:lang w:val="en-GB"/>
              </w:rPr>
              <w:t>Data and metadata were extracted from Global SDG Indicators Database on 28 May 2021.</w:t>
            </w:r>
          </w:p>
          <w:p w14:paraId="0793160F" w14:textId="058F8665" w:rsidR="0DF285E4" w:rsidRDefault="0DF285E4" w:rsidP="069B1A3C">
            <w:pPr>
              <w:spacing w:line="240" w:lineRule="auto"/>
              <w:rPr>
                <w:rFonts w:ascii="Calibri" w:eastAsia="Calibri" w:hAnsi="Calibri" w:cs="Calibri"/>
                <w:color w:val="000000" w:themeColor="text1"/>
              </w:rPr>
            </w:pPr>
          </w:p>
          <w:p w14:paraId="5AFAF72A" w14:textId="0B972BEA" w:rsidR="0DF285E4" w:rsidRDefault="7D086DA9" w:rsidP="069B1A3C">
            <w:pPr>
              <w:spacing w:line="240" w:lineRule="auto"/>
              <w:rPr>
                <w:rFonts w:ascii="Calibri" w:eastAsia="Calibri" w:hAnsi="Calibri" w:cs="Calibri"/>
                <w:color w:val="000000" w:themeColor="text1"/>
              </w:rPr>
            </w:pPr>
            <w:r w:rsidRPr="069B1A3C">
              <w:rPr>
                <w:rStyle w:val="normaltextrun"/>
                <w:rFonts w:ascii="Calibri" w:eastAsia="Calibri" w:hAnsi="Calibri" w:cs="Calibri"/>
                <w:color w:val="000000" w:themeColor="text1"/>
                <w:lang w:val="en-GB"/>
              </w:rPr>
              <w:t>For more information, please go to the following: </w:t>
            </w:r>
          </w:p>
          <w:p w14:paraId="79F14443" w14:textId="319FE9CB" w:rsidR="0DF285E4" w:rsidRDefault="49C6435B" w:rsidP="4789D0B6">
            <w:pPr>
              <w:pStyle w:val="ListParagraph"/>
              <w:numPr>
                <w:ilvl w:val="0"/>
                <w:numId w:val="2"/>
              </w:numPr>
              <w:spacing w:line="240" w:lineRule="auto"/>
              <w:rPr>
                <w:rFonts w:ascii="Calibri" w:eastAsia="Calibri" w:hAnsi="Calibri" w:cs="Calibri"/>
                <w:lang w:val="en-GB"/>
              </w:rPr>
            </w:pPr>
            <w:r w:rsidRPr="4789D0B6">
              <w:rPr>
                <w:rFonts w:ascii="Calibri" w:eastAsia="Calibri" w:hAnsi="Calibri" w:cs="Calibri"/>
                <w:lang w:val="en-GB"/>
              </w:rPr>
              <w:t>[</w:t>
            </w:r>
            <w:r w:rsidR="7D086DA9" w:rsidRPr="008605AE">
              <w:rPr>
                <w:rFonts w:ascii="Calibri" w:eastAsia="Calibri" w:hAnsi="Calibri" w:cs="Calibri"/>
                <w:lang w:val="en-GB"/>
              </w:rPr>
              <w:t>https://unstats.un.org/sdgs/indicators/database/</w:t>
            </w:r>
            <w:r w:rsidR="5F875B29" w:rsidRPr="008605AE">
              <w:rPr>
                <w:rFonts w:ascii="Calibri" w:eastAsia="Calibri" w:hAnsi="Calibri" w:cs="Calibri"/>
                <w:lang w:val="en-GB"/>
              </w:rPr>
              <w:t>](https://unstats.un.org/sdgs/indicators/database/)</w:t>
            </w:r>
          </w:p>
          <w:p w14:paraId="75F2B728" w14:textId="527D5141" w:rsidR="0DF285E4" w:rsidRDefault="5F875B29" w:rsidP="4789D0B6">
            <w:pPr>
              <w:pStyle w:val="ListParagraph"/>
              <w:numPr>
                <w:ilvl w:val="0"/>
                <w:numId w:val="2"/>
              </w:numPr>
              <w:spacing w:line="240" w:lineRule="auto"/>
              <w:rPr>
                <w:rFonts w:ascii="Calibri" w:hAnsi="Calibri" w:cs="Calibri"/>
                <w:sz w:val="20"/>
                <w:szCs w:val="20"/>
              </w:rPr>
            </w:pPr>
            <w:r w:rsidRPr="4789D0B6">
              <w:rPr>
                <w:rFonts w:ascii="Calibri" w:hAnsi="Calibri" w:cs="Calibri"/>
                <w:sz w:val="20"/>
                <w:szCs w:val="20"/>
              </w:rPr>
              <w:t>[</w:t>
            </w:r>
            <w:r w:rsidR="4D40C23C" w:rsidRPr="008605AE">
              <w:rPr>
                <w:rFonts w:ascii="Calibri" w:hAnsi="Calibri" w:cs="Calibri"/>
                <w:sz w:val="20"/>
                <w:szCs w:val="20"/>
              </w:rPr>
              <w:t>https://unstats.un.org/sdgs/metadata/files/Metadata-03-03-01.pdf</w:t>
            </w:r>
            <w:r w:rsidR="24238BE3" w:rsidRPr="008605AE">
              <w:rPr>
                <w:rFonts w:ascii="Calibri" w:hAnsi="Calibri" w:cs="Calibri"/>
                <w:sz w:val="20"/>
                <w:szCs w:val="20"/>
              </w:rPr>
              <w:t>](https://unstats.un.org/sdgs/metadata/files/Metadata-03-03-01.pdf)</w:t>
            </w:r>
          </w:p>
        </w:tc>
      </w:tr>
    </w:tbl>
    <w:p w14:paraId="31588CFB" w14:textId="77777777" w:rsidR="004E3C3F" w:rsidRPr="00E95844" w:rsidRDefault="004E3C3F" w:rsidP="002321C1">
      <w:pPr>
        <w:rPr>
          <w:sz w:val="20"/>
          <w:szCs w:val="20"/>
        </w:rPr>
      </w:pPr>
    </w:p>
    <w:sectPr w:rsidR="004E3C3F" w:rsidRPr="00E95844" w:rsidSect="00FD0BD4">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B7521"/>
    <w:multiLevelType w:val="hybridMultilevel"/>
    <w:tmpl w:val="84620720"/>
    <w:lvl w:ilvl="0" w:tplc="CA1E8D86">
      <w:start w:val="1"/>
      <w:numFmt w:val="bullet"/>
      <w:lvlText w:val="-"/>
      <w:lvlJc w:val="left"/>
      <w:pPr>
        <w:ind w:left="720" w:hanging="360"/>
      </w:pPr>
      <w:rPr>
        <w:rFonts w:ascii="Calibri" w:hAnsi="Calibri" w:hint="default"/>
      </w:rPr>
    </w:lvl>
    <w:lvl w:ilvl="1" w:tplc="CCB0F6E8">
      <w:start w:val="1"/>
      <w:numFmt w:val="bullet"/>
      <w:lvlText w:val="o"/>
      <w:lvlJc w:val="left"/>
      <w:pPr>
        <w:ind w:left="1440" w:hanging="360"/>
      </w:pPr>
      <w:rPr>
        <w:rFonts w:ascii="Courier New" w:hAnsi="Courier New" w:hint="default"/>
      </w:rPr>
    </w:lvl>
    <w:lvl w:ilvl="2" w:tplc="DAD01C38">
      <w:start w:val="1"/>
      <w:numFmt w:val="bullet"/>
      <w:lvlText w:val=""/>
      <w:lvlJc w:val="left"/>
      <w:pPr>
        <w:ind w:left="2160" w:hanging="360"/>
      </w:pPr>
      <w:rPr>
        <w:rFonts w:ascii="Wingdings" w:hAnsi="Wingdings" w:hint="default"/>
      </w:rPr>
    </w:lvl>
    <w:lvl w:ilvl="3" w:tplc="E6FABE08">
      <w:start w:val="1"/>
      <w:numFmt w:val="bullet"/>
      <w:lvlText w:val=""/>
      <w:lvlJc w:val="left"/>
      <w:pPr>
        <w:ind w:left="2880" w:hanging="360"/>
      </w:pPr>
      <w:rPr>
        <w:rFonts w:ascii="Symbol" w:hAnsi="Symbol" w:hint="default"/>
      </w:rPr>
    </w:lvl>
    <w:lvl w:ilvl="4" w:tplc="EB329CAE">
      <w:start w:val="1"/>
      <w:numFmt w:val="bullet"/>
      <w:lvlText w:val="o"/>
      <w:lvlJc w:val="left"/>
      <w:pPr>
        <w:ind w:left="3600" w:hanging="360"/>
      </w:pPr>
      <w:rPr>
        <w:rFonts w:ascii="Courier New" w:hAnsi="Courier New" w:hint="default"/>
      </w:rPr>
    </w:lvl>
    <w:lvl w:ilvl="5" w:tplc="70106E16">
      <w:start w:val="1"/>
      <w:numFmt w:val="bullet"/>
      <w:lvlText w:val=""/>
      <w:lvlJc w:val="left"/>
      <w:pPr>
        <w:ind w:left="4320" w:hanging="360"/>
      </w:pPr>
      <w:rPr>
        <w:rFonts w:ascii="Wingdings" w:hAnsi="Wingdings" w:hint="default"/>
      </w:rPr>
    </w:lvl>
    <w:lvl w:ilvl="6" w:tplc="C53E5E40">
      <w:start w:val="1"/>
      <w:numFmt w:val="bullet"/>
      <w:lvlText w:val=""/>
      <w:lvlJc w:val="left"/>
      <w:pPr>
        <w:ind w:left="5040" w:hanging="360"/>
      </w:pPr>
      <w:rPr>
        <w:rFonts w:ascii="Symbol" w:hAnsi="Symbol" w:hint="default"/>
      </w:rPr>
    </w:lvl>
    <w:lvl w:ilvl="7" w:tplc="14C07396">
      <w:start w:val="1"/>
      <w:numFmt w:val="bullet"/>
      <w:lvlText w:val="o"/>
      <w:lvlJc w:val="left"/>
      <w:pPr>
        <w:ind w:left="5760" w:hanging="360"/>
      </w:pPr>
      <w:rPr>
        <w:rFonts w:ascii="Courier New" w:hAnsi="Courier New" w:hint="default"/>
      </w:rPr>
    </w:lvl>
    <w:lvl w:ilvl="8" w:tplc="DCC86160">
      <w:start w:val="1"/>
      <w:numFmt w:val="bullet"/>
      <w:lvlText w:val=""/>
      <w:lvlJc w:val="left"/>
      <w:pPr>
        <w:ind w:left="6480" w:hanging="360"/>
      </w:pPr>
      <w:rPr>
        <w:rFonts w:ascii="Wingdings" w:hAnsi="Wingdings" w:hint="default"/>
      </w:rPr>
    </w:lvl>
  </w:abstractNum>
  <w:abstractNum w:abstractNumId="1" w15:restartNumberingAfterBreak="0">
    <w:nsid w:val="22D033DC"/>
    <w:multiLevelType w:val="hybridMultilevel"/>
    <w:tmpl w:val="C1A69EE8"/>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2955B5"/>
    <w:multiLevelType w:val="hybridMultilevel"/>
    <w:tmpl w:val="88720B68"/>
    <w:lvl w:ilvl="0" w:tplc="E8940B92">
      <w:start w:val="1"/>
      <w:numFmt w:val="bullet"/>
      <w:lvlText w:val="-"/>
      <w:lvlJc w:val="left"/>
      <w:pPr>
        <w:ind w:left="720" w:hanging="360"/>
      </w:pPr>
      <w:rPr>
        <w:rFonts w:ascii="Calibri" w:hAnsi="Calibri" w:hint="default"/>
      </w:rPr>
    </w:lvl>
    <w:lvl w:ilvl="1" w:tplc="2F3468E4">
      <w:start w:val="1"/>
      <w:numFmt w:val="bullet"/>
      <w:lvlText w:val="o"/>
      <w:lvlJc w:val="left"/>
      <w:pPr>
        <w:ind w:left="1440" w:hanging="360"/>
      </w:pPr>
      <w:rPr>
        <w:rFonts w:ascii="Courier New" w:hAnsi="Courier New" w:hint="default"/>
      </w:rPr>
    </w:lvl>
    <w:lvl w:ilvl="2" w:tplc="5F6631D4">
      <w:start w:val="1"/>
      <w:numFmt w:val="bullet"/>
      <w:lvlText w:val=""/>
      <w:lvlJc w:val="left"/>
      <w:pPr>
        <w:ind w:left="2160" w:hanging="360"/>
      </w:pPr>
      <w:rPr>
        <w:rFonts w:ascii="Wingdings" w:hAnsi="Wingdings" w:hint="default"/>
      </w:rPr>
    </w:lvl>
    <w:lvl w:ilvl="3" w:tplc="FA0EAE6A">
      <w:start w:val="1"/>
      <w:numFmt w:val="bullet"/>
      <w:lvlText w:val=""/>
      <w:lvlJc w:val="left"/>
      <w:pPr>
        <w:ind w:left="2880" w:hanging="360"/>
      </w:pPr>
      <w:rPr>
        <w:rFonts w:ascii="Symbol" w:hAnsi="Symbol" w:hint="default"/>
      </w:rPr>
    </w:lvl>
    <w:lvl w:ilvl="4" w:tplc="B7FE3850">
      <w:start w:val="1"/>
      <w:numFmt w:val="bullet"/>
      <w:lvlText w:val="o"/>
      <w:lvlJc w:val="left"/>
      <w:pPr>
        <w:ind w:left="3600" w:hanging="360"/>
      </w:pPr>
      <w:rPr>
        <w:rFonts w:ascii="Courier New" w:hAnsi="Courier New" w:hint="default"/>
      </w:rPr>
    </w:lvl>
    <w:lvl w:ilvl="5" w:tplc="D6D6513E">
      <w:start w:val="1"/>
      <w:numFmt w:val="bullet"/>
      <w:lvlText w:val=""/>
      <w:lvlJc w:val="left"/>
      <w:pPr>
        <w:ind w:left="4320" w:hanging="360"/>
      </w:pPr>
      <w:rPr>
        <w:rFonts w:ascii="Wingdings" w:hAnsi="Wingdings" w:hint="default"/>
      </w:rPr>
    </w:lvl>
    <w:lvl w:ilvl="6" w:tplc="217E274E">
      <w:start w:val="1"/>
      <w:numFmt w:val="bullet"/>
      <w:lvlText w:val=""/>
      <w:lvlJc w:val="left"/>
      <w:pPr>
        <w:ind w:left="5040" w:hanging="360"/>
      </w:pPr>
      <w:rPr>
        <w:rFonts w:ascii="Symbol" w:hAnsi="Symbol" w:hint="default"/>
      </w:rPr>
    </w:lvl>
    <w:lvl w:ilvl="7" w:tplc="4FFCE2F2">
      <w:start w:val="1"/>
      <w:numFmt w:val="bullet"/>
      <w:lvlText w:val="o"/>
      <w:lvlJc w:val="left"/>
      <w:pPr>
        <w:ind w:left="5760" w:hanging="360"/>
      </w:pPr>
      <w:rPr>
        <w:rFonts w:ascii="Courier New" w:hAnsi="Courier New" w:hint="default"/>
      </w:rPr>
    </w:lvl>
    <w:lvl w:ilvl="8" w:tplc="F97E02D4">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1C1"/>
    <w:rsid w:val="00135693"/>
    <w:rsid w:val="002321C1"/>
    <w:rsid w:val="0036680E"/>
    <w:rsid w:val="004E3C3F"/>
    <w:rsid w:val="008605AE"/>
    <w:rsid w:val="00E95844"/>
    <w:rsid w:val="00EF09E8"/>
    <w:rsid w:val="00FC1592"/>
    <w:rsid w:val="00FD0BD4"/>
    <w:rsid w:val="01CF6128"/>
    <w:rsid w:val="0244A5BD"/>
    <w:rsid w:val="0447EBD2"/>
    <w:rsid w:val="050064FE"/>
    <w:rsid w:val="05DA4918"/>
    <w:rsid w:val="069B1A3C"/>
    <w:rsid w:val="078F141A"/>
    <w:rsid w:val="09683E77"/>
    <w:rsid w:val="0CA860C4"/>
    <w:rsid w:val="0DF285E4"/>
    <w:rsid w:val="0F131BA4"/>
    <w:rsid w:val="0FABB0D2"/>
    <w:rsid w:val="1253AD55"/>
    <w:rsid w:val="12752EBF"/>
    <w:rsid w:val="14AA3227"/>
    <w:rsid w:val="150150D3"/>
    <w:rsid w:val="15AF967E"/>
    <w:rsid w:val="15DDD591"/>
    <w:rsid w:val="1674EA07"/>
    <w:rsid w:val="17412031"/>
    <w:rsid w:val="1814FA95"/>
    <w:rsid w:val="1926597E"/>
    <w:rsid w:val="19AFF416"/>
    <w:rsid w:val="19BD93E1"/>
    <w:rsid w:val="1CF534A3"/>
    <w:rsid w:val="1E910504"/>
    <w:rsid w:val="1F3309B9"/>
    <w:rsid w:val="202CD565"/>
    <w:rsid w:val="2251BD85"/>
    <w:rsid w:val="22940D42"/>
    <w:rsid w:val="229BC155"/>
    <w:rsid w:val="237FA15A"/>
    <w:rsid w:val="24067ADC"/>
    <w:rsid w:val="24238BE3"/>
    <w:rsid w:val="24F13DC7"/>
    <w:rsid w:val="25A42E48"/>
    <w:rsid w:val="25AE4734"/>
    <w:rsid w:val="26D9C180"/>
    <w:rsid w:val="27EE1692"/>
    <w:rsid w:val="2A0AB0ED"/>
    <w:rsid w:val="2A49D227"/>
    <w:rsid w:val="2A8A2247"/>
    <w:rsid w:val="2CC2AAD5"/>
    <w:rsid w:val="30443931"/>
    <w:rsid w:val="30D8382F"/>
    <w:rsid w:val="313ED226"/>
    <w:rsid w:val="32CC16BA"/>
    <w:rsid w:val="34553487"/>
    <w:rsid w:val="365C550E"/>
    <w:rsid w:val="367E9E9A"/>
    <w:rsid w:val="36F80D3A"/>
    <w:rsid w:val="3C471E0F"/>
    <w:rsid w:val="3DA0789C"/>
    <w:rsid w:val="3DB24615"/>
    <w:rsid w:val="421A9451"/>
    <w:rsid w:val="44D1194A"/>
    <w:rsid w:val="4664AB44"/>
    <w:rsid w:val="46EC82BD"/>
    <w:rsid w:val="4789D0B6"/>
    <w:rsid w:val="49C6435B"/>
    <w:rsid w:val="4B6FD8D5"/>
    <w:rsid w:val="4C1F6D18"/>
    <w:rsid w:val="4D271ABD"/>
    <w:rsid w:val="4D40C23C"/>
    <w:rsid w:val="4E01575B"/>
    <w:rsid w:val="5107F827"/>
    <w:rsid w:val="53258C9E"/>
    <w:rsid w:val="532A167C"/>
    <w:rsid w:val="5C32D50D"/>
    <w:rsid w:val="5E805B1C"/>
    <w:rsid w:val="5F875B29"/>
    <w:rsid w:val="61067425"/>
    <w:rsid w:val="611B587B"/>
    <w:rsid w:val="650B0DDF"/>
    <w:rsid w:val="657EA6B1"/>
    <w:rsid w:val="6C27DAFF"/>
    <w:rsid w:val="6FA5B77A"/>
    <w:rsid w:val="707F05E7"/>
    <w:rsid w:val="70F239BF"/>
    <w:rsid w:val="710C881D"/>
    <w:rsid w:val="711CE468"/>
    <w:rsid w:val="7122EDAE"/>
    <w:rsid w:val="73DB530D"/>
    <w:rsid w:val="756B06E6"/>
    <w:rsid w:val="7594672A"/>
    <w:rsid w:val="78CDDFCB"/>
    <w:rsid w:val="7A373476"/>
    <w:rsid w:val="7CDB08C5"/>
    <w:rsid w:val="7D086DA9"/>
    <w:rsid w:val="7D71B398"/>
    <w:rsid w:val="7FBA50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8D8A6"/>
  <w15:chartTrackingRefBased/>
  <w15:docId w15:val="{DCE38C22-BCF6-4D4F-9D42-5D8BE9386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1C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9584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E95844"/>
  </w:style>
  <w:style w:type="character" w:customStyle="1" w:styleId="eop">
    <w:name w:val="eop"/>
    <w:basedOn w:val="DefaultParagraphFont"/>
    <w:rsid w:val="00E95844"/>
  </w:style>
  <w:style w:type="paragraph" w:styleId="ListParagraph">
    <w:name w:val="List Paragraph"/>
    <w:basedOn w:val="Normal"/>
    <w:uiPriority w:val="34"/>
    <w:qFormat/>
    <w:rsid w:val="00E95844"/>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866598">
      <w:bodyDiv w:val="1"/>
      <w:marLeft w:val="0"/>
      <w:marRight w:val="0"/>
      <w:marTop w:val="0"/>
      <w:marBottom w:val="0"/>
      <w:divBdr>
        <w:top w:val="none" w:sz="0" w:space="0" w:color="auto"/>
        <w:left w:val="none" w:sz="0" w:space="0" w:color="auto"/>
        <w:bottom w:val="none" w:sz="0" w:space="0" w:color="auto"/>
        <w:right w:val="none" w:sz="0" w:space="0" w:color="auto"/>
      </w:divBdr>
      <w:divsChild>
        <w:div w:id="905654043">
          <w:marLeft w:val="0"/>
          <w:marRight w:val="0"/>
          <w:marTop w:val="0"/>
          <w:marBottom w:val="0"/>
          <w:divBdr>
            <w:top w:val="none" w:sz="0" w:space="0" w:color="auto"/>
            <w:left w:val="none" w:sz="0" w:space="0" w:color="auto"/>
            <w:bottom w:val="none" w:sz="0" w:space="0" w:color="auto"/>
            <w:right w:val="none" w:sz="0" w:space="0" w:color="auto"/>
          </w:divBdr>
        </w:div>
        <w:div w:id="687409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A55F1F-F85E-46B5-B581-1003C8937487}">
  <ds:schemaRefs>
    <ds:schemaRef ds:uri="http://schemas.microsoft.com/office/2006/metadata/properties"/>
    <ds:schemaRef ds:uri="http://schemas.microsoft.com/office/infopath/2007/PartnerControls"/>
    <ds:schemaRef ds:uri="3d137487-0b15-4ad9-abee-bf6b36a5a6e0"/>
  </ds:schemaRefs>
</ds:datastoreItem>
</file>

<file path=customXml/itemProps2.xml><?xml version="1.0" encoding="utf-8"?>
<ds:datastoreItem xmlns:ds="http://schemas.openxmlformats.org/officeDocument/2006/customXml" ds:itemID="{6B0F2E2C-EA58-42DD-986E-CC97E4699FE5}">
  <ds:schemaRefs>
    <ds:schemaRef ds:uri="http://schemas.microsoft.com/sharepoint/v3/contenttype/forms"/>
  </ds:schemaRefs>
</ds:datastoreItem>
</file>

<file path=customXml/itemProps3.xml><?xml version="1.0" encoding="utf-8"?>
<ds:datastoreItem xmlns:ds="http://schemas.openxmlformats.org/officeDocument/2006/customXml" ds:itemID="{745C6A3C-79E7-4BBE-8C7B-CEFED967CB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901</Words>
  <Characters>5140</Characters>
  <Application>Microsoft Office Word</Application>
  <DocSecurity>0</DocSecurity>
  <Lines>42</Lines>
  <Paragraphs>12</Paragraphs>
  <ScaleCrop>false</ScaleCrop>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Madita S.</dc:creator>
  <cp:keywords/>
  <dc:description/>
  <cp:lastModifiedBy>Luis Gerardo Gonzalez Morales</cp:lastModifiedBy>
  <cp:revision>10</cp:revision>
  <dcterms:created xsi:type="dcterms:W3CDTF">2021-07-28T06:24:00Z</dcterms:created>
  <dcterms:modified xsi:type="dcterms:W3CDTF">2021-09-12T07:54:00Z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