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0F826" w14:textId="77777777" w:rsidR="00AB2892" w:rsidRDefault="00AB2892"/>
    <w:tbl>
      <w:tblPr>
        <w:tblW w:w="12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5"/>
        <w:gridCol w:w="589"/>
        <w:gridCol w:w="2798"/>
        <w:gridCol w:w="7629"/>
      </w:tblGrid>
      <w:tr w:rsidR="4F276D5B" w14:paraId="0C117ACC" w14:textId="77777777" w:rsidTr="55353B8E">
        <w:trPr>
          <w:trHeight w:val="600"/>
        </w:trPr>
        <w:tc>
          <w:tcPr>
            <w:tcW w:w="1325" w:type="dxa"/>
            <w:shd w:val="clear" w:color="auto" w:fill="auto"/>
          </w:tcPr>
          <w:p w14:paraId="1560F849" w14:textId="1D187446" w:rsidR="53554FCA" w:rsidRDefault="53554FCA" w:rsidP="4F276D5B">
            <w:pPr>
              <w:spacing w:line="240" w:lineRule="auto"/>
              <w:jc w:val="right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F276D5B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INDICATOR_NUM</w:t>
            </w:r>
          </w:p>
          <w:p w14:paraId="0FFBD97B" w14:textId="1A6ABFE2" w:rsidR="4F276D5B" w:rsidRDefault="4F276D5B" w:rsidP="4F276D5B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589" w:type="dxa"/>
            <w:shd w:val="clear" w:color="auto" w:fill="auto"/>
            <w:hideMark/>
          </w:tcPr>
          <w:p w14:paraId="61DAA40B" w14:textId="01430D58" w:rsidR="53554FCA" w:rsidRDefault="53554FCA" w:rsidP="4F276D5B">
            <w:pPr>
              <w:spacing w:line="240" w:lineRule="auto"/>
              <w:jc w:val="right"/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</w:pPr>
            <w:r w:rsidRPr="4F276D5B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METADATA_CATEGORY</w:t>
            </w:r>
          </w:p>
        </w:tc>
        <w:tc>
          <w:tcPr>
            <w:tcW w:w="2798" w:type="dxa"/>
            <w:shd w:val="clear" w:color="auto" w:fill="auto"/>
            <w:hideMark/>
          </w:tcPr>
          <w:p w14:paraId="30B0EC99" w14:textId="7FD4B9F0" w:rsidR="53554FCA" w:rsidRDefault="53554FCA" w:rsidP="4F276D5B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F276D5B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METADATA_CATEGORY_DESC</w:t>
            </w:r>
          </w:p>
        </w:tc>
        <w:tc>
          <w:tcPr>
            <w:tcW w:w="7629" w:type="dxa"/>
            <w:shd w:val="clear" w:color="auto" w:fill="auto"/>
          </w:tcPr>
          <w:p w14:paraId="35502B5C" w14:textId="7A56BC4F" w:rsidR="53554FCA" w:rsidRDefault="53554FCA" w:rsidP="4F276D5B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F276D5B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METADATA_DESCRIPTION</w:t>
            </w:r>
          </w:p>
        </w:tc>
      </w:tr>
      <w:tr w:rsidR="00697089" w:rsidRPr="00D02A76" w14:paraId="59D6665A" w14:textId="77777777" w:rsidTr="55353B8E">
        <w:trPr>
          <w:trHeight w:val="600"/>
        </w:trPr>
        <w:tc>
          <w:tcPr>
            <w:tcW w:w="1325" w:type="dxa"/>
            <w:shd w:val="clear" w:color="auto" w:fill="auto"/>
          </w:tcPr>
          <w:p w14:paraId="454C4960" w14:textId="1EE068F6" w:rsidR="00697089" w:rsidRPr="00D02A76" w:rsidRDefault="53554FCA" w:rsidP="00BA0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4F276D5B">
              <w:rPr>
                <w:rFonts w:ascii="Calibri" w:eastAsia="Times New Roman" w:hAnsi="Calibri" w:cs="Calibri"/>
                <w:color w:val="000000" w:themeColor="text1"/>
              </w:rPr>
              <w:t>II.2</w:t>
            </w:r>
          </w:p>
        </w:tc>
        <w:tc>
          <w:tcPr>
            <w:tcW w:w="589" w:type="dxa"/>
            <w:shd w:val="clear" w:color="auto" w:fill="auto"/>
            <w:hideMark/>
          </w:tcPr>
          <w:p w14:paraId="32322A78" w14:textId="77777777" w:rsidR="00697089" w:rsidRPr="00D02A76" w:rsidRDefault="00697089" w:rsidP="00BA0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98" w:type="dxa"/>
            <w:shd w:val="clear" w:color="auto" w:fill="auto"/>
            <w:hideMark/>
          </w:tcPr>
          <w:p w14:paraId="49941C74" w14:textId="77777777" w:rsidR="00697089" w:rsidRPr="00D02A76" w:rsidRDefault="00697089" w:rsidP="00B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Contact point in international agency</w:t>
            </w:r>
          </w:p>
        </w:tc>
        <w:tc>
          <w:tcPr>
            <w:tcW w:w="7629" w:type="dxa"/>
            <w:shd w:val="clear" w:color="auto" w:fill="auto"/>
          </w:tcPr>
          <w:p w14:paraId="60DCA6E8" w14:textId="77777777" w:rsidR="000B25C6" w:rsidRPr="00CE612C" w:rsidRDefault="000B25C6" w:rsidP="000B2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2C">
              <w:rPr>
                <w:rFonts w:ascii="Calibri" w:eastAsia="Times New Roman" w:hAnsi="Calibri" w:cs="Calibri"/>
                <w:color w:val="000000"/>
              </w:rPr>
              <w:t xml:space="preserve">Friedrich </w:t>
            </w:r>
            <w:proofErr w:type="spellStart"/>
            <w:r w:rsidRPr="00CE612C">
              <w:rPr>
                <w:rFonts w:ascii="Calibri" w:eastAsia="Times New Roman" w:hAnsi="Calibri" w:cs="Calibri"/>
                <w:color w:val="000000"/>
              </w:rPr>
              <w:t>Huebler</w:t>
            </w:r>
            <w:proofErr w:type="spellEnd"/>
          </w:p>
          <w:p w14:paraId="0BFBEB26" w14:textId="77777777" w:rsidR="000B25C6" w:rsidRPr="00CE612C" w:rsidRDefault="000B25C6" w:rsidP="000B2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2C">
              <w:rPr>
                <w:rFonts w:ascii="Calibri" w:eastAsia="Times New Roman" w:hAnsi="Calibri" w:cs="Calibri"/>
                <w:color w:val="000000"/>
              </w:rPr>
              <w:t>Head, Education Standards and Methodology</w:t>
            </w:r>
          </w:p>
          <w:p w14:paraId="5A78D49D" w14:textId="77777777" w:rsidR="000B25C6" w:rsidRPr="002A436F" w:rsidRDefault="000B25C6" w:rsidP="000B2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36F">
              <w:rPr>
                <w:rFonts w:ascii="Calibri" w:eastAsia="Times New Roman" w:hAnsi="Calibri" w:cs="Calibri"/>
                <w:color w:val="000000"/>
              </w:rPr>
              <w:t>UNESCO Institute for Statistics</w:t>
            </w:r>
          </w:p>
          <w:p w14:paraId="688173A2" w14:textId="6F1DA77B" w:rsidR="000B25C6" w:rsidRPr="002A436F" w:rsidRDefault="6DCBD3D1" w:rsidP="55353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5353B8E">
              <w:rPr>
                <w:rFonts w:ascii="Calibri" w:eastAsia="Times New Roman" w:hAnsi="Calibri" w:cs="Calibri"/>
                <w:color w:val="000000" w:themeColor="text1"/>
              </w:rPr>
              <w:t>[</w:t>
            </w:r>
            <w:proofErr w:type="gramStart"/>
            <w:r w:rsidR="000B25C6" w:rsidRPr="55353B8E">
              <w:rPr>
                <w:rFonts w:ascii="Calibri" w:eastAsia="Times New Roman" w:hAnsi="Calibri" w:cs="Calibri"/>
                <w:color w:val="000000" w:themeColor="text1"/>
              </w:rPr>
              <w:t>f.huebler@unesco.org</w:t>
            </w:r>
            <w:r w:rsidR="00144C4A" w:rsidRPr="55353B8E">
              <w:rPr>
                <w:rFonts w:ascii="Calibri" w:eastAsia="Times New Roman" w:hAnsi="Calibri" w:cs="Calibri"/>
                <w:color w:val="000000" w:themeColor="text1"/>
              </w:rPr>
              <w:t>](</w:t>
            </w:r>
            <w:proofErr w:type="gramEnd"/>
            <w:r w:rsidR="00144C4A" w:rsidRPr="55353B8E">
              <w:rPr>
                <w:rFonts w:ascii="Calibri" w:eastAsia="Times New Roman" w:hAnsi="Calibri" w:cs="Calibri"/>
                <w:color w:val="000000" w:themeColor="text1"/>
              </w:rPr>
              <w:t>mailto:f.huebler@unesco.org)</w:t>
            </w:r>
          </w:p>
          <w:p w14:paraId="493DFD92" w14:textId="67180CFB" w:rsidR="000B25C6" w:rsidRPr="009D59B4" w:rsidRDefault="00144C4A" w:rsidP="55353B8E">
            <w:pPr>
              <w:spacing w:after="0" w:line="240" w:lineRule="auto"/>
              <w:rPr>
                <w:rFonts w:ascii="Calibri" w:eastAsia="Times New Roman" w:hAnsi="Calibri" w:cs="Calibri"/>
                <w:lang w:val="fr-FR"/>
              </w:rPr>
            </w:pPr>
            <w:r w:rsidRPr="55353B8E">
              <w:rPr>
                <w:rFonts w:ascii="Calibri" w:eastAsia="Times New Roman" w:hAnsi="Calibri" w:cs="Calibri"/>
                <w:lang w:val="fr-FR"/>
              </w:rPr>
              <w:t>[</w:t>
            </w:r>
            <w:proofErr w:type="gramStart"/>
            <w:r w:rsidR="000B25C6" w:rsidRPr="006F550D">
              <w:rPr>
                <w:rFonts w:ascii="Calibri" w:eastAsia="Times New Roman" w:hAnsi="Calibri" w:cs="Calibri"/>
                <w:lang w:val="fr-FR"/>
              </w:rPr>
              <w:t>http://uis.unesco.org</w:t>
            </w:r>
            <w:r w:rsidR="330BE0C4" w:rsidRPr="006F550D">
              <w:rPr>
                <w:rFonts w:ascii="Calibri" w:eastAsia="Times New Roman" w:hAnsi="Calibri" w:cs="Calibri"/>
                <w:lang w:val="fr-FR"/>
              </w:rPr>
              <w:t>](</w:t>
            </w:r>
            <w:proofErr w:type="gramEnd"/>
            <w:r w:rsidR="330BE0C4" w:rsidRPr="006F550D">
              <w:rPr>
                <w:rFonts w:ascii="Calibri" w:eastAsia="Times New Roman" w:hAnsi="Calibri" w:cs="Calibri"/>
                <w:lang w:val="fr-FR"/>
              </w:rPr>
              <w:t>http://uis.unesco.org)</w:t>
            </w:r>
          </w:p>
          <w:p w14:paraId="6A359D35" w14:textId="77777777" w:rsidR="000B25C6" w:rsidRPr="009D59B4" w:rsidRDefault="000B25C6" w:rsidP="000B2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</w:p>
          <w:p w14:paraId="25DCEBEC" w14:textId="77777777" w:rsidR="000B25C6" w:rsidRPr="009D59B4" w:rsidRDefault="000B25C6" w:rsidP="000B2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9D59B4">
              <w:rPr>
                <w:rFonts w:ascii="Calibri" w:eastAsia="Times New Roman" w:hAnsi="Calibri" w:cs="Calibri"/>
                <w:color w:val="000000"/>
                <w:lang w:val="fr-FR"/>
              </w:rPr>
              <w:t>Olivier Labé</w:t>
            </w:r>
          </w:p>
          <w:p w14:paraId="27538544" w14:textId="77777777" w:rsidR="000B25C6" w:rsidRPr="003304FE" w:rsidRDefault="000B25C6" w:rsidP="000B2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04FE">
              <w:rPr>
                <w:rFonts w:ascii="Calibri" w:eastAsia="Times New Roman" w:hAnsi="Calibri" w:cs="Calibri"/>
                <w:color w:val="000000"/>
              </w:rPr>
              <w:t>Head of Unit</w:t>
            </w:r>
          </w:p>
          <w:p w14:paraId="4A2C54F3" w14:textId="77777777" w:rsidR="000B25C6" w:rsidRPr="003304FE" w:rsidRDefault="000B25C6" w:rsidP="000B2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04FE">
              <w:rPr>
                <w:rFonts w:ascii="Calibri" w:eastAsia="Times New Roman" w:hAnsi="Calibri" w:cs="Calibri"/>
                <w:color w:val="000000"/>
              </w:rPr>
              <w:t>Indicators Methodology</w:t>
            </w:r>
          </w:p>
          <w:p w14:paraId="21C3C08D" w14:textId="77777777" w:rsidR="000B25C6" w:rsidRPr="003304FE" w:rsidRDefault="000B25C6" w:rsidP="000B2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04FE">
              <w:rPr>
                <w:rFonts w:ascii="Calibri" w:eastAsia="Times New Roman" w:hAnsi="Calibri" w:cs="Calibri"/>
                <w:color w:val="000000"/>
              </w:rPr>
              <w:t>Education Standards and Methodology Section</w:t>
            </w:r>
          </w:p>
          <w:p w14:paraId="6DBEA5A1" w14:textId="77777777" w:rsidR="000B25C6" w:rsidRDefault="000B25C6" w:rsidP="000B2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UNESCO</w:t>
            </w:r>
          </w:p>
          <w:p w14:paraId="45E50B79" w14:textId="46886FFC" w:rsidR="000B25C6" w:rsidRDefault="04699A6C" w:rsidP="55353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5353B8E">
              <w:rPr>
                <w:rFonts w:ascii="Calibri" w:eastAsia="Times New Roman" w:hAnsi="Calibri" w:cs="Calibri"/>
                <w:color w:val="000000" w:themeColor="text1"/>
              </w:rPr>
              <w:t>[</w:t>
            </w:r>
            <w:proofErr w:type="gramStart"/>
            <w:r w:rsidR="000B25C6" w:rsidRPr="55353B8E">
              <w:rPr>
                <w:rFonts w:ascii="Calibri" w:eastAsia="Times New Roman" w:hAnsi="Calibri" w:cs="Calibri"/>
                <w:color w:val="000000" w:themeColor="text1"/>
              </w:rPr>
              <w:t>o.labe@unesco.org</w:t>
            </w:r>
            <w:r w:rsidR="4FB4087C" w:rsidRPr="55353B8E">
              <w:rPr>
                <w:rFonts w:ascii="Calibri" w:eastAsia="Times New Roman" w:hAnsi="Calibri" w:cs="Calibri"/>
                <w:color w:val="000000" w:themeColor="text1"/>
              </w:rPr>
              <w:t>](</w:t>
            </w:r>
            <w:proofErr w:type="gramEnd"/>
            <w:r w:rsidR="4FB4087C" w:rsidRPr="55353B8E">
              <w:rPr>
                <w:rFonts w:ascii="Calibri" w:eastAsia="Times New Roman" w:hAnsi="Calibri" w:cs="Calibri"/>
                <w:color w:val="000000" w:themeColor="text1"/>
              </w:rPr>
              <w:t>mailto:o.labe@unesco.org)</w:t>
            </w:r>
          </w:p>
          <w:p w14:paraId="7EF5EFB4" w14:textId="729B0E20" w:rsidR="000B25C6" w:rsidRDefault="4FB4087C" w:rsidP="55353B8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55353B8E">
              <w:rPr>
                <w:rFonts w:ascii="Calibri" w:eastAsia="Times New Roman" w:hAnsi="Calibri" w:cs="Calibri"/>
              </w:rPr>
              <w:t>[</w:t>
            </w:r>
            <w:proofErr w:type="gramStart"/>
            <w:r w:rsidR="000B25C6" w:rsidRPr="006F550D">
              <w:rPr>
                <w:rFonts w:ascii="Calibri" w:eastAsia="Times New Roman" w:hAnsi="Calibri" w:cs="Calibri"/>
              </w:rPr>
              <w:t>http://uis.unesco.org</w:t>
            </w:r>
            <w:r w:rsidR="66583028" w:rsidRPr="006F550D">
              <w:rPr>
                <w:rFonts w:ascii="Calibri" w:eastAsia="Times New Roman" w:hAnsi="Calibri" w:cs="Calibri"/>
              </w:rPr>
              <w:t>](</w:t>
            </w:r>
            <w:proofErr w:type="gramEnd"/>
            <w:r w:rsidR="66583028" w:rsidRPr="006F550D">
              <w:rPr>
                <w:rFonts w:ascii="Calibri" w:eastAsia="Times New Roman" w:hAnsi="Calibri" w:cs="Calibri"/>
              </w:rPr>
              <w:t>http://uis.unesco.org)</w:t>
            </w:r>
          </w:p>
          <w:p w14:paraId="52146655" w14:textId="53DEE896" w:rsidR="00377AB5" w:rsidRPr="00D02A76" w:rsidRDefault="00377AB5" w:rsidP="00B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7089" w:rsidRPr="00D02A76" w14:paraId="1D0C4FEF" w14:textId="77777777" w:rsidTr="55353B8E">
        <w:trPr>
          <w:trHeight w:val="1500"/>
        </w:trPr>
        <w:tc>
          <w:tcPr>
            <w:tcW w:w="1325" w:type="dxa"/>
            <w:shd w:val="clear" w:color="auto" w:fill="auto"/>
          </w:tcPr>
          <w:p w14:paraId="1121771F" w14:textId="7D01A723" w:rsidR="00697089" w:rsidRPr="00D02A76" w:rsidRDefault="75FC737E" w:rsidP="4F276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4F276D5B">
              <w:rPr>
                <w:rFonts w:ascii="Calibri" w:eastAsia="Times New Roman" w:hAnsi="Calibri" w:cs="Calibri"/>
                <w:color w:val="000000" w:themeColor="text1"/>
              </w:rPr>
              <w:t>II.2</w:t>
            </w:r>
          </w:p>
        </w:tc>
        <w:tc>
          <w:tcPr>
            <w:tcW w:w="589" w:type="dxa"/>
            <w:shd w:val="clear" w:color="auto" w:fill="auto"/>
            <w:hideMark/>
          </w:tcPr>
          <w:p w14:paraId="73B33652" w14:textId="77777777" w:rsidR="00697089" w:rsidRPr="00D02A76" w:rsidRDefault="00697089" w:rsidP="00BA0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98" w:type="dxa"/>
            <w:shd w:val="clear" w:color="auto" w:fill="auto"/>
            <w:hideMark/>
          </w:tcPr>
          <w:p w14:paraId="3D37EC90" w14:textId="77777777" w:rsidR="00697089" w:rsidRPr="00D02A76" w:rsidRDefault="00697089" w:rsidP="00B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Hlk79059745"/>
            <w:r w:rsidRPr="00D02A76">
              <w:rPr>
                <w:rFonts w:ascii="Calibri" w:eastAsia="Times New Roman" w:hAnsi="Calibri" w:cs="Calibri"/>
                <w:color w:val="000000"/>
              </w:rPr>
              <w:t>International agreed definition</w:t>
            </w:r>
            <w:bookmarkEnd w:id="0"/>
          </w:p>
        </w:tc>
        <w:tc>
          <w:tcPr>
            <w:tcW w:w="7629" w:type="dxa"/>
            <w:shd w:val="clear" w:color="auto" w:fill="auto"/>
          </w:tcPr>
          <w:p w14:paraId="257B250F" w14:textId="2FF8ED06" w:rsidR="00377AB5" w:rsidRPr="00D02A76" w:rsidRDefault="001B3C3F" w:rsidP="00B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C3F">
              <w:rPr>
                <w:rFonts w:ascii="Calibri" w:eastAsia="Times New Roman" w:hAnsi="Calibri" w:cs="Calibri"/>
                <w:color w:val="000000"/>
              </w:rPr>
              <w:t xml:space="preserve">Total number of students of the official age group for </w:t>
            </w:r>
            <w:r w:rsidR="00740B61">
              <w:rPr>
                <w:rFonts w:ascii="Calibri" w:eastAsia="Times New Roman" w:hAnsi="Calibri" w:cs="Calibri"/>
                <w:color w:val="000000"/>
              </w:rPr>
              <w:t>primary</w:t>
            </w:r>
            <w:r w:rsidRPr="001B3C3F">
              <w:rPr>
                <w:rFonts w:ascii="Calibri" w:eastAsia="Times New Roman" w:hAnsi="Calibri" w:cs="Calibri"/>
                <w:color w:val="000000"/>
              </w:rPr>
              <w:t xml:space="preserve"> education who are enrolled in any level of education, expressed as a percentage of the corresponding population.</w:t>
            </w:r>
          </w:p>
        </w:tc>
      </w:tr>
      <w:tr w:rsidR="00697089" w:rsidRPr="00D02A76" w14:paraId="0526C6CD" w14:textId="77777777" w:rsidTr="55353B8E">
        <w:trPr>
          <w:trHeight w:val="2100"/>
        </w:trPr>
        <w:tc>
          <w:tcPr>
            <w:tcW w:w="1325" w:type="dxa"/>
            <w:shd w:val="clear" w:color="auto" w:fill="auto"/>
          </w:tcPr>
          <w:p w14:paraId="7C633892" w14:textId="47531E7E" w:rsidR="00697089" w:rsidRPr="00D02A76" w:rsidRDefault="70D78B7B" w:rsidP="4F276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4F276D5B">
              <w:rPr>
                <w:rFonts w:ascii="Calibri" w:eastAsia="Times New Roman" w:hAnsi="Calibri" w:cs="Calibri"/>
                <w:color w:val="000000" w:themeColor="text1"/>
              </w:rPr>
              <w:lastRenderedPageBreak/>
              <w:t>II.2</w:t>
            </w:r>
          </w:p>
        </w:tc>
        <w:tc>
          <w:tcPr>
            <w:tcW w:w="589" w:type="dxa"/>
            <w:shd w:val="clear" w:color="auto" w:fill="auto"/>
            <w:hideMark/>
          </w:tcPr>
          <w:p w14:paraId="57D6C0B7" w14:textId="77777777" w:rsidR="00697089" w:rsidRPr="00D02A76" w:rsidRDefault="00697089" w:rsidP="00BA0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98" w:type="dxa"/>
            <w:shd w:val="clear" w:color="auto" w:fill="auto"/>
            <w:hideMark/>
          </w:tcPr>
          <w:p w14:paraId="64AC166D" w14:textId="77777777" w:rsidR="00697089" w:rsidRPr="00D02A76" w:rsidRDefault="00697089" w:rsidP="00B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1" w:name="_Hlk79059926"/>
            <w:r w:rsidRPr="00D02A76">
              <w:rPr>
                <w:rFonts w:ascii="Calibri" w:eastAsia="Times New Roman" w:hAnsi="Calibri" w:cs="Calibri"/>
                <w:color w:val="000000"/>
              </w:rPr>
              <w:t>Method of computation</w:t>
            </w:r>
            <w:bookmarkEnd w:id="1"/>
          </w:p>
        </w:tc>
        <w:tc>
          <w:tcPr>
            <w:tcW w:w="7629" w:type="dxa"/>
            <w:shd w:val="clear" w:color="auto" w:fill="auto"/>
          </w:tcPr>
          <w:p w14:paraId="13DEE360" w14:textId="7AC3732B" w:rsidR="00494782" w:rsidRDefault="00E63645" w:rsidP="00E63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645">
              <w:rPr>
                <w:rFonts w:ascii="Calibri" w:eastAsia="Times New Roman" w:hAnsi="Calibri" w:cs="Calibri"/>
                <w:color w:val="000000"/>
              </w:rPr>
              <w:t xml:space="preserve">Divide the total number of students in the official school age range for </w:t>
            </w:r>
            <w:r w:rsidR="005E6F31">
              <w:rPr>
                <w:rFonts w:ascii="Calibri" w:eastAsia="Times New Roman" w:hAnsi="Calibri" w:cs="Calibri"/>
                <w:color w:val="000000"/>
              </w:rPr>
              <w:t>primary</w:t>
            </w:r>
            <w:r w:rsidRPr="00E63645">
              <w:rPr>
                <w:rFonts w:ascii="Calibri" w:eastAsia="Times New Roman" w:hAnsi="Calibri" w:cs="Calibri"/>
                <w:color w:val="000000"/>
              </w:rPr>
              <w:t xml:space="preserve"> education who are enrolled in any level of education by the population of the same age group and multiply the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63645">
              <w:rPr>
                <w:rFonts w:ascii="Calibri" w:eastAsia="Times New Roman" w:hAnsi="Calibri" w:cs="Calibri"/>
                <w:color w:val="000000"/>
              </w:rPr>
              <w:t>result by 100.</w:t>
            </w:r>
          </w:p>
          <w:p w14:paraId="447F082C" w14:textId="5869643D" w:rsidR="008417B6" w:rsidRDefault="008417B6" w:rsidP="00E63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E375359" w14:textId="134F8D07" w:rsidR="008417B6" w:rsidRDefault="008417B6" w:rsidP="00841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AEA">
              <w:rPr>
                <w:rFonts w:ascii="Calibri" w:eastAsia="Times New Roman" w:hAnsi="Calibri" w:cs="Calibri"/>
                <w:color w:val="000000"/>
              </w:rPr>
              <w:t>The total NER should be based on total enrolment of the official relevant school age group in any level of education for all types of schools and education institutions,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96AEA">
              <w:rPr>
                <w:rFonts w:ascii="Calibri" w:eastAsia="Times New Roman" w:hAnsi="Calibri" w:cs="Calibri"/>
                <w:color w:val="000000"/>
              </w:rPr>
              <w:t xml:space="preserve">including public, private and all other institutions that provide organized educational </w:t>
            </w:r>
            <w:proofErr w:type="spellStart"/>
            <w:r w:rsidRPr="00296AEA">
              <w:rPr>
                <w:rFonts w:ascii="Calibri" w:eastAsia="Times New Roman" w:hAnsi="Calibri" w:cs="Calibri"/>
                <w:color w:val="000000"/>
              </w:rPr>
              <w:t>programmes</w:t>
            </w:r>
            <w:proofErr w:type="spellEnd"/>
            <w:r w:rsidRPr="00296AEA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7C4878D3" w14:textId="77777777" w:rsidR="00B27705" w:rsidRDefault="00B27705" w:rsidP="00E63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9979896" w14:textId="09F0346E" w:rsidR="00B27705" w:rsidRDefault="00B27705" w:rsidP="00E63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F276D5B">
              <w:rPr>
                <w:rFonts w:ascii="Calibri" w:eastAsia="Times New Roman" w:hAnsi="Calibri" w:cs="Calibri"/>
                <w:color w:val="000000" w:themeColor="text1"/>
              </w:rPr>
              <w:t>Disaggregation:</w:t>
            </w:r>
            <w:r w:rsidR="174CDE90" w:rsidRPr="4F276D5B">
              <w:rPr>
                <w:rFonts w:ascii="Calibri" w:eastAsia="Times New Roman" w:hAnsi="Calibri" w:cs="Calibri"/>
                <w:color w:val="000000" w:themeColor="text1"/>
              </w:rPr>
              <w:t xml:space="preserve"> b</w:t>
            </w:r>
            <w:r w:rsidRPr="4F276D5B">
              <w:rPr>
                <w:rFonts w:ascii="Calibri" w:eastAsia="Times New Roman" w:hAnsi="Calibri" w:cs="Calibri"/>
                <w:color w:val="000000" w:themeColor="text1"/>
              </w:rPr>
              <w:t>y sex</w:t>
            </w:r>
          </w:p>
          <w:p w14:paraId="38E54DA8" w14:textId="56DA8E72" w:rsidR="00B83722" w:rsidRPr="00D02A76" w:rsidRDefault="00B83722" w:rsidP="00E63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7089" w:rsidRPr="00D02A76" w14:paraId="3C0178DE" w14:textId="77777777" w:rsidTr="55353B8E">
        <w:trPr>
          <w:trHeight w:val="1200"/>
        </w:trPr>
        <w:tc>
          <w:tcPr>
            <w:tcW w:w="1325" w:type="dxa"/>
            <w:shd w:val="clear" w:color="auto" w:fill="auto"/>
          </w:tcPr>
          <w:p w14:paraId="3BA555FA" w14:textId="07D48398" w:rsidR="00697089" w:rsidRPr="00D02A76" w:rsidRDefault="1D3FC982" w:rsidP="4F276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4F276D5B">
              <w:rPr>
                <w:rFonts w:ascii="Calibri" w:eastAsia="Times New Roman" w:hAnsi="Calibri" w:cs="Calibri"/>
                <w:color w:val="000000" w:themeColor="text1"/>
              </w:rPr>
              <w:t>II.2</w:t>
            </w:r>
          </w:p>
        </w:tc>
        <w:tc>
          <w:tcPr>
            <w:tcW w:w="589" w:type="dxa"/>
            <w:shd w:val="clear" w:color="auto" w:fill="auto"/>
            <w:hideMark/>
          </w:tcPr>
          <w:p w14:paraId="44C9A776" w14:textId="77777777" w:rsidR="00697089" w:rsidRPr="00D02A76" w:rsidRDefault="00697089" w:rsidP="00BA0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98" w:type="dxa"/>
            <w:shd w:val="clear" w:color="auto" w:fill="auto"/>
            <w:hideMark/>
          </w:tcPr>
          <w:p w14:paraId="072A3A9A" w14:textId="77777777" w:rsidR="00697089" w:rsidRPr="00D02A76" w:rsidRDefault="00697089" w:rsidP="00B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Importance of the indicator in addressing gender issues and its limitation</w:t>
            </w:r>
          </w:p>
        </w:tc>
        <w:tc>
          <w:tcPr>
            <w:tcW w:w="7629" w:type="dxa"/>
            <w:shd w:val="clear" w:color="auto" w:fill="auto"/>
          </w:tcPr>
          <w:p w14:paraId="73099BE3" w14:textId="603DAEC6" w:rsidR="00697089" w:rsidRDefault="00184192" w:rsidP="00B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192">
              <w:rPr>
                <w:rFonts w:ascii="Calibri" w:eastAsia="Times New Roman" w:hAnsi="Calibri" w:cs="Calibri"/>
                <w:color w:val="000000"/>
              </w:rPr>
              <w:t xml:space="preserve">To measure the actual school participation of official school age population for </w:t>
            </w:r>
            <w:r w:rsidR="008B5FBA">
              <w:rPr>
                <w:rFonts w:ascii="Calibri" w:eastAsia="Times New Roman" w:hAnsi="Calibri" w:cs="Calibri"/>
                <w:color w:val="000000"/>
              </w:rPr>
              <w:t>primary</w:t>
            </w:r>
            <w:r w:rsidRPr="00184192">
              <w:rPr>
                <w:rFonts w:ascii="Calibri" w:eastAsia="Times New Roman" w:hAnsi="Calibri" w:cs="Calibri"/>
                <w:color w:val="000000"/>
              </w:rPr>
              <w:t xml:space="preserve"> education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24FB5C77" w14:textId="5A16F528" w:rsidR="0089368D" w:rsidRDefault="0089368D" w:rsidP="00B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DC7D4A6" w14:textId="65A73F38" w:rsidR="0089368D" w:rsidRDefault="0089368D" w:rsidP="003E4CD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68D">
              <w:rPr>
                <w:rFonts w:ascii="Calibri" w:eastAsia="Times New Roman" w:hAnsi="Calibri" w:cs="Calibri"/>
                <w:color w:val="000000"/>
              </w:rPr>
              <w:t>The difference between the total NER and the adjusted NER provides a measure of the proportion of children in the official relevant school age group who are enrolled in levels of education below the one</w:t>
            </w:r>
            <w:r w:rsidR="003E4C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9368D">
              <w:rPr>
                <w:rFonts w:ascii="Calibri" w:eastAsia="Times New Roman" w:hAnsi="Calibri" w:cs="Calibri"/>
                <w:color w:val="000000"/>
              </w:rPr>
              <w:t>intended for their age. The difference between the total NER and the adjusted NER for primary education is due to enrolment in pre-primary education. The difference between the total NER and the</w:t>
            </w:r>
            <w:r w:rsidR="003E4C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9368D">
              <w:rPr>
                <w:rFonts w:ascii="Calibri" w:eastAsia="Times New Roman" w:hAnsi="Calibri" w:cs="Calibri"/>
                <w:color w:val="000000"/>
              </w:rPr>
              <w:t>adjusted NER for lower secondary education is due to enrolment in pre-primary or primary education.</w:t>
            </w:r>
          </w:p>
          <w:p w14:paraId="4F9B7C4D" w14:textId="1AFC773B" w:rsidR="00746C43" w:rsidRDefault="00746C43" w:rsidP="00893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276E36E" w14:textId="098B1C1D" w:rsidR="00746C43" w:rsidRDefault="00746C43" w:rsidP="00893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6C43">
              <w:rPr>
                <w:rFonts w:ascii="Calibri" w:eastAsia="Times New Roman" w:hAnsi="Calibri" w:cs="Calibri"/>
                <w:color w:val="000000"/>
              </w:rPr>
              <w:t xml:space="preserve">As other net rates, the total NER is affected </w:t>
            </w:r>
            <w:proofErr w:type="gramStart"/>
            <w:r w:rsidRPr="00746C43">
              <w:rPr>
                <w:rFonts w:ascii="Calibri" w:eastAsia="Times New Roman" w:hAnsi="Calibri" w:cs="Calibri"/>
                <w:color w:val="000000"/>
              </w:rPr>
              <w:t>by the use of</w:t>
            </w:r>
            <w:proofErr w:type="gramEnd"/>
            <w:r w:rsidRPr="00746C43">
              <w:rPr>
                <w:rFonts w:ascii="Calibri" w:eastAsia="Times New Roman" w:hAnsi="Calibri" w:cs="Calibri"/>
                <w:color w:val="000000"/>
              </w:rPr>
              <w:t xml:space="preserve"> different reference points for age for enrolment and the population.</w:t>
            </w:r>
          </w:p>
          <w:p w14:paraId="7A16EC86" w14:textId="52AE49C7" w:rsidR="00184192" w:rsidRPr="00D02A76" w:rsidRDefault="00184192" w:rsidP="00B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7089" w:rsidRPr="00D02A76" w14:paraId="55BAC4C6" w14:textId="77777777" w:rsidTr="55353B8E">
        <w:trPr>
          <w:trHeight w:val="2400"/>
        </w:trPr>
        <w:tc>
          <w:tcPr>
            <w:tcW w:w="1325" w:type="dxa"/>
            <w:shd w:val="clear" w:color="auto" w:fill="auto"/>
          </w:tcPr>
          <w:p w14:paraId="1F869E4A" w14:textId="04E4DFA9" w:rsidR="00697089" w:rsidRPr="00D02A76" w:rsidRDefault="1D3FC982" w:rsidP="4F276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4F276D5B">
              <w:rPr>
                <w:rFonts w:ascii="Calibri" w:eastAsia="Times New Roman" w:hAnsi="Calibri" w:cs="Calibri"/>
                <w:color w:val="000000" w:themeColor="text1"/>
              </w:rPr>
              <w:t>II.2</w:t>
            </w:r>
          </w:p>
        </w:tc>
        <w:tc>
          <w:tcPr>
            <w:tcW w:w="589" w:type="dxa"/>
            <w:shd w:val="clear" w:color="auto" w:fill="auto"/>
            <w:hideMark/>
          </w:tcPr>
          <w:p w14:paraId="00BF8357" w14:textId="77777777" w:rsidR="00697089" w:rsidRPr="00D02A76" w:rsidRDefault="00697089" w:rsidP="00BA0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98" w:type="dxa"/>
            <w:shd w:val="clear" w:color="auto" w:fill="auto"/>
            <w:hideMark/>
          </w:tcPr>
          <w:p w14:paraId="4E1E428C" w14:textId="77777777" w:rsidR="00697089" w:rsidRPr="00D02A76" w:rsidRDefault="00697089" w:rsidP="00B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2" w:name="_Hlk79060144"/>
            <w:r w:rsidRPr="00D02A76">
              <w:rPr>
                <w:rFonts w:ascii="Calibri" w:eastAsia="Times New Roman" w:hAnsi="Calibri" w:cs="Calibri"/>
                <w:color w:val="000000"/>
              </w:rPr>
              <w:t>Sources of discrepancies between global and national figures</w:t>
            </w:r>
            <w:bookmarkEnd w:id="2"/>
          </w:p>
        </w:tc>
        <w:tc>
          <w:tcPr>
            <w:tcW w:w="7629" w:type="dxa"/>
            <w:shd w:val="clear" w:color="auto" w:fill="auto"/>
          </w:tcPr>
          <w:p w14:paraId="79EBD990" w14:textId="7064FF99" w:rsidR="00494782" w:rsidRPr="00D02A76" w:rsidRDefault="00494782" w:rsidP="00914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7089" w:rsidRPr="00D02A76" w14:paraId="61928973" w14:textId="77777777" w:rsidTr="55353B8E">
        <w:trPr>
          <w:trHeight w:val="3000"/>
        </w:trPr>
        <w:tc>
          <w:tcPr>
            <w:tcW w:w="1325" w:type="dxa"/>
            <w:shd w:val="clear" w:color="auto" w:fill="auto"/>
          </w:tcPr>
          <w:p w14:paraId="791BD3C4" w14:textId="38BB0E5C" w:rsidR="00697089" w:rsidRPr="00D02A76" w:rsidRDefault="58336B8E" w:rsidP="4F276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4F276D5B">
              <w:rPr>
                <w:rFonts w:ascii="Calibri" w:eastAsia="Times New Roman" w:hAnsi="Calibri" w:cs="Calibri"/>
                <w:color w:val="000000" w:themeColor="text1"/>
              </w:rPr>
              <w:lastRenderedPageBreak/>
              <w:t>II.2</w:t>
            </w:r>
            <w:bookmarkStart w:id="3" w:name="_Hlk79060194"/>
          </w:p>
        </w:tc>
        <w:tc>
          <w:tcPr>
            <w:tcW w:w="589" w:type="dxa"/>
            <w:shd w:val="clear" w:color="auto" w:fill="auto"/>
            <w:hideMark/>
          </w:tcPr>
          <w:p w14:paraId="512C61AF" w14:textId="77777777" w:rsidR="00697089" w:rsidRPr="00D02A76" w:rsidRDefault="00697089" w:rsidP="00BA0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798" w:type="dxa"/>
            <w:shd w:val="clear" w:color="auto" w:fill="auto"/>
            <w:hideMark/>
          </w:tcPr>
          <w:p w14:paraId="2EAC5AAE" w14:textId="77777777" w:rsidR="00697089" w:rsidRPr="00D02A76" w:rsidRDefault="00697089" w:rsidP="00B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Process of obtaining data</w:t>
            </w:r>
          </w:p>
        </w:tc>
        <w:tc>
          <w:tcPr>
            <w:tcW w:w="7629" w:type="dxa"/>
            <w:shd w:val="clear" w:color="auto" w:fill="auto"/>
          </w:tcPr>
          <w:p w14:paraId="251F9277" w14:textId="0868EE38" w:rsidR="00296AEA" w:rsidRPr="00D02A76" w:rsidRDefault="00A24FD7" w:rsidP="00877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4FD7">
              <w:rPr>
                <w:rFonts w:ascii="Calibri" w:eastAsia="Times New Roman" w:hAnsi="Calibri" w:cs="Calibri"/>
                <w:color w:val="000000"/>
              </w:rPr>
              <w:t>School register, school survey or census for data on enrolment by age; population census or estimates for school-age population.</w:t>
            </w:r>
          </w:p>
        </w:tc>
      </w:tr>
      <w:bookmarkEnd w:id="3"/>
      <w:tr w:rsidR="00697089" w:rsidRPr="00D02A76" w14:paraId="17A82690" w14:textId="77777777" w:rsidTr="55353B8E">
        <w:trPr>
          <w:trHeight w:val="600"/>
        </w:trPr>
        <w:tc>
          <w:tcPr>
            <w:tcW w:w="1325" w:type="dxa"/>
            <w:shd w:val="clear" w:color="auto" w:fill="auto"/>
          </w:tcPr>
          <w:p w14:paraId="4DAFDCCA" w14:textId="7696517B" w:rsidR="00697089" w:rsidRPr="00D02A76" w:rsidRDefault="58336B8E" w:rsidP="4F276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4F276D5B">
              <w:rPr>
                <w:rFonts w:ascii="Calibri" w:eastAsia="Times New Roman" w:hAnsi="Calibri" w:cs="Calibri"/>
                <w:color w:val="000000" w:themeColor="text1"/>
              </w:rPr>
              <w:t>II.2</w:t>
            </w:r>
          </w:p>
        </w:tc>
        <w:tc>
          <w:tcPr>
            <w:tcW w:w="589" w:type="dxa"/>
            <w:shd w:val="clear" w:color="auto" w:fill="auto"/>
            <w:hideMark/>
          </w:tcPr>
          <w:p w14:paraId="5929D7C2" w14:textId="77777777" w:rsidR="00697089" w:rsidRPr="00D02A76" w:rsidRDefault="00697089" w:rsidP="00BA0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798" w:type="dxa"/>
            <w:shd w:val="clear" w:color="auto" w:fill="auto"/>
            <w:hideMark/>
          </w:tcPr>
          <w:p w14:paraId="354706B8" w14:textId="77777777" w:rsidR="00697089" w:rsidRPr="00D02A76" w:rsidRDefault="00697089" w:rsidP="00B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Treatment of missing values</w:t>
            </w:r>
          </w:p>
        </w:tc>
        <w:tc>
          <w:tcPr>
            <w:tcW w:w="7629" w:type="dxa"/>
            <w:shd w:val="clear" w:color="auto" w:fill="auto"/>
          </w:tcPr>
          <w:p w14:paraId="00D98123" w14:textId="4C75AF6B" w:rsidR="00697089" w:rsidRPr="00D02A76" w:rsidRDefault="00697089" w:rsidP="00B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7089" w:rsidRPr="00D02A76" w14:paraId="75259DC1" w14:textId="77777777" w:rsidTr="55353B8E">
        <w:trPr>
          <w:trHeight w:val="1200"/>
        </w:trPr>
        <w:tc>
          <w:tcPr>
            <w:tcW w:w="1325" w:type="dxa"/>
            <w:shd w:val="clear" w:color="auto" w:fill="auto"/>
          </w:tcPr>
          <w:p w14:paraId="28DC2F61" w14:textId="1D409183" w:rsidR="00697089" w:rsidRPr="00D02A76" w:rsidRDefault="7564D41B" w:rsidP="4F276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4F276D5B">
              <w:rPr>
                <w:rFonts w:ascii="Calibri" w:eastAsia="Times New Roman" w:hAnsi="Calibri" w:cs="Calibri"/>
                <w:color w:val="000000" w:themeColor="text1"/>
              </w:rPr>
              <w:t>II.2</w:t>
            </w:r>
          </w:p>
        </w:tc>
        <w:tc>
          <w:tcPr>
            <w:tcW w:w="589" w:type="dxa"/>
            <w:shd w:val="clear" w:color="auto" w:fill="auto"/>
            <w:hideMark/>
          </w:tcPr>
          <w:p w14:paraId="355C0C23" w14:textId="77777777" w:rsidR="00697089" w:rsidRPr="00D02A76" w:rsidRDefault="00697089" w:rsidP="00BA0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798" w:type="dxa"/>
            <w:shd w:val="clear" w:color="auto" w:fill="auto"/>
            <w:hideMark/>
          </w:tcPr>
          <w:p w14:paraId="274A75CB" w14:textId="77777777" w:rsidR="00697089" w:rsidRPr="00D02A76" w:rsidRDefault="00697089" w:rsidP="00B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Data availability and assessment of countries’ capacity</w:t>
            </w:r>
          </w:p>
        </w:tc>
        <w:tc>
          <w:tcPr>
            <w:tcW w:w="7629" w:type="dxa"/>
            <w:shd w:val="clear" w:color="auto" w:fill="auto"/>
          </w:tcPr>
          <w:p w14:paraId="6E95AB1F" w14:textId="44FD86E4" w:rsidR="00494782" w:rsidRPr="00D02A76" w:rsidRDefault="00494782" w:rsidP="00697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7089" w:rsidRPr="00D02A76" w14:paraId="0CF1F948" w14:textId="77777777" w:rsidTr="55353B8E">
        <w:trPr>
          <w:trHeight w:val="1500"/>
        </w:trPr>
        <w:tc>
          <w:tcPr>
            <w:tcW w:w="1325" w:type="dxa"/>
            <w:shd w:val="clear" w:color="auto" w:fill="auto"/>
          </w:tcPr>
          <w:p w14:paraId="3F21EA3A" w14:textId="63A36BE5" w:rsidR="00697089" w:rsidRPr="00D02A76" w:rsidRDefault="0EF7869B" w:rsidP="4F276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4F276D5B">
              <w:rPr>
                <w:rFonts w:ascii="Calibri" w:eastAsia="Times New Roman" w:hAnsi="Calibri" w:cs="Calibri"/>
                <w:color w:val="000000" w:themeColor="text1"/>
              </w:rPr>
              <w:t>II.2</w:t>
            </w:r>
          </w:p>
        </w:tc>
        <w:tc>
          <w:tcPr>
            <w:tcW w:w="589" w:type="dxa"/>
            <w:shd w:val="clear" w:color="auto" w:fill="auto"/>
            <w:hideMark/>
          </w:tcPr>
          <w:p w14:paraId="55579E86" w14:textId="77777777" w:rsidR="00697089" w:rsidRPr="00D02A76" w:rsidRDefault="00697089" w:rsidP="00BA0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798" w:type="dxa"/>
            <w:shd w:val="clear" w:color="auto" w:fill="auto"/>
            <w:hideMark/>
          </w:tcPr>
          <w:p w14:paraId="1D695A11" w14:textId="77777777" w:rsidR="00697089" w:rsidRPr="00D02A76" w:rsidRDefault="00697089" w:rsidP="00BA0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Expected time of release</w:t>
            </w:r>
          </w:p>
        </w:tc>
        <w:tc>
          <w:tcPr>
            <w:tcW w:w="7629" w:type="dxa"/>
            <w:shd w:val="clear" w:color="auto" w:fill="auto"/>
          </w:tcPr>
          <w:p w14:paraId="6DB0FA6A" w14:textId="6E2E2DED" w:rsidR="00B205F3" w:rsidRPr="00D02A76" w:rsidRDefault="00B205F3" w:rsidP="00511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205F3" w:rsidRPr="00D02A76" w14:paraId="4F43DC2D" w14:textId="77777777" w:rsidTr="55353B8E">
        <w:trPr>
          <w:trHeight w:val="1500"/>
        </w:trPr>
        <w:tc>
          <w:tcPr>
            <w:tcW w:w="1325" w:type="dxa"/>
            <w:shd w:val="clear" w:color="auto" w:fill="auto"/>
          </w:tcPr>
          <w:p w14:paraId="5581C96A" w14:textId="40306BDD" w:rsidR="00B205F3" w:rsidRPr="00D02A76" w:rsidRDefault="0EF7869B" w:rsidP="4F276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4F276D5B">
              <w:rPr>
                <w:rFonts w:ascii="Calibri" w:eastAsia="Times New Roman" w:hAnsi="Calibri" w:cs="Calibri"/>
                <w:color w:val="000000" w:themeColor="text1"/>
              </w:rPr>
              <w:t>II.2</w:t>
            </w:r>
          </w:p>
        </w:tc>
        <w:tc>
          <w:tcPr>
            <w:tcW w:w="589" w:type="dxa"/>
            <w:shd w:val="clear" w:color="auto" w:fill="auto"/>
          </w:tcPr>
          <w:p w14:paraId="275BDB5D" w14:textId="550D9E73" w:rsidR="00B205F3" w:rsidRPr="00D02A76" w:rsidRDefault="00B205F3" w:rsidP="00B2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798" w:type="dxa"/>
            <w:shd w:val="clear" w:color="auto" w:fill="auto"/>
          </w:tcPr>
          <w:p w14:paraId="09FB418D" w14:textId="1E2C0C1B" w:rsidR="00B205F3" w:rsidRPr="00D02A76" w:rsidRDefault="00B205F3" w:rsidP="4F276D5B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F276D5B">
              <w:rPr>
                <w:rFonts w:ascii="Calibri" w:eastAsia="Calibri" w:hAnsi="Calibri" w:cs="Calibri"/>
                <w:color w:val="000000" w:themeColor="text1"/>
              </w:rPr>
              <w:t>Data source</w:t>
            </w:r>
          </w:p>
        </w:tc>
        <w:tc>
          <w:tcPr>
            <w:tcW w:w="7629" w:type="dxa"/>
            <w:shd w:val="clear" w:color="auto" w:fill="auto"/>
          </w:tcPr>
          <w:p w14:paraId="2CEDF1A2" w14:textId="1A901825" w:rsidR="00B205F3" w:rsidRPr="00511EAC" w:rsidRDefault="7F448300" w:rsidP="4F276D5B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F276D5B">
              <w:rPr>
                <w:rFonts w:ascii="Calibri" w:eastAsia="Calibri" w:hAnsi="Calibri" w:cs="Calibri"/>
                <w:color w:val="000000" w:themeColor="text1"/>
              </w:rPr>
              <w:t xml:space="preserve">Data and metadata were extracted from </w:t>
            </w:r>
            <w:r w:rsidR="22C1213A" w:rsidRPr="4F276D5B">
              <w:rPr>
                <w:rFonts w:ascii="Calibri" w:eastAsia="Calibri" w:hAnsi="Calibri" w:cs="Calibri"/>
                <w:color w:val="000000" w:themeColor="text1"/>
              </w:rPr>
              <w:t>UNESCO Institute for Statistics</w:t>
            </w:r>
            <w:r w:rsidR="2CBF3D30" w:rsidRPr="4F276D5B">
              <w:rPr>
                <w:rFonts w:ascii="Calibri" w:eastAsia="Calibri" w:hAnsi="Calibri" w:cs="Calibri"/>
                <w:color w:val="000000" w:themeColor="text1"/>
              </w:rPr>
              <w:t xml:space="preserve"> on 26 July 2021.</w:t>
            </w:r>
            <w:r w:rsidR="22C1213A" w:rsidRPr="4F276D5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068B51B5" w14:textId="3EE57073" w:rsidR="00B205F3" w:rsidRPr="00511EAC" w:rsidRDefault="00B205F3" w:rsidP="4F276D5B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28D8B4E0" w14:textId="175A5D0C" w:rsidR="00B205F3" w:rsidRPr="00511EAC" w:rsidRDefault="4F8885C6" w:rsidP="790EAA6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90EAA62">
              <w:rPr>
                <w:rFonts w:ascii="Calibri" w:eastAsia="Calibri" w:hAnsi="Calibri" w:cs="Calibri"/>
                <w:color w:val="000000" w:themeColor="text1"/>
              </w:rPr>
              <w:t xml:space="preserve">For </w:t>
            </w:r>
            <w:r w:rsidR="49D7759D" w:rsidRPr="790EAA62">
              <w:rPr>
                <w:rFonts w:ascii="Calibri" w:eastAsia="Calibri" w:hAnsi="Calibri" w:cs="Calibri"/>
                <w:color w:val="000000" w:themeColor="text1"/>
              </w:rPr>
              <w:t>more</w:t>
            </w:r>
            <w:r w:rsidRPr="790EAA62">
              <w:rPr>
                <w:rFonts w:ascii="Calibri" w:eastAsia="Calibri" w:hAnsi="Calibri" w:cs="Calibri"/>
                <w:color w:val="000000" w:themeColor="text1"/>
              </w:rPr>
              <w:t xml:space="preserve"> information, please go to the following: </w:t>
            </w:r>
          </w:p>
          <w:p w14:paraId="070E6BA2" w14:textId="3608F59D" w:rsidR="00B205F3" w:rsidRPr="00511EAC" w:rsidRDefault="51C35D98" w:rsidP="55353B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5353B8E">
              <w:rPr>
                <w:rFonts w:ascii="Calibri" w:eastAsia="Calibri" w:hAnsi="Calibri" w:cs="Calibri"/>
                <w:color w:val="000000" w:themeColor="text1"/>
              </w:rPr>
              <w:t>[</w:t>
            </w:r>
            <w:proofErr w:type="gramStart"/>
            <w:r w:rsidR="381B5DFB" w:rsidRPr="55353B8E">
              <w:rPr>
                <w:rFonts w:ascii="Calibri" w:eastAsia="Calibri" w:hAnsi="Calibri" w:cs="Calibri"/>
                <w:color w:val="000000" w:themeColor="text1"/>
              </w:rPr>
              <w:t>http://data.uis.unesco.org/</w:t>
            </w:r>
            <w:r w:rsidR="4F858DAF" w:rsidRPr="55353B8E">
              <w:rPr>
                <w:rFonts w:ascii="Calibri" w:eastAsia="Calibri" w:hAnsi="Calibri" w:cs="Calibri"/>
                <w:color w:val="000000" w:themeColor="text1"/>
              </w:rPr>
              <w:t>](</w:t>
            </w:r>
            <w:proofErr w:type="gramEnd"/>
            <w:r w:rsidR="4F858DAF" w:rsidRPr="55353B8E">
              <w:rPr>
                <w:rFonts w:ascii="Calibri" w:eastAsia="Calibri" w:hAnsi="Calibri" w:cs="Calibri"/>
                <w:color w:val="000000" w:themeColor="text1"/>
              </w:rPr>
              <w:t>http://data.uis.unesco.org/)</w:t>
            </w:r>
          </w:p>
        </w:tc>
      </w:tr>
    </w:tbl>
    <w:p w14:paraId="39F4F375" w14:textId="77777777" w:rsidR="006E0EF8" w:rsidRDefault="006E0EF8"/>
    <w:sectPr w:rsidR="006E0EF8" w:rsidSect="009412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DD25A" w14:textId="77777777" w:rsidR="00954B80" w:rsidRDefault="00954B80" w:rsidP="00377AB5">
      <w:pPr>
        <w:spacing w:after="0" w:line="240" w:lineRule="auto"/>
      </w:pPr>
      <w:r>
        <w:separator/>
      </w:r>
    </w:p>
  </w:endnote>
  <w:endnote w:type="continuationSeparator" w:id="0">
    <w:p w14:paraId="21B7E631" w14:textId="77777777" w:rsidR="00954B80" w:rsidRDefault="00954B80" w:rsidP="00377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9F179" w14:textId="77777777" w:rsidR="00954B80" w:rsidRDefault="00954B80" w:rsidP="00377AB5">
      <w:pPr>
        <w:spacing w:after="0" w:line="240" w:lineRule="auto"/>
      </w:pPr>
      <w:r>
        <w:separator/>
      </w:r>
    </w:p>
  </w:footnote>
  <w:footnote w:type="continuationSeparator" w:id="0">
    <w:p w14:paraId="5B7BC372" w14:textId="77777777" w:rsidR="00954B80" w:rsidRDefault="00954B80" w:rsidP="00377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F15783"/>
    <w:multiLevelType w:val="hybridMultilevel"/>
    <w:tmpl w:val="F6164A64"/>
    <w:lvl w:ilvl="0" w:tplc="6324E4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53023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624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FC5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2A3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9C2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70E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D87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6A3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244FA"/>
    <w:multiLevelType w:val="hybridMultilevel"/>
    <w:tmpl w:val="BD6C8462"/>
    <w:lvl w:ilvl="0" w:tplc="418057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68A8A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420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C4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66E0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6CD1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A04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873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7665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28"/>
    <w:rsid w:val="000B25C6"/>
    <w:rsid w:val="00144C4A"/>
    <w:rsid w:val="00184192"/>
    <w:rsid w:val="001B3C3F"/>
    <w:rsid w:val="00290A43"/>
    <w:rsid w:val="00296AEA"/>
    <w:rsid w:val="0032647E"/>
    <w:rsid w:val="0036666E"/>
    <w:rsid w:val="00377AB5"/>
    <w:rsid w:val="003E4CDC"/>
    <w:rsid w:val="00494782"/>
    <w:rsid w:val="004C93A7"/>
    <w:rsid w:val="004E69B3"/>
    <w:rsid w:val="00511EAC"/>
    <w:rsid w:val="00515A28"/>
    <w:rsid w:val="005C6611"/>
    <w:rsid w:val="005E6F31"/>
    <w:rsid w:val="006754EE"/>
    <w:rsid w:val="00685341"/>
    <w:rsid w:val="00697089"/>
    <w:rsid w:val="006E0EF8"/>
    <w:rsid w:val="006F550D"/>
    <w:rsid w:val="00740B61"/>
    <w:rsid w:val="00746C43"/>
    <w:rsid w:val="008417B6"/>
    <w:rsid w:val="00877101"/>
    <w:rsid w:val="0089368D"/>
    <w:rsid w:val="008B5FBA"/>
    <w:rsid w:val="00914DB5"/>
    <w:rsid w:val="0094121F"/>
    <w:rsid w:val="00954B80"/>
    <w:rsid w:val="00A24FD7"/>
    <w:rsid w:val="00AB2892"/>
    <w:rsid w:val="00B205F3"/>
    <w:rsid w:val="00B27705"/>
    <w:rsid w:val="00B83722"/>
    <w:rsid w:val="00C5148F"/>
    <w:rsid w:val="00E63645"/>
    <w:rsid w:val="0141FE58"/>
    <w:rsid w:val="04699A6C"/>
    <w:rsid w:val="0EF7869B"/>
    <w:rsid w:val="174CDE90"/>
    <w:rsid w:val="1D3FC982"/>
    <w:rsid w:val="206AD0C2"/>
    <w:rsid w:val="22C1213A"/>
    <w:rsid w:val="260DBE97"/>
    <w:rsid w:val="2BD16BD7"/>
    <w:rsid w:val="2CBF3D30"/>
    <w:rsid w:val="330BE0C4"/>
    <w:rsid w:val="381B5DFB"/>
    <w:rsid w:val="3F49D005"/>
    <w:rsid w:val="49D7759D"/>
    <w:rsid w:val="49F1E1D8"/>
    <w:rsid w:val="4F276D5B"/>
    <w:rsid w:val="4F858DAF"/>
    <w:rsid w:val="4F8885C6"/>
    <w:rsid w:val="4FB4087C"/>
    <w:rsid w:val="51C35D98"/>
    <w:rsid w:val="53554FCA"/>
    <w:rsid w:val="55353B8E"/>
    <w:rsid w:val="58336B8E"/>
    <w:rsid w:val="5A9ED839"/>
    <w:rsid w:val="6281B1F9"/>
    <w:rsid w:val="66583028"/>
    <w:rsid w:val="6DCBD3D1"/>
    <w:rsid w:val="70D78B7B"/>
    <w:rsid w:val="7564D41B"/>
    <w:rsid w:val="75FC737E"/>
    <w:rsid w:val="767622C0"/>
    <w:rsid w:val="790EAA62"/>
    <w:rsid w:val="7F448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6D404"/>
  <w15:chartTrackingRefBased/>
  <w15:docId w15:val="{0CEDAAD4-FF92-4301-A486-39AA8486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A2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2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2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70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AB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7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AB5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36FD24704A1439BC275B3C3F1C9C6" ma:contentTypeVersion="14" ma:contentTypeDescription="Create a new document." ma:contentTypeScope="" ma:versionID="96691d2a4c347ae1a5dfc0cee8216ec1">
  <xsd:schema xmlns:xsd="http://www.w3.org/2001/XMLSchema" xmlns:xs="http://www.w3.org/2001/XMLSchema" xmlns:p="http://schemas.microsoft.com/office/2006/metadata/properties" xmlns:ns2="3d137487-0b15-4ad9-abee-bf6b36a5a6e0" xmlns:ns3="81cf108f-c583-47b3-8493-b6de3c823d22" targetNamespace="http://schemas.microsoft.com/office/2006/metadata/properties" ma:root="true" ma:fieldsID="0f18913b399a1948fbd1deaf24005938" ns2:_="" ns3:_="">
    <xsd:import namespace="3d137487-0b15-4ad9-abee-bf6b36a5a6e0"/>
    <xsd:import namespace="81cf108f-c583-47b3-8493-b6de3c823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37487-0b15-4ad9-abee-bf6b36a5a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" ma:index="20" nillable="true" ma:displayName="File" ma:list="{3d137487-0b15-4ad9-abee-bf6b36a5a6e0}" ma:internalName="File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f108f-c583-47b3-8493-b6de3c823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 xmlns="3d137487-0b15-4ad9-abee-bf6b36a5a6e0" xsi:nil="true"/>
  </documentManagement>
</p:properties>
</file>

<file path=customXml/itemProps1.xml><?xml version="1.0" encoding="utf-8"?>
<ds:datastoreItem xmlns:ds="http://schemas.openxmlformats.org/officeDocument/2006/customXml" ds:itemID="{020A852B-FEB6-4005-A597-CA2812FF10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0989DB-8935-4487-9AC6-2839E7E53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37487-0b15-4ad9-abee-bf6b36a5a6e0"/>
    <ds:schemaRef ds:uri="81cf108f-c583-47b3-8493-b6de3c823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4DBD07-3D32-4251-A824-4A96D5FE8163}">
  <ds:schemaRefs>
    <ds:schemaRef ds:uri="http://schemas.microsoft.com/office/2006/metadata/properties"/>
    <ds:schemaRef ds:uri="http://schemas.microsoft.com/office/infopath/2007/PartnerControls"/>
    <ds:schemaRef ds:uri="3d137487-0b15-4ad9-abee-bf6b36a5a6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Hu</dc:creator>
  <cp:keywords/>
  <dc:description/>
  <cp:lastModifiedBy>Luis Gerardo Gonzalez Morales</cp:lastModifiedBy>
  <cp:revision>27</cp:revision>
  <dcterms:created xsi:type="dcterms:W3CDTF">2021-08-06T15:27:00Z</dcterms:created>
  <dcterms:modified xsi:type="dcterms:W3CDTF">2021-09-12T07:51:00Z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0x010100B1636FD24704A1439BC275B3C3F1C9C6</vt:lpwstr>
  </property>
</Properties>
</file>