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1632"/>
        <w:gridCol w:w="1021"/>
        <w:gridCol w:w="3019"/>
        <w:gridCol w:w="8551"/>
      </w:tblGrid>
      <w:tr w:rsidR="0046368A" w:rsidRPr="00D62F7E" w14:paraId="654227CF" w14:textId="77777777" w:rsidTr="5958FA5D">
        <w:trPr>
          <w:trHeight w:val="250"/>
        </w:trPr>
        <w:tc>
          <w:tcPr>
            <w:tcW w:w="1632" w:type="dxa"/>
          </w:tcPr>
          <w:p w14:paraId="2E5A0BBE" w14:textId="0DA78AFE" w:rsidR="0046368A" w:rsidRDefault="00265DC2" w:rsidP="00337A95">
            <w:pPr>
              <w:tabs>
                <w:tab w:val="left" w:pos="2375"/>
              </w:tabs>
              <w:rPr>
                <w:rFonts w:ascii="Calibri" w:hAnsi="Calibri" w:cs="Calibri"/>
              </w:rPr>
            </w:pPr>
            <w:r w:rsidRPr="00265DC2">
              <w:rPr>
                <w:rFonts w:ascii="Calibri" w:hAnsi="Calibri" w:cs="Calibri"/>
              </w:rPr>
              <w:t>INDICATOR_</w:t>
            </w:r>
            <w:r w:rsidR="009557B0">
              <w:rPr>
                <w:rFonts w:ascii="Calibri" w:hAnsi="Calibri" w:cs="Calibri"/>
              </w:rPr>
              <w:t>NUM</w:t>
            </w:r>
          </w:p>
        </w:tc>
        <w:tc>
          <w:tcPr>
            <w:tcW w:w="1021" w:type="dxa"/>
          </w:tcPr>
          <w:p w14:paraId="4F814426" w14:textId="1182629C" w:rsidR="0046368A" w:rsidRDefault="00F44F6C" w:rsidP="00337A95">
            <w:pPr>
              <w:tabs>
                <w:tab w:val="left" w:pos="2375"/>
              </w:tabs>
              <w:rPr>
                <w:rFonts w:ascii="Calibri" w:hAnsi="Calibri" w:cs="Calibri"/>
              </w:rPr>
            </w:pPr>
            <w:r w:rsidRPr="00F44F6C">
              <w:rPr>
                <w:rFonts w:ascii="Calibri" w:hAnsi="Calibri" w:cs="Calibri"/>
              </w:rPr>
              <w:t>METADATA_CATEGORY</w:t>
            </w:r>
          </w:p>
        </w:tc>
        <w:tc>
          <w:tcPr>
            <w:tcW w:w="3019" w:type="dxa"/>
            <w:noWrap/>
          </w:tcPr>
          <w:p w14:paraId="2D2054A0" w14:textId="00C33338" w:rsidR="0046368A" w:rsidRPr="00BA7B91" w:rsidRDefault="00DC7F44" w:rsidP="00337A95">
            <w:pPr>
              <w:tabs>
                <w:tab w:val="left" w:pos="2375"/>
              </w:tabs>
              <w:rPr>
                <w:rFonts w:ascii="Calibri" w:hAnsi="Calibri" w:cs="Calibri"/>
              </w:rPr>
            </w:pPr>
            <w:r w:rsidRPr="5958FA5D">
              <w:rPr>
                <w:rFonts w:ascii="Calibri" w:hAnsi="Calibri" w:cs="Calibri"/>
              </w:rPr>
              <w:t>METADATA_CATEGORY_DESC</w:t>
            </w:r>
          </w:p>
        </w:tc>
        <w:tc>
          <w:tcPr>
            <w:tcW w:w="8551" w:type="dxa"/>
            <w:noWrap/>
          </w:tcPr>
          <w:p w14:paraId="4C5B4A67" w14:textId="2365A5F4" w:rsidR="0046368A" w:rsidRPr="00E3565D" w:rsidRDefault="00BA7B91" w:rsidP="00337A95">
            <w:pPr>
              <w:tabs>
                <w:tab w:val="left" w:pos="2375"/>
              </w:tabs>
              <w:rPr>
                <w:rFonts w:ascii="Calibri" w:hAnsi="Calibri" w:cs="Calibri"/>
              </w:rPr>
            </w:pPr>
            <w:r w:rsidRPr="00BA7B91">
              <w:rPr>
                <w:rFonts w:ascii="Calibri" w:hAnsi="Calibri" w:cs="Calibri"/>
              </w:rPr>
              <w:t>METADATA_DESCRIPTION</w:t>
            </w:r>
          </w:p>
        </w:tc>
      </w:tr>
      <w:tr w:rsidR="00EA5AB7" w:rsidRPr="00D62F7E" w14:paraId="48A9B2E1" w14:textId="77777777" w:rsidTr="5958FA5D">
        <w:trPr>
          <w:trHeight w:val="250"/>
        </w:trPr>
        <w:tc>
          <w:tcPr>
            <w:tcW w:w="1632" w:type="dxa"/>
          </w:tcPr>
          <w:p w14:paraId="50DF7516" w14:textId="0C1F3BE1" w:rsidR="00EA5AB7" w:rsidRDefault="009557B0" w:rsidP="00337A95">
            <w:pPr>
              <w:tabs>
                <w:tab w:val="left" w:pos="2375"/>
              </w:tabs>
              <w:rPr>
                <w:rFonts w:ascii="Calibri" w:hAnsi="Calibri" w:cs="Calibri"/>
              </w:rPr>
            </w:pPr>
            <w:r w:rsidRPr="009557B0">
              <w:rPr>
                <w:rFonts w:ascii="Calibri" w:hAnsi="Calibri" w:cs="Calibri"/>
              </w:rPr>
              <w:t>IV.6</w:t>
            </w:r>
          </w:p>
        </w:tc>
        <w:tc>
          <w:tcPr>
            <w:tcW w:w="1021" w:type="dxa"/>
          </w:tcPr>
          <w:p w14:paraId="66D5FA3B" w14:textId="4B2B22B6" w:rsidR="00EA5AB7" w:rsidRPr="00E3565D" w:rsidRDefault="00EA5AB7" w:rsidP="00337A95">
            <w:pPr>
              <w:tabs>
                <w:tab w:val="left" w:pos="2375"/>
              </w:tabs>
              <w:rPr>
                <w:rFonts w:ascii="Calibri" w:hAnsi="Calibri" w:cs="Calibri"/>
              </w:rPr>
            </w:pPr>
            <w:r>
              <w:rPr>
                <w:rFonts w:ascii="Calibri" w:hAnsi="Calibri" w:cs="Calibri"/>
              </w:rPr>
              <w:t>1</w:t>
            </w:r>
          </w:p>
        </w:tc>
        <w:tc>
          <w:tcPr>
            <w:tcW w:w="3019" w:type="dxa"/>
            <w:noWrap/>
            <w:hideMark/>
          </w:tcPr>
          <w:p w14:paraId="3FFDA9EE" w14:textId="45A505A2" w:rsidR="00EA5AB7" w:rsidRPr="00C7034F" w:rsidRDefault="00EA5AB7" w:rsidP="5958FA5D">
            <w:pPr>
              <w:tabs>
                <w:tab w:val="left" w:pos="2375"/>
              </w:tabs>
              <w:rPr>
                <w:rFonts w:ascii="Calibri" w:hAnsi="Calibri" w:cs="Calibri"/>
              </w:rPr>
            </w:pPr>
            <w:r w:rsidRPr="5958FA5D">
              <w:rPr>
                <w:rFonts w:ascii="Calibri" w:hAnsi="Calibri" w:cs="Calibri"/>
              </w:rPr>
              <w:t>Contact point in international agency</w:t>
            </w:r>
          </w:p>
        </w:tc>
        <w:tc>
          <w:tcPr>
            <w:tcW w:w="8551" w:type="dxa"/>
            <w:noWrap/>
          </w:tcPr>
          <w:p w14:paraId="2B24C04B" w14:textId="2A9E5107" w:rsidR="00B54149" w:rsidRPr="00E3565D" w:rsidRDefault="3C5E1208" w:rsidP="0920AC35">
            <w:pPr>
              <w:tabs>
                <w:tab w:val="left" w:pos="2375"/>
              </w:tabs>
              <w:rPr>
                <w:rFonts w:ascii="Calibri" w:hAnsi="Calibri" w:cs="Calibri"/>
              </w:rPr>
            </w:pPr>
            <w:r w:rsidRPr="0920AC35">
              <w:rPr>
                <w:rFonts w:ascii="Calibri" w:hAnsi="Calibri" w:cs="Calibri"/>
              </w:rPr>
              <w:t>Emilie Filmer-Wilson</w:t>
            </w:r>
          </w:p>
          <w:p w14:paraId="6282C6F7" w14:textId="21423D5F" w:rsidR="00B54149" w:rsidRPr="00E3565D" w:rsidRDefault="3C5E1208" w:rsidP="0920AC35">
            <w:pPr>
              <w:tabs>
                <w:tab w:val="left" w:pos="2375"/>
              </w:tabs>
            </w:pPr>
            <w:r w:rsidRPr="0920AC35">
              <w:rPr>
                <w:rFonts w:ascii="Calibri" w:hAnsi="Calibri" w:cs="Calibri"/>
              </w:rPr>
              <w:t>Human Rights Adviser</w:t>
            </w:r>
          </w:p>
          <w:p w14:paraId="2F03C11E" w14:textId="7E01282C" w:rsidR="00B54149" w:rsidRPr="00E3565D" w:rsidRDefault="3C5E1208" w:rsidP="0920AC35">
            <w:pPr>
              <w:tabs>
                <w:tab w:val="left" w:pos="2375"/>
              </w:tabs>
            </w:pPr>
            <w:r w:rsidRPr="0920AC35">
              <w:rPr>
                <w:rFonts w:ascii="Calibri" w:hAnsi="Calibri" w:cs="Calibri"/>
              </w:rPr>
              <w:t>UNFPA</w:t>
            </w:r>
          </w:p>
          <w:p w14:paraId="6345FD40" w14:textId="1EC09B18" w:rsidR="00B54149" w:rsidRPr="00E3565D" w:rsidRDefault="67321CFB" w:rsidP="5958FA5D">
            <w:pPr>
              <w:tabs>
                <w:tab w:val="left" w:pos="2375"/>
              </w:tabs>
              <w:rPr>
                <w:rFonts w:ascii="Calibri" w:hAnsi="Calibri" w:cs="Calibri"/>
              </w:rPr>
            </w:pPr>
            <w:r w:rsidRPr="5958FA5D">
              <w:rPr>
                <w:rFonts w:ascii="Calibri" w:hAnsi="Calibri" w:cs="Calibri"/>
              </w:rPr>
              <w:t>[</w:t>
            </w:r>
            <w:proofErr w:type="gramStart"/>
            <w:r w:rsidR="3C5E1208" w:rsidRPr="5958FA5D">
              <w:rPr>
                <w:rFonts w:ascii="Calibri" w:hAnsi="Calibri" w:cs="Calibri"/>
              </w:rPr>
              <w:t>filmer-wilson@unfpa.org</w:t>
            </w:r>
            <w:r w:rsidR="7F492C9D" w:rsidRPr="5958FA5D">
              <w:rPr>
                <w:rFonts w:ascii="Calibri" w:hAnsi="Calibri" w:cs="Calibri"/>
              </w:rPr>
              <w:t>](</w:t>
            </w:r>
            <w:proofErr w:type="gramEnd"/>
            <w:r w:rsidR="7F492C9D" w:rsidRPr="5958FA5D">
              <w:rPr>
                <w:rFonts w:ascii="Calibri" w:hAnsi="Calibri" w:cs="Calibri"/>
              </w:rPr>
              <w:t>mailto:filmer-wilson@unfpa.org)</w:t>
            </w:r>
          </w:p>
          <w:p w14:paraId="21A653B5" w14:textId="5E6A5170" w:rsidR="00B54149" w:rsidRPr="00E3565D" w:rsidRDefault="7F492C9D" w:rsidP="5958FA5D">
            <w:pPr>
              <w:tabs>
                <w:tab w:val="left" w:pos="2375"/>
              </w:tabs>
              <w:rPr>
                <w:rFonts w:ascii="Calibri" w:hAnsi="Calibri" w:cs="Calibri"/>
              </w:rPr>
            </w:pPr>
            <w:r w:rsidRPr="5958FA5D">
              <w:rPr>
                <w:rFonts w:ascii="Calibri" w:hAnsi="Calibri" w:cs="Calibri"/>
              </w:rPr>
              <w:t>[</w:t>
            </w:r>
            <w:proofErr w:type="gramStart"/>
            <w:r w:rsidR="3C5E1208" w:rsidRPr="00C24D6C">
              <w:rPr>
                <w:rFonts w:ascii="Calibri" w:hAnsi="Calibri" w:cs="Calibri"/>
              </w:rPr>
              <w:t>www.unfpa.org</w:t>
            </w:r>
            <w:r w:rsidR="0BBAA87F" w:rsidRPr="00C24D6C">
              <w:rPr>
                <w:rFonts w:ascii="Calibri" w:hAnsi="Calibri" w:cs="Calibri"/>
              </w:rPr>
              <w:t>](</w:t>
            </w:r>
            <w:proofErr w:type="gramEnd"/>
            <w:r w:rsidR="0BBAA87F" w:rsidRPr="00C24D6C">
              <w:rPr>
                <w:rFonts w:ascii="Calibri" w:hAnsi="Calibri" w:cs="Calibri"/>
              </w:rPr>
              <w:t>www.unfpa.org)</w:t>
            </w:r>
          </w:p>
          <w:p w14:paraId="0F596E6A" w14:textId="58841539" w:rsidR="00B54149" w:rsidRPr="00E3565D" w:rsidRDefault="00B54149" w:rsidP="0920AC35">
            <w:pPr>
              <w:tabs>
                <w:tab w:val="left" w:pos="2375"/>
              </w:tabs>
              <w:rPr>
                <w:rFonts w:ascii="Calibri" w:hAnsi="Calibri" w:cs="Calibri"/>
              </w:rPr>
            </w:pPr>
          </w:p>
          <w:p w14:paraId="4757194A" w14:textId="04F58A37" w:rsidR="00B54149" w:rsidRPr="00E3565D" w:rsidRDefault="3C5E1208" w:rsidP="0920AC35">
            <w:pPr>
              <w:tabs>
                <w:tab w:val="left" w:pos="2375"/>
              </w:tabs>
              <w:rPr>
                <w:rFonts w:ascii="Calibri" w:hAnsi="Calibri" w:cs="Calibri"/>
              </w:rPr>
            </w:pPr>
            <w:proofErr w:type="spellStart"/>
            <w:r w:rsidRPr="0920AC35">
              <w:rPr>
                <w:rFonts w:ascii="Calibri" w:hAnsi="Calibri" w:cs="Calibri"/>
              </w:rPr>
              <w:t>Mengjia</w:t>
            </w:r>
            <w:proofErr w:type="spellEnd"/>
            <w:r w:rsidRPr="0920AC35">
              <w:rPr>
                <w:rFonts w:ascii="Calibri" w:hAnsi="Calibri" w:cs="Calibri"/>
              </w:rPr>
              <w:t xml:space="preserve"> </w:t>
            </w:r>
            <w:proofErr w:type="spellStart"/>
            <w:r w:rsidRPr="0920AC35">
              <w:rPr>
                <w:rFonts w:ascii="Calibri" w:hAnsi="Calibri" w:cs="Calibri"/>
              </w:rPr>
              <w:t>Lianga</w:t>
            </w:r>
            <w:proofErr w:type="spellEnd"/>
          </w:p>
          <w:p w14:paraId="1883FE60" w14:textId="59E07BEB" w:rsidR="00B54149" w:rsidRPr="00E3565D" w:rsidRDefault="3C5E1208" w:rsidP="0920AC35">
            <w:pPr>
              <w:tabs>
                <w:tab w:val="left" w:pos="2375"/>
              </w:tabs>
            </w:pPr>
            <w:r w:rsidRPr="0920AC35">
              <w:rPr>
                <w:rFonts w:ascii="Calibri" w:hAnsi="Calibri" w:cs="Calibri"/>
              </w:rPr>
              <w:t>Technical Specialist</w:t>
            </w:r>
          </w:p>
          <w:p w14:paraId="3541D925" w14:textId="501F4A83" w:rsidR="00B54149" w:rsidRPr="00E3565D" w:rsidRDefault="3C5E1208" w:rsidP="0920AC35">
            <w:pPr>
              <w:tabs>
                <w:tab w:val="left" w:pos="2375"/>
              </w:tabs>
              <w:rPr>
                <w:rFonts w:ascii="Calibri" w:hAnsi="Calibri" w:cs="Calibri"/>
              </w:rPr>
            </w:pPr>
            <w:r w:rsidRPr="0920AC35">
              <w:rPr>
                <w:rFonts w:ascii="Calibri" w:hAnsi="Calibri" w:cs="Calibri"/>
              </w:rPr>
              <w:t>UNFPA</w:t>
            </w:r>
          </w:p>
          <w:p w14:paraId="5BFC198D" w14:textId="1CB7CE6F" w:rsidR="00B54149" w:rsidRPr="00E3565D" w:rsidRDefault="50945661" w:rsidP="5958FA5D">
            <w:pPr>
              <w:tabs>
                <w:tab w:val="left" w:pos="2375"/>
              </w:tabs>
              <w:rPr>
                <w:rFonts w:ascii="Calibri" w:hAnsi="Calibri" w:cs="Calibri"/>
              </w:rPr>
            </w:pPr>
            <w:r w:rsidRPr="5958FA5D">
              <w:rPr>
                <w:rFonts w:ascii="Calibri" w:hAnsi="Calibri" w:cs="Calibri"/>
              </w:rPr>
              <w:t>[</w:t>
            </w:r>
            <w:proofErr w:type="gramStart"/>
            <w:r w:rsidR="3C5E1208" w:rsidRPr="5958FA5D">
              <w:rPr>
                <w:rFonts w:ascii="Calibri" w:hAnsi="Calibri" w:cs="Calibri"/>
              </w:rPr>
              <w:t>liang@unfpa.org</w:t>
            </w:r>
            <w:r w:rsidR="2FA9706B" w:rsidRPr="5958FA5D">
              <w:rPr>
                <w:rFonts w:ascii="Calibri" w:hAnsi="Calibri" w:cs="Calibri"/>
              </w:rPr>
              <w:t>](</w:t>
            </w:r>
            <w:proofErr w:type="gramEnd"/>
            <w:r w:rsidR="08D2A52F" w:rsidRPr="5958FA5D">
              <w:rPr>
                <w:rFonts w:ascii="Calibri" w:hAnsi="Calibri" w:cs="Calibri"/>
              </w:rPr>
              <w:t>mailto:</w:t>
            </w:r>
            <w:r w:rsidR="2FA9706B" w:rsidRPr="5958FA5D">
              <w:rPr>
                <w:rFonts w:ascii="Calibri" w:hAnsi="Calibri" w:cs="Calibri"/>
              </w:rPr>
              <w:t>liang@unfpa.org)</w:t>
            </w:r>
          </w:p>
          <w:p w14:paraId="0EC2EA2F" w14:textId="29652292" w:rsidR="00B54149" w:rsidRPr="00E3565D" w:rsidRDefault="2FA9706B" w:rsidP="5958FA5D">
            <w:pPr>
              <w:tabs>
                <w:tab w:val="left" w:pos="2375"/>
              </w:tabs>
              <w:rPr>
                <w:rFonts w:ascii="Calibri" w:hAnsi="Calibri" w:cs="Calibri"/>
              </w:rPr>
            </w:pPr>
            <w:r w:rsidRPr="5958FA5D">
              <w:rPr>
                <w:rFonts w:ascii="Calibri" w:hAnsi="Calibri" w:cs="Calibri"/>
              </w:rPr>
              <w:t>[</w:t>
            </w:r>
            <w:proofErr w:type="gramStart"/>
            <w:r w:rsidR="3C5E1208" w:rsidRPr="5958FA5D">
              <w:rPr>
                <w:rFonts w:ascii="Calibri" w:hAnsi="Calibri" w:cs="Calibri"/>
              </w:rPr>
              <w:t>www.unfpa.org</w:t>
            </w:r>
            <w:r w:rsidR="586E591A" w:rsidRPr="5958FA5D">
              <w:rPr>
                <w:rFonts w:ascii="Calibri" w:hAnsi="Calibri" w:cs="Calibri"/>
              </w:rPr>
              <w:t>](</w:t>
            </w:r>
            <w:proofErr w:type="gramEnd"/>
            <w:r w:rsidR="586E591A" w:rsidRPr="5958FA5D">
              <w:rPr>
                <w:rFonts w:ascii="Calibri" w:hAnsi="Calibri" w:cs="Calibri"/>
              </w:rPr>
              <w:t>www.unfpa.org)</w:t>
            </w:r>
          </w:p>
          <w:p w14:paraId="016CDEBD" w14:textId="3EC40262" w:rsidR="00B54149" w:rsidRPr="00E3565D" w:rsidRDefault="00B54149" w:rsidP="0920AC35">
            <w:pPr>
              <w:tabs>
                <w:tab w:val="left" w:pos="2375"/>
              </w:tabs>
              <w:rPr>
                <w:rFonts w:ascii="Calibri" w:hAnsi="Calibri" w:cs="Calibri"/>
              </w:rPr>
            </w:pPr>
          </w:p>
        </w:tc>
      </w:tr>
      <w:tr w:rsidR="00EA5AB7" w:rsidRPr="00D62F7E" w14:paraId="7F5DEEBE" w14:textId="77777777" w:rsidTr="5958FA5D">
        <w:trPr>
          <w:trHeight w:val="2815"/>
        </w:trPr>
        <w:tc>
          <w:tcPr>
            <w:tcW w:w="1632" w:type="dxa"/>
          </w:tcPr>
          <w:p w14:paraId="1321C3BC" w14:textId="78F36A1D"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6AA92561" w14:textId="2C60A835" w:rsidR="00EA5AB7" w:rsidRPr="00E3565D" w:rsidRDefault="00EA5AB7" w:rsidP="00337A95">
            <w:pPr>
              <w:tabs>
                <w:tab w:val="left" w:pos="2375"/>
              </w:tabs>
              <w:rPr>
                <w:rFonts w:ascii="Calibri" w:hAnsi="Calibri" w:cs="Calibri"/>
              </w:rPr>
            </w:pPr>
            <w:r>
              <w:rPr>
                <w:rFonts w:ascii="Calibri" w:hAnsi="Calibri" w:cs="Calibri"/>
              </w:rPr>
              <w:t>2</w:t>
            </w:r>
          </w:p>
        </w:tc>
        <w:tc>
          <w:tcPr>
            <w:tcW w:w="3019" w:type="dxa"/>
            <w:noWrap/>
            <w:hideMark/>
          </w:tcPr>
          <w:p w14:paraId="314040C0" w14:textId="39ED963B" w:rsidR="00EA5AB7" w:rsidRPr="00C7034F" w:rsidRDefault="00EA5AB7" w:rsidP="5958FA5D">
            <w:pPr>
              <w:tabs>
                <w:tab w:val="left" w:pos="2375"/>
              </w:tabs>
              <w:rPr>
                <w:rFonts w:ascii="Calibri" w:hAnsi="Calibri" w:cs="Calibri"/>
              </w:rPr>
            </w:pPr>
            <w:r w:rsidRPr="5958FA5D">
              <w:rPr>
                <w:rFonts w:ascii="Calibri" w:hAnsi="Calibri" w:cs="Calibri"/>
              </w:rPr>
              <w:t>International agreed definition</w:t>
            </w:r>
          </w:p>
        </w:tc>
        <w:tc>
          <w:tcPr>
            <w:tcW w:w="8551" w:type="dxa"/>
          </w:tcPr>
          <w:p w14:paraId="79F46575" w14:textId="7F7E4B4B" w:rsidR="00EA5AB7" w:rsidRPr="00DE00A9" w:rsidRDefault="00EA5AB7" w:rsidP="00DE00A9">
            <w:pPr>
              <w:tabs>
                <w:tab w:val="left" w:pos="2375"/>
              </w:tabs>
              <w:rPr>
                <w:rFonts w:ascii="Calibri" w:hAnsi="Calibri" w:cs="Calibri"/>
              </w:rPr>
            </w:pPr>
            <w:r w:rsidRPr="5958FA5D">
              <w:rPr>
                <w:rFonts w:ascii="Calibri" w:hAnsi="Calibri" w:cs="Calibri"/>
              </w:rPr>
              <w:t xml:space="preserve">Proportion of women aged 15-49 years </w:t>
            </w:r>
            <w:proofErr w:type="gramStart"/>
            <w:r w:rsidR="09B3555E" w:rsidRPr="5958FA5D">
              <w:rPr>
                <w:rFonts w:ascii="Calibri" w:hAnsi="Calibri" w:cs="Calibri"/>
              </w:rPr>
              <w:t>\</w:t>
            </w:r>
            <w:r w:rsidRPr="5958FA5D">
              <w:rPr>
                <w:rFonts w:ascii="Calibri" w:hAnsi="Calibri" w:cs="Calibri"/>
              </w:rPr>
              <w:t>(</w:t>
            </w:r>
            <w:proofErr w:type="gramEnd"/>
            <w:r w:rsidRPr="5958FA5D">
              <w:rPr>
                <w:rFonts w:ascii="Calibri" w:hAnsi="Calibri" w:cs="Calibri"/>
              </w:rPr>
              <w:t>married or in union</w:t>
            </w:r>
            <w:r w:rsidR="695DE467" w:rsidRPr="5958FA5D">
              <w:rPr>
                <w:rFonts w:ascii="Calibri" w:hAnsi="Calibri" w:cs="Calibri"/>
              </w:rPr>
              <w:t>\</w:t>
            </w:r>
            <w:r w:rsidRPr="5958FA5D">
              <w:rPr>
                <w:rFonts w:ascii="Calibri" w:hAnsi="Calibri" w:cs="Calibri"/>
              </w:rPr>
              <w:t>) who make their own decision on all three selected areas, i.e. decide on their own health care; decide on use of contraception; and can say no to sexual intercourse with their husband or partner if they do not want. Only women who provide a “yes” answer to all three components are considered as women who make their own decisions regarding sexual and reproductive health. A union involves a man and a woman regularly cohabiting in a marriage-like relationship.</w:t>
            </w:r>
          </w:p>
          <w:p w14:paraId="5BDABCEF" w14:textId="01DF34C1" w:rsidR="352FA3AC" w:rsidRDefault="352FA3AC" w:rsidP="352FA3AC">
            <w:pPr>
              <w:tabs>
                <w:tab w:val="left" w:pos="2375"/>
              </w:tabs>
              <w:rPr>
                <w:rFonts w:ascii="Calibri" w:hAnsi="Calibri" w:cs="Calibri"/>
              </w:rPr>
            </w:pPr>
          </w:p>
          <w:p w14:paraId="42C910F5" w14:textId="77777777" w:rsidR="00EA5AB7" w:rsidRDefault="00EA5AB7" w:rsidP="00DE00A9">
            <w:pPr>
              <w:tabs>
                <w:tab w:val="left" w:pos="2375"/>
              </w:tabs>
              <w:rPr>
                <w:rFonts w:ascii="Calibri" w:hAnsi="Calibri" w:cs="Calibri"/>
              </w:rPr>
            </w:pPr>
            <w:r w:rsidRPr="00DE00A9">
              <w:rPr>
                <w:rFonts w:ascii="Calibri" w:hAnsi="Calibri" w:cs="Calibri"/>
              </w:rPr>
              <w:t>Women’s autonomy in decision-making and exercise of their reproductive rights is assessed from responses to the following three questions:</w:t>
            </w:r>
          </w:p>
          <w:p w14:paraId="3342C8AD" w14:textId="241954D7" w:rsidR="00EA5AB7" w:rsidRPr="00A978FF" w:rsidRDefault="00EA5AB7" w:rsidP="00A978FF">
            <w:pPr>
              <w:pStyle w:val="ListParagraph"/>
              <w:numPr>
                <w:ilvl w:val="0"/>
                <w:numId w:val="3"/>
              </w:numPr>
              <w:tabs>
                <w:tab w:val="left" w:pos="2375"/>
              </w:tabs>
              <w:rPr>
                <w:rFonts w:ascii="Calibri" w:hAnsi="Calibri" w:cs="Calibri"/>
              </w:rPr>
            </w:pPr>
            <w:r w:rsidRPr="00A978FF">
              <w:rPr>
                <w:rFonts w:ascii="Calibri" w:hAnsi="Calibri" w:cs="Calibri"/>
              </w:rPr>
              <w:t>Who usually makes decisions about health care for yourself?</w:t>
            </w:r>
          </w:p>
          <w:p w14:paraId="16EBAD66" w14:textId="77777777" w:rsidR="00EA5AB7" w:rsidRDefault="00EA5AB7" w:rsidP="00A978FF">
            <w:pPr>
              <w:pStyle w:val="ListParagraph"/>
              <w:numPr>
                <w:ilvl w:val="0"/>
                <w:numId w:val="4"/>
              </w:numPr>
              <w:tabs>
                <w:tab w:val="left" w:pos="2375"/>
              </w:tabs>
              <w:rPr>
                <w:rFonts w:ascii="Calibri" w:hAnsi="Calibri" w:cs="Calibri"/>
              </w:rPr>
            </w:pPr>
            <w:r w:rsidRPr="00A978FF">
              <w:rPr>
                <w:rFonts w:ascii="Calibri" w:hAnsi="Calibri" w:cs="Calibri"/>
              </w:rPr>
              <w:t>RESPONDENT</w:t>
            </w:r>
          </w:p>
          <w:p w14:paraId="45FC7885" w14:textId="032F00D1" w:rsidR="00EA5AB7" w:rsidRPr="00F63A6A" w:rsidRDefault="00EA5AB7" w:rsidP="00F63A6A">
            <w:pPr>
              <w:pStyle w:val="ListParagraph"/>
              <w:numPr>
                <w:ilvl w:val="0"/>
                <w:numId w:val="4"/>
              </w:numPr>
              <w:tabs>
                <w:tab w:val="left" w:pos="2375"/>
              </w:tabs>
              <w:rPr>
                <w:rFonts w:ascii="Calibri" w:hAnsi="Calibri" w:cs="Calibri"/>
              </w:rPr>
            </w:pPr>
            <w:r w:rsidRPr="00A978FF">
              <w:rPr>
                <w:rFonts w:ascii="Calibri" w:hAnsi="Calibri" w:cs="Calibri"/>
              </w:rPr>
              <w:t>HUSBAND</w:t>
            </w:r>
            <w:r>
              <w:rPr>
                <w:rFonts w:ascii="Calibri" w:hAnsi="Calibri" w:cs="Calibri"/>
              </w:rPr>
              <w:t>/</w:t>
            </w:r>
            <w:r w:rsidRPr="00F63A6A">
              <w:rPr>
                <w:rFonts w:ascii="Calibri" w:hAnsi="Calibri" w:cs="Calibri"/>
              </w:rPr>
              <w:t>PARTNER</w:t>
            </w:r>
          </w:p>
          <w:p w14:paraId="6868398E" w14:textId="77777777" w:rsidR="00EA5AB7" w:rsidRDefault="00EA5AB7" w:rsidP="00A978FF">
            <w:pPr>
              <w:pStyle w:val="ListParagraph"/>
              <w:numPr>
                <w:ilvl w:val="0"/>
                <w:numId w:val="4"/>
              </w:numPr>
              <w:tabs>
                <w:tab w:val="left" w:pos="2375"/>
              </w:tabs>
              <w:rPr>
                <w:rFonts w:ascii="Calibri" w:hAnsi="Calibri" w:cs="Calibri"/>
              </w:rPr>
            </w:pPr>
            <w:r w:rsidRPr="00A978FF">
              <w:rPr>
                <w:rFonts w:ascii="Calibri" w:hAnsi="Calibri" w:cs="Calibri"/>
              </w:rPr>
              <w:t>RESPONDENT AND HUSBAND/PARTNER JOINTLY</w:t>
            </w:r>
          </w:p>
          <w:p w14:paraId="6E7257CF" w14:textId="77777777" w:rsidR="00EA5AB7" w:rsidRDefault="00EA5AB7" w:rsidP="00A978FF">
            <w:pPr>
              <w:pStyle w:val="ListParagraph"/>
              <w:numPr>
                <w:ilvl w:val="0"/>
                <w:numId w:val="4"/>
              </w:numPr>
              <w:tabs>
                <w:tab w:val="left" w:pos="2375"/>
              </w:tabs>
              <w:rPr>
                <w:rFonts w:ascii="Calibri" w:hAnsi="Calibri" w:cs="Calibri"/>
              </w:rPr>
            </w:pPr>
            <w:r w:rsidRPr="00A978FF">
              <w:rPr>
                <w:rFonts w:ascii="Calibri" w:hAnsi="Calibri" w:cs="Calibri"/>
              </w:rPr>
              <w:t>SOMEONE ELSE</w:t>
            </w:r>
          </w:p>
          <w:p w14:paraId="3505561A" w14:textId="77777777" w:rsidR="00EA5AB7" w:rsidRDefault="00EA5AB7" w:rsidP="00A978FF">
            <w:pPr>
              <w:pStyle w:val="ListParagraph"/>
              <w:numPr>
                <w:ilvl w:val="0"/>
                <w:numId w:val="4"/>
              </w:numPr>
              <w:tabs>
                <w:tab w:val="left" w:pos="2375"/>
              </w:tabs>
              <w:rPr>
                <w:rFonts w:ascii="Calibri" w:hAnsi="Calibri" w:cs="Calibri"/>
              </w:rPr>
            </w:pPr>
            <w:r w:rsidRPr="00A978FF">
              <w:rPr>
                <w:rFonts w:ascii="Calibri" w:hAnsi="Calibri" w:cs="Calibri"/>
              </w:rPr>
              <w:t>OTHER SPECIFY</w:t>
            </w:r>
          </w:p>
          <w:p w14:paraId="556F7D6E" w14:textId="77777777" w:rsidR="00EA5AB7" w:rsidRDefault="00EA5AB7" w:rsidP="00F63A6A">
            <w:pPr>
              <w:pStyle w:val="ListParagraph"/>
              <w:numPr>
                <w:ilvl w:val="0"/>
                <w:numId w:val="3"/>
              </w:numPr>
              <w:tabs>
                <w:tab w:val="left" w:pos="2375"/>
              </w:tabs>
              <w:rPr>
                <w:rFonts w:ascii="Calibri" w:hAnsi="Calibri" w:cs="Calibri"/>
              </w:rPr>
            </w:pPr>
            <w:r w:rsidRPr="00F63A6A">
              <w:rPr>
                <w:rFonts w:ascii="Calibri" w:hAnsi="Calibri" w:cs="Calibri"/>
              </w:rPr>
              <w:t xml:space="preserve">Who usually makes the decision on </w:t>
            </w:r>
            <w:proofErr w:type="gramStart"/>
            <w:r w:rsidRPr="00F63A6A">
              <w:rPr>
                <w:rFonts w:ascii="Calibri" w:hAnsi="Calibri" w:cs="Calibri"/>
              </w:rPr>
              <w:t>whether or not</w:t>
            </w:r>
            <w:proofErr w:type="gramEnd"/>
            <w:r w:rsidRPr="00F63A6A">
              <w:rPr>
                <w:rFonts w:ascii="Calibri" w:hAnsi="Calibri" w:cs="Calibri"/>
              </w:rPr>
              <w:t xml:space="preserve"> you should use contraception?  </w:t>
            </w:r>
          </w:p>
          <w:p w14:paraId="2CFCB1CF"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RESPONDENT</w:t>
            </w:r>
          </w:p>
          <w:p w14:paraId="30B4FC42"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HUSBAND/PARTNER</w:t>
            </w:r>
          </w:p>
          <w:p w14:paraId="23C05F56"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RESPONDENT AND HUSBAND/PARTNER JOINTLY</w:t>
            </w:r>
          </w:p>
          <w:p w14:paraId="3E0C6B30"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SOMEONE ELSE</w:t>
            </w:r>
          </w:p>
          <w:p w14:paraId="02692B27" w14:textId="484403DD" w:rsidR="00EA5AB7" w:rsidRPr="001D0A27" w:rsidRDefault="00EA5AB7" w:rsidP="001D0A27">
            <w:pPr>
              <w:pStyle w:val="ListParagraph"/>
              <w:numPr>
                <w:ilvl w:val="0"/>
                <w:numId w:val="4"/>
              </w:numPr>
              <w:tabs>
                <w:tab w:val="left" w:pos="2375"/>
              </w:tabs>
              <w:rPr>
                <w:rFonts w:ascii="Calibri" w:hAnsi="Calibri" w:cs="Calibri"/>
              </w:rPr>
            </w:pPr>
            <w:r w:rsidRPr="00F63A6A">
              <w:rPr>
                <w:rFonts w:ascii="Calibri" w:hAnsi="Calibri" w:cs="Calibri"/>
              </w:rPr>
              <w:t>OTHER SPECIFY</w:t>
            </w:r>
          </w:p>
          <w:p w14:paraId="3AC3876B" w14:textId="66666CCF" w:rsidR="00EA5AB7" w:rsidRDefault="00EA5AB7" w:rsidP="00F63A6A">
            <w:pPr>
              <w:pStyle w:val="ListParagraph"/>
              <w:numPr>
                <w:ilvl w:val="0"/>
                <w:numId w:val="3"/>
              </w:numPr>
              <w:tabs>
                <w:tab w:val="left" w:pos="2375"/>
              </w:tabs>
              <w:rPr>
                <w:rFonts w:ascii="Calibri" w:hAnsi="Calibri" w:cs="Calibri"/>
              </w:rPr>
            </w:pPr>
            <w:r w:rsidRPr="00F63A6A">
              <w:rPr>
                <w:rFonts w:ascii="Calibri" w:hAnsi="Calibri" w:cs="Calibri"/>
              </w:rPr>
              <w:t>Can you say no to your husband/partner if you do not want to have sexual intercourse?</w:t>
            </w:r>
          </w:p>
          <w:p w14:paraId="05B00566"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 xml:space="preserve">YES </w:t>
            </w:r>
          </w:p>
          <w:p w14:paraId="17F3FBFA" w14:textId="77777777" w:rsidR="00EA5AB7" w:rsidRDefault="00EA5AB7" w:rsidP="00F63A6A">
            <w:pPr>
              <w:pStyle w:val="ListParagraph"/>
              <w:numPr>
                <w:ilvl w:val="0"/>
                <w:numId w:val="4"/>
              </w:numPr>
              <w:tabs>
                <w:tab w:val="left" w:pos="2375"/>
              </w:tabs>
              <w:rPr>
                <w:rFonts w:ascii="Calibri" w:hAnsi="Calibri" w:cs="Calibri"/>
              </w:rPr>
            </w:pPr>
            <w:r w:rsidRPr="00F63A6A">
              <w:rPr>
                <w:rFonts w:ascii="Calibri" w:hAnsi="Calibri" w:cs="Calibri"/>
              </w:rPr>
              <w:t>NO</w:t>
            </w:r>
          </w:p>
          <w:p w14:paraId="26A040D8" w14:textId="77777777" w:rsidR="00EA5AB7" w:rsidRDefault="00EA5AB7" w:rsidP="00F63A6A">
            <w:pPr>
              <w:pStyle w:val="ListParagraph"/>
              <w:numPr>
                <w:ilvl w:val="0"/>
                <w:numId w:val="4"/>
              </w:numPr>
              <w:tabs>
                <w:tab w:val="left" w:pos="2375"/>
              </w:tabs>
              <w:rPr>
                <w:rFonts w:ascii="Calibri" w:hAnsi="Calibri" w:cs="Calibri"/>
              </w:rPr>
            </w:pPr>
            <w:r w:rsidRPr="352FA3AC">
              <w:rPr>
                <w:rFonts w:ascii="Calibri" w:hAnsi="Calibri" w:cs="Calibri"/>
              </w:rPr>
              <w:t>DEPENDS/NOT SURE</w:t>
            </w:r>
          </w:p>
          <w:p w14:paraId="0D079E28" w14:textId="1E24A0C7" w:rsidR="352FA3AC" w:rsidRDefault="352FA3AC" w:rsidP="352FA3AC">
            <w:pPr>
              <w:tabs>
                <w:tab w:val="left" w:pos="2375"/>
              </w:tabs>
              <w:rPr>
                <w:rFonts w:ascii="Calibri" w:hAnsi="Calibri" w:cs="Calibri"/>
              </w:rPr>
            </w:pPr>
          </w:p>
          <w:p w14:paraId="480460F1" w14:textId="3F1C76CF" w:rsidR="00EA5AB7" w:rsidRPr="00B746C3" w:rsidRDefault="00EA5AB7" w:rsidP="352FA3AC">
            <w:pPr>
              <w:tabs>
                <w:tab w:val="left" w:pos="2375"/>
              </w:tabs>
              <w:rPr>
                <w:rFonts w:ascii="Calibri" w:hAnsi="Calibri" w:cs="Calibri"/>
              </w:rPr>
            </w:pPr>
            <w:r w:rsidRPr="5958FA5D">
              <w:rPr>
                <w:rFonts w:ascii="Calibri" w:hAnsi="Calibri" w:cs="Calibri"/>
              </w:rPr>
              <w:lastRenderedPageBreak/>
              <w:t xml:space="preserve">A woman is considered to have autonomy in reproductive health decision making and to be empowered to exercise their reproductive rights if they </w:t>
            </w:r>
            <w:proofErr w:type="gramStart"/>
            <w:r w:rsidR="290BA37E" w:rsidRPr="5958FA5D">
              <w:rPr>
                <w:rFonts w:ascii="Calibri" w:hAnsi="Calibri" w:cs="Calibri"/>
              </w:rPr>
              <w:t>\</w:t>
            </w:r>
            <w:r w:rsidRPr="5958FA5D">
              <w:rPr>
                <w:rFonts w:ascii="Calibri" w:hAnsi="Calibri" w:cs="Calibri"/>
              </w:rPr>
              <w:t>(</w:t>
            </w:r>
            <w:proofErr w:type="gramEnd"/>
            <w:r w:rsidRPr="5958FA5D">
              <w:rPr>
                <w:rFonts w:ascii="Calibri" w:hAnsi="Calibri" w:cs="Calibri"/>
              </w:rPr>
              <w:t>1</w:t>
            </w:r>
            <w:r w:rsidR="4DCEAEB8" w:rsidRPr="5958FA5D">
              <w:rPr>
                <w:rFonts w:ascii="Calibri" w:hAnsi="Calibri" w:cs="Calibri"/>
              </w:rPr>
              <w:t>\</w:t>
            </w:r>
            <w:r w:rsidRPr="5958FA5D">
              <w:rPr>
                <w:rFonts w:ascii="Calibri" w:hAnsi="Calibri" w:cs="Calibri"/>
              </w:rPr>
              <w:t xml:space="preserve">) decide on health care for themselves, either alone or jointly with their husbands or partners, </w:t>
            </w:r>
            <w:r w:rsidR="7E03F19C" w:rsidRPr="5958FA5D">
              <w:rPr>
                <w:rFonts w:ascii="Calibri" w:hAnsi="Calibri" w:cs="Calibri"/>
              </w:rPr>
              <w:t>\</w:t>
            </w:r>
            <w:r w:rsidRPr="5958FA5D">
              <w:rPr>
                <w:rFonts w:ascii="Calibri" w:hAnsi="Calibri" w:cs="Calibri"/>
              </w:rPr>
              <w:t>(2</w:t>
            </w:r>
            <w:r w:rsidR="109D85A3" w:rsidRPr="5958FA5D">
              <w:rPr>
                <w:rFonts w:ascii="Calibri" w:hAnsi="Calibri" w:cs="Calibri"/>
              </w:rPr>
              <w:t>\</w:t>
            </w:r>
            <w:r w:rsidRPr="5958FA5D">
              <w:rPr>
                <w:rFonts w:ascii="Calibri" w:hAnsi="Calibri" w:cs="Calibri"/>
              </w:rPr>
              <w:t xml:space="preserve">) decide on use or non-use of contraception, either alone or jointly with their husbands or partners; and </w:t>
            </w:r>
            <w:r w:rsidR="6155D74A" w:rsidRPr="5958FA5D">
              <w:rPr>
                <w:rFonts w:ascii="Calibri" w:hAnsi="Calibri" w:cs="Calibri"/>
              </w:rPr>
              <w:t>\</w:t>
            </w:r>
            <w:r w:rsidRPr="5958FA5D">
              <w:rPr>
                <w:rFonts w:ascii="Calibri" w:hAnsi="Calibri" w:cs="Calibri"/>
              </w:rPr>
              <w:t>(3</w:t>
            </w:r>
            <w:r w:rsidR="0E72DD08" w:rsidRPr="5958FA5D">
              <w:rPr>
                <w:rFonts w:ascii="Calibri" w:hAnsi="Calibri" w:cs="Calibri"/>
              </w:rPr>
              <w:t>\</w:t>
            </w:r>
            <w:r w:rsidRPr="5958FA5D">
              <w:rPr>
                <w:rFonts w:ascii="Calibri" w:hAnsi="Calibri" w:cs="Calibri"/>
              </w:rPr>
              <w:t>) can say no to sex with their husband/partner if they do not want to.</w:t>
            </w:r>
          </w:p>
          <w:p w14:paraId="0900D0FB" w14:textId="646C94C9" w:rsidR="00EA5AB7" w:rsidRPr="00B746C3" w:rsidRDefault="00EA5AB7" w:rsidP="352FA3AC">
            <w:pPr>
              <w:tabs>
                <w:tab w:val="left" w:pos="2375"/>
              </w:tabs>
              <w:rPr>
                <w:rFonts w:ascii="Calibri" w:hAnsi="Calibri" w:cs="Calibri"/>
              </w:rPr>
            </w:pPr>
          </w:p>
        </w:tc>
      </w:tr>
      <w:tr w:rsidR="00EA5AB7" w:rsidRPr="00D62F7E" w14:paraId="2DE24CC4" w14:textId="77777777" w:rsidTr="5958FA5D">
        <w:trPr>
          <w:trHeight w:val="456"/>
        </w:trPr>
        <w:tc>
          <w:tcPr>
            <w:tcW w:w="1632" w:type="dxa"/>
          </w:tcPr>
          <w:p w14:paraId="3B13D6B9" w14:textId="215693A1"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437CBF44" w14:textId="1B6CE181" w:rsidR="00EA5AB7" w:rsidRPr="00E3565D" w:rsidRDefault="00EA5AB7" w:rsidP="00337A95">
            <w:pPr>
              <w:tabs>
                <w:tab w:val="left" w:pos="2375"/>
              </w:tabs>
              <w:rPr>
                <w:rFonts w:ascii="Calibri" w:hAnsi="Calibri" w:cs="Calibri"/>
              </w:rPr>
            </w:pPr>
            <w:r>
              <w:rPr>
                <w:rFonts w:ascii="Calibri" w:hAnsi="Calibri" w:cs="Calibri"/>
              </w:rPr>
              <w:t>3</w:t>
            </w:r>
          </w:p>
        </w:tc>
        <w:tc>
          <w:tcPr>
            <w:tcW w:w="3019" w:type="dxa"/>
            <w:noWrap/>
            <w:hideMark/>
          </w:tcPr>
          <w:p w14:paraId="519CECC1" w14:textId="760BF32B" w:rsidR="00EA5AB7" w:rsidRPr="00C7034F" w:rsidRDefault="00EA5AB7" w:rsidP="5958FA5D">
            <w:pPr>
              <w:tabs>
                <w:tab w:val="left" w:pos="2375"/>
              </w:tabs>
              <w:rPr>
                <w:rFonts w:ascii="Calibri" w:hAnsi="Calibri" w:cs="Calibri"/>
              </w:rPr>
            </w:pPr>
            <w:r w:rsidRPr="5958FA5D">
              <w:rPr>
                <w:rFonts w:ascii="Calibri" w:hAnsi="Calibri" w:cs="Calibri"/>
              </w:rPr>
              <w:t>Method of computation</w:t>
            </w:r>
          </w:p>
        </w:tc>
        <w:tc>
          <w:tcPr>
            <w:tcW w:w="8551" w:type="dxa"/>
            <w:noWrap/>
          </w:tcPr>
          <w:p w14:paraId="34D72A43" w14:textId="22D60854" w:rsidR="00EA5AB7" w:rsidRDefault="00EA5AB7" w:rsidP="00322A89">
            <w:pPr>
              <w:tabs>
                <w:tab w:val="left" w:pos="2375"/>
              </w:tabs>
              <w:rPr>
                <w:rFonts w:ascii="Calibri" w:hAnsi="Calibri" w:cs="Calibri"/>
              </w:rPr>
            </w:pPr>
            <w:r w:rsidRPr="00767D10">
              <w:rPr>
                <w:rFonts w:ascii="Calibri" w:hAnsi="Calibri" w:cs="Calibri"/>
              </w:rPr>
              <w:t>Numerator: Number of married or in union women</w:t>
            </w:r>
            <w:r>
              <w:rPr>
                <w:rFonts w:ascii="Calibri" w:hAnsi="Calibri" w:cs="Calibri"/>
              </w:rPr>
              <w:t xml:space="preserve"> </w:t>
            </w:r>
            <w:r w:rsidRPr="00767D10">
              <w:rPr>
                <w:rFonts w:ascii="Calibri" w:hAnsi="Calibri" w:cs="Calibri"/>
              </w:rPr>
              <w:t>and girls</w:t>
            </w:r>
            <w:r>
              <w:rPr>
                <w:rFonts w:ascii="Calibri" w:hAnsi="Calibri" w:cs="Calibri"/>
              </w:rPr>
              <w:t xml:space="preserve"> </w:t>
            </w:r>
            <w:r w:rsidRPr="00767D10">
              <w:rPr>
                <w:rFonts w:ascii="Calibri" w:hAnsi="Calibri" w:cs="Calibri"/>
              </w:rPr>
              <w:t>aged 15-49 years old:</w:t>
            </w:r>
          </w:p>
          <w:p w14:paraId="7F25545B" w14:textId="77777777" w:rsidR="00EA5AB7" w:rsidRDefault="00EA5AB7" w:rsidP="003B7F44">
            <w:pPr>
              <w:pStyle w:val="ListParagraph"/>
              <w:numPr>
                <w:ilvl w:val="0"/>
                <w:numId w:val="5"/>
              </w:numPr>
              <w:tabs>
                <w:tab w:val="left" w:pos="2375"/>
              </w:tabs>
              <w:rPr>
                <w:rFonts w:ascii="Calibri" w:hAnsi="Calibri" w:cs="Calibri"/>
              </w:rPr>
            </w:pPr>
            <w:r w:rsidRPr="003B7F44">
              <w:rPr>
                <w:rFonts w:ascii="Calibri" w:hAnsi="Calibri" w:cs="Calibri"/>
              </w:rPr>
              <w:t>for whom decision on health care for themselves is not usually made by the husband/partner or someone else; and</w:t>
            </w:r>
          </w:p>
          <w:p w14:paraId="1AC8540D" w14:textId="77777777" w:rsidR="00EA5AB7" w:rsidRDefault="00EA5AB7" w:rsidP="003B7F44">
            <w:pPr>
              <w:pStyle w:val="ListParagraph"/>
              <w:numPr>
                <w:ilvl w:val="0"/>
                <w:numId w:val="5"/>
              </w:numPr>
              <w:tabs>
                <w:tab w:val="left" w:pos="2375"/>
              </w:tabs>
              <w:rPr>
                <w:rFonts w:ascii="Calibri" w:hAnsi="Calibri" w:cs="Calibri"/>
              </w:rPr>
            </w:pPr>
            <w:r w:rsidRPr="003B7F44">
              <w:rPr>
                <w:rFonts w:ascii="Calibri" w:hAnsi="Calibri" w:cs="Calibri"/>
              </w:rPr>
              <w:t xml:space="preserve">for whom the decision on contraception is not mainly made by the husband/partner; and </w:t>
            </w:r>
          </w:p>
          <w:p w14:paraId="747C2084" w14:textId="77777777" w:rsidR="00EA5AB7" w:rsidRDefault="00EA5AB7" w:rsidP="003B7F44">
            <w:pPr>
              <w:pStyle w:val="ListParagraph"/>
              <w:numPr>
                <w:ilvl w:val="0"/>
                <w:numId w:val="5"/>
              </w:numPr>
              <w:tabs>
                <w:tab w:val="left" w:pos="2375"/>
              </w:tabs>
              <w:rPr>
                <w:rFonts w:ascii="Calibri" w:hAnsi="Calibri" w:cs="Calibri"/>
              </w:rPr>
            </w:pPr>
            <w:r w:rsidRPr="003B7F44">
              <w:rPr>
                <w:rFonts w:ascii="Calibri" w:hAnsi="Calibri" w:cs="Calibri"/>
              </w:rPr>
              <w:t xml:space="preserve">who can say no to </w:t>
            </w:r>
            <w:proofErr w:type="gramStart"/>
            <w:r w:rsidRPr="003B7F44">
              <w:rPr>
                <w:rFonts w:ascii="Calibri" w:hAnsi="Calibri" w:cs="Calibri"/>
              </w:rPr>
              <w:t>sex.</w:t>
            </w:r>
            <w:proofErr w:type="gramEnd"/>
          </w:p>
          <w:p w14:paraId="0937C3A8" w14:textId="77777777" w:rsidR="00EA5AB7" w:rsidRDefault="00EA5AB7" w:rsidP="009F0F84">
            <w:pPr>
              <w:tabs>
                <w:tab w:val="left" w:pos="2375"/>
              </w:tabs>
              <w:ind w:left="1080"/>
              <w:rPr>
                <w:rFonts w:ascii="Calibri" w:hAnsi="Calibri" w:cs="Calibri"/>
              </w:rPr>
            </w:pPr>
            <w:r w:rsidRPr="352FA3AC">
              <w:rPr>
                <w:rFonts w:ascii="Calibri" w:hAnsi="Calibri" w:cs="Calibri"/>
              </w:rPr>
              <w:t>Only women who satisfy all three empowerment criteria are included in the numerator.</w:t>
            </w:r>
          </w:p>
          <w:p w14:paraId="4572B396" w14:textId="2DD69211" w:rsidR="352FA3AC" w:rsidRDefault="352FA3AC" w:rsidP="352FA3AC">
            <w:pPr>
              <w:tabs>
                <w:tab w:val="left" w:pos="2375"/>
              </w:tabs>
              <w:rPr>
                <w:rFonts w:ascii="Calibri" w:hAnsi="Calibri" w:cs="Calibri"/>
              </w:rPr>
            </w:pPr>
          </w:p>
          <w:p w14:paraId="29B22618" w14:textId="77777777" w:rsidR="00EA5AB7" w:rsidRDefault="00EA5AB7" w:rsidP="009F0F84">
            <w:pPr>
              <w:tabs>
                <w:tab w:val="left" w:pos="2375"/>
              </w:tabs>
              <w:rPr>
                <w:rFonts w:ascii="Calibri" w:hAnsi="Calibri" w:cs="Calibri"/>
              </w:rPr>
            </w:pPr>
            <w:r w:rsidRPr="352FA3AC">
              <w:rPr>
                <w:rFonts w:ascii="Calibri" w:hAnsi="Calibri" w:cs="Calibri"/>
              </w:rPr>
              <w:t xml:space="preserve">Denominator: Total number women and girls aged 15-49 years old, who are married or in union. </w:t>
            </w:r>
          </w:p>
          <w:p w14:paraId="6060F549" w14:textId="5BA20C41" w:rsidR="352FA3AC" w:rsidRDefault="352FA3AC" w:rsidP="352FA3AC">
            <w:pPr>
              <w:tabs>
                <w:tab w:val="left" w:pos="2375"/>
              </w:tabs>
              <w:rPr>
                <w:rFonts w:ascii="Calibri" w:hAnsi="Calibri" w:cs="Calibri"/>
              </w:rPr>
            </w:pPr>
          </w:p>
          <w:p w14:paraId="538DAC8C" w14:textId="146AA0F6" w:rsidR="00EA5AB7" w:rsidRPr="009F0F84" w:rsidRDefault="00EA5AB7" w:rsidP="009F0F84">
            <w:pPr>
              <w:tabs>
                <w:tab w:val="left" w:pos="2375"/>
              </w:tabs>
              <w:rPr>
                <w:rFonts w:ascii="Calibri" w:hAnsi="Calibri" w:cs="Calibri"/>
              </w:rPr>
            </w:pPr>
            <w:r w:rsidRPr="5958FA5D">
              <w:rPr>
                <w:rFonts w:ascii="Calibri" w:hAnsi="Calibri" w:cs="Calibri"/>
              </w:rPr>
              <w:t xml:space="preserve">Proportion = </w:t>
            </w:r>
            <w:r w:rsidR="4D59EEA2" w:rsidRPr="5958FA5D">
              <w:rPr>
                <w:rFonts w:ascii="Calibri" w:hAnsi="Calibri" w:cs="Calibri"/>
              </w:rPr>
              <w:t>\</w:t>
            </w:r>
            <w:r w:rsidRPr="5958FA5D">
              <w:rPr>
                <w:rFonts w:ascii="Calibri" w:hAnsi="Calibri" w:cs="Calibri"/>
              </w:rPr>
              <w:t>(Numerator/Denominator</w:t>
            </w:r>
            <w:r w:rsidR="3952D207" w:rsidRPr="5958FA5D">
              <w:rPr>
                <w:rFonts w:ascii="Calibri" w:hAnsi="Calibri" w:cs="Calibri"/>
              </w:rPr>
              <w:t>\</w:t>
            </w:r>
            <w:r w:rsidRPr="5958FA5D">
              <w:rPr>
                <w:rFonts w:ascii="Calibri" w:hAnsi="Calibri" w:cs="Calibri"/>
              </w:rPr>
              <w:t>) * 100</w:t>
            </w:r>
          </w:p>
          <w:p w14:paraId="497F4F17" w14:textId="6322651C" w:rsidR="352FA3AC" w:rsidRDefault="352FA3AC" w:rsidP="352FA3AC">
            <w:pPr>
              <w:tabs>
                <w:tab w:val="left" w:pos="2375"/>
              </w:tabs>
              <w:rPr>
                <w:rFonts w:ascii="Calibri" w:hAnsi="Calibri" w:cs="Calibri"/>
              </w:rPr>
            </w:pPr>
          </w:p>
          <w:p w14:paraId="160C6680" w14:textId="19689379" w:rsidR="00EA5AB7" w:rsidRPr="00E3565D" w:rsidRDefault="00EA5AB7" w:rsidP="352FA3AC">
            <w:pPr>
              <w:tabs>
                <w:tab w:val="left" w:pos="2375"/>
              </w:tabs>
              <w:rPr>
                <w:rFonts w:ascii="Calibri" w:hAnsi="Calibri" w:cs="Calibri"/>
              </w:rPr>
            </w:pPr>
            <w:r w:rsidRPr="352FA3AC">
              <w:rPr>
                <w:rFonts w:ascii="Calibri" w:hAnsi="Calibri" w:cs="Calibri"/>
              </w:rPr>
              <w:t xml:space="preserve">Global and regional aggregates are computed as weighted averages of country level data. The weighting is based on the estimated population of married women aged 15-49, who are using any type of contraception in the reporting year. The estimates of number of women </w:t>
            </w:r>
            <w:r w:rsidRPr="352FA3AC">
              <w:rPr>
                <w:rFonts w:ascii="Calibri" w:hAnsi="Calibri" w:cs="Calibri"/>
              </w:rPr>
              <w:lastRenderedPageBreak/>
              <w:t>married/ in union and contraceptive prevalence rate are obtained from UN Population Division.</w:t>
            </w:r>
          </w:p>
          <w:p w14:paraId="0C337A2A" w14:textId="332F2DD7" w:rsidR="00EA5AB7" w:rsidRPr="00E3565D" w:rsidRDefault="00EA5AB7" w:rsidP="352FA3AC">
            <w:pPr>
              <w:tabs>
                <w:tab w:val="left" w:pos="2375"/>
              </w:tabs>
              <w:rPr>
                <w:rFonts w:ascii="Calibri" w:hAnsi="Calibri" w:cs="Calibri"/>
              </w:rPr>
            </w:pPr>
          </w:p>
        </w:tc>
      </w:tr>
      <w:tr w:rsidR="00EA5AB7" w:rsidRPr="00D62F7E" w14:paraId="36D31487" w14:textId="77777777" w:rsidTr="5958FA5D">
        <w:trPr>
          <w:trHeight w:val="250"/>
        </w:trPr>
        <w:tc>
          <w:tcPr>
            <w:tcW w:w="1632" w:type="dxa"/>
          </w:tcPr>
          <w:p w14:paraId="5001B056" w14:textId="3286D44B"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774CE402" w14:textId="2799BD58" w:rsidR="00EA5AB7" w:rsidRPr="00E3565D" w:rsidRDefault="00EA5AB7" w:rsidP="00337A95">
            <w:pPr>
              <w:tabs>
                <w:tab w:val="left" w:pos="2375"/>
              </w:tabs>
              <w:rPr>
                <w:rFonts w:ascii="Calibri" w:hAnsi="Calibri" w:cs="Calibri"/>
              </w:rPr>
            </w:pPr>
            <w:r>
              <w:rPr>
                <w:rFonts w:ascii="Calibri" w:hAnsi="Calibri" w:cs="Calibri"/>
              </w:rPr>
              <w:t>4</w:t>
            </w:r>
          </w:p>
        </w:tc>
        <w:tc>
          <w:tcPr>
            <w:tcW w:w="3019" w:type="dxa"/>
            <w:noWrap/>
            <w:hideMark/>
          </w:tcPr>
          <w:p w14:paraId="5DA7B4D2" w14:textId="23C27D47" w:rsidR="00EA5AB7" w:rsidRPr="00C7034F" w:rsidRDefault="00EA5AB7" w:rsidP="5958FA5D">
            <w:pPr>
              <w:tabs>
                <w:tab w:val="left" w:pos="2375"/>
              </w:tabs>
              <w:rPr>
                <w:rFonts w:ascii="Calibri" w:hAnsi="Calibri" w:cs="Calibri"/>
              </w:rPr>
            </w:pPr>
            <w:r w:rsidRPr="5958FA5D">
              <w:rPr>
                <w:rFonts w:ascii="Calibri" w:hAnsi="Calibri" w:cs="Calibri"/>
              </w:rPr>
              <w:t>Importance of the indicator in addressing gender issues and its limitation</w:t>
            </w:r>
          </w:p>
        </w:tc>
        <w:tc>
          <w:tcPr>
            <w:tcW w:w="8551" w:type="dxa"/>
            <w:noWrap/>
          </w:tcPr>
          <w:p w14:paraId="51D85006" w14:textId="721FD4BA" w:rsidR="00EA5AB7" w:rsidRPr="00A601EB" w:rsidRDefault="493E7908" w:rsidP="5958FA5D">
            <w:pPr>
              <w:tabs>
                <w:tab w:val="left" w:pos="2375"/>
              </w:tabs>
              <w:rPr>
                <w:rFonts w:ascii="Calibri" w:hAnsi="Calibri" w:cs="Calibri"/>
              </w:rPr>
            </w:pPr>
            <w:r w:rsidRPr="5958FA5D">
              <w:rPr>
                <w:rFonts w:ascii="Calibri" w:hAnsi="Calibri" w:cs="Calibri"/>
              </w:rPr>
              <w:t>**</w:t>
            </w:r>
            <w:r w:rsidR="00EA5AB7" w:rsidRPr="5958FA5D">
              <w:rPr>
                <w:rFonts w:ascii="Calibri" w:hAnsi="Calibri" w:cs="Calibri"/>
              </w:rPr>
              <w:t>Rationale</w:t>
            </w:r>
            <w:r w:rsidR="7C2BD88B" w:rsidRPr="5958FA5D">
              <w:rPr>
                <w:rFonts w:ascii="Calibri" w:hAnsi="Calibri" w:cs="Calibri"/>
              </w:rPr>
              <w:t>**</w:t>
            </w:r>
          </w:p>
          <w:p w14:paraId="15046C8B" w14:textId="70475625" w:rsidR="00EA5AB7" w:rsidRPr="00A601EB" w:rsidRDefault="00EA5AB7" w:rsidP="00A601EB">
            <w:pPr>
              <w:tabs>
                <w:tab w:val="left" w:pos="2375"/>
              </w:tabs>
              <w:rPr>
                <w:rFonts w:ascii="Calibri" w:hAnsi="Calibri" w:cs="Calibri"/>
              </w:rPr>
            </w:pPr>
            <w:r w:rsidRPr="352FA3AC">
              <w:rPr>
                <w:rFonts w:ascii="Calibri" w:hAnsi="Calibri" w:cs="Calibri"/>
              </w:rPr>
              <w:t>Women’s and girls’ autonomy in decision making about sexual and reproductive health services, contraceptive use and consensual sexual relations is key to their empowerment and the full exercise of their reproductive rights.</w:t>
            </w:r>
          </w:p>
          <w:p w14:paraId="1521E14D" w14:textId="3DF6F4E3" w:rsidR="352FA3AC" w:rsidRDefault="352FA3AC" w:rsidP="352FA3AC">
            <w:pPr>
              <w:tabs>
                <w:tab w:val="left" w:pos="2375"/>
              </w:tabs>
              <w:rPr>
                <w:rFonts w:ascii="Calibri" w:hAnsi="Calibri" w:cs="Calibri"/>
              </w:rPr>
            </w:pPr>
          </w:p>
          <w:p w14:paraId="48B31839" w14:textId="62E23FD2" w:rsidR="00EA5AB7" w:rsidRPr="00A601EB" w:rsidRDefault="00EA5AB7" w:rsidP="006A4951">
            <w:pPr>
              <w:tabs>
                <w:tab w:val="left" w:pos="2375"/>
              </w:tabs>
              <w:rPr>
                <w:rFonts w:ascii="Calibri" w:hAnsi="Calibri" w:cs="Calibri"/>
              </w:rPr>
            </w:pPr>
            <w:r w:rsidRPr="352FA3AC">
              <w:rPr>
                <w:rFonts w:ascii="Calibri" w:hAnsi="Calibri" w:cs="Calibri"/>
              </w:rPr>
              <w:t>Women who make their own decision regarding seeking healthcare for themselves are considered empowered to exercise their reproductive rights.</w:t>
            </w:r>
          </w:p>
          <w:p w14:paraId="6185C1AF" w14:textId="1B355101" w:rsidR="352FA3AC" w:rsidRDefault="352FA3AC" w:rsidP="352FA3AC">
            <w:pPr>
              <w:tabs>
                <w:tab w:val="left" w:pos="2375"/>
              </w:tabs>
              <w:rPr>
                <w:rFonts w:ascii="Calibri" w:hAnsi="Calibri" w:cs="Calibri"/>
              </w:rPr>
            </w:pPr>
          </w:p>
          <w:p w14:paraId="673F649B" w14:textId="5B5F7904" w:rsidR="00EA5AB7" w:rsidRPr="00A601EB" w:rsidRDefault="00EA5AB7" w:rsidP="007439FD">
            <w:pPr>
              <w:tabs>
                <w:tab w:val="left" w:pos="2375"/>
              </w:tabs>
              <w:rPr>
                <w:rFonts w:ascii="Calibri" w:hAnsi="Calibri" w:cs="Calibri"/>
              </w:rPr>
            </w:pPr>
            <w:r w:rsidRPr="352FA3AC">
              <w:rPr>
                <w:rFonts w:ascii="Calibri" w:hAnsi="Calibri" w:cs="Calibri"/>
              </w:rPr>
              <w:t>Regarding decision-making on use of contraception, a clearer understanding of women empowerment is obtained by looking at the indicator from the perspective of decisions being made “mainly by the partner”, as opposed to decision being made “by the woman alone” or “by the woman jointly with the partner”. Depending in the type of contraceptive method being used, a decision by the woman “alone” or “jointly with the partner” does not always entail that the woman is empowered or has bargaining skills. Conversely, it is safe to assume that a woman that does not participate, at all, in making contraceptive choices is disempowered as far as sexual and reproductive decisions are concerned.</w:t>
            </w:r>
          </w:p>
          <w:p w14:paraId="5A29AB2A" w14:textId="34EDE6E9" w:rsidR="352FA3AC" w:rsidRDefault="352FA3AC" w:rsidP="352FA3AC">
            <w:pPr>
              <w:tabs>
                <w:tab w:val="left" w:pos="2375"/>
              </w:tabs>
              <w:rPr>
                <w:rFonts w:ascii="Calibri" w:hAnsi="Calibri" w:cs="Calibri"/>
              </w:rPr>
            </w:pPr>
          </w:p>
          <w:p w14:paraId="3827C15B" w14:textId="634BE067" w:rsidR="00EA5AB7" w:rsidRDefault="00EA5AB7" w:rsidP="007439FD">
            <w:pPr>
              <w:tabs>
                <w:tab w:val="left" w:pos="2375"/>
              </w:tabs>
              <w:rPr>
                <w:rFonts w:ascii="Calibri" w:hAnsi="Calibri" w:cs="Calibri"/>
              </w:rPr>
            </w:pPr>
            <w:r w:rsidRPr="352FA3AC">
              <w:rPr>
                <w:rFonts w:ascii="Calibri" w:hAnsi="Calibri" w:cs="Calibri"/>
              </w:rPr>
              <w:t>A woman’s ability to say no to her husband/partner if she does not want to have sexual intercourse is well aligned with the concept of sexual autonomy and women’s empowerment.</w:t>
            </w:r>
          </w:p>
          <w:p w14:paraId="041DB2D7" w14:textId="7154C77E" w:rsidR="352FA3AC" w:rsidRDefault="352FA3AC" w:rsidP="352FA3AC">
            <w:pPr>
              <w:tabs>
                <w:tab w:val="left" w:pos="2375"/>
              </w:tabs>
              <w:rPr>
                <w:rFonts w:ascii="Calibri" w:hAnsi="Calibri" w:cs="Calibri"/>
              </w:rPr>
            </w:pPr>
          </w:p>
          <w:p w14:paraId="04114F2F" w14:textId="16EDDBC3" w:rsidR="00EA5AB7" w:rsidRPr="009E3840" w:rsidRDefault="6242B385" w:rsidP="5958FA5D">
            <w:pPr>
              <w:tabs>
                <w:tab w:val="left" w:pos="2375"/>
              </w:tabs>
              <w:rPr>
                <w:rFonts w:ascii="Calibri" w:hAnsi="Calibri" w:cs="Calibri"/>
              </w:rPr>
            </w:pPr>
            <w:r w:rsidRPr="5958FA5D">
              <w:rPr>
                <w:rFonts w:ascii="Calibri" w:hAnsi="Calibri" w:cs="Calibri"/>
              </w:rPr>
              <w:t>**</w:t>
            </w:r>
            <w:r w:rsidR="00EA5AB7" w:rsidRPr="5958FA5D">
              <w:rPr>
                <w:rFonts w:ascii="Calibri" w:hAnsi="Calibri" w:cs="Calibri"/>
              </w:rPr>
              <w:t>Comment and limitations</w:t>
            </w:r>
            <w:r w:rsidR="219C7B9B" w:rsidRPr="5958FA5D">
              <w:rPr>
                <w:rFonts w:ascii="Calibri" w:hAnsi="Calibri" w:cs="Calibri"/>
              </w:rPr>
              <w:t>**</w:t>
            </w:r>
          </w:p>
          <w:p w14:paraId="5F8D15F7" w14:textId="6FE2605B" w:rsidR="00EA5AB7" w:rsidRPr="009E3840" w:rsidRDefault="00EA5AB7" w:rsidP="001E7AA6">
            <w:pPr>
              <w:tabs>
                <w:tab w:val="left" w:pos="2375"/>
              </w:tabs>
              <w:rPr>
                <w:rFonts w:ascii="Calibri" w:hAnsi="Calibri" w:cs="Calibri"/>
              </w:rPr>
            </w:pPr>
            <w:r w:rsidRPr="5958FA5D">
              <w:rPr>
                <w:rFonts w:ascii="Calibri" w:hAnsi="Calibri" w:cs="Calibri"/>
              </w:rPr>
              <w:lastRenderedPageBreak/>
              <w:t xml:space="preserve">Until recently, the indicator captured results for married and in-union women and adolescent girls of reproductive age </w:t>
            </w:r>
            <w:proofErr w:type="gramStart"/>
            <w:r w:rsidR="1CE73E14" w:rsidRPr="5958FA5D">
              <w:rPr>
                <w:rFonts w:ascii="Calibri" w:hAnsi="Calibri" w:cs="Calibri"/>
              </w:rPr>
              <w:t>\</w:t>
            </w:r>
            <w:r w:rsidRPr="5958FA5D">
              <w:rPr>
                <w:rFonts w:ascii="Calibri" w:hAnsi="Calibri" w:cs="Calibri"/>
              </w:rPr>
              <w:t>(</w:t>
            </w:r>
            <w:proofErr w:type="gramEnd"/>
            <w:r w:rsidRPr="5958FA5D">
              <w:rPr>
                <w:rFonts w:ascii="Calibri" w:hAnsi="Calibri" w:cs="Calibri"/>
              </w:rPr>
              <w:t>15–49 years old</w:t>
            </w:r>
            <w:r w:rsidR="7AE1E852" w:rsidRPr="5958FA5D">
              <w:rPr>
                <w:rFonts w:ascii="Calibri" w:hAnsi="Calibri" w:cs="Calibri"/>
              </w:rPr>
              <w:t>\</w:t>
            </w:r>
            <w:r w:rsidRPr="5958FA5D">
              <w:rPr>
                <w:rFonts w:ascii="Calibri" w:hAnsi="Calibri" w:cs="Calibri"/>
              </w:rPr>
              <w:t xml:space="preserve">) who are using any type of contraception. In the phase of the national Demographic and Health Survey </w:t>
            </w:r>
            <w:r w:rsidR="4195261E" w:rsidRPr="5958FA5D">
              <w:rPr>
                <w:rFonts w:ascii="Calibri" w:hAnsi="Calibri" w:cs="Calibri"/>
              </w:rPr>
              <w:t>\</w:t>
            </w:r>
            <w:r w:rsidRPr="5958FA5D">
              <w:rPr>
                <w:rFonts w:ascii="Calibri" w:hAnsi="Calibri" w:cs="Calibri"/>
              </w:rPr>
              <w:t>(DHS–7</w:t>
            </w:r>
            <w:r w:rsidR="641F5C92" w:rsidRPr="5958FA5D">
              <w:rPr>
                <w:rFonts w:ascii="Calibri" w:hAnsi="Calibri" w:cs="Calibri"/>
              </w:rPr>
              <w:t>\</w:t>
            </w:r>
            <w:r w:rsidRPr="5958FA5D">
              <w:rPr>
                <w:rFonts w:ascii="Calibri" w:hAnsi="Calibri" w:cs="Calibri"/>
              </w:rPr>
              <w:t>) and later rounds, as well as in other data collection instruments including the MICS and GGS, the questionnaire are extended to respondents whether they are using contraception or not. The measure does not cover women and girls that are not married or in union, as they do not usually make “joint decisions” on their own health care with their partners.</w:t>
            </w:r>
          </w:p>
          <w:p w14:paraId="050403CC" w14:textId="7E2BFEAC" w:rsidR="352FA3AC" w:rsidRDefault="352FA3AC" w:rsidP="352FA3AC">
            <w:pPr>
              <w:tabs>
                <w:tab w:val="left" w:pos="2375"/>
              </w:tabs>
              <w:rPr>
                <w:rFonts w:ascii="Calibri" w:hAnsi="Calibri" w:cs="Calibri"/>
              </w:rPr>
            </w:pPr>
          </w:p>
          <w:p w14:paraId="2CEEE174" w14:textId="582B1F15" w:rsidR="00EA5AB7" w:rsidRDefault="00EA5AB7" w:rsidP="001E7AA6">
            <w:pPr>
              <w:tabs>
                <w:tab w:val="left" w:pos="2375"/>
              </w:tabs>
              <w:rPr>
                <w:rFonts w:ascii="Calibri" w:hAnsi="Calibri" w:cs="Calibri"/>
              </w:rPr>
            </w:pPr>
            <w:r w:rsidRPr="352FA3AC">
              <w:rPr>
                <w:rFonts w:ascii="Calibri" w:hAnsi="Calibri" w:cs="Calibri"/>
              </w:rPr>
              <w:t>As of early 2021, a total of 64 countries, the majority in sub-Saharan Africa, have at least one survey with data on all three questions necessary for calculating Indicator 5.6.1. Broader data sources are needed and efforts to increase data coverage are underway.</w:t>
            </w:r>
          </w:p>
          <w:p w14:paraId="39D9B87D" w14:textId="05A7C45E" w:rsidR="352FA3AC" w:rsidRDefault="352FA3AC" w:rsidP="352FA3AC">
            <w:pPr>
              <w:tabs>
                <w:tab w:val="left" w:pos="2375"/>
              </w:tabs>
              <w:rPr>
                <w:rFonts w:ascii="Calibri" w:hAnsi="Calibri" w:cs="Calibri"/>
              </w:rPr>
            </w:pPr>
          </w:p>
          <w:p w14:paraId="36BB11AD" w14:textId="35139853" w:rsidR="00EA5AB7" w:rsidRPr="00E3565D" w:rsidRDefault="00EA5AB7" w:rsidP="352FA3AC">
            <w:pPr>
              <w:tabs>
                <w:tab w:val="left" w:pos="2375"/>
              </w:tabs>
              <w:rPr>
                <w:rFonts w:ascii="Calibri" w:hAnsi="Calibri" w:cs="Calibri"/>
              </w:rPr>
            </w:pPr>
            <w:r w:rsidRPr="352FA3AC">
              <w:rPr>
                <w:rFonts w:ascii="Calibri" w:hAnsi="Calibri" w:cs="Calibri"/>
              </w:rPr>
              <w:t>In many national contexts, household surveys, which are the main data source for this indicator, exclude the homeless and are likely to under-enumerate linguistic or religious minority groups.</w:t>
            </w:r>
          </w:p>
          <w:p w14:paraId="05D0D048" w14:textId="2A1937A1" w:rsidR="00EA5AB7" w:rsidRPr="00E3565D" w:rsidRDefault="00EA5AB7" w:rsidP="352FA3AC">
            <w:pPr>
              <w:tabs>
                <w:tab w:val="left" w:pos="2375"/>
              </w:tabs>
              <w:rPr>
                <w:rFonts w:ascii="Calibri" w:hAnsi="Calibri" w:cs="Calibri"/>
              </w:rPr>
            </w:pPr>
          </w:p>
        </w:tc>
      </w:tr>
      <w:tr w:rsidR="00EA5AB7" w:rsidRPr="00D62F7E" w14:paraId="4EE5E26B" w14:textId="77777777" w:rsidTr="5958FA5D">
        <w:trPr>
          <w:trHeight w:val="250"/>
        </w:trPr>
        <w:tc>
          <w:tcPr>
            <w:tcW w:w="1632" w:type="dxa"/>
          </w:tcPr>
          <w:p w14:paraId="6F4CCF84" w14:textId="7B610172"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70B8C1F8" w14:textId="61AE1AF3" w:rsidR="00EA5AB7" w:rsidRPr="00E3565D" w:rsidRDefault="00EA5AB7" w:rsidP="00337A95">
            <w:pPr>
              <w:tabs>
                <w:tab w:val="left" w:pos="2375"/>
              </w:tabs>
              <w:rPr>
                <w:rFonts w:ascii="Calibri" w:hAnsi="Calibri" w:cs="Calibri"/>
              </w:rPr>
            </w:pPr>
            <w:r>
              <w:rPr>
                <w:rFonts w:ascii="Calibri" w:hAnsi="Calibri" w:cs="Calibri"/>
              </w:rPr>
              <w:t>5</w:t>
            </w:r>
          </w:p>
        </w:tc>
        <w:tc>
          <w:tcPr>
            <w:tcW w:w="3019" w:type="dxa"/>
            <w:noWrap/>
            <w:hideMark/>
          </w:tcPr>
          <w:p w14:paraId="5AC745A0" w14:textId="5BD40B0C" w:rsidR="00EA5AB7" w:rsidRPr="00C7034F" w:rsidRDefault="00EA5AB7" w:rsidP="5958FA5D">
            <w:pPr>
              <w:tabs>
                <w:tab w:val="left" w:pos="2375"/>
              </w:tabs>
              <w:rPr>
                <w:rFonts w:ascii="Calibri" w:hAnsi="Calibri" w:cs="Calibri"/>
              </w:rPr>
            </w:pPr>
            <w:r w:rsidRPr="5958FA5D">
              <w:rPr>
                <w:rFonts w:ascii="Calibri" w:hAnsi="Calibri" w:cs="Calibri"/>
              </w:rPr>
              <w:t>Sources of discrepancies between global and national figures</w:t>
            </w:r>
          </w:p>
        </w:tc>
        <w:tc>
          <w:tcPr>
            <w:tcW w:w="8551" w:type="dxa"/>
            <w:noWrap/>
          </w:tcPr>
          <w:p w14:paraId="29C6E903" w14:textId="0B1CBB40" w:rsidR="00EA5AB7" w:rsidRPr="00E3565D" w:rsidRDefault="00EA5AB7" w:rsidP="00337A95">
            <w:pPr>
              <w:tabs>
                <w:tab w:val="left" w:pos="2375"/>
              </w:tabs>
              <w:rPr>
                <w:rFonts w:ascii="Calibri" w:hAnsi="Calibri" w:cs="Calibri"/>
              </w:rPr>
            </w:pPr>
          </w:p>
        </w:tc>
      </w:tr>
      <w:tr w:rsidR="00EA5AB7" w:rsidRPr="00D62F7E" w14:paraId="6A220B46" w14:textId="77777777" w:rsidTr="5958FA5D">
        <w:trPr>
          <w:trHeight w:val="250"/>
        </w:trPr>
        <w:tc>
          <w:tcPr>
            <w:tcW w:w="1632" w:type="dxa"/>
          </w:tcPr>
          <w:p w14:paraId="33418B0B" w14:textId="439B2516" w:rsidR="00EA5AB7" w:rsidRDefault="009557B0" w:rsidP="00337A95">
            <w:pPr>
              <w:tabs>
                <w:tab w:val="left" w:pos="2375"/>
              </w:tabs>
              <w:rPr>
                <w:rFonts w:ascii="Calibri" w:hAnsi="Calibri" w:cs="Calibri"/>
              </w:rPr>
            </w:pPr>
            <w:r w:rsidRPr="009557B0">
              <w:rPr>
                <w:rFonts w:ascii="Calibri" w:hAnsi="Calibri" w:cs="Calibri"/>
              </w:rPr>
              <w:t>IV.6</w:t>
            </w:r>
          </w:p>
        </w:tc>
        <w:tc>
          <w:tcPr>
            <w:tcW w:w="1021" w:type="dxa"/>
          </w:tcPr>
          <w:p w14:paraId="5270BF15" w14:textId="51BF4EDE" w:rsidR="00EA5AB7" w:rsidRPr="00E3565D" w:rsidRDefault="00EA5AB7" w:rsidP="00337A95">
            <w:pPr>
              <w:tabs>
                <w:tab w:val="left" w:pos="2375"/>
              </w:tabs>
              <w:rPr>
                <w:rFonts w:ascii="Calibri" w:hAnsi="Calibri" w:cs="Calibri"/>
              </w:rPr>
            </w:pPr>
            <w:r>
              <w:rPr>
                <w:rFonts w:ascii="Calibri" w:hAnsi="Calibri" w:cs="Calibri"/>
              </w:rPr>
              <w:t>6</w:t>
            </w:r>
          </w:p>
        </w:tc>
        <w:tc>
          <w:tcPr>
            <w:tcW w:w="3019" w:type="dxa"/>
            <w:noWrap/>
            <w:hideMark/>
          </w:tcPr>
          <w:p w14:paraId="642C03E7" w14:textId="7AF63589" w:rsidR="00EA5AB7" w:rsidRPr="00C7034F" w:rsidRDefault="00EA5AB7" w:rsidP="5958FA5D">
            <w:pPr>
              <w:tabs>
                <w:tab w:val="left" w:pos="2375"/>
              </w:tabs>
              <w:rPr>
                <w:rFonts w:ascii="Calibri" w:hAnsi="Calibri" w:cs="Calibri"/>
              </w:rPr>
            </w:pPr>
            <w:r w:rsidRPr="5958FA5D">
              <w:rPr>
                <w:rFonts w:ascii="Calibri" w:hAnsi="Calibri" w:cs="Calibri"/>
              </w:rPr>
              <w:t>Process of obtaining data</w:t>
            </w:r>
          </w:p>
        </w:tc>
        <w:tc>
          <w:tcPr>
            <w:tcW w:w="8551" w:type="dxa"/>
            <w:noWrap/>
          </w:tcPr>
          <w:p w14:paraId="23003E39" w14:textId="4ABFCBCF" w:rsidR="00EA5AB7" w:rsidRPr="003E1704" w:rsidRDefault="00EA5AB7" w:rsidP="003E1704">
            <w:pPr>
              <w:tabs>
                <w:tab w:val="left" w:pos="2375"/>
              </w:tabs>
              <w:rPr>
                <w:rFonts w:ascii="Calibri" w:hAnsi="Calibri" w:cs="Calibri"/>
              </w:rPr>
            </w:pPr>
            <w:r w:rsidRPr="5958FA5D">
              <w:rPr>
                <w:rFonts w:ascii="Calibri" w:hAnsi="Calibri" w:cs="Calibri"/>
              </w:rPr>
              <w:t xml:space="preserve">Data are mainly derived from nationally representative Demographic and Health Surveys </w:t>
            </w:r>
            <w:r w:rsidR="78B5382D" w:rsidRPr="5958FA5D">
              <w:rPr>
                <w:rFonts w:ascii="Calibri" w:hAnsi="Calibri" w:cs="Calibri"/>
              </w:rPr>
              <w:t>\</w:t>
            </w:r>
            <w:r w:rsidRPr="5958FA5D">
              <w:rPr>
                <w:rFonts w:ascii="Calibri" w:hAnsi="Calibri" w:cs="Calibri"/>
              </w:rPr>
              <w:t>(DHS</w:t>
            </w:r>
            <w:r w:rsidR="31DEBB9E" w:rsidRPr="5958FA5D">
              <w:rPr>
                <w:rFonts w:ascii="Calibri" w:hAnsi="Calibri" w:cs="Calibri"/>
              </w:rPr>
              <w:t>\</w:t>
            </w:r>
            <w:r w:rsidRPr="5958FA5D">
              <w:rPr>
                <w:rFonts w:ascii="Calibri" w:hAnsi="Calibri" w:cs="Calibri"/>
              </w:rPr>
              <w:t xml:space="preserve">). Data sources increasingly include Multiple Indicator Cluster Surveys </w:t>
            </w:r>
            <w:r w:rsidR="22BFB0E4" w:rsidRPr="5958FA5D">
              <w:rPr>
                <w:rFonts w:ascii="Calibri" w:hAnsi="Calibri" w:cs="Calibri"/>
              </w:rPr>
              <w:t>\</w:t>
            </w:r>
            <w:r w:rsidRPr="5958FA5D">
              <w:rPr>
                <w:rFonts w:ascii="Calibri" w:hAnsi="Calibri" w:cs="Calibri"/>
              </w:rPr>
              <w:t>(MICS</w:t>
            </w:r>
            <w:r w:rsidR="5D619AFD" w:rsidRPr="5958FA5D">
              <w:rPr>
                <w:rFonts w:ascii="Calibri" w:hAnsi="Calibri" w:cs="Calibri"/>
              </w:rPr>
              <w:t>\</w:t>
            </w:r>
            <w:r w:rsidRPr="5958FA5D">
              <w:rPr>
                <w:rFonts w:ascii="Calibri" w:hAnsi="Calibri" w:cs="Calibri"/>
              </w:rPr>
              <w:t>)</w:t>
            </w:r>
            <w:r w:rsidR="5925E784" w:rsidRPr="5958FA5D">
              <w:rPr>
                <w:rFonts w:ascii="Calibri" w:hAnsi="Calibri" w:cs="Calibri"/>
              </w:rPr>
              <w:t xml:space="preserve"> </w:t>
            </w:r>
            <w:r w:rsidRPr="5958FA5D">
              <w:rPr>
                <w:rFonts w:ascii="Calibri" w:hAnsi="Calibri" w:cs="Calibri"/>
              </w:rPr>
              <w:t xml:space="preserve">and Generations and Gender Surveys </w:t>
            </w:r>
            <w:r w:rsidR="56E8C0B0" w:rsidRPr="5958FA5D">
              <w:rPr>
                <w:rFonts w:ascii="Calibri" w:hAnsi="Calibri" w:cs="Calibri"/>
              </w:rPr>
              <w:t>\</w:t>
            </w:r>
            <w:r w:rsidRPr="5958FA5D">
              <w:rPr>
                <w:rFonts w:ascii="Calibri" w:hAnsi="Calibri" w:cs="Calibri"/>
              </w:rPr>
              <w:t>(GGS</w:t>
            </w:r>
            <w:r w:rsidR="7992F219" w:rsidRPr="5958FA5D">
              <w:rPr>
                <w:rFonts w:ascii="Calibri" w:hAnsi="Calibri" w:cs="Calibri"/>
              </w:rPr>
              <w:t>\</w:t>
            </w:r>
            <w:r w:rsidRPr="5958FA5D">
              <w:rPr>
                <w:rFonts w:ascii="Calibri" w:hAnsi="Calibri" w:cs="Calibri"/>
              </w:rPr>
              <w:t>), and other country-specific household surveys.</w:t>
            </w:r>
          </w:p>
          <w:p w14:paraId="7D4A1F38" w14:textId="1E620900" w:rsidR="352FA3AC" w:rsidRDefault="352FA3AC" w:rsidP="352FA3AC">
            <w:pPr>
              <w:tabs>
                <w:tab w:val="left" w:pos="2375"/>
              </w:tabs>
              <w:rPr>
                <w:rFonts w:ascii="Calibri" w:hAnsi="Calibri" w:cs="Calibri"/>
              </w:rPr>
            </w:pPr>
          </w:p>
          <w:p w14:paraId="7A9666DA" w14:textId="79151633" w:rsidR="00EA5AB7" w:rsidRDefault="00EA5AB7" w:rsidP="352FA3AC">
            <w:pPr>
              <w:tabs>
                <w:tab w:val="left" w:pos="2375"/>
              </w:tabs>
              <w:rPr>
                <w:rFonts w:ascii="Calibri" w:hAnsi="Calibri" w:cs="Calibri"/>
              </w:rPr>
            </w:pPr>
            <w:r w:rsidRPr="352FA3AC">
              <w:rPr>
                <w:rFonts w:ascii="Calibri" w:hAnsi="Calibri" w:cs="Calibri"/>
              </w:rPr>
              <w:t xml:space="preserve">Data is collected in line with the methodology used for the relevant national survey and may be collected through existing county-specific surveys. </w:t>
            </w:r>
          </w:p>
          <w:p w14:paraId="67BCBF6C" w14:textId="79E96A24" w:rsidR="00EA5AB7" w:rsidRDefault="00EA5AB7" w:rsidP="352FA3AC">
            <w:pPr>
              <w:tabs>
                <w:tab w:val="left" w:pos="2375"/>
              </w:tabs>
              <w:rPr>
                <w:rFonts w:ascii="Calibri" w:hAnsi="Calibri" w:cs="Calibri"/>
              </w:rPr>
            </w:pPr>
          </w:p>
          <w:p w14:paraId="09265650" w14:textId="411CDC0B" w:rsidR="00EA5AB7" w:rsidRDefault="00EA5AB7" w:rsidP="003E1704">
            <w:pPr>
              <w:tabs>
                <w:tab w:val="left" w:pos="2375"/>
              </w:tabs>
              <w:rPr>
                <w:rFonts w:ascii="Calibri" w:hAnsi="Calibri" w:cs="Calibri"/>
              </w:rPr>
            </w:pPr>
            <w:r w:rsidRPr="5958FA5D">
              <w:rPr>
                <w:rFonts w:ascii="Calibri" w:hAnsi="Calibri" w:cs="Calibri"/>
              </w:rPr>
              <w:t xml:space="preserve">For existing national household surveys, it must be ascertained that the sampling design does not systematically exclude subgroups of the population that are important, specifically, women of reproductive age </w:t>
            </w:r>
            <w:proofErr w:type="gramStart"/>
            <w:r w:rsidR="74E6E0B8" w:rsidRPr="5958FA5D">
              <w:rPr>
                <w:rFonts w:ascii="Calibri" w:hAnsi="Calibri" w:cs="Calibri"/>
              </w:rPr>
              <w:t>\</w:t>
            </w:r>
            <w:r w:rsidRPr="5958FA5D">
              <w:rPr>
                <w:rFonts w:ascii="Calibri" w:hAnsi="Calibri" w:cs="Calibri"/>
              </w:rPr>
              <w:t>(</w:t>
            </w:r>
            <w:proofErr w:type="gramEnd"/>
            <w:r w:rsidRPr="5958FA5D">
              <w:rPr>
                <w:rFonts w:ascii="Calibri" w:hAnsi="Calibri" w:cs="Calibri"/>
              </w:rPr>
              <w:t>15-49</w:t>
            </w:r>
            <w:r w:rsidR="74E6E0B8" w:rsidRPr="5958FA5D">
              <w:rPr>
                <w:rFonts w:ascii="Calibri" w:hAnsi="Calibri" w:cs="Calibri"/>
              </w:rPr>
              <w:t>\</w:t>
            </w:r>
            <w:r w:rsidRPr="5958FA5D">
              <w:rPr>
                <w:rFonts w:ascii="Calibri" w:hAnsi="Calibri" w:cs="Calibri"/>
              </w:rPr>
              <w:t xml:space="preserve">) that are currently married or in union. Surveys that cover only certain population subgroups, such as women who speak the dominant language or women from the main ethnic group, may exclude the experiences of </w:t>
            </w:r>
            <w:proofErr w:type="gramStart"/>
            <w:r w:rsidRPr="5958FA5D">
              <w:rPr>
                <w:rFonts w:ascii="Calibri" w:hAnsi="Calibri" w:cs="Calibri"/>
              </w:rPr>
              <w:t>a large number of</w:t>
            </w:r>
            <w:proofErr w:type="gramEnd"/>
            <w:r w:rsidRPr="5958FA5D">
              <w:rPr>
                <w:rFonts w:ascii="Calibri" w:hAnsi="Calibri" w:cs="Calibri"/>
              </w:rPr>
              <w:t xml:space="preserve"> women. Data on the ethnicity and religion of the survey participants should be collected whenever available. The survey should have a large sample size </w:t>
            </w:r>
            <w:proofErr w:type="gramStart"/>
            <w:r w:rsidR="20E798B7" w:rsidRPr="5958FA5D">
              <w:rPr>
                <w:rFonts w:ascii="Calibri" w:hAnsi="Calibri" w:cs="Calibri"/>
              </w:rPr>
              <w:t>\</w:t>
            </w:r>
            <w:r w:rsidRPr="5958FA5D">
              <w:rPr>
                <w:rFonts w:ascii="Calibri" w:hAnsi="Calibri" w:cs="Calibri"/>
              </w:rPr>
              <w:t>(</w:t>
            </w:r>
            <w:proofErr w:type="gramEnd"/>
            <w:r w:rsidRPr="5958FA5D">
              <w:rPr>
                <w:rFonts w:ascii="Calibri" w:hAnsi="Calibri" w:cs="Calibri"/>
              </w:rPr>
              <w:t>usually between 5,000 and 30,000 households</w:t>
            </w:r>
            <w:r w:rsidR="26A23D84" w:rsidRPr="5958FA5D">
              <w:rPr>
                <w:rFonts w:ascii="Calibri" w:hAnsi="Calibri" w:cs="Calibri"/>
              </w:rPr>
              <w:t>\</w:t>
            </w:r>
            <w:r w:rsidRPr="5958FA5D">
              <w:rPr>
                <w:rFonts w:ascii="Calibri" w:hAnsi="Calibri" w:cs="Calibri"/>
              </w:rPr>
              <w:t>), be nationally representative, and representative, at least, at one administrative level below the national level.</w:t>
            </w:r>
          </w:p>
          <w:p w14:paraId="5EA69A0F" w14:textId="3392BBF9" w:rsidR="352FA3AC" w:rsidRDefault="352FA3AC" w:rsidP="352FA3AC">
            <w:pPr>
              <w:tabs>
                <w:tab w:val="left" w:pos="2375"/>
              </w:tabs>
              <w:rPr>
                <w:rFonts w:ascii="Calibri" w:hAnsi="Calibri" w:cs="Calibri"/>
              </w:rPr>
            </w:pPr>
          </w:p>
          <w:p w14:paraId="4E4F804E" w14:textId="373919D6" w:rsidR="00EA5AB7" w:rsidRDefault="00EA5AB7" w:rsidP="003E1704">
            <w:pPr>
              <w:tabs>
                <w:tab w:val="left" w:pos="2375"/>
              </w:tabs>
              <w:rPr>
                <w:rFonts w:ascii="Calibri" w:hAnsi="Calibri" w:cs="Calibri"/>
              </w:rPr>
            </w:pPr>
            <w:r w:rsidRPr="352FA3AC">
              <w:rPr>
                <w:rFonts w:ascii="Calibri" w:hAnsi="Calibri" w:cs="Calibri"/>
              </w:rPr>
              <w:t xml:space="preserve">Surveys on unrelated topics may not be good candidates for the incorporation of the questions. The sensitivity of the topics addressed in health surveys, </w:t>
            </w:r>
            <w:proofErr w:type="gramStart"/>
            <w:r w:rsidRPr="352FA3AC">
              <w:rPr>
                <w:rFonts w:ascii="Calibri" w:hAnsi="Calibri" w:cs="Calibri"/>
              </w:rPr>
              <w:t>in particular those</w:t>
            </w:r>
            <w:proofErr w:type="gramEnd"/>
            <w:r w:rsidRPr="352FA3AC">
              <w:rPr>
                <w:rFonts w:ascii="Calibri" w:hAnsi="Calibri" w:cs="Calibri"/>
              </w:rPr>
              <w:t xml:space="preserve"> examining women’s health, making them a feasible instrument for incorporating questions on women’s experience of decision making in sex relations, use of contraceptive, and health care for themselves.</w:t>
            </w:r>
          </w:p>
          <w:p w14:paraId="413C35F7" w14:textId="1F046FE2" w:rsidR="352FA3AC" w:rsidRDefault="352FA3AC" w:rsidP="352FA3AC">
            <w:pPr>
              <w:tabs>
                <w:tab w:val="left" w:pos="2375"/>
              </w:tabs>
              <w:rPr>
                <w:rFonts w:ascii="Calibri" w:hAnsi="Calibri" w:cs="Calibri"/>
              </w:rPr>
            </w:pPr>
          </w:p>
          <w:p w14:paraId="302A9E9B" w14:textId="591C9DFC" w:rsidR="00EA5AB7" w:rsidRPr="003E1704" w:rsidRDefault="00EA5AB7" w:rsidP="352FA3AC">
            <w:pPr>
              <w:tabs>
                <w:tab w:val="left" w:pos="2375"/>
              </w:tabs>
              <w:rPr>
                <w:rFonts w:ascii="Calibri" w:hAnsi="Calibri" w:cs="Calibri"/>
              </w:rPr>
            </w:pPr>
            <w:proofErr w:type="gramStart"/>
            <w:r w:rsidRPr="352FA3AC">
              <w:rPr>
                <w:rFonts w:ascii="Calibri" w:hAnsi="Calibri" w:cs="Calibri"/>
              </w:rPr>
              <w:t>In order to</w:t>
            </w:r>
            <w:proofErr w:type="gramEnd"/>
            <w:r w:rsidRPr="352FA3AC">
              <w:rPr>
                <w:rFonts w:ascii="Calibri" w:hAnsi="Calibri" w:cs="Calibri"/>
              </w:rPr>
              <w:t xml:space="preserve"> generate data, all three questions must be included in the survey. The three questions in the Definition section provides generic questions that can be used in country-specific surveys.  For the first and the second questions, these should include distinct categories for women making decisions herself, and women making decisions jointly with her husband/partner.</w:t>
            </w:r>
          </w:p>
          <w:p w14:paraId="079E9761" w14:textId="17758128" w:rsidR="00EA5AB7" w:rsidRPr="003E1704" w:rsidRDefault="00EA5AB7" w:rsidP="352FA3AC">
            <w:pPr>
              <w:tabs>
                <w:tab w:val="left" w:pos="2375"/>
              </w:tabs>
              <w:rPr>
                <w:rFonts w:ascii="Calibri" w:hAnsi="Calibri" w:cs="Calibri"/>
              </w:rPr>
            </w:pPr>
          </w:p>
        </w:tc>
      </w:tr>
      <w:tr w:rsidR="00EA5AB7" w:rsidRPr="00D62F7E" w14:paraId="07B7A885" w14:textId="77777777" w:rsidTr="5958FA5D">
        <w:trPr>
          <w:trHeight w:val="250"/>
        </w:trPr>
        <w:tc>
          <w:tcPr>
            <w:tcW w:w="1632" w:type="dxa"/>
          </w:tcPr>
          <w:p w14:paraId="1FE5AD8F" w14:textId="55213432"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473D73AE" w14:textId="3937773A" w:rsidR="00EA5AB7" w:rsidRPr="00E3565D" w:rsidRDefault="00EA5AB7" w:rsidP="00337A95">
            <w:pPr>
              <w:tabs>
                <w:tab w:val="left" w:pos="2375"/>
              </w:tabs>
              <w:rPr>
                <w:rFonts w:ascii="Calibri" w:hAnsi="Calibri" w:cs="Calibri"/>
              </w:rPr>
            </w:pPr>
            <w:r>
              <w:rPr>
                <w:rFonts w:ascii="Calibri" w:hAnsi="Calibri" w:cs="Calibri"/>
              </w:rPr>
              <w:t>7</w:t>
            </w:r>
          </w:p>
        </w:tc>
        <w:tc>
          <w:tcPr>
            <w:tcW w:w="3019" w:type="dxa"/>
            <w:noWrap/>
            <w:hideMark/>
          </w:tcPr>
          <w:p w14:paraId="37176E9F" w14:textId="4A5F5B46" w:rsidR="00EA5AB7" w:rsidRPr="00C7034F" w:rsidRDefault="00EA5AB7" w:rsidP="5958FA5D">
            <w:pPr>
              <w:tabs>
                <w:tab w:val="left" w:pos="2375"/>
              </w:tabs>
              <w:rPr>
                <w:rFonts w:ascii="Calibri" w:hAnsi="Calibri" w:cs="Calibri"/>
              </w:rPr>
            </w:pPr>
            <w:r w:rsidRPr="5958FA5D">
              <w:rPr>
                <w:rFonts w:ascii="Calibri" w:hAnsi="Calibri" w:cs="Calibri"/>
              </w:rPr>
              <w:t>Treatment of missing values</w:t>
            </w:r>
          </w:p>
        </w:tc>
        <w:tc>
          <w:tcPr>
            <w:tcW w:w="8551" w:type="dxa"/>
            <w:noWrap/>
          </w:tcPr>
          <w:p w14:paraId="18FB9CB6" w14:textId="5F9D54D7" w:rsidR="00EA5AB7" w:rsidRPr="00E3565D" w:rsidRDefault="00EA5AB7" w:rsidP="352FA3AC">
            <w:pPr>
              <w:tabs>
                <w:tab w:val="left" w:pos="2375"/>
              </w:tabs>
            </w:pPr>
          </w:p>
        </w:tc>
      </w:tr>
      <w:tr w:rsidR="00EA5AB7" w:rsidRPr="00D62F7E" w14:paraId="130A6F7B" w14:textId="77777777" w:rsidTr="5958FA5D">
        <w:trPr>
          <w:trHeight w:val="250"/>
        </w:trPr>
        <w:tc>
          <w:tcPr>
            <w:tcW w:w="1632" w:type="dxa"/>
          </w:tcPr>
          <w:p w14:paraId="3CFA35FF" w14:textId="39D27F29" w:rsidR="00EA5AB7" w:rsidRDefault="009557B0" w:rsidP="00337A95">
            <w:pPr>
              <w:tabs>
                <w:tab w:val="left" w:pos="2375"/>
              </w:tabs>
              <w:rPr>
                <w:rFonts w:ascii="Calibri" w:hAnsi="Calibri" w:cs="Calibri"/>
              </w:rPr>
            </w:pPr>
            <w:r w:rsidRPr="009557B0">
              <w:rPr>
                <w:rFonts w:ascii="Calibri" w:hAnsi="Calibri" w:cs="Calibri"/>
              </w:rPr>
              <w:lastRenderedPageBreak/>
              <w:t>IV.6</w:t>
            </w:r>
          </w:p>
        </w:tc>
        <w:tc>
          <w:tcPr>
            <w:tcW w:w="1021" w:type="dxa"/>
          </w:tcPr>
          <w:p w14:paraId="5B41D47A" w14:textId="53714F40" w:rsidR="00EA5AB7" w:rsidRPr="00E3565D" w:rsidRDefault="00EA5AB7" w:rsidP="00337A95">
            <w:pPr>
              <w:tabs>
                <w:tab w:val="left" w:pos="2375"/>
              </w:tabs>
              <w:rPr>
                <w:rFonts w:ascii="Calibri" w:hAnsi="Calibri" w:cs="Calibri"/>
              </w:rPr>
            </w:pPr>
            <w:r>
              <w:rPr>
                <w:rFonts w:ascii="Calibri" w:hAnsi="Calibri" w:cs="Calibri"/>
              </w:rPr>
              <w:t>8</w:t>
            </w:r>
          </w:p>
        </w:tc>
        <w:tc>
          <w:tcPr>
            <w:tcW w:w="3019" w:type="dxa"/>
            <w:noWrap/>
            <w:hideMark/>
          </w:tcPr>
          <w:p w14:paraId="2BC8A4D9" w14:textId="1B8BBF97" w:rsidR="00EA5AB7" w:rsidRPr="00C7034F" w:rsidRDefault="00EA5AB7" w:rsidP="5958FA5D">
            <w:pPr>
              <w:tabs>
                <w:tab w:val="left" w:pos="2375"/>
              </w:tabs>
              <w:rPr>
                <w:rFonts w:ascii="Calibri" w:hAnsi="Calibri" w:cs="Calibri"/>
              </w:rPr>
            </w:pPr>
            <w:r w:rsidRPr="5958FA5D">
              <w:rPr>
                <w:rFonts w:ascii="Calibri" w:hAnsi="Calibri" w:cs="Calibri"/>
              </w:rPr>
              <w:t>Data availability and assessment of countries’ capacity</w:t>
            </w:r>
          </w:p>
        </w:tc>
        <w:tc>
          <w:tcPr>
            <w:tcW w:w="8551" w:type="dxa"/>
            <w:noWrap/>
          </w:tcPr>
          <w:p w14:paraId="4B68EAF4" w14:textId="415D4BD8" w:rsidR="00EA5AB7" w:rsidRPr="00E3565D" w:rsidRDefault="00EA5AB7" w:rsidP="00744B03">
            <w:pPr>
              <w:tabs>
                <w:tab w:val="left" w:pos="2375"/>
              </w:tabs>
              <w:rPr>
                <w:rFonts w:ascii="Calibri" w:hAnsi="Calibri" w:cs="Calibri"/>
              </w:rPr>
            </w:pPr>
          </w:p>
        </w:tc>
      </w:tr>
      <w:tr w:rsidR="00EA5AB7" w:rsidRPr="00D62F7E" w14:paraId="0B6EFA1E" w14:textId="77777777" w:rsidTr="5958FA5D">
        <w:trPr>
          <w:trHeight w:val="250"/>
        </w:trPr>
        <w:tc>
          <w:tcPr>
            <w:tcW w:w="1632" w:type="dxa"/>
          </w:tcPr>
          <w:p w14:paraId="739A17AA" w14:textId="2FA9E25D" w:rsidR="00EA5AB7" w:rsidRDefault="009557B0" w:rsidP="00337A95">
            <w:pPr>
              <w:tabs>
                <w:tab w:val="left" w:pos="2375"/>
              </w:tabs>
              <w:rPr>
                <w:rFonts w:ascii="Calibri" w:hAnsi="Calibri" w:cs="Calibri"/>
              </w:rPr>
            </w:pPr>
            <w:r w:rsidRPr="009557B0">
              <w:rPr>
                <w:rFonts w:ascii="Calibri" w:hAnsi="Calibri" w:cs="Calibri"/>
              </w:rPr>
              <w:t>IV.6</w:t>
            </w:r>
          </w:p>
        </w:tc>
        <w:tc>
          <w:tcPr>
            <w:tcW w:w="1021" w:type="dxa"/>
          </w:tcPr>
          <w:p w14:paraId="03312716" w14:textId="5A75C882" w:rsidR="00EA5AB7" w:rsidRPr="00E3565D" w:rsidRDefault="00EA5AB7" w:rsidP="00337A95">
            <w:pPr>
              <w:tabs>
                <w:tab w:val="left" w:pos="2375"/>
              </w:tabs>
              <w:rPr>
                <w:rFonts w:ascii="Calibri" w:hAnsi="Calibri" w:cs="Calibri"/>
              </w:rPr>
            </w:pPr>
            <w:r>
              <w:rPr>
                <w:rFonts w:ascii="Calibri" w:hAnsi="Calibri" w:cs="Calibri"/>
              </w:rPr>
              <w:t>9</w:t>
            </w:r>
          </w:p>
        </w:tc>
        <w:tc>
          <w:tcPr>
            <w:tcW w:w="3019" w:type="dxa"/>
            <w:noWrap/>
            <w:hideMark/>
          </w:tcPr>
          <w:p w14:paraId="1263772F" w14:textId="0781373F" w:rsidR="00EA5AB7" w:rsidRPr="00C7034F" w:rsidRDefault="00EA5AB7" w:rsidP="5958FA5D">
            <w:pPr>
              <w:tabs>
                <w:tab w:val="left" w:pos="2375"/>
              </w:tabs>
              <w:rPr>
                <w:rFonts w:ascii="Calibri" w:hAnsi="Calibri" w:cs="Calibri"/>
              </w:rPr>
            </w:pPr>
            <w:r w:rsidRPr="5958FA5D">
              <w:rPr>
                <w:rFonts w:ascii="Calibri" w:hAnsi="Calibri" w:cs="Calibri"/>
              </w:rPr>
              <w:t>Expected time of release</w:t>
            </w:r>
          </w:p>
        </w:tc>
        <w:tc>
          <w:tcPr>
            <w:tcW w:w="8551" w:type="dxa"/>
            <w:noWrap/>
          </w:tcPr>
          <w:p w14:paraId="0CE01414" w14:textId="309B8430" w:rsidR="00EA5AB7" w:rsidRPr="00E3565D" w:rsidRDefault="1F3939ED" w:rsidP="00337A95">
            <w:pPr>
              <w:tabs>
                <w:tab w:val="left" w:pos="2375"/>
              </w:tabs>
              <w:rPr>
                <w:rFonts w:ascii="Calibri" w:hAnsi="Calibri" w:cs="Calibri"/>
              </w:rPr>
            </w:pPr>
            <w:r w:rsidRPr="352FA3AC">
              <w:rPr>
                <w:rFonts w:ascii="Calibri" w:hAnsi="Calibri" w:cs="Calibri"/>
              </w:rPr>
              <w:t>Annual, as per DHS, MICS, GGS and country-specific survey cycles</w:t>
            </w:r>
          </w:p>
        </w:tc>
      </w:tr>
      <w:tr w:rsidR="00EA5AB7" w:rsidRPr="00D62F7E" w14:paraId="1B209670" w14:textId="77777777" w:rsidTr="5958FA5D">
        <w:trPr>
          <w:trHeight w:val="1003"/>
        </w:trPr>
        <w:tc>
          <w:tcPr>
            <w:tcW w:w="1632" w:type="dxa"/>
          </w:tcPr>
          <w:p w14:paraId="57D1B255" w14:textId="311CE0E6" w:rsidR="00EA5AB7" w:rsidRDefault="009557B0" w:rsidP="00337A95">
            <w:pPr>
              <w:tabs>
                <w:tab w:val="left" w:pos="2375"/>
              </w:tabs>
              <w:rPr>
                <w:rFonts w:ascii="Calibri" w:hAnsi="Calibri" w:cs="Calibri"/>
              </w:rPr>
            </w:pPr>
            <w:r w:rsidRPr="009557B0">
              <w:rPr>
                <w:rFonts w:ascii="Calibri" w:hAnsi="Calibri" w:cs="Calibri"/>
              </w:rPr>
              <w:t>IV.6</w:t>
            </w:r>
          </w:p>
        </w:tc>
        <w:tc>
          <w:tcPr>
            <w:tcW w:w="1021" w:type="dxa"/>
          </w:tcPr>
          <w:p w14:paraId="314570A3" w14:textId="59BD8CDC" w:rsidR="00EA5AB7" w:rsidRPr="00E3565D" w:rsidRDefault="00EA5AB7" w:rsidP="00337A95">
            <w:pPr>
              <w:tabs>
                <w:tab w:val="left" w:pos="2375"/>
              </w:tabs>
              <w:rPr>
                <w:rFonts w:ascii="Calibri" w:hAnsi="Calibri" w:cs="Calibri"/>
              </w:rPr>
            </w:pPr>
            <w:r>
              <w:rPr>
                <w:rFonts w:ascii="Calibri" w:hAnsi="Calibri" w:cs="Calibri"/>
              </w:rPr>
              <w:t>10</w:t>
            </w:r>
          </w:p>
        </w:tc>
        <w:tc>
          <w:tcPr>
            <w:tcW w:w="3019" w:type="dxa"/>
            <w:noWrap/>
            <w:hideMark/>
          </w:tcPr>
          <w:p w14:paraId="3B7E02E0" w14:textId="0FB51724" w:rsidR="00EA5AB7" w:rsidRPr="00C7034F" w:rsidRDefault="00EA5AB7" w:rsidP="5958FA5D">
            <w:pPr>
              <w:tabs>
                <w:tab w:val="left" w:pos="2375"/>
              </w:tabs>
              <w:rPr>
                <w:rFonts w:ascii="Calibri" w:hAnsi="Calibri" w:cs="Calibri"/>
              </w:rPr>
            </w:pPr>
            <w:r w:rsidRPr="5958FA5D">
              <w:rPr>
                <w:rFonts w:ascii="Calibri" w:hAnsi="Calibri" w:cs="Calibri"/>
              </w:rPr>
              <w:t>Data source</w:t>
            </w:r>
          </w:p>
        </w:tc>
        <w:tc>
          <w:tcPr>
            <w:tcW w:w="8551" w:type="dxa"/>
          </w:tcPr>
          <w:p w14:paraId="03B6BB77" w14:textId="2D949D44" w:rsidR="00EA5AB7" w:rsidRDefault="00EA5AB7" w:rsidP="004C7C17">
            <w:pPr>
              <w:spacing w:after="0" w:line="240" w:lineRule="auto"/>
              <w:rPr>
                <w:rFonts w:ascii="Calibri" w:hAnsi="Calibri" w:cs="Calibri"/>
              </w:rPr>
            </w:pPr>
            <w:r>
              <w:rPr>
                <w:rFonts w:ascii="Calibri" w:hAnsi="Calibri" w:cs="Calibri"/>
              </w:rPr>
              <w:t xml:space="preserve">Data and metadata were extracted from </w:t>
            </w:r>
            <w:r w:rsidRPr="00895744">
              <w:rPr>
                <w:rFonts w:ascii="Calibri" w:hAnsi="Calibri" w:cs="Calibri"/>
              </w:rPr>
              <w:t>Global SDG Indicators Database</w:t>
            </w:r>
            <w:r>
              <w:rPr>
                <w:rFonts w:ascii="Calibri" w:hAnsi="Calibri" w:cs="Calibri"/>
              </w:rPr>
              <w:t xml:space="preserve"> on 30 July 2021.</w:t>
            </w:r>
          </w:p>
          <w:p w14:paraId="52F78372" w14:textId="675C9791" w:rsidR="00EA5AB7" w:rsidRDefault="00EA5AB7" w:rsidP="004C7C17">
            <w:pPr>
              <w:spacing w:after="0" w:line="240" w:lineRule="auto"/>
              <w:rPr>
                <w:rFonts w:ascii="Calibri" w:hAnsi="Calibri" w:cs="Calibri"/>
              </w:rPr>
            </w:pPr>
          </w:p>
          <w:p w14:paraId="662F920E" w14:textId="25F93654" w:rsidR="00027E1B" w:rsidRDefault="00027E1B" w:rsidP="004C7C17">
            <w:pPr>
              <w:spacing w:after="0" w:line="240" w:lineRule="auto"/>
              <w:rPr>
                <w:rFonts w:ascii="Calibri" w:hAnsi="Calibri" w:cs="Calibri"/>
              </w:rPr>
            </w:pPr>
            <w:r>
              <w:rPr>
                <w:rStyle w:val="normaltextrun"/>
                <w:rFonts w:ascii="Calibri" w:hAnsi="Calibri" w:cs="Calibri"/>
                <w:color w:val="000000"/>
                <w:shd w:val="clear" w:color="auto" w:fill="FFFFFF"/>
              </w:rPr>
              <w:t xml:space="preserve">For </w:t>
            </w:r>
            <w:r w:rsidR="4BCA0BE1">
              <w:rPr>
                <w:rStyle w:val="normaltextrun"/>
                <w:rFonts w:ascii="Calibri" w:hAnsi="Calibri" w:cs="Calibri"/>
                <w:color w:val="000000"/>
                <w:shd w:val="clear" w:color="auto" w:fill="FFFFFF"/>
              </w:rPr>
              <w:t>more</w:t>
            </w:r>
            <w:r>
              <w:rPr>
                <w:rStyle w:val="normaltextrun"/>
                <w:rFonts w:ascii="Calibri" w:hAnsi="Calibri" w:cs="Calibri"/>
                <w:color w:val="000000"/>
                <w:shd w:val="clear" w:color="auto" w:fill="FFFFFF"/>
              </w:rPr>
              <w:t xml:space="preserve"> information, please go to the following:</w:t>
            </w:r>
            <w:r>
              <w:rPr>
                <w:rStyle w:val="eop"/>
                <w:rFonts w:ascii="Calibri" w:hAnsi="Calibri" w:cs="Calibri"/>
                <w:color w:val="000000"/>
                <w:shd w:val="clear" w:color="auto" w:fill="FFFFFF"/>
              </w:rPr>
              <w:t> </w:t>
            </w:r>
          </w:p>
          <w:p w14:paraId="01E5BB14" w14:textId="7EDECE8C" w:rsidR="00154718" w:rsidRDefault="54833247" w:rsidP="00154718">
            <w:pPr>
              <w:pStyle w:val="ListParagraph"/>
              <w:numPr>
                <w:ilvl w:val="0"/>
                <w:numId w:val="5"/>
              </w:numPr>
              <w:spacing w:after="0" w:line="240" w:lineRule="auto"/>
              <w:rPr>
                <w:rFonts w:ascii="Calibri" w:hAnsi="Calibri" w:cs="Calibri"/>
              </w:rPr>
            </w:pPr>
            <w:r w:rsidRPr="5958FA5D">
              <w:rPr>
                <w:rFonts w:ascii="Calibri" w:hAnsi="Calibri" w:cs="Calibri"/>
              </w:rPr>
              <w:t>[</w:t>
            </w:r>
            <w:proofErr w:type="gramStart"/>
            <w:r w:rsidR="00154718" w:rsidRPr="00C24D6C">
              <w:rPr>
                <w:rFonts w:ascii="Calibri" w:hAnsi="Calibri" w:cs="Calibri"/>
              </w:rPr>
              <w:t>https://unstats.un.org/sdgs/indicators/database/</w:t>
            </w:r>
            <w:r w:rsidR="68DB8EE9" w:rsidRPr="00C24D6C">
              <w:rPr>
                <w:rFonts w:ascii="Calibri" w:hAnsi="Calibri" w:cs="Calibri"/>
              </w:rPr>
              <w:t>](</w:t>
            </w:r>
            <w:proofErr w:type="gramEnd"/>
            <w:r w:rsidR="68DB8EE9" w:rsidRPr="00C24D6C">
              <w:rPr>
                <w:rFonts w:ascii="Calibri" w:hAnsi="Calibri" w:cs="Calibri"/>
              </w:rPr>
              <w:t>https://unstats.un.org/sdgs/indicators/database/)</w:t>
            </w:r>
          </w:p>
          <w:p w14:paraId="2E81E532" w14:textId="36FAD337" w:rsidR="00EA5AB7" w:rsidRPr="00154718" w:rsidRDefault="68DB8EE9" w:rsidP="00154718">
            <w:pPr>
              <w:pStyle w:val="ListParagraph"/>
              <w:numPr>
                <w:ilvl w:val="0"/>
                <w:numId w:val="5"/>
              </w:numPr>
              <w:spacing w:after="0" w:line="240" w:lineRule="auto"/>
              <w:rPr>
                <w:rFonts w:ascii="Calibri" w:hAnsi="Calibri" w:cs="Calibri"/>
              </w:rPr>
            </w:pPr>
            <w:r w:rsidRPr="5958FA5D">
              <w:rPr>
                <w:rFonts w:ascii="Calibri" w:hAnsi="Calibri" w:cs="Calibri"/>
              </w:rPr>
              <w:t>[</w:t>
            </w:r>
            <w:proofErr w:type="gramStart"/>
            <w:r w:rsidR="00154718" w:rsidRPr="00C24D6C">
              <w:rPr>
                <w:rFonts w:ascii="Calibri" w:hAnsi="Calibri" w:cs="Calibri"/>
              </w:rPr>
              <w:t>https://unstats.un.org/sdgs/metadata/files/Metadata-05-06-01.pdf</w:t>
            </w:r>
            <w:r w:rsidR="1784DDB0" w:rsidRPr="00C24D6C">
              <w:rPr>
                <w:rFonts w:ascii="Calibri" w:hAnsi="Calibri" w:cs="Calibri"/>
              </w:rPr>
              <w:t>](</w:t>
            </w:r>
            <w:proofErr w:type="gramEnd"/>
            <w:r w:rsidR="1784DDB0" w:rsidRPr="00C24D6C">
              <w:rPr>
                <w:rFonts w:ascii="Calibri" w:hAnsi="Calibri" w:cs="Calibri"/>
              </w:rPr>
              <w:t>https://unstats.un.org/sdgs/metadata/files/Metadata-05-06-01.pdf)</w:t>
            </w:r>
          </w:p>
          <w:p w14:paraId="6C412B22" w14:textId="25CC6D17" w:rsidR="00EA5AB7" w:rsidRPr="00834A22" w:rsidRDefault="00EA5AB7" w:rsidP="00834A22">
            <w:pPr>
              <w:spacing w:after="0" w:line="240" w:lineRule="auto"/>
              <w:rPr>
                <w:rFonts w:ascii="Calibri" w:hAnsi="Calibri" w:cs="Calibri"/>
              </w:rPr>
            </w:pPr>
          </w:p>
        </w:tc>
      </w:tr>
    </w:tbl>
    <w:p w14:paraId="67127F9E" w14:textId="77777777" w:rsidR="00C75328" w:rsidRDefault="00C75328"/>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2EE92" w14:textId="77777777" w:rsidR="00F77928" w:rsidRDefault="00F77928" w:rsidP="00CD6958">
      <w:pPr>
        <w:spacing w:after="0" w:line="240" w:lineRule="auto"/>
      </w:pPr>
      <w:r>
        <w:separator/>
      </w:r>
    </w:p>
  </w:endnote>
  <w:endnote w:type="continuationSeparator" w:id="0">
    <w:p w14:paraId="2C141FCE" w14:textId="77777777" w:rsidR="00F77928" w:rsidRDefault="00F77928" w:rsidP="00CD6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123EB" w14:textId="77777777" w:rsidR="00F77928" w:rsidRDefault="00F77928" w:rsidP="00CD6958">
      <w:pPr>
        <w:spacing w:after="0" w:line="240" w:lineRule="auto"/>
      </w:pPr>
      <w:r>
        <w:separator/>
      </w:r>
    </w:p>
  </w:footnote>
  <w:footnote w:type="continuationSeparator" w:id="0">
    <w:p w14:paraId="5FC6552B" w14:textId="77777777" w:rsidR="00F77928" w:rsidRDefault="00F77928" w:rsidP="00CD6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713E"/>
    <w:multiLevelType w:val="hybridMultilevel"/>
    <w:tmpl w:val="40F8F3D4"/>
    <w:lvl w:ilvl="0" w:tplc="7F2A0AD0">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7E098D"/>
    <w:multiLevelType w:val="hybridMultilevel"/>
    <w:tmpl w:val="1EDE89B6"/>
    <w:lvl w:ilvl="0" w:tplc="7F2A0AD0">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FE3155"/>
    <w:multiLevelType w:val="hybridMultilevel"/>
    <w:tmpl w:val="251047E4"/>
    <w:lvl w:ilvl="0" w:tplc="9FF26D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02B8A"/>
    <w:multiLevelType w:val="hybridMultilevel"/>
    <w:tmpl w:val="E2D6C544"/>
    <w:lvl w:ilvl="0" w:tplc="3FB687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82711"/>
    <w:multiLevelType w:val="hybridMultilevel"/>
    <w:tmpl w:val="DD9421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D75CEE"/>
    <w:multiLevelType w:val="hybridMultilevel"/>
    <w:tmpl w:val="CB342808"/>
    <w:lvl w:ilvl="0" w:tplc="9FFE7D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24235"/>
    <w:rsid w:val="00027E1B"/>
    <w:rsid w:val="00116076"/>
    <w:rsid w:val="00137898"/>
    <w:rsid w:val="00154718"/>
    <w:rsid w:val="001721DF"/>
    <w:rsid w:val="00177AD9"/>
    <w:rsid w:val="001D0A27"/>
    <w:rsid w:val="001E7AA6"/>
    <w:rsid w:val="0022337C"/>
    <w:rsid w:val="002631A2"/>
    <w:rsid w:val="00265DC2"/>
    <w:rsid w:val="002734A6"/>
    <w:rsid w:val="002A475E"/>
    <w:rsid w:val="00300492"/>
    <w:rsid w:val="00322A89"/>
    <w:rsid w:val="00337135"/>
    <w:rsid w:val="003B7F44"/>
    <w:rsid w:val="003C2B4B"/>
    <w:rsid w:val="003D02E9"/>
    <w:rsid w:val="003D38D9"/>
    <w:rsid w:val="003E1704"/>
    <w:rsid w:val="00416049"/>
    <w:rsid w:val="0045791F"/>
    <w:rsid w:val="0046368A"/>
    <w:rsid w:val="004C3679"/>
    <w:rsid w:val="004C7C17"/>
    <w:rsid w:val="00507E19"/>
    <w:rsid w:val="00531DD2"/>
    <w:rsid w:val="00574F05"/>
    <w:rsid w:val="006653A8"/>
    <w:rsid w:val="00693A6A"/>
    <w:rsid w:val="00696BB8"/>
    <w:rsid w:val="006A4951"/>
    <w:rsid w:val="007439FD"/>
    <w:rsid w:val="00744B03"/>
    <w:rsid w:val="00766296"/>
    <w:rsid w:val="00767D10"/>
    <w:rsid w:val="00781DE5"/>
    <w:rsid w:val="00792F50"/>
    <w:rsid w:val="007E27F3"/>
    <w:rsid w:val="00834A22"/>
    <w:rsid w:val="00884848"/>
    <w:rsid w:val="00895744"/>
    <w:rsid w:val="008E01C9"/>
    <w:rsid w:val="00933A65"/>
    <w:rsid w:val="0095518D"/>
    <w:rsid w:val="009557B0"/>
    <w:rsid w:val="009A0A2F"/>
    <w:rsid w:val="009B0A92"/>
    <w:rsid w:val="009B4CBC"/>
    <w:rsid w:val="009E3840"/>
    <w:rsid w:val="009F0F84"/>
    <w:rsid w:val="00A10DD6"/>
    <w:rsid w:val="00A227D1"/>
    <w:rsid w:val="00A60111"/>
    <w:rsid w:val="00A601EB"/>
    <w:rsid w:val="00A978FF"/>
    <w:rsid w:val="00AC7AC0"/>
    <w:rsid w:val="00B13164"/>
    <w:rsid w:val="00B179EE"/>
    <w:rsid w:val="00B54149"/>
    <w:rsid w:val="00B65CBC"/>
    <w:rsid w:val="00B746C3"/>
    <w:rsid w:val="00BA7B91"/>
    <w:rsid w:val="00C24D6C"/>
    <w:rsid w:val="00C47589"/>
    <w:rsid w:val="00C60B45"/>
    <w:rsid w:val="00C7034F"/>
    <w:rsid w:val="00C75328"/>
    <w:rsid w:val="00CD10DC"/>
    <w:rsid w:val="00CD6958"/>
    <w:rsid w:val="00D23B78"/>
    <w:rsid w:val="00D2630C"/>
    <w:rsid w:val="00D830FB"/>
    <w:rsid w:val="00D86360"/>
    <w:rsid w:val="00DC7F44"/>
    <w:rsid w:val="00DE00A9"/>
    <w:rsid w:val="00E41BD7"/>
    <w:rsid w:val="00E42A91"/>
    <w:rsid w:val="00E914C7"/>
    <w:rsid w:val="00EA5AB7"/>
    <w:rsid w:val="00F12185"/>
    <w:rsid w:val="00F3255B"/>
    <w:rsid w:val="00F44F6C"/>
    <w:rsid w:val="00F63A6A"/>
    <w:rsid w:val="00F650DE"/>
    <w:rsid w:val="00F77928"/>
    <w:rsid w:val="00FD53E1"/>
    <w:rsid w:val="00FE0773"/>
    <w:rsid w:val="0143C6C2"/>
    <w:rsid w:val="08D2A52F"/>
    <w:rsid w:val="0920AC35"/>
    <w:rsid w:val="09B3555E"/>
    <w:rsid w:val="0A97AD9A"/>
    <w:rsid w:val="0BBAA87F"/>
    <w:rsid w:val="0E72DD08"/>
    <w:rsid w:val="109D85A3"/>
    <w:rsid w:val="10C4233E"/>
    <w:rsid w:val="1246CB42"/>
    <w:rsid w:val="1378C68E"/>
    <w:rsid w:val="1784DDB0"/>
    <w:rsid w:val="1851E579"/>
    <w:rsid w:val="1BDB6768"/>
    <w:rsid w:val="1CE73E14"/>
    <w:rsid w:val="1F3939ED"/>
    <w:rsid w:val="20E798B7"/>
    <w:rsid w:val="219C7B9B"/>
    <w:rsid w:val="22BFB0E4"/>
    <w:rsid w:val="266C9AC1"/>
    <w:rsid w:val="26A23D84"/>
    <w:rsid w:val="271C95B5"/>
    <w:rsid w:val="28086B22"/>
    <w:rsid w:val="290BA37E"/>
    <w:rsid w:val="29A43B83"/>
    <w:rsid w:val="2FA9706B"/>
    <w:rsid w:val="31DEBB9E"/>
    <w:rsid w:val="32A3105B"/>
    <w:rsid w:val="334C19D5"/>
    <w:rsid w:val="352FA3AC"/>
    <w:rsid w:val="3952D207"/>
    <w:rsid w:val="3A94F9E3"/>
    <w:rsid w:val="3C5E1208"/>
    <w:rsid w:val="4195261E"/>
    <w:rsid w:val="493E7908"/>
    <w:rsid w:val="4B648A81"/>
    <w:rsid w:val="4BCA0BE1"/>
    <w:rsid w:val="4D59EEA2"/>
    <w:rsid w:val="4DCEAEB8"/>
    <w:rsid w:val="50945661"/>
    <w:rsid w:val="54833247"/>
    <w:rsid w:val="55F84D7D"/>
    <w:rsid w:val="56E8C0B0"/>
    <w:rsid w:val="57941DDE"/>
    <w:rsid w:val="586E591A"/>
    <w:rsid w:val="5925E784"/>
    <w:rsid w:val="592D5E9C"/>
    <w:rsid w:val="5958FA5D"/>
    <w:rsid w:val="5D619AFD"/>
    <w:rsid w:val="5FE6718B"/>
    <w:rsid w:val="6155D74A"/>
    <w:rsid w:val="6242B385"/>
    <w:rsid w:val="641F5C92"/>
    <w:rsid w:val="67321CFB"/>
    <w:rsid w:val="68DB8EE9"/>
    <w:rsid w:val="695DE467"/>
    <w:rsid w:val="6A1E1CFC"/>
    <w:rsid w:val="74E6E0B8"/>
    <w:rsid w:val="78B5382D"/>
    <w:rsid w:val="7992F219"/>
    <w:rsid w:val="7AE1E852"/>
    <w:rsid w:val="7C2BD88B"/>
    <w:rsid w:val="7E03F19C"/>
    <w:rsid w:val="7F492C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D1"/>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customStyle="1" w:styleId="CommentTextChar">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CD6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958"/>
    <w:rPr>
      <w:rFonts w:eastAsiaTheme="minorHAnsi"/>
      <w:lang w:val="en-GB" w:eastAsia="en-US"/>
    </w:rPr>
  </w:style>
  <w:style w:type="paragraph" w:styleId="Footer">
    <w:name w:val="footer"/>
    <w:basedOn w:val="Normal"/>
    <w:link w:val="FooterChar"/>
    <w:uiPriority w:val="99"/>
    <w:unhideWhenUsed/>
    <w:rsid w:val="00CD6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958"/>
    <w:rPr>
      <w:rFonts w:eastAsiaTheme="minorHAnsi"/>
      <w:lang w:val="en-GB" w:eastAsia="en-US"/>
    </w:rPr>
  </w:style>
  <w:style w:type="paragraph" w:styleId="ListParagraph">
    <w:name w:val="List Paragraph"/>
    <w:basedOn w:val="Normal"/>
    <w:uiPriority w:val="34"/>
    <w:qFormat/>
    <w:rsid w:val="00574F05"/>
    <w:pPr>
      <w:ind w:left="720"/>
      <w:contextualSpacing/>
    </w:pPr>
  </w:style>
  <w:style w:type="character" w:styleId="UnresolvedMention">
    <w:name w:val="Unresolved Mention"/>
    <w:basedOn w:val="DefaultParagraphFont"/>
    <w:uiPriority w:val="99"/>
    <w:semiHidden/>
    <w:unhideWhenUsed/>
    <w:rsid w:val="00E41BD7"/>
    <w:rPr>
      <w:color w:val="605E5C"/>
      <w:shd w:val="clear" w:color="auto" w:fill="E1DFDD"/>
    </w:rPr>
  </w:style>
  <w:style w:type="character" w:customStyle="1" w:styleId="normaltextrun">
    <w:name w:val="normaltextrun"/>
    <w:basedOn w:val="DefaultParagraphFont"/>
    <w:rsid w:val="00027E1B"/>
  </w:style>
  <w:style w:type="character" w:customStyle="1" w:styleId="eop">
    <w:name w:val="eop"/>
    <w:basedOn w:val="DefaultParagraphFont"/>
    <w:rsid w:val="0002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B9D551-A624-4EB1-9DBC-F95A5268252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0B576FEC-9672-48A5-8C30-6AC75F8714BB}">
  <ds:schemaRefs>
    <ds:schemaRef ds:uri="http://schemas.microsoft.com/sharepoint/v3/contenttype/forms"/>
  </ds:schemaRefs>
</ds:datastoreItem>
</file>

<file path=customXml/itemProps3.xml><?xml version="1.0" encoding="utf-8"?>
<ds:datastoreItem xmlns:ds="http://schemas.openxmlformats.org/officeDocument/2006/customXml" ds:itemID="{77A3410A-16E8-4D52-962F-9FF816CF3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87</cp:revision>
  <dcterms:created xsi:type="dcterms:W3CDTF">2021-08-13T17:30:00Z</dcterms:created>
  <dcterms:modified xsi:type="dcterms:W3CDTF">2021-09-12T07:57:00Z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