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7629"/>
      </w:tblGrid>
      <w:tr w:rsidR="00E726F5" w:rsidRPr="00D02A76" w14:paraId="57BE2E13" w14:textId="77777777" w:rsidTr="26177A20">
        <w:trPr>
          <w:trHeight w:val="600"/>
        </w:trPr>
        <w:tc>
          <w:tcPr>
            <w:tcW w:w="1325" w:type="dxa"/>
            <w:shd w:val="clear" w:color="auto" w:fill="auto"/>
          </w:tcPr>
          <w:p w14:paraId="7D5D64B4" w14:textId="58F68D2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6F5">
              <w:rPr>
                <w:rFonts w:ascii="Calibri" w:eastAsia="Times New Roman" w:hAnsi="Calibri" w:cs="Calibri"/>
                <w:color w:val="000000"/>
              </w:rPr>
              <w:t>INDICATOR_NUM</w:t>
            </w:r>
          </w:p>
        </w:tc>
        <w:tc>
          <w:tcPr>
            <w:tcW w:w="589" w:type="dxa"/>
            <w:shd w:val="clear" w:color="auto" w:fill="auto"/>
          </w:tcPr>
          <w:p w14:paraId="02ED505F" w14:textId="3C6D5181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METADATA_CATEGORY</w:t>
            </w:r>
          </w:p>
        </w:tc>
        <w:tc>
          <w:tcPr>
            <w:tcW w:w="2798" w:type="dxa"/>
            <w:shd w:val="clear" w:color="auto" w:fill="auto"/>
          </w:tcPr>
          <w:p w14:paraId="6530ED1B" w14:textId="2AC5EE4E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  <w:lang w:val="en-GB"/>
              </w:rPr>
              <w:t>METADATA_CATEGORY_DESC</w:t>
            </w:r>
          </w:p>
        </w:tc>
        <w:tc>
          <w:tcPr>
            <w:tcW w:w="7629" w:type="dxa"/>
            <w:shd w:val="clear" w:color="auto" w:fill="auto"/>
          </w:tcPr>
          <w:p w14:paraId="2104FF2D" w14:textId="0306F403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  <w:lang w:val="en-GB"/>
              </w:rPr>
              <w:t>METADATA_DESCRIPTION</w:t>
            </w:r>
          </w:p>
        </w:tc>
      </w:tr>
      <w:tr w:rsidR="00E726F5" w:rsidRPr="00D02A76" w14:paraId="40F4249A" w14:textId="77777777" w:rsidTr="26177A20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772FDDE5" w14:textId="3917A2CD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4DD3B4AA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hideMark/>
          </w:tcPr>
          <w:p w14:paraId="4DC6B713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Contact point in international agency</w:t>
            </w:r>
          </w:p>
        </w:tc>
        <w:tc>
          <w:tcPr>
            <w:tcW w:w="7629" w:type="dxa"/>
            <w:shd w:val="clear" w:color="auto" w:fill="auto"/>
          </w:tcPr>
          <w:p w14:paraId="2D8CA808" w14:textId="7E3DA03B" w:rsidR="00E726F5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26F5">
              <w:rPr>
                <w:rFonts w:ascii="Calibri" w:eastAsia="Times New Roman" w:hAnsi="Calibri" w:cs="Calibri"/>
                <w:color w:val="000000"/>
              </w:rPr>
              <w:t>Social and Gender Statistics Section</w:t>
            </w:r>
            <w:r>
              <w:rPr>
                <w:rFonts w:ascii="Calibri" w:eastAsia="Times New Roman" w:hAnsi="Calibri" w:cs="Calibri"/>
                <w:color w:val="000000"/>
              </w:rPr>
              <w:t>, Statistics Division</w:t>
            </w:r>
          </w:p>
          <w:p w14:paraId="500C5537" w14:textId="0DF02328" w:rsidR="00E726F5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26F5">
              <w:rPr>
                <w:rFonts w:ascii="Calibri" w:eastAsia="Times New Roman" w:hAnsi="Calibri" w:cs="Calibri"/>
                <w:color w:val="000000"/>
              </w:rPr>
              <w:t>Department of Economic and Social Affairs</w:t>
            </w:r>
          </w:p>
          <w:p w14:paraId="50817598" w14:textId="11892DAD" w:rsidR="00E726F5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United Nations</w:t>
            </w:r>
          </w:p>
          <w:p w14:paraId="042E02F0" w14:textId="446314FC" w:rsidR="00E726F5" w:rsidRDefault="427C34B3" w:rsidP="26177A2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26177A20">
              <w:rPr>
                <w:rFonts w:ascii="Calibri" w:eastAsia="Times New Roman" w:hAnsi="Calibri" w:cs="Calibri"/>
              </w:rPr>
              <w:t>[</w:t>
            </w:r>
            <w:proofErr w:type="gramStart"/>
            <w:r w:rsidR="00E726F5" w:rsidRPr="00451253">
              <w:rPr>
                <w:rFonts w:ascii="Calibri" w:eastAsia="Times New Roman" w:hAnsi="Calibri" w:cs="Calibri"/>
                <w:rPrChange w:id="0" w:author="Luis Gerardo Gonzalez Morales" w:date="2021-09-12T03:59:00Z">
                  <w:rPr>
                    <w:rStyle w:val="Hyperlink"/>
                    <w:rFonts w:ascii="Calibri" w:eastAsia="Times New Roman" w:hAnsi="Calibri" w:cs="Calibri"/>
                  </w:rPr>
                </w:rPrChange>
              </w:rPr>
              <w:t>genderstat@un.org</w:t>
            </w:r>
            <w:r w:rsidR="0FFC066C" w:rsidRPr="00451253">
              <w:rPr>
                <w:rFonts w:ascii="Calibri" w:eastAsia="Times New Roman" w:hAnsi="Calibri" w:cs="Calibri"/>
                <w:rPrChange w:id="1" w:author="Luis Gerardo Gonzalez Morales" w:date="2021-09-12T03:59:00Z">
                  <w:rPr>
                    <w:rStyle w:val="Hyperlink"/>
                    <w:rFonts w:ascii="Calibri" w:eastAsia="Times New Roman" w:hAnsi="Calibri" w:cs="Calibri"/>
                  </w:rPr>
                </w:rPrChange>
              </w:rPr>
              <w:t>](</w:t>
            </w:r>
            <w:proofErr w:type="gramEnd"/>
            <w:r w:rsidR="0FFC066C" w:rsidRPr="00451253">
              <w:rPr>
                <w:rFonts w:ascii="Calibri" w:eastAsia="Times New Roman" w:hAnsi="Calibri" w:cs="Calibri"/>
                <w:rPrChange w:id="2" w:author="Luis Gerardo Gonzalez Morales" w:date="2021-09-12T03:59:00Z">
                  <w:rPr>
                    <w:rStyle w:val="Hyperlink"/>
                    <w:rFonts w:ascii="Calibri" w:eastAsia="Times New Roman" w:hAnsi="Calibri" w:cs="Calibri"/>
                  </w:rPr>
                </w:rPrChange>
              </w:rPr>
              <w:t>mailto:genderstat@un.org)</w:t>
            </w:r>
          </w:p>
          <w:p w14:paraId="16082D53" w14:textId="2EF14F95" w:rsidR="00E726F5" w:rsidRDefault="0FFC066C" w:rsidP="261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6177A20">
              <w:rPr>
                <w:rFonts w:ascii="Calibri" w:eastAsia="Times New Roman" w:hAnsi="Calibri" w:cs="Calibri"/>
                <w:color w:val="000000" w:themeColor="text1"/>
              </w:rPr>
              <w:t>[</w:t>
            </w:r>
            <w:proofErr w:type="gramStart"/>
            <w:r w:rsidR="00E726F5" w:rsidRPr="26177A20">
              <w:rPr>
                <w:rFonts w:ascii="Calibri" w:eastAsia="Times New Roman" w:hAnsi="Calibri" w:cs="Calibri"/>
                <w:color w:val="000000" w:themeColor="text1"/>
              </w:rPr>
              <w:t>https://unstats.un.org/unsd/demographic-social/gender/index.cshtml</w:t>
            </w:r>
            <w:r w:rsidR="61F7CDD1" w:rsidRPr="26177A20">
              <w:rPr>
                <w:rFonts w:ascii="Calibri" w:eastAsia="Times New Roman" w:hAnsi="Calibri" w:cs="Calibri"/>
                <w:color w:val="000000" w:themeColor="text1"/>
              </w:rPr>
              <w:t>](</w:t>
            </w:r>
            <w:proofErr w:type="gramEnd"/>
            <w:r w:rsidR="61F7CDD1" w:rsidRPr="26177A20">
              <w:rPr>
                <w:rFonts w:ascii="Calibri" w:eastAsia="Times New Roman" w:hAnsi="Calibri" w:cs="Calibri"/>
                <w:color w:val="000000" w:themeColor="text1"/>
              </w:rPr>
              <w:t>https://unstats.un.org/unsd/demographic-social/gender/index.cshtml)</w:t>
            </w:r>
          </w:p>
          <w:p w14:paraId="5B6A3229" w14:textId="595C96A6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1D401D05" w14:textId="77777777" w:rsidTr="26177A20">
        <w:trPr>
          <w:trHeight w:val="1800"/>
        </w:trPr>
        <w:tc>
          <w:tcPr>
            <w:tcW w:w="1325" w:type="dxa"/>
            <w:shd w:val="clear" w:color="auto" w:fill="auto"/>
            <w:hideMark/>
          </w:tcPr>
          <w:p w14:paraId="712D0C46" w14:textId="72ABA71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7CF54188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hideMark/>
          </w:tcPr>
          <w:p w14:paraId="67DFE8A7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International agreed definition</w:t>
            </w:r>
          </w:p>
        </w:tc>
        <w:tc>
          <w:tcPr>
            <w:tcW w:w="7629" w:type="dxa"/>
            <w:shd w:val="clear" w:color="auto" w:fill="auto"/>
          </w:tcPr>
          <w:p w14:paraId="13ED3E64" w14:textId="30C18DCE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30C386F9" w14:textId="77777777" w:rsidTr="26177A20">
        <w:trPr>
          <w:trHeight w:val="300"/>
        </w:trPr>
        <w:tc>
          <w:tcPr>
            <w:tcW w:w="1325" w:type="dxa"/>
            <w:shd w:val="clear" w:color="auto" w:fill="auto"/>
            <w:hideMark/>
          </w:tcPr>
          <w:p w14:paraId="3FA61159" w14:textId="1AE1320D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18AA3E0A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hideMark/>
          </w:tcPr>
          <w:p w14:paraId="561ACA0B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Method of computation</w:t>
            </w:r>
          </w:p>
        </w:tc>
        <w:tc>
          <w:tcPr>
            <w:tcW w:w="7629" w:type="dxa"/>
            <w:shd w:val="clear" w:color="auto" w:fill="auto"/>
          </w:tcPr>
          <w:p w14:paraId="5CC5DB9D" w14:textId="0C69E132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6FD3125C" w14:textId="77777777" w:rsidTr="26177A20">
        <w:trPr>
          <w:trHeight w:val="1200"/>
        </w:trPr>
        <w:tc>
          <w:tcPr>
            <w:tcW w:w="1325" w:type="dxa"/>
            <w:shd w:val="clear" w:color="auto" w:fill="auto"/>
            <w:hideMark/>
          </w:tcPr>
          <w:p w14:paraId="581DD3F3" w14:textId="1531DFA4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6EB37EE2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hideMark/>
          </w:tcPr>
          <w:p w14:paraId="7717A952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7629" w:type="dxa"/>
            <w:shd w:val="clear" w:color="auto" w:fill="auto"/>
          </w:tcPr>
          <w:p w14:paraId="61C7AD7E" w14:textId="54F0E7F8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6186C5E5" w14:textId="77777777" w:rsidTr="26177A20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0F743C66" w14:textId="2CC44339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5505FB43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hideMark/>
          </w:tcPr>
          <w:p w14:paraId="618528C2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Sources of discrepancies between global and national figures</w:t>
            </w:r>
          </w:p>
        </w:tc>
        <w:tc>
          <w:tcPr>
            <w:tcW w:w="7629" w:type="dxa"/>
            <w:shd w:val="clear" w:color="auto" w:fill="auto"/>
          </w:tcPr>
          <w:p w14:paraId="4C797823" w14:textId="390006C3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0C80F47A" w14:textId="77777777" w:rsidTr="26177A20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0A62C387" w14:textId="3846D51B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67A57438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hideMark/>
          </w:tcPr>
          <w:p w14:paraId="51687C08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Process of obtaining data</w:t>
            </w:r>
          </w:p>
        </w:tc>
        <w:tc>
          <w:tcPr>
            <w:tcW w:w="7629" w:type="dxa"/>
            <w:shd w:val="clear" w:color="auto" w:fill="auto"/>
          </w:tcPr>
          <w:p w14:paraId="306B2A21" w14:textId="51102F5F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0EC1203C" w14:textId="77777777" w:rsidTr="26177A20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4A2F9E5F" w14:textId="1FED7A45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442CC420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hideMark/>
          </w:tcPr>
          <w:p w14:paraId="046CC6BC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Treatment of missing values</w:t>
            </w:r>
          </w:p>
        </w:tc>
        <w:tc>
          <w:tcPr>
            <w:tcW w:w="7629" w:type="dxa"/>
            <w:shd w:val="clear" w:color="auto" w:fill="auto"/>
          </w:tcPr>
          <w:p w14:paraId="5C10DC3B" w14:textId="74F622C1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6737861C" w14:textId="77777777" w:rsidTr="26177A20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21FE679A" w14:textId="426F3FA0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lastRenderedPageBreak/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27B44E41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hideMark/>
          </w:tcPr>
          <w:p w14:paraId="4B2ADE64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Data availability and assessment of countries’ capacity</w:t>
            </w:r>
          </w:p>
        </w:tc>
        <w:tc>
          <w:tcPr>
            <w:tcW w:w="7629" w:type="dxa"/>
            <w:shd w:val="clear" w:color="auto" w:fill="auto"/>
          </w:tcPr>
          <w:p w14:paraId="46A286CF" w14:textId="21A03EC0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1232E92F" w14:textId="77777777" w:rsidTr="26177A20">
        <w:trPr>
          <w:trHeight w:val="300"/>
        </w:trPr>
        <w:tc>
          <w:tcPr>
            <w:tcW w:w="1325" w:type="dxa"/>
            <w:shd w:val="clear" w:color="auto" w:fill="auto"/>
            <w:hideMark/>
          </w:tcPr>
          <w:p w14:paraId="5820BD3B" w14:textId="355A17D8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0DEB9988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hideMark/>
          </w:tcPr>
          <w:p w14:paraId="226DAE61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Expected time of release</w:t>
            </w:r>
          </w:p>
        </w:tc>
        <w:tc>
          <w:tcPr>
            <w:tcW w:w="7629" w:type="dxa"/>
            <w:shd w:val="clear" w:color="auto" w:fill="auto"/>
          </w:tcPr>
          <w:p w14:paraId="64C78D03" w14:textId="1B941050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30185AE7" w14:textId="77777777" w:rsidTr="26177A20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46286858" w14:textId="4733FEC4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55D74895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  <w:hideMark/>
          </w:tcPr>
          <w:p w14:paraId="3F086255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Data source</w:t>
            </w:r>
          </w:p>
        </w:tc>
        <w:tc>
          <w:tcPr>
            <w:tcW w:w="7629" w:type="dxa"/>
            <w:shd w:val="clear" w:color="auto" w:fill="auto"/>
            <w:hideMark/>
          </w:tcPr>
          <w:p w14:paraId="7090F750" w14:textId="6056092F" w:rsidR="00E726F5" w:rsidRDefault="00E726F5" w:rsidP="261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6177A20">
              <w:rPr>
                <w:rFonts w:ascii="Calibri" w:eastAsia="Times New Roman" w:hAnsi="Calibri" w:cs="Calibri"/>
                <w:color w:val="000000" w:themeColor="text1"/>
              </w:rPr>
              <w:t>Compiled by the United Nations Statistics Division based on information contained in the National Good Practices Database (</w:t>
            </w:r>
            <w:r w:rsidR="187F676C" w:rsidRPr="26177A20">
              <w:rPr>
                <w:rFonts w:ascii="Calibri" w:eastAsia="Times New Roman" w:hAnsi="Calibri" w:cs="Calibri"/>
                <w:color w:val="000000" w:themeColor="text1"/>
              </w:rPr>
              <w:t>[</w:t>
            </w:r>
            <w:proofErr w:type="gramStart"/>
            <w:r w:rsidRPr="26177A20">
              <w:rPr>
                <w:rFonts w:ascii="Calibri" w:eastAsia="Times New Roman" w:hAnsi="Calibri" w:cs="Calibri"/>
                <w:color w:val="000000" w:themeColor="text1"/>
              </w:rPr>
              <w:t>http://unstats.un.org/unsd/dnss/gp/searchgp.aspx</w:t>
            </w:r>
            <w:r w:rsidR="151CEB19" w:rsidRPr="26177A20">
              <w:rPr>
                <w:rFonts w:ascii="Calibri" w:eastAsia="Times New Roman" w:hAnsi="Calibri" w:cs="Calibri"/>
                <w:color w:val="000000" w:themeColor="text1"/>
              </w:rPr>
              <w:t>](</w:t>
            </w:r>
            <w:proofErr w:type="gramEnd"/>
            <w:r w:rsidR="151CEB19" w:rsidRPr="26177A20">
              <w:rPr>
                <w:rFonts w:ascii="Calibri" w:eastAsia="Times New Roman" w:hAnsi="Calibri" w:cs="Calibri"/>
                <w:color w:val="000000" w:themeColor="text1"/>
              </w:rPr>
              <w:t>http://unstats.un.org/unsd/dnss/gp/searchgp.aspx)</w:t>
            </w:r>
            <w:r w:rsidRPr="26177A20">
              <w:rPr>
                <w:rFonts w:ascii="Calibri" w:eastAsia="Times New Roman" w:hAnsi="Calibri" w:cs="Calibri"/>
                <w:color w:val="000000" w:themeColor="text1"/>
              </w:rPr>
              <w:t>) in December 2015.</w:t>
            </w:r>
          </w:p>
          <w:p w14:paraId="6371032E" w14:textId="77777777" w:rsidR="003775DF" w:rsidRDefault="003775DF" w:rsidP="00E7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FB1276D" w14:textId="3D8D4B5D" w:rsidR="00E726F5" w:rsidRPr="00D02A76" w:rsidRDefault="00E726F5" w:rsidP="00E7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164160D" w14:textId="77777777" w:rsidR="005443C9" w:rsidRDefault="005443C9"/>
    <w:sectPr w:rsidR="005443C9" w:rsidSect="00E726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is Gerardo Gonzalez Morales">
    <w15:presenceInfo w15:providerId="AD" w15:userId="S::gonzalezmorales@un.org::6859254f-0ec3-4a5d-9eb4-550f76695e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F5"/>
    <w:rsid w:val="003775DF"/>
    <w:rsid w:val="00451253"/>
    <w:rsid w:val="004B42C7"/>
    <w:rsid w:val="005443C9"/>
    <w:rsid w:val="00E726F5"/>
    <w:rsid w:val="0FFC066C"/>
    <w:rsid w:val="151CEB19"/>
    <w:rsid w:val="187F676C"/>
    <w:rsid w:val="26177A20"/>
    <w:rsid w:val="427C34B3"/>
    <w:rsid w:val="61F7CDD1"/>
    <w:rsid w:val="7190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3209"/>
  <w15:chartTrackingRefBased/>
  <w15:docId w15:val="{793236ED-1FFB-41A1-9F5B-1D87B18C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6F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6F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72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A1F4E982-CA48-47C1-B9E8-F59740A2E9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37487-0b15-4ad9-abee-bf6b36a5a6e0"/>
    <ds:schemaRef ds:uri="81cf108f-c583-47b3-8493-b6de3c823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4C6754-D04B-42BD-A554-6024C7DB26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F64E6F-94E8-4EEB-88DE-CA30EAFDFB7C}">
  <ds:schemaRefs>
    <ds:schemaRef ds:uri="http://schemas.microsoft.com/office/2006/metadata/properties"/>
    <ds:schemaRef ds:uri="http://schemas.microsoft.com/office/infopath/2007/PartnerControls"/>
    <ds:schemaRef ds:uri="3d137487-0b15-4ad9-abee-bf6b36a5a6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Hu</dc:creator>
  <cp:keywords/>
  <dc:description/>
  <cp:lastModifiedBy>Luis Gerardo Gonzalez Morales</cp:lastModifiedBy>
  <cp:revision>6</cp:revision>
  <dcterms:created xsi:type="dcterms:W3CDTF">2021-08-23T15:29:00Z</dcterms:created>
  <dcterms:modified xsi:type="dcterms:W3CDTF">2021-09-12T07:59:00Z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