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>
          <w:color w:val="212121"/>
          <w:w w:val="90"/>
        </w:rPr>
        <w:t>Women in managerial positions</w:t>
      </w:r>
    </w:p>
    <w:p>
      <w:pPr>
        <w:pStyle w:val="BodyText"/>
        <w:spacing w:before="1"/>
        <w:rPr>
          <w:rFonts w:ascii="Calibri"/>
          <w:sz w:val="49"/>
        </w:rPr>
      </w:pPr>
    </w:p>
    <w:p>
      <w:pPr>
        <w:pStyle w:val="Heading2"/>
      </w:pPr>
      <w:r>
        <w:rPr>
          <w:color w:val="212121"/>
          <w:w w:val="90"/>
        </w:rPr>
        <w:t>Key points</w:t>
      </w:r>
    </w:p>
    <w:p>
      <w:pPr>
        <w:pStyle w:val="BodyText"/>
        <w:spacing w:before="7"/>
        <w:rPr>
          <w:rFonts w:ascii="Calibri"/>
          <w:sz w:val="17"/>
        </w:rPr>
      </w:pPr>
    </w:p>
    <w:p>
      <w:pPr>
        <w:pStyle w:val="BodyText"/>
        <w:spacing w:before="69"/>
        <w:ind w:left="299" w:right="173" w:firstLine="186"/>
      </w:pPr>
      <w:r>
        <w:rPr/>
        <w:pict>
          <v:group style="position:absolute;margin-left:100.701218pt;margin-top:9.572238pt;width:3.85pt;height:3.85pt;mso-position-horizontal-relative:page;mso-position-vertical-relative:paragraph;z-index:-15890432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80"/>
        </w:rPr>
        <w:t>Although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proportions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decision-making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roles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private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sector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has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positive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correlation </w:t>
      </w:r>
      <w:r>
        <w:rPr>
          <w:color w:val="212121"/>
          <w:w w:val="80"/>
        </w:rPr>
        <w:t>to superior </w:t>
      </w:r>
      <w:r>
        <w:rPr>
          <w:color w:val="212121"/>
          <w:spacing w:val="-3"/>
          <w:w w:val="80"/>
        </w:rPr>
        <w:t>corporate profitability, </w:t>
      </w:r>
      <w:r>
        <w:rPr>
          <w:color w:val="212121"/>
          <w:w w:val="80"/>
        </w:rPr>
        <w:t>the </w:t>
      </w:r>
      <w:r>
        <w:rPr>
          <w:color w:val="212121"/>
          <w:spacing w:val="-3"/>
          <w:w w:val="80"/>
        </w:rPr>
        <w:t>proportion </w:t>
      </w:r>
      <w:r>
        <w:rPr>
          <w:color w:val="212121"/>
          <w:w w:val="80"/>
        </w:rPr>
        <w:t>of women in managerial positions remains low in both the </w:t>
      </w:r>
      <w:r>
        <w:rPr>
          <w:color w:val="212121"/>
          <w:spacing w:val="-3"/>
          <w:w w:val="85"/>
        </w:rPr>
        <w:t>public </w:t>
      </w:r>
      <w:r>
        <w:rPr>
          <w:color w:val="212121"/>
          <w:w w:val="85"/>
        </w:rPr>
        <w:t>and </w:t>
      </w:r>
      <w:r>
        <w:rPr>
          <w:color w:val="212121"/>
          <w:spacing w:val="-3"/>
          <w:w w:val="85"/>
        </w:rPr>
        <w:t>private</w:t>
      </w:r>
      <w:r>
        <w:rPr>
          <w:color w:val="212121"/>
          <w:spacing w:val="-41"/>
          <w:w w:val="85"/>
        </w:rPr>
        <w:t> </w:t>
      </w:r>
      <w:r>
        <w:rPr>
          <w:color w:val="212121"/>
          <w:spacing w:val="-3"/>
          <w:w w:val="85"/>
        </w:rPr>
        <w:t>sectors.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9"/>
        <w:ind w:left="299" w:right="158" w:firstLine="186"/>
        <w:jc w:val="both"/>
      </w:pPr>
      <w:r>
        <w:rPr/>
        <w:pict>
          <v:group style="position:absolute;margin-left:100.701218pt;margin-top:9.572203pt;width:3.85pt;height:3.85pt;mso-position-horizontal-relative:page;mso-position-vertical-relative:paragraph;z-index:-15889920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75"/>
        </w:rPr>
        <w:t>Globally,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women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held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only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28%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managerial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positions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2019,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with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some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regional</w:t>
      </w:r>
      <w:r>
        <w:rPr>
          <w:color w:val="212121"/>
          <w:spacing w:val="-9"/>
          <w:w w:val="75"/>
        </w:rPr>
        <w:t> </w:t>
      </w:r>
      <w:r>
        <w:rPr>
          <w:color w:val="212121"/>
          <w:spacing w:val="-3"/>
          <w:w w:val="75"/>
        </w:rPr>
        <w:t>variations,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countries in</w:t>
      </w:r>
      <w:r>
        <w:rPr>
          <w:color w:val="212121"/>
          <w:spacing w:val="-4"/>
          <w:w w:val="75"/>
        </w:rPr>
        <w:t> </w:t>
      </w:r>
      <w:r>
        <w:rPr>
          <w:color w:val="212121"/>
          <w:w w:val="75"/>
        </w:rPr>
        <w:t>Northern</w:t>
      </w:r>
      <w:r>
        <w:rPr>
          <w:color w:val="212121"/>
          <w:spacing w:val="-4"/>
          <w:w w:val="75"/>
        </w:rPr>
        <w:t> </w:t>
      </w:r>
      <w:r>
        <w:rPr>
          <w:color w:val="212121"/>
          <w:spacing w:val="-3"/>
          <w:w w:val="75"/>
        </w:rPr>
        <w:t>Africa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Western</w:t>
      </w:r>
      <w:r>
        <w:rPr>
          <w:color w:val="212121"/>
          <w:spacing w:val="-4"/>
          <w:w w:val="75"/>
        </w:rPr>
        <w:t> </w:t>
      </w:r>
      <w:r>
        <w:rPr>
          <w:color w:val="212121"/>
          <w:spacing w:val="-3"/>
          <w:w w:val="75"/>
        </w:rPr>
        <w:t>Asia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Central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Southern</w:t>
      </w:r>
      <w:r>
        <w:rPr>
          <w:color w:val="212121"/>
          <w:spacing w:val="-4"/>
          <w:w w:val="75"/>
        </w:rPr>
        <w:t> </w:t>
      </w:r>
      <w:r>
        <w:rPr>
          <w:color w:val="212121"/>
          <w:spacing w:val="-3"/>
          <w:w w:val="75"/>
        </w:rPr>
        <w:t>Asia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-5"/>
          <w:w w:val="75"/>
        </w:rPr>
        <w:t> </w:t>
      </w:r>
      <w:r>
        <w:rPr>
          <w:color w:val="212121"/>
          <w:spacing w:val="-3"/>
          <w:w w:val="75"/>
        </w:rPr>
        <w:t>proportion</w:t>
      </w:r>
      <w:r>
        <w:rPr>
          <w:color w:val="212121"/>
          <w:spacing w:val="-4"/>
          <w:w w:val="75"/>
        </w:rPr>
        <w:t> </w:t>
      </w:r>
      <w:r>
        <w:rPr>
          <w:color w:val="212121"/>
          <w:w w:val="75"/>
        </w:rPr>
        <w:t>barely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reached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13%,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a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statistic </w:t>
      </w:r>
      <w:r>
        <w:rPr>
          <w:color w:val="212121"/>
          <w:w w:val="85"/>
        </w:rPr>
        <w:t>that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has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not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changed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significantly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over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3"/>
          <w:w w:val="85"/>
        </w:rPr>
        <w:t>past</w:t>
      </w:r>
      <w:r>
        <w:rPr>
          <w:color w:val="212121"/>
          <w:spacing w:val="-16"/>
          <w:w w:val="85"/>
        </w:rPr>
        <w:t> </w:t>
      </w:r>
      <w:r>
        <w:rPr>
          <w:color w:val="212121"/>
          <w:w w:val="85"/>
        </w:rPr>
        <w:t>20</w:t>
      </w:r>
      <w:r>
        <w:rPr>
          <w:color w:val="212121"/>
          <w:spacing w:val="-18"/>
          <w:w w:val="85"/>
        </w:rPr>
        <w:t> </w:t>
      </w:r>
      <w:r>
        <w:rPr>
          <w:color w:val="212121"/>
          <w:spacing w:val="-3"/>
          <w:w w:val="85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9"/>
        <w:ind w:left="299" w:right="265" w:firstLine="186"/>
      </w:pPr>
      <w:r>
        <w:rPr/>
        <w:pict>
          <v:group style="position:absolute;margin-left:100.701218pt;margin-top:9.572227pt;width:3.85pt;height:3.85pt;mso-position-horizontal-relative:page;mso-position-vertical-relative:paragraph;z-index:-15889408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80"/>
        </w:rPr>
        <w:t>Since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2000,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while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5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has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increased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most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regions,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rate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of </w:t>
      </w:r>
      <w:r>
        <w:rPr>
          <w:color w:val="212121"/>
          <w:w w:val="85"/>
        </w:rPr>
        <w:t>improvement is</w:t>
      </w:r>
      <w:r>
        <w:rPr>
          <w:color w:val="212121"/>
          <w:spacing w:val="-29"/>
          <w:w w:val="85"/>
        </w:rPr>
        <w:t> </w:t>
      </w:r>
      <w:r>
        <w:rPr>
          <w:color w:val="212121"/>
          <w:w w:val="85"/>
        </w:rPr>
        <w:t>slight.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37" w:lineRule="auto" w:before="71"/>
        <w:ind w:left="299" w:right="160" w:firstLine="186"/>
      </w:pPr>
      <w:r>
        <w:rPr/>
        <w:pict>
          <v:group style="position:absolute;margin-left:100.701218pt;margin-top:9.564367pt;width:3.85pt;height:3.85pt;mso-position-horizontal-relative:page;mso-position-vertical-relative:paragraph;z-index:-15888896" coordorigin="2014,191" coordsize="77,77">
            <v:shape style="position:absolute;left:2019;top:196;width:66;height:66" coordorigin="2020,197" coordsize="66,66" path="m2052,263l2040,260,2029,253,2022,243,2020,230,2022,217,2029,206,2040,199,2052,197,2065,199,2076,206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6,2040,199,2052,197,2065,199,2076,206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underrepresentation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even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visible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levels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of </w:t>
      </w:r>
      <w:r>
        <w:rPr>
          <w:color w:val="212121"/>
          <w:spacing w:val="-3"/>
          <w:w w:val="75"/>
        </w:rPr>
        <w:t>decision-making: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48%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companies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surveyed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by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International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Labour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Organization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(ILO)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7"/>
          <w:w w:val="75"/>
        </w:rPr>
        <w:t> </w:t>
      </w:r>
      <w:r>
        <w:rPr>
          <w:color w:val="212121"/>
          <w:spacing w:val="2"/>
          <w:w w:val="75"/>
        </w:rPr>
        <w:t>2018</w:t>
      </w:r>
      <w:r>
        <w:rPr>
          <w:color w:val="FF5633"/>
          <w:spacing w:val="2"/>
          <w:w w:val="75"/>
          <w:position w:val="7"/>
          <w:sz w:val="17"/>
        </w:rPr>
        <w:t>1</w:t>
      </w:r>
      <w:r>
        <w:rPr>
          <w:color w:val="FF5633"/>
          <w:spacing w:val="5"/>
          <w:w w:val="75"/>
          <w:position w:val="7"/>
          <w:sz w:val="17"/>
        </w:rPr>
        <w:t> </w:t>
      </w:r>
      <w:r>
        <w:rPr>
          <w:color w:val="212121"/>
          <w:w w:val="75"/>
        </w:rPr>
        <w:t>had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at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least </w:t>
      </w:r>
      <w:r>
        <w:rPr>
          <w:color w:val="212121"/>
          <w:w w:val="85"/>
        </w:rPr>
        <w:t>one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woman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senior</w:t>
      </w:r>
      <w:r>
        <w:rPr>
          <w:color w:val="212121"/>
          <w:spacing w:val="-27"/>
          <w:w w:val="85"/>
        </w:rPr>
        <w:t> </w:t>
      </w:r>
      <w:r>
        <w:rPr>
          <w:color w:val="212121"/>
          <w:w w:val="85"/>
        </w:rPr>
        <w:t>management,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but</w:t>
      </w:r>
      <w:r>
        <w:rPr>
          <w:color w:val="212121"/>
          <w:spacing w:val="-25"/>
          <w:w w:val="85"/>
        </w:rPr>
        <w:t> </w:t>
      </w:r>
      <w:r>
        <w:rPr>
          <w:color w:val="212121"/>
          <w:w w:val="85"/>
        </w:rPr>
        <w:t>only</w:t>
      </w:r>
      <w:r>
        <w:rPr>
          <w:color w:val="212121"/>
          <w:spacing w:val="-26"/>
          <w:w w:val="85"/>
        </w:rPr>
        <w:t> </w:t>
      </w:r>
      <w:r>
        <w:rPr>
          <w:color w:val="212121"/>
          <w:spacing w:val="-3"/>
          <w:w w:val="85"/>
        </w:rPr>
        <w:t>31%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had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women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top</w:t>
      </w:r>
      <w:r>
        <w:rPr>
          <w:color w:val="212121"/>
          <w:spacing w:val="-27"/>
          <w:w w:val="85"/>
        </w:rPr>
        <w:t> </w:t>
      </w:r>
      <w:r>
        <w:rPr>
          <w:color w:val="212121"/>
          <w:w w:val="85"/>
        </w:rPr>
        <w:t>executive</w:t>
      </w:r>
      <w:r>
        <w:rPr>
          <w:color w:val="212121"/>
          <w:spacing w:val="-24"/>
          <w:w w:val="85"/>
        </w:rPr>
        <w:t> </w:t>
      </w:r>
      <w:r>
        <w:rPr>
          <w:color w:val="212121"/>
          <w:spacing w:val="-3"/>
          <w:w w:val="85"/>
        </w:rPr>
        <w:t>positions.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69"/>
        <w:ind w:left="299" w:right="302" w:firstLine="186"/>
      </w:pPr>
      <w:r>
        <w:rPr/>
        <w:pict>
          <v:group style="position:absolute;margin-left:100.701218pt;margin-top:9.572244pt;width:3.85pt;height:3.85pt;mso-position-horizontal-relative:page;mso-position-vertical-relative:paragraph;z-index:-15888384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75"/>
        </w:rPr>
        <w:t>Women</w:t>
      </w:r>
      <w:r>
        <w:rPr>
          <w:color w:val="212121"/>
          <w:spacing w:val="-3"/>
          <w:w w:val="75"/>
        </w:rPr>
        <w:t> CEOs </w:t>
      </w:r>
      <w:r>
        <w:rPr>
          <w:color w:val="212121"/>
          <w:w w:val="75"/>
        </w:rPr>
        <w:t>or top managers </w:t>
      </w:r>
      <w:r>
        <w:rPr>
          <w:color w:val="212121"/>
          <w:spacing w:val="-3"/>
          <w:w w:val="75"/>
        </w:rPr>
        <w:t>are </w:t>
      </w:r>
      <w:r>
        <w:rPr>
          <w:color w:val="212121"/>
          <w:w w:val="75"/>
        </w:rPr>
        <w:t>even more </w:t>
      </w:r>
      <w:r>
        <w:rPr>
          <w:color w:val="212121"/>
          <w:spacing w:val="-3"/>
          <w:w w:val="75"/>
        </w:rPr>
        <w:t>scarce: </w:t>
      </w:r>
      <w:r>
        <w:rPr>
          <w:color w:val="212121"/>
          <w:w w:val="75"/>
        </w:rPr>
        <w:t>only 18% of enterprises surveyed by the World Bank </w:t>
      </w:r>
      <w:r>
        <w:rPr>
          <w:color w:val="212121"/>
          <w:w w:val="85"/>
        </w:rPr>
        <w:t>had a woman </w:t>
      </w:r>
      <w:r>
        <w:rPr>
          <w:color w:val="212121"/>
          <w:spacing w:val="-3"/>
          <w:w w:val="85"/>
        </w:rPr>
        <w:t>CEO.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69"/>
        <w:ind w:left="299" w:right="289" w:firstLine="186"/>
        <w:jc w:val="both"/>
      </w:pPr>
      <w:r>
        <w:rPr/>
        <w:pict>
          <v:group style="position:absolute;margin-left:100.701218pt;margin-top:9.572222pt;width:3.85pt;height:3.85pt;mso-position-horizontal-relative:page;mso-position-vertical-relative:paragraph;z-index:-15887872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75"/>
        </w:rPr>
        <w:t>Among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Fortune</w:t>
      </w:r>
      <w:r>
        <w:rPr>
          <w:color w:val="212121"/>
          <w:spacing w:val="-3"/>
          <w:w w:val="75"/>
        </w:rPr>
        <w:t> </w:t>
      </w:r>
      <w:r>
        <w:rPr>
          <w:color w:val="212121"/>
          <w:w w:val="75"/>
        </w:rPr>
        <w:t>500</w:t>
      </w:r>
      <w:r>
        <w:rPr>
          <w:color w:val="212121"/>
          <w:spacing w:val="-7"/>
          <w:w w:val="75"/>
        </w:rPr>
        <w:t> </w:t>
      </w:r>
      <w:r>
        <w:rPr>
          <w:color w:val="212121"/>
          <w:spacing w:val="-3"/>
          <w:w w:val="75"/>
        </w:rPr>
        <w:t>corporations,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women</w:t>
      </w:r>
      <w:r>
        <w:rPr>
          <w:color w:val="212121"/>
          <w:spacing w:val="-2"/>
          <w:w w:val="75"/>
        </w:rPr>
        <w:t> </w:t>
      </w:r>
      <w:r>
        <w:rPr>
          <w:color w:val="212121"/>
          <w:w w:val="75"/>
        </w:rPr>
        <w:t>accounted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for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only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7.4%,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or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37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out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4"/>
          <w:w w:val="75"/>
        </w:rPr>
        <w:t> </w:t>
      </w:r>
      <w:r>
        <w:rPr>
          <w:color w:val="212121"/>
          <w:w w:val="75"/>
        </w:rPr>
        <w:t>500</w:t>
      </w:r>
      <w:r>
        <w:rPr>
          <w:color w:val="212121"/>
          <w:spacing w:val="-7"/>
          <w:w w:val="75"/>
        </w:rPr>
        <w:t> </w:t>
      </w:r>
      <w:r>
        <w:rPr>
          <w:color w:val="212121"/>
          <w:spacing w:val="-4"/>
          <w:w w:val="75"/>
        </w:rPr>
        <w:t>CEOs. </w:t>
      </w:r>
      <w:r>
        <w:rPr>
          <w:color w:val="212121"/>
          <w:w w:val="75"/>
        </w:rPr>
        <w:t>Despite</w:t>
      </w:r>
      <w:r>
        <w:rPr>
          <w:color w:val="212121"/>
          <w:spacing w:val="-3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-3"/>
          <w:w w:val="75"/>
        </w:rPr>
        <w:t> </w:t>
      </w:r>
      <w:r>
        <w:rPr>
          <w:color w:val="212121"/>
          <w:w w:val="75"/>
        </w:rPr>
        <w:t>minor </w:t>
      </w:r>
      <w:r>
        <w:rPr>
          <w:color w:val="212121"/>
          <w:w w:val="80"/>
        </w:rPr>
        <w:t>improvement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from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1998,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1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out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500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corporations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CEO,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gender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gap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w w:val="85"/>
        </w:rPr>
        <w:t>level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15"/>
          <w:w w:val="85"/>
        </w:rPr>
        <w:t> </w:t>
      </w:r>
      <w:r>
        <w:rPr>
          <w:color w:val="212121"/>
          <w:w w:val="85"/>
        </w:rPr>
        <w:t>top</w:t>
      </w:r>
      <w:r>
        <w:rPr>
          <w:color w:val="212121"/>
          <w:spacing w:val="-20"/>
          <w:w w:val="85"/>
        </w:rPr>
        <w:t> </w:t>
      </w:r>
      <w:r>
        <w:rPr>
          <w:color w:val="212121"/>
          <w:spacing w:val="-3"/>
          <w:w w:val="85"/>
        </w:rPr>
        <w:t>corporate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3"/>
          <w:w w:val="85"/>
        </w:rPr>
        <w:t>decision</w:t>
      </w:r>
      <w:r>
        <w:rPr>
          <w:color w:val="212121"/>
          <w:spacing w:val="-14"/>
          <w:w w:val="85"/>
        </w:rPr>
        <w:t> </w:t>
      </w:r>
      <w:r>
        <w:rPr>
          <w:color w:val="212121"/>
          <w:w w:val="85"/>
        </w:rPr>
        <w:t>makers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remains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significant.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9"/>
        <w:ind w:left="299" w:firstLine="186"/>
      </w:pPr>
      <w:r>
        <w:rPr/>
        <w:pict>
          <v:group style="position:absolute;margin-left:100.701218pt;margin-top:9.572217pt;width:3.85pt;height:3.85pt;mso-position-horizontal-relative:page;mso-position-vertical-relative:paragraph;z-index:-15887360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bigger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enterprise,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lower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chances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having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woman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CEO: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over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26%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small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enterprises </w:t>
      </w:r>
      <w:r>
        <w:rPr>
          <w:color w:val="212121"/>
          <w:w w:val="75"/>
        </w:rPr>
        <w:t>surveyed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by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ILO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2018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(employing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2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to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100</w:t>
      </w:r>
      <w:r>
        <w:rPr>
          <w:color w:val="212121"/>
          <w:spacing w:val="-11"/>
          <w:w w:val="75"/>
        </w:rPr>
        <w:t> </w:t>
      </w:r>
      <w:r>
        <w:rPr>
          <w:color w:val="212121"/>
          <w:spacing w:val="-3"/>
          <w:w w:val="75"/>
        </w:rPr>
        <w:t>workers)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had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female</w:t>
      </w:r>
      <w:r>
        <w:rPr>
          <w:color w:val="212121"/>
          <w:spacing w:val="-7"/>
          <w:w w:val="75"/>
        </w:rPr>
        <w:t> </w:t>
      </w:r>
      <w:r>
        <w:rPr>
          <w:color w:val="212121"/>
          <w:spacing w:val="-4"/>
          <w:w w:val="75"/>
        </w:rPr>
        <w:t>CEOs,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compared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with</w:t>
      </w:r>
      <w:r>
        <w:rPr>
          <w:color w:val="212121"/>
          <w:spacing w:val="-6"/>
          <w:w w:val="75"/>
        </w:rPr>
        <w:t> </w:t>
      </w:r>
      <w:r>
        <w:rPr>
          <w:color w:val="212121"/>
          <w:spacing w:val="-3"/>
          <w:w w:val="75"/>
        </w:rPr>
        <w:t>16%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large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enterprises </w:t>
      </w:r>
      <w:r>
        <w:rPr>
          <w:color w:val="212121"/>
          <w:w w:val="85"/>
        </w:rPr>
        <w:t>(employing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more</w:t>
      </w:r>
      <w:r>
        <w:rPr>
          <w:color w:val="212121"/>
          <w:spacing w:val="-12"/>
          <w:w w:val="85"/>
        </w:rPr>
        <w:t> </w:t>
      </w:r>
      <w:r>
        <w:rPr>
          <w:color w:val="212121"/>
          <w:w w:val="85"/>
        </w:rPr>
        <w:t>than</w:t>
      </w:r>
      <w:r>
        <w:rPr>
          <w:color w:val="212121"/>
          <w:spacing w:val="-11"/>
          <w:w w:val="85"/>
        </w:rPr>
        <w:t> </w:t>
      </w:r>
      <w:r>
        <w:rPr>
          <w:color w:val="212121"/>
          <w:w w:val="85"/>
        </w:rPr>
        <w:t>250</w:t>
      </w:r>
      <w:r>
        <w:rPr>
          <w:color w:val="212121"/>
          <w:spacing w:val="-16"/>
          <w:w w:val="85"/>
        </w:rPr>
        <w:t> </w:t>
      </w:r>
      <w:r>
        <w:rPr>
          <w:color w:val="212121"/>
          <w:spacing w:val="-2"/>
          <w:w w:val="85"/>
        </w:rPr>
        <w:t>workers).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9"/>
        <w:ind w:left="299" w:firstLine="186"/>
      </w:pPr>
      <w:r>
        <w:rPr/>
        <w:pict>
          <v:group style="position:absolute;margin-left:100.701218pt;margin-top:9.572227pt;width:3.85pt;height:3.85pt;mso-position-horizontal-relative:page;mso-position-vertical-relative:paragraph;z-index:-15886848" coordorigin="2014,191" coordsize="77,77">
            <v:shape style="position:absolute;left:2019;top:196;width:66;height:66" coordorigin="2020,197" coordsize="66,66" path="m2052,263l2040,260,2029,253,2022,243,2020,230,2022,217,2029,207,2040,200,2052,197,2065,200,2076,207,2083,217,2085,230,2083,243,2076,253,2065,260,2052,263xe" filled="true" fillcolor="#212121" stroked="false">
              <v:path arrowok="t"/>
              <v:fill type="solid"/>
            </v:shape>
            <v:shape style="position:absolute;left:2019;top:196;width:66;height:66" coordorigin="2020,197" coordsize="66,66" path="m2085,230l2083,243,2076,253,2065,260,2052,263,2040,260,2029,253,2022,243,2020,230,2022,217,2029,207,2040,200,2052,197,2065,200,2076,207,2083,217,2085,230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r>
        <w:rPr>
          <w:color w:val="212121"/>
          <w:w w:val="80"/>
        </w:rPr>
        <w:t>Enterprises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their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workforce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are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likely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CEO.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enterprises surveyed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ILO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2018,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gender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balanced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workforce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15%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likely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female </w:t>
      </w:r>
      <w:r>
        <w:rPr>
          <w:color w:val="212121"/>
          <w:spacing w:val="-3"/>
          <w:w w:val="75"/>
        </w:rPr>
        <w:t>CEO;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4"/>
          <w:w w:val="75"/>
        </w:rPr>
        <w:t> </w:t>
      </w:r>
      <w:r>
        <w:rPr>
          <w:color w:val="212121"/>
          <w:w w:val="75"/>
        </w:rPr>
        <w:t>enterprises</w:t>
      </w:r>
      <w:r>
        <w:rPr>
          <w:color w:val="212121"/>
          <w:spacing w:val="-13"/>
          <w:w w:val="75"/>
        </w:rPr>
        <w:t> </w:t>
      </w:r>
      <w:r>
        <w:rPr>
          <w:color w:val="212121"/>
          <w:spacing w:val="-3"/>
          <w:w w:val="75"/>
        </w:rPr>
        <w:t>with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a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predominantly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female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workforce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(between</w:t>
      </w:r>
      <w:r>
        <w:rPr>
          <w:color w:val="212121"/>
          <w:spacing w:val="-7"/>
          <w:w w:val="75"/>
        </w:rPr>
        <w:t> </w:t>
      </w:r>
      <w:r>
        <w:rPr>
          <w:color w:val="212121"/>
          <w:spacing w:val="-3"/>
          <w:w w:val="75"/>
        </w:rPr>
        <w:t>61%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100%)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were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22%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more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likely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to </w:t>
      </w:r>
      <w:r>
        <w:rPr>
          <w:color w:val="212121"/>
          <w:w w:val="85"/>
        </w:rPr>
        <w:t>have a female</w:t>
      </w:r>
      <w:r>
        <w:rPr>
          <w:color w:val="212121"/>
          <w:spacing w:val="-37"/>
          <w:w w:val="85"/>
        </w:rPr>
        <w:t> </w:t>
      </w:r>
      <w:r>
        <w:rPr>
          <w:color w:val="212121"/>
          <w:spacing w:val="-3"/>
          <w:w w:val="85"/>
        </w:rPr>
        <w:t>CEO.</w:t>
      </w:r>
    </w:p>
    <w:p>
      <w:pPr>
        <w:spacing w:after="0"/>
        <w:sectPr>
          <w:type w:val="continuous"/>
          <w:pgSz w:w="12240" w:h="15840"/>
          <w:pgMar w:top="980" w:bottom="280" w:left="1720" w:right="1540"/>
        </w:sectPr>
      </w:pPr>
    </w:p>
    <w:p>
      <w:pPr>
        <w:pStyle w:val="BodyText"/>
        <w:ind w:left="299"/>
        <w:rPr>
          <w:sz w:val="20"/>
        </w:rPr>
      </w:pPr>
      <w:r>
        <w:rPr>
          <w:sz w:val="20"/>
        </w:rPr>
        <w:drawing>
          <wp:inline distT="0" distB="0" distL="0" distR="0">
            <wp:extent cx="1823214" cy="274167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214" cy="27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53"/>
      </w:pPr>
      <w:r>
        <w:rPr>
          <w:color w:val="212121"/>
          <w:w w:val="95"/>
        </w:rPr>
        <w:t>Background</w:t>
      </w:r>
    </w:p>
    <w:p>
      <w:pPr>
        <w:pStyle w:val="BodyText"/>
        <w:spacing w:line="237" w:lineRule="auto" w:before="287"/>
        <w:ind w:left="299"/>
        <w:rPr>
          <w:sz w:val="17"/>
        </w:rPr>
      </w:pPr>
      <w:r>
        <w:rPr>
          <w:color w:val="212121"/>
          <w:w w:val="80"/>
        </w:rPr>
        <w:t>Gender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diversity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positions,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evidenced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greater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representation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senior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roles,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as </w:t>
      </w:r>
      <w:r>
        <w:rPr>
          <w:color w:val="212121"/>
          <w:spacing w:val="-3"/>
          <w:w w:val="80"/>
        </w:rPr>
        <w:t>CEOs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senior-level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managers,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not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just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about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human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rights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social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equality.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number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studies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have shown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decision-making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roles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private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sector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has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positive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effect, </w:t>
      </w:r>
      <w:r>
        <w:rPr>
          <w:color w:val="212121"/>
          <w:w w:val="85"/>
        </w:rPr>
        <w:t>boosting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stock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market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returns</w:t>
      </w:r>
      <w:r>
        <w:rPr>
          <w:color w:val="212121"/>
          <w:spacing w:val="-22"/>
          <w:w w:val="85"/>
        </w:rPr>
        <w:t> </w:t>
      </w:r>
      <w:r>
        <w:rPr>
          <w:color w:val="212121"/>
          <w:w w:val="85"/>
        </w:rPr>
        <w:t>and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creating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superior</w:t>
      </w:r>
      <w:r>
        <w:rPr>
          <w:color w:val="212121"/>
          <w:spacing w:val="-22"/>
          <w:w w:val="85"/>
        </w:rPr>
        <w:t> </w:t>
      </w:r>
      <w:r>
        <w:rPr>
          <w:color w:val="212121"/>
          <w:spacing w:val="-3"/>
          <w:w w:val="85"/>
        </w:rPr>
        <w:t>corporate</w:t>
      </w:r>
      <w:r>
        <w:rPr>
          <w:color w:val="212121"/>
          <w:spacing w:val="-19"/>
          <w:w w:val="85"/>
        </w:rPr>
        <w:t> </w:t>
      </w:r>
      <w:r>
        <w:rPr>
          <w:color w:val="212121"/>
          <w:spacing w:val="-3"/>
          <w:w w:val="85"/>
        </w:rPr>
        <w:t>profitability.</w:t>
      </w:r>
      <w:r>
        <w:rPr>
          <w:color w:val="212121"/>
          <w:spacing w:val="-36"/>
          <w:w w:val="85"/>
        </w:rPr>
        <w:t> </w:t>
      </w:r>
      <w:r>
        <w:rPr>
          <w:color w:val="FF5633"/>
          <w:w w:val="85"/>
          <w:position w:val="7"/>
          <w:sz w:val="17"/>
        </w:rPr>
        <w:t>2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37" w:lineRule="auto" w:before="1"/>
        <w:ind w:left="299" w:right="131"/>
      </w:pPr>
      <w:r>
        <w:rPr>
          <w:color w:val="212121"/>
          <w:w w:val="80"/>
        </w:rPr>
        <w:t>A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global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survey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conducted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ILO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2018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reaffirmed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company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profits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increase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result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 </w:t>
      </w:r>
      <w:r>
        <w:rPr>
          <w:color w:val="212121"/>
          <w:w w:val="75"/>
        </w:rPr>
        <w:t>gender </w:t>
      </w:r>
      <w:r>
        <w:rPr>
          <w:color w:val="212121"/>
          <w:spacing w:val="-3"/>
          <w:w w:val="75"/>
        </w:rPr>
        <w:t>diversity </w:t>
      </w:r>
      <w:r>
        <w:rPr>
          <w:color w:val="212121"/>
          <w:w w:val="75"/>
        </w:rPr>
        <w:t>and equality initiatives. </w:t>
      </w:r>
      <w:r>
        <w:rPr>
          <w:color w:val="FF5633"/>
          <w:w w:val="75"/>
          <w:position w:val="7"/>
          <w:sz w:val="17"/>
        </w:rPr>
        <w:t>3 </w:t>
      </w:r>
      <w:r>
        <w:rPr>
          <w:color w:val="212121"/>
          <w:w w:val="75"/>
        </w:rPr>
        <w:t>Nevertheless, the </w:t>
      </w:r>
      <w:r>
        <w:rPr>
          <w:color w:val="212121"/>
          <w:spacing w:val="-3"/>
          <w:w w:val="75"/>
        </w:rPr>
        <w:t>proportion </w:t>
      </w:r>
      <w:r>
        <w:rPr>
          <w:color w:val="212121"/>
          <w:w w:val="75"/>
        </w:rPr>
        <w:t>of women in managerial positions remains </w:t>
      </w:r>
      <w:r>
        <w:rPr>
          <w:color w:val="212121"/>
          <w:w w:val="80"/>
        </w:rPr>
        <w:t>low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17"/>
          <w:w w:val="80"/>
        </w:rPr>
        <w:t> </w:t>
      </w:r>
      <w:r>
        <w:rPr>
          <w:color w:val="212121"/>
          <w:w w:val="80"/>
        </w:rPr>
        <w:t>both</w:t>
      </w:r>
      <w:r>
        <w:rPr>
          <w:color w:val="212121"/>
          <w:spacing w:val="-1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18"/>
          <w:w w:val="80"/>
        </w:rPr>
        <w:t> </w:t>
      </w:r>
      <w:r>
        <w:rPr>
          <w:color w:val="212121"/>
          <w:spacing w:val="-3"/>
          <w:w w:val="80"/>
        </w:rPr>
        <w:t>public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private</w:t>
      </w:r>
      <w:r>
        <w:rPr>
          <w:color w:val="212121"/>
          <w:spacing w:val="-17"/>
          <w:w w:val="80"/>
        </w:rPr>
        <w:t> </w:t>
      </w:r>
      <w:r>
        <w:rPr>
          <w:color w:val="212121"/>
          <w:spacing w:val="-3"/>
          <w:w w:val="80"/>
        </w:rPr>
        <w:t>sectors,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18"/>
          <w:w w:val="80"/>
        </w:rPr>
        <w:t> </w:t>
      </w:r>
      <w:r>
        <w:rPr>
          <w:color w:val="212121"/>
          <w:w w:val="80"/>
        </w:rPr>
        <w:t>number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17"/>
          <w:w w:val="80"/>
        </w:rPr>
        <w:t> </w:t>
      </w:r>
      <w:r>
        <w:rPr>
          <w:color w:val="212121"/>
          <w:w w:val="80"/>
        </w:rPr>
        <w:t>fall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they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move</w:t>
      </w:r>
      <w:r>
        <w:rPr>
          <w:color w:val="212121"/>
          <w:spacing w:val="-18"/>
          <w:w w:val="80"/>
        </w:rPr>
        <w:t> </w:t>
      </w:r>
      <w:r>
        <w:rPr>
          <w:color w:val="212121"/>
          <w:w w:val="80"/>
        </w:rPr>
        <w:t>up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18"/>
          <w:w w:val="80"/>
        </w:rPr>
        <w:t> </w:t>
      </w:r>
      <w:r>
        <w:rPr>
          <w:color w:val="212121"/>
          <w:spacing w:val="-3"/>
          <w:w w:val="80"/>
        </w:rPr>
        <w:t>corporate</w:t>
      </w:r>
      <w:r>
        <w:rPr>
          <w:color w:val="212121"/>
          <w:spacing w:val="-18"/>
          <w:w w:val="80"/>
        </w:rPr>
        <w:t> </w:t>
      </w:r>
      <w:r>
        <w:rPr>
          <w:color w:val="212121"/>
          <w:spacing w:val="-3"/>
          <w:w w:val="80"/>
        </w:rPr>
        <w:t>ladder </w:t>
      </w:r>
      <w:r>
        <w:rPr>
          <w:color w:val="212121"/>
          <w:spacing w:val="-3"/>
          <w:w w:val="85"/>
        </w:rPr>
        <w:t>towards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11"/>
          <w:w w:val="85"/>
        </w:rPr>
        <w:t> </w:t>
      </w:r>
      <w:r>
        <w:rPr>
          <w:color w:val="212121"/>
          <w:w w:val="85"/>
        </w:rPr>
        <w:t>top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executive</w:t>
      </w:r>
      <w:r>
        <w:rPr>
          <w:color w:val="212121"/>
          <w:spacing w:val="-11"/>
          <w:w w:val="85"/>
        </w:rPr>
        <w:t> </w:t>
      </w:r>
      <w:r>
        <w:rPr>
          <w:color w:val="212121"/>
          <w:spacing w:val="-3"/>
          <w:w w:val="85"/>
        </w:rPr>
        <w:t>positions.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1282390</wp:posOffset>
            </wp:positionH>
            <wp:positionV relativeFrom="paragraph">
              <wp:posOffset>116924</wp:posOffset>
            </wp:positionV>
            <wp:extent cx="1822201" cy="27401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01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080" w:bottom="280" w:left="1720" w:right="1540"/>
        </w:sectPr>
      </w:pPr>
    </w:p>
    <w:p>
      <w:pPr>
        <w:pStyle w:val="Heading4"/>
        <w:spacing w:before="42"/>
        <w:ind w:right="173"/>
      </w:pPr>
      <w:r>
        <w:rPr>
          <w:color w:val="212121"/>
          <w:w w:val="95"/>
        </w:rPr>
        <w:t>Women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are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less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likely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than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men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30"/>
          <w:w w:val="95"/>
        </w:rPr>
        <w:t> </w:t>
      </w:r>
      <w:r>
        <w:rPr>
          <w:color w:val="212121"/>
          <w:spacing w:val="-3"/>
          <w:w w:val="95"/>
        </w:rPr>
        <w:t>be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employed</w:t>
      </w:r>
      <w:r>
        <w:rPr>
          <w:color w:val="212121"/>
          <w:spacing w:val="-28"/>
          <w:w w:val="95"/>
        </w:rPr>
        <w:t> </w:t>
      </w:r>
      <w:r>
        <w:rPr>
          <w:color w:val="212121"/>
          <w:spacing w:val="-3"/>
          <w:w w:val="95"/>
        </w:rPr>
        <w:t>and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if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employed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are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less</w:t>
      </w:r>
      <w:r>
        <w:rPr>
          <w:color w:val="212121"/>
          <w:spacing w:val="-33"/>
          <w:w w:val="95"/>
        </w:rPr>
        <w:t> </w:t>
      </w:r>
      <w:r>
        <w:rPr>
          <w:color w:val="212121"/>
          <w:w w:val="95"/>
        </w:rPr>
        <w:t>likely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to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hold</w:t>
      </w:r>
      <w:r>
        <w:rPr>
          <w:color w:val="212121"/>
          <w:spacing w:val="-29"/>
          <w:w w:val="95"/>
        </w:rPr>
        <w:t> </w:t>
      </w:r>
      <w:r>
        <w:rPr>
          <w:color w:val="212121"/>
          <w:spacing w:val="-3"/>
          <w:w w:val="95"/>
        </w:rPr>
        <w:t>managerial </w:t>
      </w:r>
      <w:r>
        <w:rPr>
          <w:color w:val="212121"/>
        </w:rPr>
        <w:t>positions.</w:t>
      </w:r>
    </w:p>
    <w:p>
      <w:pPr>
        <w:pStyle w:val="BodyText"/>
        <w:spacing w:before="8"/>
        <w:rPr>
          <w:rFonts w:ascii="Arial Narrow"/>
          <w:b/>
          <w:sz w:val="28"/>
        </w:rPr>
      </w:pPr>
    </w:p>
    <w:p>
      <w:pPr>
        <w:pStyle w:val="BodyText"/>
        <w:spacing w:line="237" w:lineRule="auto" w:before="1"/>
        <w:ind w:left="299" w:right="198"/>
        <w:rPr>
          <w:sz w:val="17"/>
        </w:rPr>
      </w:pPr>
      <w:r>
        <w:rPr>
          <w:color w:val="212121"/>
          <w:w w:val="80"/>
        </w:rPr>
        <w:t>In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2019,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average,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2"/>
          <w:w w:val="80"/>
        </w:rPr>
        <w:t> </w:t>
      </w:r>
      <w:r>
        <w:rPr>
          <w:color w:val="212121"/>
          <w:spacing w:val="-3"/>
          <w:w w:val="80"/>
        </w:rPr>
        <w:t>comprised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39%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hyperlink r:id="rId7">
        <w:r>
          <w:rPr>
            <w:color w:val="1DADDA"/>
            <w:spacing w:val="-3"/>
            <w:w w:val="80"/>
            <w:u w:val="single" w:color="1DADDA"/>
          </w:rPr>
          <w:t>workforce</w:t>
        </w:r>
        <w:r>
          <w:rPr>
            <w:color w:val="1DADDA"/>
            <w:spacing w:val="-22"/>
            <w:w w:val="80"/>
            <w:u w:val="single" w:color="1DADDA"/>
          </w:rPr>
          <w:t> </w:t>
        </w:r>
        <w:r>
          <w:rPr>
            <w:color w:val="1DADDA"/>
            <w:spacing w:val="-3"/>
            <w:w w:val="80"/>
            <w:u w:val="single" w:color="1DADDA"/>
          </w:rPr>
          <w:t>worldwide</w:t>
        </w:r>
      </w:hyperlink>
      <w:r>
        <w:rPr>
          <w:color w:val="212121"/>
          <w:spacing w:val="-3"/>
          <w:w w:val="80"/>
        </w:rPr>
        <w:t>,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but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held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28%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managerial </w:t>
      </w:r>
      <w:r>
        <w:rPr>
          <w:color w:val="212121"/>
          <w:spacing w:val="-3"/>
          <w:w w:val="80"/>
        </w:rPr>
        <w:t>positions.</w:t>
      </w:r>
      <w:r>
        <w:rPr>
          <w:color w:val="212121"/>
          <w:spacing w:val="-42"/>
          <w:w w:val="80"/>
        </w:rPr>
        <w:t> </w:t>
      </w:r>
      <w:r>
        <w:rPr>
          <w:color w:val="FF5633"/>
          <w:w w:val="80"/>
          <w:position w:val="7"/>
          <w:sz w:val="17"/>
        </w:rPr>
        <w:t>4</w:t>
      </w:r>
      <w:r>
        <w:rPr>
          <w:color w:val="FF5633"/>
          <w:spacing w:val="-20"/>
          <w:w w:val="80"/>
          <w:position w:val="7"/>
          <w:sz w:val="17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three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regions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highest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positions,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Latin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America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and the</w:t>
      </w:r>
      <w:r>
        <w:rPr>
          <w:color w:val="212121"/>
          <w:spacing w:val="-35"/>
          <w:w w:val="80"/>
        </w:rPr>
        <w:t> </w:t>
      </w:r>
      <w:r>
        <w:rPr>
          <w:color w:val="212121"/>
          <w:spacing w:val="-3"/>
          <w:w w:val="80"/>
        </w:rPr>
        <w:t>Caribbean,</w:t>
      </w:r>
      <w:r>
        <w:rPr>
          <w:color w:val="212121"/>
          <w:spacing w:val="-37"/>
          <w:w w:val="80"/>
        </w:rPr>
        <w:t> </w:t>
      </w:r>
      <w:r>
        <w:rPr>
          <w:color w:val="212121"/>
          <w:spacing w:val="-3"/>
          <w:w w:val="80"/>
        </w:rPr>
        <w:t>Australia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New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Zealand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Europe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Northern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America,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held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38%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managerial </w:t>
      </w:r>
      <w:r>
        <w:rPr>
          <w:color w:val="212121"/>
          <w:spacing w:val="-3"/>
          <w:w w:val="80"/>
        </w:rPr>
        <w:t>positions;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two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regions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lowest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positions,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Northern</w:t>
      </w:r>
      <w:r>
        <w:rPr>
          <w:color w:val="212121"/>
          <w:spacing w:val="-24"/>
          <w:w w:val="80"/>
        </w:rPr>
        <w:t> </w:t>
      </w:r>
      <w:r>
        <w:rPr>
          <w:color w:val="212121"/>
          <w:spacing w:val="-3"/>
          <w:w w:val="80"/>
        </w:rPr>
        <w:t>Africa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and Western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Asia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Central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Southern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Asia,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barely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reached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13%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such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–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less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half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spacing w:val="-3"/>
          <w:w w:val="85"/>
        </w:rPr>
        <w:t>global</w:t>
      </w:r>
      <w:r>
        <w:rPr>
          <w:color w:val="212121"/>
          <w:spacing w:val="-15"/>
          <w:w w:val="85"/>
        </w:rPr>
        <w:t> </w:t>
      </w:r>
      <w:r>
        <w:rPr>
          <w:color w:val="212121"/>
          <w:w w:val="85"/>
        </w:rPr>
        <w:t>average</w:t>
      </w:r>
      <w:r>
        <w:rPr>
          <w:color w:val="212121"/>
          <w:spacing w:val="-11"/>
          <w:w w:val="85"/>
        </w:rPr>
        <w:t> </w:t>
      </w:r>
      <w:r>
        <w:rPr>
          <w:color w:val="212121"/>
          <w:w w:val="85"/>
        </w:rPr>
        <w:t>(see</w:t>
      </w:r>
      <w:r>
        <w:rPr>
          <w:color w:val="212121"/>
          <w:spacing w:val="-12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11"/>
          <w:w w:val="85"/>
        </w:rPr>
        <w:t> </w:t>
      </w:r>
      <w:r>
        <w:rPr>
          <w:color w:val="212121"/>
          <w:w w:val="85"/>
        </w:rPr>
        <w:t>I).</w:t>
      </w:r>
      <w:r>
        <w:rPr>
          <w:color w:val="212121"/>
          <w:spacing w:val="-33"/>
          <w:w w:val="85"/>
        </w:rPr>
        <w:t> </w:t>
      </w:r>
      <w:r>
        <w:rPr>
          <w:color w:val="FF5633"/>
          <w:w w:val="85"/>
          <w:position w:val="7"/>
          <w:sz w:val="17"/>
        </w:rPr>
        <w:t>5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1850714</wp:posOffset>
            </wp:positionH>
            <wp:positionV relativeFrom="paragraph">
              <wp:posOffset>160219</wp:posOffset>
            </wp:positionV>
            <wp:extent cx="4399930" cy="30861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9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299" w:right="86"/>
      </w:pPr>
      <w:r>
        <w:rPr>
          <w:color w:val="212121"/>
          <w:w w:val="75"/>
        </w:rPr>
        <w:t>Since</w:t>
      </w:r>
      <w:r>
        <w:rPr>
          <w:color w:val="212121"/>
          <w:spacing w:val="-3"/>
          <w:w w:val="75"/>
        </w:rPr>
        <w:t> </w:t>
      </w:r>
      <w:r>
        <w:rPr>
          <w:color w:val="212121"/>
          <w:w w:val="75"/>
        </w:rPr>
        <w:t>2000,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-3"/>
          <w:w w:val="75"/>
        </w:rPr>
        <w:t> proportion</w:t>
      </w:r>
      <w:r>
        <w:rPr>
          <w:color w:val="212121"/>
          <w:spacing w:val="-1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3"/>
          <w:w w:val="75"/>
        </w:rPr>
        <w:t> </w:t>
      </w:r>
      <w:r>
        <w:rPr>
          <w:color w:val="212121"/>
          <w:w w:val="75"/>
        </w:rPr>
        <w:t>women</w:t>
      </w:r>
      <w:r>
        <w:rPr>
          <w:color w:val="212121"/>
          <w:spacing w:val="-2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1"/>
          <w:w w:val="75"/>
        </w:rPr>
        <w:t> </w:t>
      </w:r>
      <w:r>
        <w:rPr>
          <w:color w:val="212121"/>
          <w:w w:val="75"/>
        </w:rPr>
        <w:t>managerial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positions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has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increased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1"/>
          <w:w w:val="75"/>
        </w:rPr>
        <w:t> </w:t>
      </w:r>
      <w:r>
        <w:rPr>
          <w:color w:val="212121"/>
          <w:w w:val="75"/>
        </w:rPr>
        <w:t>all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regions,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although</w:t>
      </w:r>
      <w:r>
        <w:rPr>
          <w:color w:val="212121"/>
          <w:spacing w:val="-1"/>
          <w:w w:val="75"/>
        </w:rPr>
        <w:t> </w:t>
      </w:r>
      <w:r>
        <w:rPr>
          <w:color w:val="212121"/>
          <w:w w:val="75"/>
        </w:rPr>
        <w:t>their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numbers </w:t>
      </w:r>
      <w:r>
        <w:rPr>
          <w:color w:val="212121"/>
          <w:w w:val="80"/>
        </w:rPr>
        <w:t>remain </w:t>
      </w:r>
      <w:r>
        <w:rPr>
          <w:color w:val="212121"/>
          <w:spacing w:val="-3"/>
          <w:w w:val="80"/>
        </w:rPr>
        <w:t>disproportionately </w:t>
      </w:r>
      <w:r>
        <w:rPr>
          <w:color w:val="212121"/>
          <w:w w:val="80"/>
        </w:rPr>
        <w:t>low and overall there has only been a slight improvement. In </w:t>
      </w:r>
      <w:r>
        <w:rPr>
          <w:color w:val="212121"/>
          <w:spacing w:val="-3"/>
          <w:w w:val="80"/>
        </w:rPr>
        <w:t>particular, </w:t>
      </w:r>
      <w:r>
        <w:rPr>
          <w:color w:val="212121"/>
          <w:w w:val="80"/>
        </w:rPr>
        <w:t>female managers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countries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Central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Southern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Asia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Northern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Africa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Western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Asia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remained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the minority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over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2"/>
          <w:w w:val="80"/>
        </w:rPr>
        <w:t> </w:t>
      </w:r>
      <w:r>
        <w:rPr>
          <w:color w:val="212121"/>
          <w:spacing w:val="-3"/>
          <w:w w:val="80"/>
        </w:rPr>
        <w:t>last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20</w:t>
      </w:r>
      <w:r>
        <w:rPr>
          <w:color w:val="212121"/>
          <w:spacing w:val="-25"/>
          <w:w w:val="80"/>
        </w:rPr>
        <w:t> </w:t>
      </w:r>
      <w:r>
        <w:rPr>
          <w:color w:val="212121"/>
          <w:spacing w:val="-3"/>
          <w:w w:val="80"/>
        </w:rPr>
        <w:t>years,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share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all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held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between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9% </w:t>
      </w:r>
      <w:r>
        <w:rPr>
          <w:color w:val="212121"/>
          <w:w w:val="85"/>
        </w:rPr>
        <w:t>and</w:t>
      </w:r>
      <w:r>
        <w:rPr>
          <w:color w:val="212121"/>
          <w:spacing w:val="-18"/>
          <w:w w:val="85"/>
        </w:rPr>
        <w:t> </w:t>
      </w:r>
      <w:r>
        <w:rPr>
          <w:color w:val="212121"/>
          <w:spacing w:val="-3"/>
          <w:w w:val="85"/>
        </w:rPr>
        <w:t>13%</w:t>
      </w:r>
      <w:r>
        <w:rPr>
          <w:color w:val="212121"/>
          <w:spacing w:val="-10"/>
          <w:w w:val="85"/>
        </w:rPr>
        <w:t> </w:t>
      </w:r>
      <w:r>
        <w:rPr>
          <w:color w:val="212121"/>
          <w:w w:val="85"/>
        </w:rPr>
        <w:t>(see</w:t>
      </w:r>
      <w:r>
        <w:rPr>
          <w:color w:val="212121"/>
          <w:spacing w:val="-12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11"/>
          <w:w w:val="85"/>
        </w:rPr>
        <w:t> </w:t>
      </w:r>
      <w:r>
        <w:rPr>
          <w:color w:val="212121"/>
          <w:w w:val="85"/>
        </w:rPr>
        <w:t>II).</w:t>
      </w:r>
    </w:p>
    <w:p>
      <w:pPr>
        <w:spacing w:after="0"/>
        <w:sectPr>
          <w:pgSz w:w="12240" w:h="15840"/>
          <w:pgMar w:top="102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4314078" cy="254174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078" cy="25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4"/>
        <w:ind w:right="86"/>
      </w:pPr>
      <w:r>
        <w:rPr>
          <w:color w:val="212121"/>
          <w:w w:val="90"/>
        </w:rPr>
        <w:t>More </w:t>
      </w:r>
      <w:r>
        <w:rPr>
          <w:color w:val="212121"/>
          <w:spacing w:val="-3"/>
          <w:w w:val="90"/>
        </w:rPr>
        <w:t>women </w:t>
      </w:r>
      <w:r>
        <w:rPr>
          <w:color w:val="212121"/>
          <w:w w:val="90"/>
        </w:rPr>
        <w:t>are employed in junior </w:t>
      </w:r>
      <w:r>
        <w:rPr>
          <w:color w:val="212121"/>
          <w:spacing w:val="-3"/>
          <w:w w:val="90"/>
        </w:rPr>
        <w:t>management </w:t>
      </w:r>
      <w:r>
        <w:rPr>
          <w:color w:val="212121"/>
          <w:w w:val="90"/>
        </w:rPr>
        <w:t>than in senior </w:t>
      </w:r>
      <w:r>
        <w:rPr>
          <w:color w:val="212121"/>
          <w:spacing w:val="-3"/>
          <w:w w:val="90"/>
        </w:rPr>
        <w:t>and </w:t>
      </w:r>
      <w:r>
        <w:rPr>
          <w:color w:val="212121"/>
          <w:w w:val="90"/>
        </w:rPr>
        <w:t>middle </w:t>
      </w:r>
      <w:r>
        <w:rPr>
          <w:color w:val="212121"/>
          <w:spacing w:val="-3"/>
          <w:w w:val="90"/>
        </w:rPr>
        <w:t>management </w:t>
      </w:r>
      <w:r>
        <w:rPr>
          <w:color w:val="212121"/>
          <w:w w:val="90"/>
        </w:rPr>
        <w:t>positions, </w:t>
      </w:r>
      <w:r>
        <w:rPr>
          <w:color w:val="212121"/>
          <w:spacing w:val="-3"/>
          <w:w w:val="90"/>
        </w:rPr>
        <w:t>and </w:t>
      </w:r>
      <w:r>
        <w:rPr>
          <w:color w:val="212121"/>
          <w:w w:val="90"/>
        </w:rPr>
        <w:t>the </w:t>
      </w:r>
      <w:r>
        <w:rPr>
          <w:color w:val="212121"/>
          <w:spacing w:val="-3"/>
        </w:rPr>
        <w:t>glass </w:t>
      </w:r>
      <w:r>
        <w:rPr>
          <w:color w:val="212121"/>
        </w:rPr>
        <w:t>ceiling is more difficult to break through </w:t>
      </w:r>
      <w:r>
        <w:rPr>
          <w:color w:val="212121"/>
          <w:spacing w:val="-3"/>
        </w:rPr>
        <w:t>at </w:t>
      </w:r>
      <w:r>
        <w:rPr>
          <w:color w:val="212121"/>
        </w:rPr>
        <w:t>the top echelons of </w:t>
      </w:r>
      <w:r>
        <w:rPr>
          <w:color w:val="212121"/>
          <w:spacing w:val="-3"/>
        </w:rPr>
        <w:t>management</w:t>
      </w:r>
    </w:p>
    <w:p>
      <w:pPr>
        <w:pStyle w:val="BodyText"/>
        <w:spacing w:before="6"/>
        <w:rPr>
          <w:rFonts w:ascii="Arial Narrow"/>
          <w:b/>
          <w:sz w:val="28"/>
        </w:rPr>
      </w:pPr>
    </w:p>
    <w:p>
      <w:pPr>
        <w:pStyle w:val="BodyText"/>
        <w:spacing w:before="1"/>
        <w:ind w:left="299" w:right="133"/>
      </w:pPr>
      <w:r>
        <w:rPr>
          <w:color w:val="212121"/>
          <w:w w:val="80"/>
        </w:rPr>
        <w:t>In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0"/>
          <w:w w:val="80"/>
        </w:rPr>
        <w:t> </w:t>
      </w:r>
      <w:r>
        <w:rPr>
          <w:color w:val="212121"/>
          <w:spacing w:val="-3"/>
          <w:w w:val="80"/>
        </w:rPr>
        <w:t>majority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countries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0"/>
          <w:w w:val="80"/>
        </w:rPr>
        <w:t> </w:t>
      </w:r>
      <w:r>
        <w:rPr>
          <w:color w:val="212121"/>
          <w:spacing w:val="-3"/>
          <w:w w:val="80"/>
        </w:rPr>
        <w:t>world,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19"/>
          <w:w w:val="80"/>
        </w:rPr>
        <w:t> </w:t>
      </w:r>
      <w:r>
        <w:rPr>
          <w:color w:val="212121"/>
          <w:spacing w:val="-3"/>
          <w:w w:val="80"/>
        </w:rPr>
        <w:t>work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junior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level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 senior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middle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management.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countries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Latin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America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Caribbean,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however,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where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5"/>
          <w:w w:val="80"/>
        </w:rPr>
        <w:t> </w:t>
      </w:r>
      <w:r>
        <w:rPr>
          <w:color w:val="212121"/>
          <w:spacing w:val="-3"/>
          <w:w w:val="80"/>
        </w:rPr>
        <w:t>proportion </w:t>
      </w:r>
      <w:r>
        <w:rPr>
          <w:color w:val="212121"/>
          <w:w w:val="80"/>
        </w:rPr>
        <w:t>of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managers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tends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be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highest,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there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are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some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country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variations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in </w:t>
      </w:r>
      <w:r>
        <w:rPr>
          <w:color w:val="212121"/>
          <w:w w:val="85"/>
        </w:rPr>
        <w:t>top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management</w:t>
      </w:r>
      <w:r>
        <w:rPr>
          <w:color w:val="212121"/>
          <w:spacing w:val="-25"/>
          <w:w w:val="85"/>
        </w:rPr>
        <w:t> </w:t>
      </w:r>
      <w:r>
        <w:rPr>
          <w:color w:val="212121"/>
          <w:spacing w:val="-3"/>
          <w:w w:val="85"/>
        </w:rPr>
        <w:t>positions,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relative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to</w:t>
      </w:r>
      <w:r>
        <w:rPr>
          <w:color w:val="212121"/>
          <w:spacing w:val="-25"/>
          <w:w w:val="85"/>
        </w:rPr>
        <w:t> </w:t>
      </w:r>
      <w:r>
        <w:rPr>
          <w:color w:val="212121"/>
          <w:w w:val="85"/>
        </w:rPr>
        <w:t>their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overall</w:t>
      </w:r>
      <w:r>
        <w:rPr>
          <w:color w:val="212121"/>
          <w:spacing w:val="-26"/>
          <w:w w:val="85"/>
        </w:rPr>
        <w:t> </w:t>
      </w:r>
      <w:r>
        <w:rPr>
          <w:color w:val="212121"/>
          <w:w w:val="85"/>
        </w:rPr>
        <w:t>share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23"/>
          <w:w w:val="85"/>
        </w:rPr>
        <w:t> </w:t>
      </w:r>
      <w:r>
        <w:rPr>
          <w:color w:val="212121"/>
          <w:w w:val="85"/>
        </w:rPr>
        <w:t>management</w:t>
      </w:r>
      <w:r>
        <w:rPr>
          <w:color w:val="212121"/>
          <w:spacing w:val="-25"/>
          <w:w w:val="85"/>
        </w:rPr>
        <w:t> </w:t>
      </w:r>
      <w:r>
        <w:rPr>
          <w:color w:val="212121"/>
          <w:w w:val="85"/>
        </w:rPr>
        <w:t>(see</w:t>
      </w:r>
      <w:r>
        <w:rPr>
          <w:color w:val="212121"/>
          <w:spacing w:val="-24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III).</w:t>
      </w:r>
    </w:p>
    <w:p>
      <w:pPr>
        <w:spacing w:after="0"/>
        <w:sectPr>
          <w:pgSz w:w="12240" w:h="15840"/>
          <w:pgMar w:top="114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4348419" cy="352329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419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37" w:lineRule="auto" w:before="1"/>
        <w:ind w:left="299" w:right="219"/>
        <w:rPr>
          <w:sz w:val="17"/>
        </w:rPr>
      </w:pP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finding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fewer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men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are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represented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levels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also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supported by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ILO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survey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conducted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2018,</w:t>
      </w:r>
      <w:r>
        <w:rPr>
          <w:color w:val="FF5633"/>
          <w:w w:val="80"/>
          <w:position w:val="7"/>
          <w:sz w:val="17"/>
        </w:rPr>
        <w:t>5</w:t>
      </w:r>
      <w:r>
        <w:rPr>
          <w:color w:val="FF5633"/>
          <w:spacing w:val="-16"/>
          <w:w w:val="80"/>
          <w:position w:val="7"/>
          <w:sz w:val="17"/>
        </w:rPr>
        <w:t> </w:t>
      </w:r>
      <w:r>
        <w:rPr>
          <w:color w:val="212121"/>
          <w:w w:val="80"/>
        </w:rPr>
        <w:t>which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collected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sample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almost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13,000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companies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70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countries </w:t>
      </w:r>
      <w:r>
        <w:rPr>
          <w:color w:val="212121"/>
          <w:spacing w:val="-3"/>
          <w:w w:val="80"/>
        </w:rPr>
        <w:t>across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five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regions: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sub-Saharan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Africa;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Asia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Pacific;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Europe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Central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Asia;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Latin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America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spacing w:val="-3"/>
          <w:w w:val="85"/>
        </w:rPr>
        <w:t>Caribbean;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and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4"/>
          <w:w w:val="85"/>
        </w:rPr>
        <w:t>Middle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3"/>
          <w:w w:val="85"/>
        </w:rPr>
        <w:t>East</w:t>
      </w:r>
      <w:r>
        <w:rPr>
          <w:color w:val="212121"/>
          <w:spacing w:val="-16"/>
          <w:w w:val="85"/>
        </w:rPr>
        <w:t> </w:t>
      </w:r>
      <w:r>
        <w:rPr>
          <w:color w:val="212121"/>
          <w:w w:val="85"/>
        </w:rPr>
        <w:t>and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Northern</w:t>
      </w:r>
      <w:r>
        <w:rPr>
          <w:color w:val="212121"/>
          <w:spacing w:val="-13"/>
          <w:w w:val="85"/>
        </w:rPr>
        <w:t> </w:t>
      </w:r>
      <w:r>
        <w:rPr>
          <w:color w:val="212121"/>
          <w:spacing w:val="-3"/>
          <w:w w:val="85"/>
        </w:rPr>
        <w:t>Africa.</w:t>
      </w:r>
      <w:r>
        <w:rPr>
          <w:color w:val="212121"/>
          <w:spacing w:val="-34"/>
          <w:w w:val="85"/>
        </w:rPr>
        <w:t> </w:t>
      </w:r>
      <w:r>
        <w:rPr>
          <w:color w:val="FF5633"/>
          <w:w w:val="85"/>
          <w:position w:val="7"/>
          <w:sz w:val="17"/>
        </w:rPr>
        <w:t>6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1"/>
        <w:ind w:left="299" w:right="413"/>
      </w:pP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survey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showed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60%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companies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least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one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woman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1"/>
          <w:w w:val="80"/>
        </w:rPr>
        <w:t> </w:t>
      </w:r>
      <w:r>
        <w:rPr>
          <w:color w:val="212121"/>
          <w:spacing w:val="-3"/>
          <w:w w:val="80"/>
        </w:rPr>
        <w:t>supervisory,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junior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or </w:t>
      </w:r>
      <w:r>
        <w:rPr>
          <w:color w:val="212121"/>
          <w:spacing w:val="-3"/>
          <w:w w:val="80"/>
        </w:rPr>
        <w:t>administrative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middle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management.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However,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senior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echelons,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there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very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few women: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48%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companies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least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one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woman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senior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management,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less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third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had </w:t>
      </w:r>
      <w:r>
        <w:rPr>
          <w:color w:val="212121"/>
          <w:w w:val="85"/>
        </w:rPr>
        <w:t>women</w:t>
      </w:r>
      <w:r>
        <w:rPr>
          <w:color w:val="212121"/>
          <w:spacing w:val="-13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13"/>
          <w:w w:val="85"/>
        </w:rPr>
        <w:t> </w:t>
      </w:r>
      <w:r>
        <w:rPr>
          <w:color w:val="212121"/>
          <w:w w:val="85"/>
        </w:rPr>
        <w:t>top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executive</w:t>
      </w:r>
      <w:r>
        <w:rPr>
          <w:color w:val="212121"/>
          <w:spacing w:val="-14"/>
          <w:w w:val="85"/>
        </w:rPr>
        <w:t> </w:t>
      </w:r>
      <w:r>
        <w:rPr>
          <w:color w:val="212121"/>
          <w:w w:val="85"/>
        </w:rPr>
        <w:t>positions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(see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13"/>
          <w:w w:val="85"/>
        </w:rPr>
        <w:t> </w:t>
      </w:r>
      <w:r>
        <w:rPr>
          <w:color w:val="212121"/>
          <w:w w:val="85"/>
        </w:rPr>
        <w:t>IV).</w:t>
      </w:r>
    </w:p>
    <w:p>
      <w:pPr>
        <w:spacing w:after="0"/>
        <w:sectPr>
          <w:pgSz w:w="12240" w:h="15840"/>
          <w:pgMar w:top="114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4357004" cy="229742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004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4"/>
      </w:pPr>
      <w:r>
        <w:rPr>
          <w:color w:val="212121"/>
          <w:w w:val="95"/>
        </w:rPr>
        <w:t>Women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are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better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represented</w:t>
      </w:r>
      <w:r>
        <w:rPr>
          <w:color w:val="212121"/>
          <w:spacing w:val="-29"/>
          <w:w w:val="95"/>
        </w:rPr>
        <w:t> </w:t>
      </w:r>
      <w:r>
        <w:rPr>
          <w:color w:val="212121"/>
          <w:w w:val="95"/>
        </w:rPr>
        <w:t>in</w:t>
      </w:r>
      <w:r>
        <w:rPr>
          <w:color w:val="212121"/>
          <w:spacing w:val="-30"/>
          <w:w w:val="95"/>
        </w:rPr>
        <w:t> </w:t>
      </w:r>
      <w:r>
        <w:rPr>
          <w:color w:val="212121"/>
          <w:spacing w:val="-3"/>
          <w:w w:val="95"/>
        </w:rPr>
        <w:t>support</w:t>
      </w:r>
      <w:r>
        <w:rPr>
          <w:color w:val="212121"/>
          <w:spacing w:val="-28"/>
          <w:w w:val="95"/>
        </w:rPr>
        <w:t> </w:t>
      </w:r>
      <w:r>
        <w:rPr>
          <w:color w:val="212121"/>
          <w:spacing w:val="-3"/>
          <w:w w:val="95"/>
        </w:rPr>
        <w:t>management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functions</w:t>
      </w:r>
      <w:r>
        <w:rPr>
          <w:color w:val="212121"/>
          <w:spacing w:val="-32"/>
          <w:w w:val="95"/>
        </w:rPr>
        <w:t> </w:t>
      </w:r>
      <w:r>
        <w:rPr>
          <w:color w:val="212121"/>
          <w:w w:val="95"/>
        </w:rPr>
        <w:t>than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in</w:t>
      </w:r>
      <w:r>
        <w:rPr>
          <w:color w:val="212121"/>
          <w:spacing w:val="-30"/>
          <w:w w:val="95"/>
        </w:rPr>
        <w:t> </w:t>
      </w:r>
      <w:r>
        <w:rPr>
          <w:color w:val="212121"/>
          <w:w w:val="95"/>
        </w:rPr>
        <w:t>more</w:t>
      </w:r>
      <w:r>
        <w:rPr>
          <w:color w:val="212121"/>
          <w:spacing w:val="-31"/>
          <w:w w:val="95"/>
        </w:rPr>
        <w:t> </w:t>
      </w:r>
      <w:r>
        <w:rPr>
          <w:color w:val="212121"/>
          <w:w w:val="95"/>
        </w:rPr>
        <w:t>strategic</w:t>
      </w:r>
      <w:r>
        <w:rPr>
          <w:color w:val="212121"/>
          <w:spacing w:val="-32"/>
          <w:w w:val="95"/>
        </w:rPr>
        <w:t> </w:t>
      </w:r>
      <w:r>
        <w:rPr>
          <w:color w:val="212121"/>
          <w:spacing w:val="-3"/>
          <w:w w:val="95"/>
        </w:rPr>
        <w:t>managerial</w:t>
      </w:r>
      <w:r>
        <w:rPr>
          <w:color w:val="212121"/>
          <w:spacing w:val="-28"/>
          <w:w w:val="95"/>
        </w:rPr>
        <w:t> </w:t>
      </w:r>
      <w:r>
        <w:rPr>
          <w:color w:val="212121"/>
          <w:w w:val="95"/>
        </w:rPr>
        <w:t>posts</w:t>
      </w:r>
    </w:p>
    <w:p>
      <w:pPr>
        <w:pStyle w:val="BodyText"/>
        <w:spacing w:before="7"/>
        <w:rPr>
          <w:rFonts w:ascii="Arial Narrow"/>
          <w:b/>
          <w:sz w:val="28"/>
        </w:rPr>
      </w:pPr>
    </w:p>
    <w:p>
      <w:pPr>
        <w:pStyle w:val="BodyText"/>
        <w:ind w:left="299"/>
      </w:pPr>
      <w:r>
        <w:rPr>
          <w:color w:val="212121"/>
          <w:w w:val="80"/>
        </w:rPr>
        <w:t>The </w:t>
      </w:r>
      <w:r>
        <w:rPr>
          <w:color w:val="212121"/>
          <w:spacing w:val="-3"/>
          <w:w w:val="80"/>
        </w:rPr>
        <w:t>glass </w:t>
      </w:r>
      <w:r>
        <w:rPr>
          <w:color w:val="212121"/>
          <w:w w:val="80"/>
        </w:rPr>
        <w:t>ceiling at senior managerial levels has created occupational </w:t>
      </w:r>
      <w:r>
        <w:rPr>
          <w:color w:val="212121"/>
          <w:spacing w:val="-3"/>
          <w:w w:val="80"/>
        </w:rPr>
        <w:t>segregation </w:t>
      </w:r>
      <w:r>
        <w:rPr>
          <w:color w:val="212121"/>
          <w:w w:val="80"/>
        </w:rPr>
        <w:t>within management functions.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2018,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even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though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63%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surveyed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least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one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middle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manager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and </w:t>
      </w:r>
      <w:r>
        <w:rPr>
          <w:color w:val="212121"/>
          <w:spacing w:val="-3"/>
          <w:w w:val="80"/>
        </w:rPr>
        <w:t>close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50%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surveyed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least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one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senior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manager,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looking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their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functional </w:t>
      </w:r>
      <w:r>
        <w:rPr>
          <w:color w:val="212121"/>
          <w:spacing w:val="-3"/>
          <w:w w:val="80"/>
        </w:rPr>
        <w:t>responsibilities,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over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represented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support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functions,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such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human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resources, </w:t>
      </w:r>
      <w:r>
        <w:rPr>
          <w:color w:val="212121"/>
          <w:w w:val="75"/>
        </w:rPr>
        <w:t>finance and administration, while managerial posts in the areas of </w:t>
      </w:r>
      <w:r>
        <w:rPr>
          <w:color w:val="212121"/>
          <w:spacing w:val="-3"/>
          <w:w w:val="75"/>
        </w:rPr>
        <w:t>research </w:t>
      </w:r>
      <w:r>
        <w:rPr>
          <w:color w:val="212121"/>
          <w:w w:val="75"/>
        </w:rPr>
        <w:t>and development and </w:t>
      </w:r>
      <w:r>
        <w:rPr>
          <w:color w:val="212121"/>
          <w:spacing w:val="-3"/>
          <w:w w:val="75"/>
        </w:rPr>
        <w:t>profit-and-loss </w:t>
      </w:r>
      <w:r>
        <w:rPr>
          <w:color w:val="212121"/>
          <w:w w:val="85"/>
        </w:rPr>
        <w:t>management,</w:t>
      </w:r>
      <w:r>
        <w:rPr>
          <w:color w:val="212121"/>
          <w:spacing w:val="-30"/>
          <w:w w:val="85"/>
        </w:rPr>
        <w:t> </w:t>
      </w:r>
      <w:r>
        <w:rPr>
          <w:color w:val="212121"/>
          <w:w w:val="85"/>
        </w:rPr>
        <w:t>which</w:t>
      </w:r>
      <w:r>
        <w:rPr>
          <w:color w:val="212121"/>
          <w:spacing w:val="-24"/>
          <w:w w:val="85"/>
        </w:rPr>
        <w:t> </w:t>
      </w:r>
      <w:r>
        <w:rPr>
          <w:color w:val="212121"/>
          <w:spacing w:val="-3"/>
          <w:w w:val="85"/>
        </w:rPr>
        <w:t>are</w:t>
      </w:r>
      <w:r>
        <w:rPr>
          <w:color w:val="212121"/>
          <w:spacing w:val="-26"/>
          <w:w w:val="85"/>
        </w:rPr>
        <w:t> </w:t>
      </w:r>
      <w:r>
        <w:rPr>
          <w:color w:val="212121"/>
          <w:w w:val="85"/>
        </w:rPr>
        <w:t>considered</w:t>
      </w:r>
      <w:r>
        <w:rPr>
          <w:color w:val="212121"/>
          <w:spacing w:val="-29"/>
          <w:w w:val="85"/>
        </w:rPr>
        <w:t> </w:t>
      </w:r>
      <w:r>
        <w:rPr>
          <w:color w:val="212121"/>
          <w:w w:val="85"/>
        </w:rPr>
        <w:t>to</w:t>
      </w:r>
      <w:r>
        <w:rPr>
          <w:color w:val="212121"/>
          <w:spacing w:val="-26"/>
          <w:w w:val="85"/>
        </w:rPr>
        <w:t> </w:t>
      </w:r>
      <w:r>
        <w:rPr>
          <w:color w:val="212121"/>
          <w:w w:val="85"/>
        </w:rPr>
        <w:t>be</w:t>
      </w:r>
      <w:r>
        <w:rPr>
          <w:color w:val="212121"/>
          <w:spacing w:val="-26"/>
          <w:w w:val="85"/>
        </w:rPr>
        <w:t> </w:t>
      </w:r>
      <w:r>
        <w:rPr>
          <w:color w:val="212121"/>
          <w:w w:val="85"/>
        </w:rPr>
        <w:t>more</w:t>
      </w:r>
      <w:r>
        <w:rPr>
          <w:color w:val="212121"/>
          <w:spacing w:val="-25"/>
          <w:w w:val="85"/>
        </w:rPr>
        <w:t> </w:t>
      </w:r>
      <w:r>
        <w:rPr>
          <w:color w:val="212121"/>
          <w:spacing w:val="-3"/>
          <w:w w:val="85"/>
        </w:rPr>
        <w:t>strategic,</w:t>
      </w:r>
      <w:r>
        <w:rPr>
          <w:color w:val="212121"/>
          <w:spacing w:val="-29"/>
          <w:w w:val="85"/>
        </w:rPr>
        <w:t> </w:t>
      </w:r>
      <w:r>
        <w:rPr>
          <w:color w:val="212121"/>
          <w:w w:val="85"/>
        </w:rPr>
        <w:t>were</w:t>
      </w:r>
      <w:r>
        <w:rPr>
          <w:color w:val="212121"/>
          <w:spacing w:val="-25"/>
          <w:w w:val="85"/>
        </w:rPr>
        <w:t> </w:t>
      </w:r>
      <w:r>
        <w:rPr>
          <w:color w:val="212121"/>
          <w:w w:val="85"/>
        </w:rPr>
        <w:t>generally</w:t>
      </w:r>
      <w:r>
        <w:rPr>
          <w:color w:val="212121"/>
          <w:spacing w:val="-28"/>
          <w:w w:val="85"/>
        </w:rPr>
        <w:t> </w:t>
      </w:r>
      <w:r>
        <w:rPr>
          <w:color w:val="212121"/>
          <w:w w:val="85"/>
        </w:rPr>
        <w:t>occupied</w:t>
      </w:r>
      <w:r>
        <w:rPr>
          <w:color w:val="212121"/>
          <w:spacing w:val="-30"/>
          <w:w w:val="85"/>
        </w:rPr>
        <w:t> </w:t>
      </w:r>
      <w:r>
        <w:rPr>
          <w:color w:val="212121"/>
          <w:w w:val="85"/>
        </w:rPr>
        <w:t>by</w:t>
      </w:r>
      <w:r>
        <w:rPr>
          <w:color w:val="212121"/>
          <w:spacing w:val="-27"/>
          <w:w w:val="85"/>
        </w:rPr>
        <w:t> </w:t>
      </w:r>
      <w:r>
        <w:rPr>
          <w:color w:val="212121"/>
          <w:w w:val="85"/>
        </w:rPr>
        <w:t>men.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99" w:right="173"/>
      </w:pPr>
      <w:r>
        <w:rPr>
          <w:color w:val="212121"/>
          <w:w w:val="80"/>
        </w:rPr>
        <w:t>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positions,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among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CEO,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less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fifth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woman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position.</w:t>
      </w:r>
      <w:r>
        <w:rPr>
          <w:color w:val="212121"/>
          <w:spacing w:val="-39"/>
          <w:w w:val="80"/>
        </w:rPr>
        <w:t> </w:t>
      </w:r>
      <w:r>
        <w:rPr>
          <w:color w:val="FF5633"/>
          <w:w w:val="80"/>
          <w:position w:val="7"/>
          <w:sz w:val="17"/>
        </w:rPr>
        <w:t>8 </w:t>
      </w:r>
      <w:r>
        <w:rPr>
          <w:color w:val="212121"/>
          <w:spacing w:val="-3"/>
          <w:w w:val="75"/>
        </w:rPr>
        <w:t>Variations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exist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across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regions,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however,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with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countries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Eastern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South-Eastern</w:t>
      </w:r>
      <w:r>
        <w:rPr>
          <w:color w:val="212121"/>
          <w:spacing w:val="-6"/>
          <w:w w:val="75"/>
        </w:rPr>
        <w:t> </w:t>
      </w:r>
      <w:r>
        <w:rPr>
          <w:color w:val="212121"/>
          <w:spacing w:val="-3"/>
          <w:w w:val="75"/>
        </w:rPr>
        <w:t>Asia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reporting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highest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managers,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35.5%,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while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countries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Northern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Africa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Western </w:t>
      </w:r>
      <w:r>
        <w:rPr>
          <w:color w:val="212121"/>
          <w:spacing w:val="-3"/>
          <w:w w:val="85"/>
        </w:rPr>
        <w:t>Asia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reported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15"/>
          <w:w w:val="85"/>
        </w:rPr>
        <w:t> </w:t>
      </w:r>
      <w:r>
        <w:rPr>
          <w:color w:val="212121"/>
          <w:w w:val="85"/>
        </w:rPr>
        <w:t>lowest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share,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at</w:t>
      </w:r>
      <w:r>
        <w:rPr>
          <w:color w:val="212121"/>
          <w:spacing w:val="-17"/>
          <w:w w:val="85"/>
        </w:rPr>
        <w:t> </w:t>
      </w:r>
      <w:r>
        <w:rPr>
          <w:color w:val="212121"/>
          <w:w w:val="85"/>
        </w:rPr>
        <w:t>6.4%</w:t>
      </w:r>
      <w:r>
        <w:rPr>
          <w:color w:val="212121"/>
          <w:spacing w:val="-14"/>
          <w:w w:val="85"/>
        </w:rPr>
        <w:t> </w:t>
      </w:r>
      <w:r>
        <w:rPr>
          <w:color w:val="212121"/>
          <w:w w:val="85"/>
        </w:rPr>
        <w:t>(see</w:t>
      </w:r>
      <w:r>
        <w:rPr>
          <w:color w:val="212121"/>
          <w:spacing w:val="-15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15"/>
          <w:w w:val="85"/>
        </w:rPr>
        <w:t> </w:t>
      </w:r>
      <w:r>
        <w:rPr>
          <w:color w:val="212121"/>
          <w:w w:val="85"/>
        </w:rPr>
        <w:t>V).</w:t>
      </w:r>
    </w:p>
    <w:p>
      <w:pPr>
        <w:spacing w:after="0"/>
        <w:sectPr>
          <w:pgSz w:w="12240" w:h="15840"/>
          <w:pgMar w:top="114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4421393" cy="317611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393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4"/>
      </w:pPr>
      <w:r>
        <w:rPr>
          <w:color w:val="212121"/>
          <w:spacing w:val="-3"/>
          <w:w w:val="90"/>
        </w:rPr>
        <w:t>Company</w:t>
      </w:r>
      <w:r>
        <w:rPr>
          <w:color w:val="212121"/>
          <w:spacing w:val="-17"/>
          <w:w w:val="90"/>
        </w:rPr>
        <w:t> </w:t>
      </w:r>
      <w:r>
        <w:rPr>
          <w:color w:val="212121"/>
          <w:w w:val="90"/>
        </w:rPr>
        <w:t>size</w:t>
      </w:r>
      <w:r>
        <w:rPr>
          <w:color w:val="212121"/>
          <w:spacing w:val="-13"/>
          <w:w w:val="90"/>
        </w:rPr>
        <w:t> </w:t>
      </w:r>
      <w:r>
        <w:rPr>
          <w:color w:val="212121"/>
          <w:spacing w:val="-3"/>
          <w:w w:val="90"/>
        </w:rPr>
        <w:t>and</w:t>
      </w:r>
      <w:r>
        <w:rPr>
          <w:color w:val="212121"/>
          <w:spacing w:val="-11"/>
          <w:w w:val="90"/>
        </w:rPr>
        <w:t> </w:t>
      </w:r>
      <w:r>
        <w:rPr>
          <w:color w:val="212121"/>
          <w:w w:val="90"/>
        </w:rPr>
        <w:t>share</w:t>
      </w:r>
      <w:r>
        <w:rPr>
          <w:color w:val="212121"/>
          <w:spacing w:val="-14"/>
          <w:w w:val="90"/>
        </w:rPr>
        <w:t> </w:t>
      </w:r>
      <w:r>
        <w:rPr>
          <w:color w:val="212121"/>
          <w:w w:val="90"/>
        </w:rPr>
        <w:t>of</w:t>
      </w:r>
      <w:r>
        <w:rPr>
          <w:color w:val="212121"/>
          <w:spacing w:val="-17"/>
          <w:w w:val="90"/>
        </w:rPr>
        <w:t> </w:t>
      </w:r>
      <w:r>
        <w:rPr>
          <w:color w:val="212121"/>
          <w:w w:val="90"/>
        </w:rPr>
        <w:t>female</w:t>
      </w:r>
      <w:r>
        <w:rPr>
          <w:color w:val="212121"/>
          <w:spacing w:val="-13"/>
          <w:w w:val="90"/>
        </w:rPr>
        <w:t> </w:t>
      </w:r>
      <w:r>
        <w:rPr>
          <w:color w:val="212121"/>
          <w:spacing w:val="-4"/>
          <w:w w:val="90"/>
        </w:rPr>
        <w:t>CEOs:</w:t>
      </w:r>
      <w:r>
        <w:rPr>
          <w:color w:val="212121"/>
          <w:spacing w:val="-17"/>
          <w:w w:val="90"/>
        </w:rPr>
        <w:t> </w:t>
      </w:r>
      <w:r>
        <w:rPr>
          <w:color w:val="212121"/>
          <w:w w:val="90"/>
        </w:rPr>
        <w:t>it</w:t>
      </w:r>
      <w:r>
        <w:rPr>
          <w:color w:val="212121"/>
          <w:spacing w:val="-10"/>
          <w:w w:val="90"/>
        </w:rPr>
        <w:t> </w:t>
      </w:r>
      <w:r>
        <w:rPr>
          <w:color w:val="212121"/>
          <w:w w:val="90"/>
        </w:rPr>
        <w:t>is</w:t>
      </w:r>
      <w:r>
        <w:rPr>
          <w:color w:val="212121"/>
          <w:spacing w:val="-18"/>
          <w:w w:val="90"/>
        </w:rPr>
        <w:t> </w:t>
      </w:r>
      <w:r>
        <w:rPr>
          <w:color w:val="212121"/>
          <w:w w:val="90"/>
        </w:rPr>
        <w:t>unclear</w:t>
      </w:r>
      <w:r>
        <w:rPr>
          <w:color w:val="212121"/>
          <w:spacing w:val="-10"/>
          <w:w w:val="90"/>
        </w:rPr>
        <w:t> </w:t>
      </w:r>
      <w:r>
        <w:rPr>
          <w:color w:val="212121"/>
          <w:w w:val="90"/>
        </w:rPr>
        <w:t>how</w:t>
      </w:r>
      <w:r>
        <w:rPr>
          <w:color w:val="212121"/>
          <w:spacing w:val="-19"/>
          <w:w w:val="90"/>
        </w:rPr>
        <w:t> </w:t>
      </w:r>
      <w:r>
        <w:rPr>
          <w:color w:val="212121"/>
          <w:w w:val="90"/>
        </w:rPr>
        <w:t>the</w:t>
      </w:r>
      <w:r>
        <w:rPr>
          <w:color w:val="212121"/>
          <w:spacing w:val="-14"/>
          <w:w w:val="90"/>
        </w:rPr>
        <w:t> </w:t>
      </w:r>
      <w:r>
        <w:rPr>
          <w:color w:val="212121"/>
          <w:w w:val="90"/>
        </w:rPr>
        <w:t>size</w:t>
      </w:r>
      <w:r>
        <w:rPr>
          <w:color w:val="212121"/>
          <w:spacing w:val="-13"/>
          <w:w w:val="90"/>
        </w:rPr>
        <w:t> </w:t>
      </w:r>
      <w:r>
        <w:rPr>
          <w:color w:val="212121"/>
          <w:w w:val="90"/>
        </w:rPr>
        <w:t>of</w:t>
      </w:r>
      <w:r>
        <w:rPr>
          <w:color w:val="212121"/>
          <w:spacing w:val="-17"/>
          <w:w w:val="90"/>
        </w:rPr>
        <w:t> </w:t>
      </w:r>
      <w:r>
        <w:rPr>
          <w:color w:val="212121"/>
          <w:w w:val="90"/>
        </w:rPr>
        <w:t>a</w:t>
      </w:r>
      <w:r>
        <w:rPr>
          <w:color w:val="212121"/>
          <w:spacing w:val="-19"/>
          <w:w w:val="90"/>
        </w:rPr>
        <w:t> </w:t>
      </w:r>
      <w:r>
        <w:rPr>
          <w:color w:val="212121"/>
          <w:spacing w:val="-4"/>
          <w:w w:val="90"/>
        </w:rPr>
        <w:t>company</w:t>
      </w:r>
      <w:r>
        <w:rPr>
          <w:color w:val="212121"/>
          <w:spacing w:val="-16"/>
          <w:w w:val="90"/>
        </w:rPr>
        <w:t> </w:t>
      </w:r>
      <w:r>
        <w:rPr>
          <w:color w:val="212121"/>
          <w:spacing w:val="-3"/>
          <w:w w:val="90"/>
        </w:rPr>
        <w:t>affects</w:t>
      </w:r>
      <w:r>
        <w:rPr>
          <w:color w:val="212121"/>
          <w:spacing w:val="-17"/>
          <w:w w:val="90"/>
        </w:rPr>
        <w:t> </w:t>
      </w:r>
      <w:r>
        <w:rPr>
          <w:color w:val="212121"/>
          <w:w w:val="90"/>
        </w:rPr>
        <w:t>the</w:t>
      </w:r>
      <w:r>
        <w:rPr>
          <w:color w:val="212121"/>
          <w:spacing w:val="-14"/>
          <w:w w:val="90"/>
        </w:rPr>
        <w:t> </w:t>
      </w:r>
      <w:r>
        <w:rPr>
          <w:color w:val="212121"/>
          <w:spacing w:val="-3"/>
          <w:w w:val="90"/>
        </w:rPr>
        <w:t>chances</w:t>
      </w:r>
      <w:r>
        <w:rPr>
          <w:color w:val="212121"/>
          <w:spacing w:val="-18"/>
          <w:w w:val="90"/>
        </w:rPr>
        <w:t> </w:t>
      </w:r>
      <w:r>
        <w:rPr>
          <w:color w:val="212121"/>
          <w:w w:val="90"/>
        </w:rPr>
        <w:t>that</w:t>
      </w:r>
      <w:r>
        <w:rPr>
          <w:color w:val="212121"/>
          <w:spacing w:val="-9"/>
          <w:w w:val="90"/>
        </w:rPr>
        <w:t> </w:t>
      </w:r>
      <w:r>
        <w:rPr>
          <w:color w:val="212121"/>
          <w:w w:val="90"/>
        </w:rPr>
        <w:t>a </w:t>
      </w:r>
      <w:r>
        <w:rPr>
          <w:color w:val="212121"/>
          <w:spacing w:val="-4"/>
        </w:rPr>
        <w:t>woman </w:t>
      </w:r>
      <w:r>
        <w:rPr>
          <w:color w:val="212121"/>
        </w:rPr>
        <w:t>will </w:t>
      </w:r>
      <w:r>
        <w:rPr>
          <w:color w:val="212121"/>
          <w:spacing w:val="-3"/>
        </w:rPr>
        <w:t>be </w:t>
      </w:r>
      <w:r>
        <w:rPr>
          <w:color w:val="212121"/>
        </w:rPr>
        <w:t>a</w:t>
      </w:r>
      <w:r>
        <w:rPr>
          <w:color w:val="212121"/>
          <w:spacing w:val="-35"/>
        </w:rPr>
        <w:t> </w:t>
      </w:r>
      <w:r>
        <w:rPr>
          <w:color w:val="212121"/>
          <w:spacing w:val="-2"/>
        </w:rPr>
        <w:t>CEO</w:t>
      </w:r>
    </w:p>
    <w:p>
      <w:pPr>
        <w:pStyle w:val="BodyText"/>
        <w:spacing w:before="9"/>
        <w:rPr>
          <w:rFonts w:ascii="Arial Narrow"/>
          <w:b/>
          <w:sz w:val="28"/>
        </w:rPr>
      </w:pPr>
    </w:p>
    <w:p>
      <w:pPr>
        <w:pStyle w:val="BodyText"/>
        <w:spacing w:line="237" w:lineRule="auto"/>
        <w:ind w:left="299" w:right="253"/>
        <w:rPr>
          <w:sz w:val="17"/>
        </w:rPr>
      </w:pPr>
      <w:r>
        <w:rPr>
          <w:color w:val="212121"/>
          <w:w w:val="85"/>
        </w:rPr>
        <w:t>The link between the </w:t>
      </w:r>
      <w:r>
        <w:rPr>
          <w:color w:val="212121"/>
          <w:spacing w:val="-4"/>
          <w:w w:val="85"/>
        </w:rPr>
        <w:t>size </w:t>
      </w:r>
      <w:r>
        <w:rPr>
          <w:color w:val="212121"/>
          <w:w w:val="85"/>
        </w:rPr>
        <w:t>of a company and the likelihood that it </w:t>
      </w:r>
      <w:r>
        <w:rPr>
          <w:color w:val="212121"/>
          <w:spacing w:val="-3"/>
          <w:w w:val="85"/>
        </w:rPr>
        <w:t>will </w:t>
      </w:r>
      <w:r>
        <w:rPr>
          <w:color w:val="212121"/>
          <w:w w:val="85"/>
        </w:rPr>
        <w:t>have a woman as </w:t>
      </w:r>
      <w:r>
        <w:rPr>
          <w:color w:val="212121"/>
          <w:spacing w:val="-3"/>
          <w:w w:val="85"/>
        </w:rPr>
        <w:t>CEO </w:t>
      </w:r>
      <w:r>
        <w:rPr>
          <w:color w:val="212121"/>
          <w:w w:val="85"/>
        </w:rPr>
        <w:t>is not </w:t>
      </w:r>
      <w:r>
        <w:rPr>
          <w:color w:val="212121"/>
          <w:spacing w:val="-3"/>
          <w:w w:val="80"/>
        </w:rPr>
        <w:t>straightforward.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While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large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companies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profiles,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may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thus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be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less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likely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discriminate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against </w:t>
      </w:r>
      <w:r>
        <w:rPr>
          <w:color w:val="212121"/>
          <w:w w:val="80"/>
        </w:rPr>
        <w:t>women</w:t>
      </w:r>
      <w:r>
        <w:rPr>
          <w:color w:val="212121"/>
          <w:spacing w:val="-25"/>
          <w:w w:val="80"/>
        </w:rPr>
        <w:t> </w:t>
      </w:r>
      <w:r>
        <w:rPr>
          <w:color w:val="212121"/>
          <w:spacing w:val="-3"/>
          <w:w w:val="80"/>
        </w:rPr>
        <w:t>candidates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managerial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positions,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they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also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tend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be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hierarchical,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making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it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5"/>
          <w:w w:val="80"/>
        </w:rPr>
        <w:t> </w:t>
      </w:r>
      <w:r>
        <w:rPr>
          <w:color w:val="212121"/>
          <w:spacing w:val="-3"/>
          <w:w w:val="80"/>
        </w:rPr>
        <w:t>difficult </w:t>
      </w:r>
      <w:r>
        <w:rPr>
          <w:color w:val="212121"/>
          <w:w w:val="80"/>
        </w:rPr>
        <w:t>for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reach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those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they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may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fall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behind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men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terms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networks,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training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relevant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job </w:t>
      </w:r>
      <w:r>
        <w:rPr>
          <w:color w:val="212121"/>
          <w:w w:val="85"/>
        </w:rPr>
        <w:t>experience.</w:t>
      </w:r>
      <w:r>
        <w:rPr>
          <w:color w:val="212121"/>
          <w:spacing w:val="-32"/>
          <w:w w:val="85"/>
        </w:rPr>
        <w:t> </w:t>
      </w:r>
      <w:r>
        <w:rPr>
          <w:color w:val="FF5633"/>
          <w:w w:val="85"/>
          <w:position w:val="7"/>
          <w:sz w:val="17"/>
        </w:rPr>
        <w:t>9</w:t>
      </w:r>
    </w:p>
    <w:p>
      <w:pPr>
        <w:pStyle w:val="BodyText"/>
        <w:rPr>
          <w:sz w:val="29"/>
        </w:rPr>
      </w:pPr>
    </w:p>
    <w:p>
      <w:pPr>
        <w:pStyle w:val="BodyText"/>
        <w:spacing w:line="237" w:lineRule="auto" w:before="1"/>
        <w:ind w:left="299" w:right="86"/>
      </w:pPr>
      <w:r>
        <w:rPr>
          <w:color w:val="212121"/>
          <w:w w:val="80"/>
        </w:rPr>
        <w:t>Furthermore,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recent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evidence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shows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proportion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CEO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shrinks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4"/>
          <w:w w:val="80"/>
        </w:rPr>
        <w:t>size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of </w:t>
      </w:r>
      <w:r>
        <w:rPr>
          <w:color w:val="212121"/>
          <w:w w:val="75"/>
        </w:rPr>
        <w:t>an</w:t>
      </w:r>
      <w:r>
        <w:rPr>
          <w:color w:val="212121"/>
          <w:spacing w:val="-6"/>
          <w:w w:val="75"/>
        </w:rPr>
        <w:t> </w:t>
      </w:r>
      <w:r>
        <w:rPr>
          <w:color w:val="212121"/>
          <w:w w:val="75"/>
        </w:rPr>
        <w:t>enterprise</w:t>
      </w:r>
      <w:r>
        <w:rPr>
          <w:color w:val="212121"/>
          <w:spacing w:val="-6"/>
          <w:w w:val="75"/>
        </w:rPr>
        <w:t> </w:t>
      </w:r>
      <w:r>
        <w:rPr>
          <w:color w:val="212121"/>
          <w:spacing w:val="-3"/>
          <w:w w:val="75"/>
        </w:rPr>
        <w:t>grows: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over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26%</w:t>
      </w:r>
      <w:r>
        <w:rPr>
          <w:color w:val="212121"/>
          <w:spacing w:val="-5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small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enterprises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(employing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2–100</w:t>
      </w:r>
      <w:r>
        <w:rPr>
          <w:color w:val="212121"/>
          <w:spacing w:val="-10"/>
          <w:w w:val="75"/>
        </w:rPr>
        <w:t> </w:t>
      </w:r>
      <w:r>
        <w:rPr>
          <w:color w:val="212121"/>
          <w:spacing w:val="-3"/>
          <w:w w:val="75"/>
        </w:rPr>
        <w:t>workers)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have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female</w:t>
      </w:r>
      <w:r>
        <w:rPr>
          <w:color w:val="212121"/>
          <w:spacing w:val="-6"/>
          <w:w w:val="75"/>
        </w:rPr>
        <w:t> </w:t>
      </w:r>
      <w:r>
        <w:rPr>
          <w:color w:val="212121"/>
          <w:spacing w:val="-4"/>
          <w:w w:val="75"/>
        </w:rPr>
        <w:t>CEOs,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compared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with </w:t>
      </w:r>
      <w:r>
        <w:rPr>
          <w:color w:val="212121"/>
          <w:w w:val="75"/>
        </w:rPr>
        <w:t>20% of medium-sized enterprises (employing 101–250 </w:t>
      </w:r>
      <w:r>
        <w:rPr>
          <w:color w:val="212121"/>
          <w:spacing w:val="-3"/>
          <w:w w:val="75"/>
        </w:rPr>
        <w:t>workers) </w:t>
      </w:r>
      <w:r>
        <w:rPr>
          <w:color w:val="212121"/>
          <w:w w:val="75"/>
        </w:rPr>
        <w:t>and </w:t>
      </w:r>
      <w:r>
        <w:rPr>
          <w:color w:val="212121"/>
          <w:spacing w:val="-3"/>
          <w:w w:val="75"/>
        </w:rPr>
        <w:t>16% </w:t>
      </w:r>
      <w:r>
        <w:rPr>
          <w:color w:val="212121"/>
          <w:w w:val="75"/>
        </w:rPr>
        <w:t>of </w:t>
      </w:r>
      <w:r>
        <w:rPr>
          <w:color w:val="212121"/>
          <w:spacing w:val="-3"/>
          <w:w w:val="75"/>
        </w:rPr>
        <w:t>large </w:t>
      </w:r>
      <w:r>
        <w:rPr>
          <w:color w:val="212121"/>
          <w:w w:val="75"/>
        </w:rPr>
        <w:t>enterprises (employing more </w:t>
      </w:r>
      <w:r>
        <w:rPr>
          <w:color w:val="212121"/>
          <w:w w:val="85"/>
        </w:rPr>
        <w:t>than</w:t>
      </w:r>
      <w:r>
        <w:rPr>
          <w:color w:val="212121"/>
          <w:spacing w:val="-12"/>
          <w:w w:val="85"/>
        </w:rPr>
        <w:t> </w:t>
      </w:r>
      <w:r>
        <w:rPr>
          <w:color w:val="212121"/>
          <w:w w:val="85"/>
        </w:rPr>
        <w:t>250</w:t>
      </w:r>
      <w:r>
        <w:rPr>
          <w:color w:val="212121"/>
          <w:spacing w:val="-16"/>
          <w:w w:val="85"/>
        </w:rPr>
        <w:t> </w:t>
      </w:r>
      <w:r>
        <w:rPr>
          <w:color w:val="212121"/>
          <w:spacing w:val="-3"/>
          <w:w w:val="85"/>
        </w:rPr>
        <w:t>workers)</w:t>
      </w:r>
      <w:r>
        <w:rPr>
          <w:color w:val="212121"/>
          <w:spacing w:val="-34"/>
          <w:w w:val="85"/>
        </w:rPr>
        <w:t> </w:t>
      </w:r>
      <w:r>
        <w:rPr>
          <w:color w:val="FF5633"/>
          <w:w w:val="85"/>
          <w:position w:val="7"/>
          <w:sz w:val="17"/>
        </w:rPr>
        <w:t>10 </w:t>
      </w:r>
      <w:r>
        <w:rPr>
          <w:color w:val="212121"/>
          <w:w w:val="85"/>
        </w:rPr>
        <w:t>(see</w:t>
      </w:r>
      <w:r>
        <w:rPr>
          <w:color w:val="212121"/>
          <w:spacing w:val="-12"/>
          <w:w w:val="85"/>
        </w:rPr>
        <w:t>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12"/>
          <w:w w:val="85"/>
        </w:rPr>
        <w:t> </w:t>
      </w:r>
      <w:r>
        <w:rPr>
          <w:color w:val="212121"/>
          <w:w w:val="85"/>
        </w:rPr>
        <w:t>VI).</w:t>
      </w:r>
    </w:p>
    <w:p>
      <w:pPr>
        <w:spacing w:after="0" w:line="237" w:lineRule="auto"/>
        <w:sectPr>
          <w:pgSz w:w="12240" w:h="15840"/>
          <w:pgMar w:top="114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3614381" cy="167592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381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37" w:lineRule="auto" w:before="71"/>
        <w:ind w:left="299" w:right="294"/>
        <w:jc w:val="both"/>
      </w:pPr>
      <w:r>
        <w:rPr>
          <w:color w:val="212121"/>
          <w:w w:val="80"/>
        </w:rPr>
        <w:t>This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argument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also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supported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5"/>
          <w:w w:val="80"/>
        </w:rPr>
        <w:t> </w:t>
      </w:r>
      <w:r>
        <w:rPr>
          <w:color w:val="212121"/>
          <w:spacing w:val="-3"/>
          <w:w w:val="80"/>
        </w:rPr>
        <w:t>historical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data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number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CEOs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list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Fortune 500,</w:t>
      </w:r>
      <w:r>
        <w:rPr>
          <w:color w:val="FF5633"/>
          <w:w w:val="80"/>
          <w:position w:val="7"/>
          <w:sz w:val="17"/>
        </w:rPr>
        <w:t>11</w:t>
      </w:r>
      <w:r>
        <w:rPr>
          <w:color w:val="FF5633"/>
          <w:spacing w:val="-19"/>
          <w:w w:val="80"/>
          <w:position w:val="7"/>
          <w:sz w:val="17"/>
        </w:rPr>
        <w:t> </w:t>
      </w:r>
      <w:r>
        <w:rPr>
          <w:color w:val="212121"/>
          <w:w w:val="80"/>
        </w:rPr>
        <w:t>which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shows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largest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corporations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United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States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America.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While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list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from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2020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has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more female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CEOs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ever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before,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account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7.4%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total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number: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37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out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500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CEOs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are </w:t>
      </w:r>
      <w:r>
        <w:rPr>
          <w:color w:val="212121"/>
          <w:w w:val="85"/>
        </w:rPr>
        <w:t>women (see </w:t>
      </w:r>
      <w:r>
        <w:rPr>
          <w:color w:val="212121"/>
          <w:spacing w:val="-2"/>
          <w:w w:val="85"/>
        </w:rPr>
        <w:t>figure</w:t>
      </w:r>
      <w:r>
        <w:rPr>
          <w:color w:val="212121"/>
          <w:spacing w:val="-33"/>
          <w:w w:val="85"/>
        </w:rPr>
        <w:t> </w:t>
      </w:r>
      <w:r>
        <w:rPr>
          <w:color w:val="212121"/>
          <w:w w:val="85"/>
        </w:rPr>
        <w:t>VII).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99" w:right="139"/>
      </w:pPr>
      <w:r>
        <w:rPr>
          <w:color w:val="212121"/>
          <w:w w:val="80"/>
        </w:rPr>
        <w:t>While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this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shows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an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improvement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from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1998,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1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out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500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corporations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CEO,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the gender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gap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remains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significant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even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pronounced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among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large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enterprises,</w:t>
      </w:r>
      <w:r>
        <w:rPr>
          <w:color w:val="212121"/>
          <w:spacing w:val="-33"/>
          <w:w w:val="80"/>
        </w:rPr>
        <w:t> </w:t>
      </w:r>
      <w:r>
        <w:rPr>
          <w:color w:val="212121"/>
          <w:w w:val="80"/>
        </w:rPr>
        <w:t>where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2018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w w:val="85"/>
        </w:rPr>
        <w:t>share</w:t>
      </w:r>
      <w:r>
        <w:rPr>
          <w:color w:val="212121"/>
          <w:spacing w:val="-16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16"/>
          <w:w w:val="85"/>
        </w:rPr>
        <w:t> </w:t>
      </w:r>
      <w:r>
        <w:rPr>
          <w:color w:val="212121"/>
          <w:w w:val="85"/>
        </w:rPr>
        <w:t>women</w:t>
      </w:r>
      <w:r>
        <w:rPr>
          <w:color w:val="212121"/>
          <w:spacing w:val="-14"/>
          <w:w w:val="85"/>
        </w:rPr>
        <w:t> </w:t>
      </w:r>
      <w:r>
        <w:rPr>
          <w:color w:val="212121"/>
          <w:spacing w:val="-3"/>
          <w:w w:val="85"/>
        </w:rPr>
        <w:t>CEOs</w:t>
      </w:r>
      <w:r>
        <w:rPr>
          <w:color w:val="212121"/>
          <w:spacing w:val="-20"/>
          <w:w w:val="85"/>
        </w:rPr>
        <w:t> </w:t>
      </w:r>
      <w:r>
        <w:rPr>
          <w:color w:val="212121"/>
          <w:spacing w:val="-3"/>
          <w:w w:val="85"/>
        </w:rPr>
        <w:t>was</w:t>
      </w:r>
      <w:r>
        <w:rPr>
          <w:color w:val="212121"/>
          <w:spacing w:val="-19"/>
          <w:w w:val="85"/>
        </w:rPr>
        <w:t> </w:t>
      </w:r>
      <w:r>
        <w:rPr>
          <w:color w:val="212121"/>
          <w:w w:val="85"/>
        </w:rPr>
        <w:t>reported</w:t>
      </w:r>
      <w:r>
        <w:rPr>
          <w:color w:val="212121"/>
          <w:spacing w:val="-21"/>
          <w:w w:val="85"/>
        </w:rPr>
        <w:t> </w:t>
      </w:r>
      <w:r>
        <w:rPr>
          <w:color w:val="212121"/>
          <w:w w:val="85"/>
        </w:rPr>
        <w:t>at</w:t>
      </w:r>
      <w:r>
        <w:rPr>
          <w:color w:val="212121"/>
          <w:spacing w:val="-17"/>
          <w:w w:val="85"/>
        </w:rPr>
        <w:t> </w:t>
      </w:r>
      <w:r>
        <w:rPr>
          <w:color w:val="212121"/>
          <w:spacing w:val="-3"/>
          <w:w w:val="85"/>
        </w:rPr>
        <w:t>16%</w:t>
      </w:r>
      <w:r>
        <w:rPr>
          <w:color w:val="212121"/>
          <w:spacing w:val="-14"/>
          <w:w w:val="85"/>
        </w:rPr>
        <w:t> </w:t>
      </w:r>
      <w:r>
        <w:rPr>
          <w:color w:val="212121"/>
          <w:w w:val="85"/>
        </w:rPr>
        <w:t>(figure</w:t>
      </w:r>
      <w:r>
        <w:rPr>
          <w:color w:val="212121"/>
          <w:spacing w:val="-15"/>
          <w:w w:val="85"/>
        </w:rPr>
        <w:t> </w:t>
      </w:r>
      <w:r>
        <w:rPr>
          <w:color w:val="212121"/>
          <w:w w:val="85"/>
        </w:rPr>
        <w:t>VII).</w:t>
      </w:r>
    </w:p>
    <w:p>
      <w:pPr>
        <w:spacing w:after="0"/>
        <w:sectPr>
          <w:pgSz w:w="12240" w:h="15840"/>
          <w:pgMar w:top="1140" w:bottom="280" w:left="1720" w:right="154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3605796" cy="336042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79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4"/>
      </w:pPr>
      <w:r>
        <w:rPr>
          <w:color w:val="212121"/>
          <w:w w:val="95"/>
        </w:rPr>
        <w:t>Enterprises with more women in their workforce are more likely to have a female CEO</w:t>
      </w:r>
    </w:p>
    <w:p>
      <w:pPr>
        <w:pStyle w:val="BodyText"/>
        <w:spacing w:before="9"/>
        <w:rPr>
          <w:rFonts w:ascii="Arial Narrow"/>
          <w:b/>
          <w:sz w:val="28"/>
        </w:rPr>
      </w:pPr>
    </w:p>
    <w:p>
      <w:pPr>
        <w:pStyle w:val="BodyText"/>
        <w:spacing w:line="237" w:lineRule="auto"/>
        <w:ind w:left="299"/>
        <w:rPr>
          <w:sz w:val="17"/>
        </w:rPr>
      </w:pPr>
      <w:r>
        <w:rPr>
          <w:color w:val="212121"/>
          <w:w w:val="80"/>
        </w:rPr>
        <w:t>In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2018,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where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accounted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30%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39%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spacing w:val="-3"/>
          <w:w w:val="80"/>
        </w:rPr>
        <w:t>workforce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had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6%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higher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likelihood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of having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CEO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where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made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up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less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than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30%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workforce;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spacing w:val="-3"/>
          <w:w w:val="80"/>
        </w:rPr>
        <w:t>workforce</w:t>
      </w:r>
      <w:r>
        <w:rPr>
          <w:color w:val="212121"/>
          <w:spacing w:val="-24"/>
          <w:w w:val="80"/>
        </w:rPr>
        <w:t> </w:t>
      </w:r>
      <w:r>
        <w:rPr>
          <w:color w:val="212121"/>
          <w:spacing w:val="-3"/>
          <w:w w:val="80"/>
        </w:rPr>
        <w:t>was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gender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balanced,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enterprises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15%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more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likely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have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3"/>
          <w:w w:val="80"/>
        </w:rPr>
        <w:t>CEO;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the </w:t>
      </w:r>
      <w:r>
        <w:rPr>
          <w:color w:val="212121"/>
          <w:spacing w:val="-3"/>
          <w:w w:val="75"/>
        </w:rPr>
        <w:t>workforce</w:t>
      </w:r>
      <w:r>
        <w:rPr>
          <w:color w:val="212121"/>
          <w:spacing w:val="-11"/>
          <w:w w:val="75"/>
        </w:rPr>
        <w:t> </w:t>
      </w:r>
      <w:r>
        <w:rPr>
          <w:color w:val="212121"/>
          <w:spacing w:val="-3"/>
          <w:w w:val="75"/>
        </w:rPr>
        <w:t>was</w:t>
      </w:r>
      <w:r>
        <w:rPr>
          <w:color w:val="212121"/>
          <w:spacing w:val="-14"/>
          <w:w w:val="75"/>
        </w:rPr>
        <w:t> </w:t>
      </w:r>
      <w:r>
        <w:rPr>
          <w:color w:val="212121"/>
          <w:w w:val="75"/>
        </w:rPr>
        <w:t>predominantly</w:t>
      </w:r>
      <w:r>
        <w:rPr>
          <w:color w:val="212121"/>
          <w:spacing w:val="-14"/>
          <w:w w:val="75"/>
        </w:rPr>
        <w:t> </w:t>
      </w:r>
      <w:r>
        <w:rPr>
          <w:color w:val="212121"/>
          <w:w w:val="75"/>
        </w:rPr>
        <w:t>female</w:t>
      </w:r>
      <w:r>
        <w:rPr>
          <w:color w:val="212121"/>
          <w:spacing w:val="-10"/>
          <w:w w:val="75"/>
        </w:rPr>
        <w:t> </w:t>
      </w:r>
      <w:r>
        <w:rPr>
          <w:color w:val="212121"/>
          <w:spacing w:val="-3"/>
          <w:w w:val="75"/>
        </w:rPr>
        <w:t>(61%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to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100%</w:t>
      </w:r>
      <w:r>
        <w:rPr>
          <w:color w:val="212121"/>
          <w:spacing w:val="-10"/>
          <w:w w:val="75"/>
        </w:rPr>
        <w:t> </w:t>
      </w:r>
      <w:r>
        <w:rPr>
          <w:color w:val="212121"/>
          <w:w w:val="75"/>
        </w:rPr>
        <w:t>),</w:t>
      </w:r>
      <w:r>
        <w:rPr>
          <w:color w:val="212121"/>
          <w:spacing w:val="-15"/>
          <w:w w:val="75"/>
        </w:rPr>
        <w:t> </w:t>
      </w:r>
      <w:r>
        <w:rPr>
          <w:color w:val="212121"/>
          <w:w w:val="75"/>
        </w:rPr>
        <w:t>enterprises</w:t>
      </w:r>
      <w:r>
        <w:rPr>
          <w:color w:val="212121"/>
          <w:spacing w:val="-14"/>
          <w:w w:val="75"/>
        </w:rPr>
        <w:t> </w:t>
      </w:r>
      <w:r>
        <w:rPr>
          <w:color w:val="212121"/>
          <w:w w:val="75"/>
        </w:rPr>
        <w:t>were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22%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more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likely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to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have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a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female</w:t>
      </w:r>
      <w:r>
        <w:rPr>
          <w:color w:val="212121"/>
          <w:spacing w:val="-11"/>
          <w:w w:val="75"/>
        </w:rPr>
        <w:t> </w:t>
      </w:r>
      <w:r>
        <w:rPr>
          <w:color w:val="212121"/>
          <w:spacing w:val="-3"/>
          <w:w w:val="75"/>
        </w:rPr>
        <w:t>CEO.</w:t>
      </w:r>
      <w:r>
        <w:rPr>
          <w:color w:val="212121"/>
          <w:spacing w:val="-29"/>
          <w:w w:val="75"/>
        </w:rPr>
        <w:t> </w:t>
      </w:r>
      <w:r>
        <w:rPr>
          <w:color w:val="FF5633"/>
          <w:w w:val="75"/>
          <w:position w:val="7"/>
          <w:sz w:val="17"/>
        </w:rPr>
        <w:t>13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1282390</wp:posOffset>
            </wp:positionH>
            <wp:positionV relativeFrom="paragraph">
              <wp:posOffset>117286</wp:posOffset>
            </wp:positionV>
            <wp:extent cx="1942322" cy="285635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322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rect style="position:absolute;margin-left:106.463417pt;margin-top:12.959219pt;width:417.073193pt;height:2.195331pt;mso-position-horizontal-relative:page;mso-position-vertical-relative:paragraph;z-index:-15723008;mso-wrap-distance-left:0;mso-wrap-distance-right:0" filled="true" fillcolor="#ffcd96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top="1140" w:bottom="280" w:left="1720" w:right="15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6.463417pt;margin-top:53.999668pt;width:417.1pt;height:586.65pt;mso-position-horizontal-relative:page;mso-position-vertical-relative:page;z-index:-15884288" coordorigin="2129,1080" coordsize="8342,11733">
            <v:rect style="position:absolute;left:2129;top:1080;width:8342;height:11733" filled="true" fillcolor="#ffcd96" stroked="false">
              <v:fill type="solid"/>
            </v:rect>
            <v:shape style="position:absolute;left:2348;top:4197;width:66;height:66" coordorigin="2349,4197" coordsize="66,66" path="m2382,4263l2369,4260,2358,4253,2351,4243,2349,4230,2351,4217,2358,4207,2369,4200,2382,4197,2395,4200,2405,4207,2412,4217,2415,4230,2412,4243,2405,4253,2395,4260,2382,4263xe" filled="true" fillcolor="#212121" stroked="false">
              <v:path arrowok="t"/>
              <v:fill type="solid"/>
            </v:shape>
            <v:shape style="position:absolute;left:2348;top:4197;width:66;height:66" coordorigin="2349,4197" coordsize="66,66" path="m2415,4230l2412,4243,2405,4253,2395,4260,2382,4263,2369,4260,2358,4253,2351,4243,2349,4230,2351,4217,2358,4207,2369,4200,2382,4197,2395,4200,2405,4207,2412,4217,2415,4230xe" filled="false" stroked="true" strokeweight=".548781pt" strokecolor="#212121">
              <v:path arrowok="t"/>
              <v:stroke dashstyle="solid"/>
            </v:shape>
            <v:shape style="position:absolute;left:2348;top:5316;width:66;height:66" coordorigin="2349,5317" coordsize="66,66" path="m2382,5382l2369,5380,2358,5373,2351,5362,2349,5350,2351,5337,2358,5326,2369,5319,2382,5317,2395,5319,2405,5326,2412,5337,2415,5350,2412,5362,2405,5373,2395,5380,2382,5382xe" filled="true" fillcolor="#212121" stroked="false">
              <v:path arrowok="t"/>
              <v:fill type="solid"/>
            </v:shape>
            <v:shape style="position:absolute;left:2348;top:5316;width:66;height:66" coordorigin="2349,5317" coordsize="66,66" path="m2415,5350l2412,5362,2405,5373,2395,5380,2382,5382,2369,5380,2358,5373,2351,5362,2349,5350,2351,5337,2358,5326,2369,5319,2382,5317,2395,5319,2405,5326,2412,5337,2415,5350xe" filled="false" stroked="true" strokeweight=".548781pt" strokecolor="#212121">
              <v:path arrowok="t"/>
              <v:stroke dashstyle="solid"/>
            </v:shape>
            <v:shape style="position:absolute;left:2348;top:7050;width:66;height:66" coordorigin="2349,7051" coordsize="66,66" path="m2382,7117l2369,7114,2358,7107,2351,7096,2349,7084,2351,7071,2358,7060,2369,7053,2382,7051,2395,7053,2405,7060,2412,7071,2415,7084,2412,7096,2405,7107,2395,7114,2382,7117xe" filled="true" fillcolor="#212121" stroked="false">
              <v:path arrowok="t"/>
              <v:fill type="solid"/>
            </v:shape>
            <v:shape style="position:absolute;left:2348;top:7050;width:66;height:66" coordorigin="2349,7051" coordsize="66,66" path="m2415,7084l2412,7096,2405,7107,2395,7114,2382,7117,2369,7114,2358,7107,2351,7096,2349,7084,2351,7071,2358,7060,2369,7053,2382,7051,2395,7053,2405,7060,2412,7071,2415,7084xe" filled="false" stroked="true" strokeweight=".548781pt" strokecolor="#212121">
              <v:path arrowok="t"/>
              <v:stroke dashstyle="solid"/>
            </v:shape>
            <v:shape style="position:absolute;left:2348;top:8433;width:66;height:66" coordorigin="2349,8434" coordsize="66,66" path="m2382,8500l2369,8497,2358,8490,2351,8479,2349,8467,2351,8454,2358,8443,2369,8436,2382,8434,2395,8436,2405,8443,2412,8454,2415,8467,2412,8479,2405,8490,2395,8497,2382,8500xe" filled="true" fillcolor="#212121" stroked="false">
              <v:path arrowok="t"/>
              <v:fill type="solid"/>
            </v:shape>
            <v:shape style="position:absolute;left:2348;top:8433;width:66;height:66" coordorigin="2349,8434" coordsize="66,66" path="m2415,8467l2412,8479,2405,8490,2395,8497,2382,8500,2369,8497,2358,8490,2351,8479,2349,8467,2351,8454,2358,8443,2369,8436,2382,8434,2395,8436,2405,8443,2412,8454,2415,8467xe" filled="false" stroked="true" strokeweight=".548781pt" strokecolor="#212121">
              <v:path arrowok="t"/>
              <v:stroke dashstyle="solid"/>
            </v:shape>
            <v:shape style="position:absolute;left:2348;top:10255;width:66;height:66" coordorigin="2349,10256" coordsize="66,66" path="m2382,10321l2369,10319,2358,10312,2351,10301,2349,10289,2351,10276,2358,10265,2369,10258,2382,10256,2395,10258,2405,10265,2412,10276,2415,10289,2412,10301,2405,10312,2395,10319,2382,10321xe" filled="true" fillcolor="#212121" stroked="false">
              <v:path arrowok="t"/>
              <v:fill type="solid"/>
            </v:shape>
            <v:shape style="position:absolute;left:2348;top:10255;width:66;height:66" coordorigin="2349,10256" coordsize="66,66" path="m2415,10289l2412,10301,2405,10312,2395,10319,2382,10321,2369,10319,2358,10312,2351,10301,2349,10289,2351,10276,2358,10265,2369,10258,2382,10256,2395,10258,2405,10265,2412,10276,2415,10289xe" filled="false" stroked="true" strokeweight=".548781pt" strokecolor="#212121">
              <v:path arrowok="t"/>
              <v:stroke dashstyle="solid"/>
            </v:shape>
            <v:shape style="position:absolute;left:2348;top:11638;width:66;height:66" coordorigin="2349,11639" coordsize="66,66" path="m2382,11704l2369,11702,2358,11695,2351,11684,2349,11671,2351,11659,2358,11648,2369,11641,2382,11639,2395,11641,2405,11648,2412,11659,2415,11671,2412,11684,2405,11695,2395,11702,2382,11704xe" filled="true" fillcolor="#212121" stroked="false">
              <v:path arrowok="t"/>
              <v:fill type="solid"/>
            </v:shape>
            <v:shape style="position:absolute;left:2348;top:11638;width:66;height:66" coordorigin="2349,11639" coordsize="66,66" path="m2415,11671l2412,11684,2405,11695,2395,11702,2382,11704,2369,11702,2358,11695,2351,11684,2349,11671,2351,11659,2358,11648,2369,11641,2382,11639,2395,11641,2405,11648,2412,11659,2415,11671xe" filled="false" stroked="true" strokeweight=".548781pt" strokecolor="#212121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1"/>
        <w:spacing w:before="12"/>
        <w:ind w:left="628"/>
      </w:pPr>
      <w:r>
        <w:rPr>
          <w:color w:val="212121"/>
          <w:w w:val="90"/>
        </w:rPr>
        <w:t>About the data</w:t>
      </w:r>
    </w:p>
    <w:p>
      <w:pPr>
        <w:pStyle w:val="Heading3"/>
        <w:spacing w:before="365"/>
      </w:pPr>
      <w:r>
        <w:rPr>
          <w:color w:val="212121"/>
          <w:w w:val="90"/>
        </w:rPr>
        <w:t>Proportion of managerial positions held by women</w:t>
      </w: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before="69"/>
        <w:ind w:left="628" w:right="173" w:firstLine="181"/>
      </w:pPr>
      <w:r>
        <w:rPr>
          <w:rFonts w:ascii="Arial Narrow"/>
          <w:b/>
          <w:color w:val="212121"/>
          <w:w w:val="80"/>
        </w:rPr>
        <w:t>Definition:</w:t>
      </w:r>
      <w:r>
        <w:rPr>
          <w:rFonts w:ascii="Arial Narrow"/>
          <w:b/>
          <w:color w:val="212121"/>
          <w:spacing w:val="-18"/>
          <w:w w:val="80"/>
        </w:rPr>
        <w:t> </w:t>
      </w:r>
      <w:r>
        <w:rPr>
          <w:color w:val="212121"/>
          <w:w w:val="80"/>
        </w:rPr>
        <w:t>Percentage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women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measure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total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employment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in management.</w:t>
      </w:r>
      <w:r>
        <w:rPr>
          <w:color w:val="212121"/>
          <w:spacing w:val="-27"/>
          <w:w w:val="80"/>
        </w:rPr>
        <w:t> </w:t>
      </w:r>
      <w:r>
        <w:rPr>
          <w:color w:val="212121"/>
          <w:spacing w:val="-3"/>
          <w:w w:val="80"/>
        </w:rPr>
        <w:t>Managerial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positions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correspond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major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group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1</w:t>
      </w:r>
      <w:r>
        <w:rPr>
          <w:color w:val="212121"/>
          <w:spacing w:val="-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International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Standard </w:t>
      </w:r>
      <w:r>
        <w:rPr>
          <w:color w:val="212121"/>
          <w:spacing w:val="-3"/>
          <w:w w:val="85"/>
        </w:rPr>
        <w:t>Classification</w:t>
      </w:r>
      <w:r>
        <w:rPr>
          <w:color w:val="212121"/>
          <w:spacing w:val="-16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17"/>
          <w:w w:val="85"/>
        </w:rPr>
        <w:t> </w:t>
      </w:r>
      <w:r>
        <w:rPr>
          <w:color w:val="212121"/>
          <w:spacing w:val="-3"/>
          <w:w w:val="85"/>
        </w:rPr>
        <w:t>Occupations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(ISCO-88</w:t>
      </w:r>
      <w:r>
        <w:rPr>
          <w:color w:val="212121"/>
          <w:spacing w:val="-18"/>
          <w:w w:val="85"/>
        </w:rPr>
        <w:t> </w:t>
      </w:r>
      <w:r>
        <w:rPr>
          <w:color w:val="212121"/>
          <w:w w:val="85"/>
        </w:rPr>
        <w:t>or</w:t>
      </w:r>
      <w:r>
        <w:rPr>
          <w:color w:val="212121"/>
          <w:spacing w:val="-20"/>
          <w:w w:val="85"/>
        </w:rPr>
        <w:t> </w:t>
      </w:r>
      <w:r>
        <w:rPr>
          <w:color w:val="212121"/>
          <w:w w:val="85"/>
        </w:rPr>
        <w:t>ISCO-08).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9"/>
        <w:ind w:left="628" w:right="466" w:firstLine="181"/>
      </w:pPr>
      <w:r>
        <w:rPr>
          <w:rFonts w:ascii="Arial Narrow"/>
          <w:b/>
          <w:color w:val="212121"/>
          <w:w w:val="80"/>
        </w:rPr>
        <w:t>Data</w:t>
      </w:r>
      <w:r>
        <w:rPr>
          <w:rFonts w:ascii="Arial Narrow"/>
          <w:b/>
          <w:color w:val="212121"/>
          <w:spacing w:val="-26"/>
          <w:w w:val="80"/>
        </w:rPr>
        <w:t> </w:t>
      </w:r>
      <w:r>
        <w:rPr>
          <w:rFonts w:ascii="Arial Narrow"/>
          <w:b/>
          <w:color w:val="212121"/>
          <w:w w:val="80"/>
        </w:rPr>
        <w:t>availability:</w:t>
      </w:r>
      <w:r>
        <w:rPr>
          <w:rFonts w:ascii="Arial Narrow"/>
          <w:b/>
          <w:color w:val="212121"/>
          <w:spacing w:val="-23"/>
          <w:w w:val="80"/>
        </w:rPr>
        <w:t> </w:t>
      </w:r>
      <w:r>
        <w:rPr>
          <w:color w:val="212121"/>
          <w:w w:val="80"/>
        </w:rPr>
        <w:t>Data</w:t>
      </w:r>
      <w:r>
        <w:rPr>
          <w:color w:val="212121"/>
          <w:spacing w:val="-33"/>
          <w:w w:val="80"/>
        </w:rPr>
        <w:t> </w:t>
      </w:r>
      <w:r>
        <w:rPr>
          <w:color w:val="212121"/>
          <w:spacing w:val="-3"/>
          <w:w w:val="80"/>
        </w:rPr>
        <w:t>are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derived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from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International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Labour</w:t>
      </w:r>
      <w:r>
        <w:rPr>
          <w:color w:val="212121"/>
          <w:spacing w:val="-34"/>
          <w:w w:val="80"/>
        </w:rPr>
        <w:t> </w:t>
      </w:r>
      <w:r>
        <w:rPr>
          <w:color w:val="212121"/>
          <w:spacing w:val="-3"/>
          <w:w w:val="80"/>
        </w:rPr>
        <w:t>Organization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(ILO)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modelled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estimates</w:t>
      </w:r>
      <w:r>
        <w:rPr>
          <w:color w:val="212121"/>
          <w:spacing w:val="-34"/>
          <w:w w:val="80"/>
        </w:rPr>
        <w:t> </w:t>
      </w:r>
      <w:r>
        <w:rPr>
          <w:color w:val="212121"/>
          <w:w w:val="80"/>
        </w:rPr>
        <w:t>at </w:t>
      </w:r>
      <w:r>
        <w:rPr>
          <w:color w:val="212121"/>
          <w:w w:val="85"/>
        </w:rPr>
        <w:t>the regional</w:t>
      </w:r>
      <w:r>
        <w:rPr>
          <w:color w:val="212121"/>
          <w:spacing w:val="-24"/>
          <w:w w:val="85"/>
        </w:rPr>
        <w:t> </w:t>
      </w:r>
      <w:r>
        <w:rPr>
          <w:color w:val="212121"/>
          <w:w w:val="85"/>
        </w:rPr>
        <w:t>level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>
          <w:color w:val="212121"/>
          <w:spacing w:val="-4"/>
          <w:w w:val="85"/>
        </w:rPr>
        <w:t>Proportion </w:t>
      </w:r>
      <w:r>
        <w:rPr>
          <w:color w:val="212121"/>
          <w:spacing w:val="-3"/>
          <w:w w:val="85"/>
        </w:rPr>
        <w:t>of </w:t>
      </w:r>
      <w:r>
        <w:rPr>
          <w:color w:val="212121"/>
          <w:spacing w:val="-5"/>
          <w:w w:val="85"/>
        </w:rPr>
        <w:t>women </w:t>
      </w:r>
      <w:r>
        <w:rPr>
          <w:color w:val="212121"/>
          <w:w w:val="85"/>
        </w:rPr>
        <w:t>in </w:t>
      </w:r>
      <w:r>
        <w:rPr>
          <w:color w:val="212121"/>
          <w:spacing w:val="-4"/>
          <w:w w:val="85"/>
        </w:rPr>
        <w:t>senior </w:t>
      </w:r>
      <w:r>
        <w:rPr>
          <w:color w:val="212121"/>
          <w:w w:val="85"/>
        </w:rPr>
        <w:t>and </w:t>
      </w:r>
      <w:r>
        <w:rPr>
          <w:color w:val="212121"/>
          <w:spacing w:val="-2"/>
          <w:w w:val="85"/>
        </w:rPr>
        <w:t>middle </w:t>
      </w:r>
      <w:r>
        <w:rPr>
          <w:color w:val="212121"/>
          <w:spacing w:val="-3"/>
          <w:w w:val="85"/>
        </w:rPr>
        <w:t>management positions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pStyle w:val="BodyText"/>
        <w:spacing w:before="68"/>
        <w:ind w:left="628" w:right="569" w:firstLine="181"/>
      </w:pPr>
      <w:r>
        <w:rPr>
          <w:rFonts w:ascii="Arial Narrow"/>
          <w:b/>
          <w:color w:val="212121"/>
          <w:w w:val="80"/>
        </w:rPr>
        <w:t>Definition:</w:t>
      </w:r>
      <w:r>
        <w:rPr>
          <w:rFonts w:ascii="Arial Narrow"/>
          <w:b/>
          <w:color w:val="212121"/>
          <w:spacing w:val="-27"/>
          <w:w w:val="80"/>
        </w:rPr>
        <w:t> </w:t>
      </w:r>
      <w:r>
        <w:rPr>
          <w:color w:val="212121"/>
          <w:w w:val="80"/>
        </w:rPr>
        <w:t>Senior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middle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correspond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sub-major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groups</w:t>
      </w:r>
      <w:r>
        <w:rPr>
          <w:color w:val="212121"/>
          <w:spacing w:val="-37"/>
          <w:w w:val="80"/>
        </w:rPr>
        <w:t> </w:t>
      </w:r>
      <w:r>
        <w:rPr>
          <w:color w:val="212121"/>
          <w:spacing w:val="-4"/>
          <w:w w:val="80"/>
        </w:rPr>
        <w:t>11,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12</w:t>
      </w:r>
      <w:r>
        <w:rPr>
          <w:color w:val="212121"/>
          <w:spacing w:val="-3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13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5"/>
          <w:w w:val="80"/>
        </w:rPr>
        <w:t> </w:t>
      </w:r>
      <w:r>
        <w:rPr>
          <w:color w:val="212121"/>
          <w:spacing w:val="-3"/>
          <w:w w:val="80"/>
        </w:rPr>
        <w:t>ISCO-08 </w:t>
      </w:r>
      <w:r>
        <w:rPr>
          <w:color w:val="212121"/>
          <w:w w:val="80"/>
        </w:rPr>
        <w:t>and</w:t>
      </w:r>
      <w:r>
        <w:rPr>
          <w:color w:val="212121"/>
          <w:spacing w:val="-32"/>
          <w:w w:val="80"/>
        </w:rPr>
        <w:t> </w:t>
      </w:r>
      <w:r>
        <w:rPr>
          <w:color w:val="212121"/>
          <w:spacing w:val="-3"/>
          <w:w w:val="80"/>
        </w:rPr>
        <w:t>sub-major</w:t>
      </w:r>
      <w:r>
        <w:rPr>
          <w:color w:val="212121"/>
          <w:spacing w:val="-30"/>
          <w:w w:val="80"/>
        </w:rPr>
        <w:t> </w:t>
      </w:r>
      <w:r>
        <w:rPr>
          <w:color w:val="212121"/>
          <w:spacing w:val="-3"/>
          <w:w w:val="80"/>
        </w:rPr>
        <w:t>groups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11</w:t>
      </w:r>
      <w:r>
        <w:rPr>
          <w:color w:val="212121"/>
          <w:spacing w:val="-32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12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ISCO-88.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If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disaggregated</w:t>
      </w:r>
      <w:r>
        <w:rPr>
          <w:color w:val="212121"/>
          <w:spacing w:val="-31"/>
          <w:w w:val="80"/>
        </w:rPr>
        <w:t> </w:t>
      </w:r>
      <w:r>
        <w:rPr>
          <w:color w:val="212121"/>
          <w:spacing w:val="-3"/>
          <w:w w:val="80"/>
        </w:rPr>
        <w:t>statistics</w:t>
      </w:r>
      <w:r>
        <w:rPr>
          <w:color w:val="212121"/>
          <w:spacing w:val="-31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not</w:t>
      </w:r>
      <w:r>
        <w:rPr>
          <w:color w:val="212121"/>
          <w:spacing w:val="-29"/>
          <w:w w:val="80"/>
        </w:rPr>
        <w:t> </w:t>
      </w:r>
      <w:r>
        <w:rPr>
          <w:color w:val="212121"/>
          <w:spacing w:val="-3"/>
          <w:w w:val="80"/>
        </w:rPr>
        <w:t>available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-2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8"/>
          <w:w w:val="80"/>
        </w:rPr>
        <w:t> </w:t>
      </w:r>
      <w:r>
        <w:rPr>
          <w:color w:val="212121"/>
          <w:w w:val="80"/>
        </w:rPr>
        <w:t>sub- </w:t>
      </w:r>
      <w:r>
        <w:rPr>
          <w:color w:val="212121"/>
          <w:w w:val="75"/>
        </w:rPr>
        <w:t>major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group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level</w:t>
      </w:r>
      <w:r>
        <w:rPr>
          <w:color w:val="212121"/>
          <w:spacing w:val="-9"/>
          <w:w w:val="75"/>
        </w:rPr>
        <w:t> </w:t>
      </w:r>
      <w:r>
        <w:rPr>
          <w:color w:val="212121"/>
          <w:spacing w:val="-3"/>
          <w:w w:val="75"/>
        </w:rPr>
        <w:t>(two-digit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level</w:t>
      </w:r>
      <w:r>
        <w:rPr>
          <w:color w:val="212121"/>
          <w:spacing w:val="-9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ISCO),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major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group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1</w:t>
      </w:r>
      <w:r>
        <w:rPr>
          <w:color w:val="212121"/>
          <w:spacing w:val="-13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-7"/>
          <w:w w:val="75"/>
        </w:rPr>
        <w:t> </w:t>
      </w:r>
      <w:r>
        <w:rPr>
          <w:color w:val="212121"/>
          <w:w w:val="75"/>
        </w:rPr>
        <w:t>ISCO-88</w:t>
      </w:r>
      <w:r>
        <w:rPr>
          <w:color w:val="212121"/>
          <w:spacing w:val="-8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-12"/>
          <w:w w:val="75"/>
        </w:rPr>
        <w:t> </w:t>
      </w:r>
      <w:r>
        <w:rPr>
          <w:color w:val="212121"/>
          <w:spacing w:val="-3"/>
          <w:w w:val="75"/>
        </w:rPr>
        <w:t>ISCO-08</w:t>
      </w:r>
      <w:r>
        <w:rPr>
          <w:color w:val="212121"/>
          <w:spacing w:val="-8"/>
          <w:w w:val="75"/>
        </w:rPr>
        <w:t> </w:t>
      </w:r>
      <w:r>
        <w:rPr>
          <w:color w:val="212121"/>
          <w:spacing w:val="-3"/>
          <w:w w:val="75"/>
        </w:rPr>
        <w:t>was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used</w:t>
      </w:r>
      <w:r>
        <w:rPr>
          <w:color w:val="212121"/>
          <w:spacing w:val="-12"/>
          <w:w w:val="75"/>
        </w:rPr>
        <w:t> </w:t>
      </w:r>
      <w:r>
        <w:rPr>
          <w:color w:val="212121"/>
          <w:w w:val="75"/>
        </w:rPr>
        <w:t>as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a</w:t>
      </w:r>
      <w:r>
        <w:rPr>
          <w:color w:val="212121"/>
          <w:spacing w:val="-11"/>
          <w:w w:val="75"/>
        </w:rPr>
        <w:t> </w:t>
      </w:r>
      <w:r>
        <w:rPr>
          <w:color w:val="212121"/>
          <w:w w:val="75"/>
        </w:rPr>
        <w:t>proxy, </w:t>
      </w:r>
      <w:r>
        <w:rPr>
          <w:color w:val="212121"/>
          <w:w w:val="80"/>
        </w:rPr>
        <w:t>and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such</w:t>
      </w:r>
      <w:r>
        <w:rPr>
          <w:color w:val="212121"/>
          <w:spacing w:val="-21"/>
          <w:w w:val="80"/>
        </w:rPr>
        <w:t> </w:t>
      </w:r>
      <w:r>
        <w:rPr>
          <w:color w:val="212121"/>
          <w:w w:val="80"/>
        </w:rPr>
        <w:t>cases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2"/>
          <w:w w:val="80"/>
        </w:rPr>
        <w:t> </w:t>
      </w:r>
      <w:r>
        <w:rPr>
          <w:color w:val="212121"/>
          <w:spacing w:val="-3"/>
          <w:w w:val="80"/>
        </w:rPr>
        <w:t>indicator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refers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total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management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(including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junior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management).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8"/>
        <w:ind w:left="809"/>
      </w:pPr>
      <w:r>
        <w:rPr>
          <w:rFonts w:ascii="Arial Narrow"/>
          <w:b/>
          <w:color w:val="212121"/>
          <w:w w:val="85"/>
        </w:rPr>
        <w:t>Data</w:t>
      </w:r>
      <w:r>
        <w:rPr>
          <w:rFonts w:ascii="Arial Narrow"/>
          <w:b/>
          <w:color w:val="212121"/>
          <w:spacing w:val="-31"/>
          <w:w w:val="85"/>
        </w:rPr>
        <w:t> </w:t>
      </w:r>
      <w:r>
        <w:rPr>
          <w:rFonts w:ascii="Arial Narrow"/>
          <w:b/>
          <w:color w:val="212121"/>
          <w:w w:val="85"/>
        </w:rPr>
        <w:t>availability:</w:t>
      </w:r>
      <w:r>
        <w:rPr>
          <w:rFonts w:ascii="Arial Narrow"/>
          <w:b/>
          <w:color w:val="212121"/>
          <w:spacing w:val="-29"/>
          <w:w w:val="85"/>
        </w:rPr>
        <w:t> </w:t>
      </w:r>
      <w:r>
        <w:rPr>
          <w:color w:val="212121"/>
          <w:spacing w:val="-3"/>
          <w:w w:val="85"/>
        </w:rPr>
        <w:t>Available</w:t>
      </w:r>
      <w:r>
        <w:rPr>
          <w:color w:val="212121"/>
          <w:spacing w:val="-38"/>
          <w:w w:val="85"/>
        </w:rPr>
        <w:t> </w:t>
      </w:r>
      <w:r>
        <w:rPr>
          <w:color w:val="212121"/>
          <w:spacing w:val="-3"/>
          <w:w w:val="85"/>
        </w:rPr>
        <w:t>data</w:t>
      </w:r>
      <w:r>
        <w:rPr>
          <w:color w:val="212121"/>
          <w:spacing w:val="-39"/>
          <w:w w:val="85"/>
        </w:rPr>
        <w:t> </w:t>
      </w:r>
      <w:r>
        <w:rPr>
          <w:color w:val="212121"/>
          <w:w w:val="85"/>
        </w:rPr>
        <w:t>from</w:t>
      </w:r>
      <w:r>
        <w:rPr>
          <w:color w:val="212121"/>
          <w:spacing w:val="-39"/>
          <w:w w:val="85"/>
        </w:rPr>
        <w:t> </w:t>
      </w:r>
      <w:r>
        <w:rPr>
          <w:color w:val="212121"/>
          <w:w w:val="85"/>
        </w:rPr>
        <w:t>63</w:t>
      </w:r>
      <w:r>
        <w:rPr>
          <w:color w:val="212121"/>
          <w:spacing w:val="-38"/>
          <w:w w:val="85"/>
        </w:rPr>
        <w:t> </w:t>
      </w:r>
      <w:r>
        <w:rPr>
          <w:color w:val="212121"/>
          <w:w w:val="85"/>
        </w:rPr>
        <w:t>countries</w:t>
      </w:r>
      <w:r>
        <w:rPr>
          <w:color w:val="212121"/>
          <w:spacing w:val="-40"/>
          <w:w w:val="85"/>
        </w:rPr>
        <w:t> </w:t>
      </w:r>
      <w:r>
        <w:rPr>
          <w:color w:val="212121"/>
          <w:w w:val="85"/>
        </w:rPr>
        <w:t>(with</w:t>
      </w:r>
      <w:r>
        <w:rPr>
          <w:color w:val="212121"/>
          <w:spacing w:val="-38"/>
          <w:w w:val="85"/>
        </w:rPr>
        <w:t> </w:t>
      </w:r>
      <w:r>
        <w:rPr>
          <w:color w:val="212121"/>
          <w:w w:val="85"/>
        </w:rPr>
        <w:t>2018</w:t>
      </w:r>
      <w:r>
        <w:rPr>
          <w:color w:val="212121"/>
          <w:spacing w:val="-38"/>
          <w:w w:val="85"/>
        </w:rPr>
        <w:t> </w:t>
      </w:r>
      <w:r>
        <w:rPr>
          <w:color w:val="212121"/>
          <w:spacing w:val="-3"/>
          <w:w w:val="85"/>
        </w:rPr>
        <w:t>data)</w:t>
      </w:r>
      <w:r>
        <w:rPr>
          <w:color w:val="212121"/>
          <w:spacing w:val="-39"/>
          <w:w w:val="85"/>
        </w:rPr>
        <w:t> </w:t>
      </w:r>
      <w:r>
        <w:rPr>
          <w:color w:val="212121"/>
          <w:w w:val="85"/>
        </w:rPr>
        <w:t>and</w:t>
      </w:r>
      <w:r>
        <w:rPr>
          <w:color w:val="212121"/>
          <w:spacing w:val="-40"/>
          <w:w w:val="85"/>
        </w:rPr>
        <w:t> </w:t>
      </w:r>
      <w:r>
        <w:rPr>
          <w:color w:val="212121"/>
          <w:w w:val="85"/>
        </w:rPr>
        <w:t>50</w:t>
      </w:r>
      <w:r>
        <w:rPr>
          <w:color w:val="212121"/>
          <w:spacing w:val="-40"/>
          <w:w w:val="85"/>
        </w:rPr>
        <w:t> </w:t>
      </w:r>
      <w:r>
        <w:rPr>
          <w:color w:val="212121"/>
          <w:w w:val="85"/>
        </w:rPr>
        <w:t>countries</w:t>
      </w:r>
      <w:r>
        <w:rPr>
          <w:color w:val="212121"/>
          <w:spacing w:val="-39"/>
          <w:w w:val="85"/>
        </w:rPr>
        <w:t> </w:t>
      </w:r>
      <w:r>
        <w:rPr>
          <w:color w:val="212121"/>
          <w:w w:val="85"/>
        </w:rPr>
        <w:t>(with</w:t>
      </w:r>
      <w:r>
        <w:rPr>
          <w:color w:val="212121"/>
          <w:spacing w:val="-38"/>
          <w:w w:val="85"/>
        </w:rPr>
        <w:t> </w:t>
      </w:r>
      <w:r>
        <w:rPr>
          <w:color w:val="212121"/>
          <w:w w:val="85"/>
        </w:rPr>
        <w:t>2019</w:t>
      </w:r>
      <w:r>
        <w:rPr>
          <w:color w:val="212121"/>
          <w:spacing w:val="-38"/>
          <w:w w:val="85"/>
        </w:rPr>
        <w:t> </w:t>
      </w:r>
      <w:r>
        <w:rPr>
          <w:color w:val="212121"/>
          <w:spacing w:val="-3"/>
          <w:w w:val="85"/>
        </w:rPr>
        <w:t>data).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spacing w:line="187" w:lineRule="auto"/>
        <w:ind w:right="892"/>
      </w:pPr>
      <w:r>
        <w:rPr>
          <w:color w:val="212121"/>
          <w:spacing w:val="-3"/>
          <w:w w:val="85"/>
        </w:rPr>
        <w:t>Percentage</w:t>
      </w:r>
      <w:r>
        <w:rPr>
          <w:color w:val="212121"/>
          <w:spacing w:val="-38"/>
          <w:w w:val="85"/>
        </w:rPr>
        <w:t> </w:t>
      </w:r>
      <w:r>
        <w:rPr>
          <w:color w:val="212121"/>
          <w:spacing w:val="-3"/>
          <w:w w:val="85"/>
        </w:rPr>
        <w:t>of</w:t>
      </w:r>
      <w:r>
        <w:rPr>
          <w:color w:val="212121"/>
          <w:spacing w:val="-35"/>
          <w:w w:val="85"/>
        </w:rPr>
        <w:t> </w:t>
      </w:r>
      <w:r>
        <w:rPr>
          <w:color w:val="212121"/>
          <w:w w:val="85"/>
        </w:rPr>
        <w:t>firms</w:t>
      </w:r>
      <w:r>
        <w:rPr>
          <w:color w:val="212121"/>
          <w:spacing w:val="-40"/>
          <w:w w:val="85"/>
        </w:rPr>
        <w:t> </w:t>
      </w:r>
      <w:r>
        <w:rPr>
          <w:color w:val="212121"/>
          <w:spacing w:val="-3"/>
          <w:w w:val="85"/>
        </w:rPr>
        <w:t>with</w:t>
      </w:r>
      <w:r>
        <w:rPr>
          <w:color w:val="212121"/>
          <w:spacing w:val="-37"/>
          <w:w w:val="85"/>
        </w:rPr>
        <w:t> </w:t>
      </w:r>
      <w:r>
        <w:rPr>
          <w:color w:val="212121"/>
          <w:w w:val="85"/>
        </w:rPr>
        <w:t>a</w:t>
      </w:r>
      <w:r>
        <w:rPr>
          <w:color w:val="212121"/>
          <w:spacing w:val="-37"/>
          <w:w w:val="85"/>
        </w:rPr>
        <w:t> </w:t>
      </w:r>
      <w:r>
        <w:rPr>
          <w:color w:val="212121"/>
          <w:spacing w:val="-3"/>
          <w:w w:val="85"/>
        </w:rPr>
        <w:t>female</w:t>
      </w:r>
      <w:r>
        <w:rPr>
          <w:color w:val="212121"/>
          <w:spacing w:val="-37"/>
          <w:w w:val="85"/>
        </w:rPr>
        <w:t> </w:t>
      </w:r>
      <w:r>
        <w:rPr>
          <w:color w:val="212121"/>
          <w:w w:val="85"/>
        </w:rPr>
        <w:t>Chief</w:t>
      </w:r>
      <w:r>
        <w:rPr>
          <w:color w:val="212121"/>
          <w:spacing w:val="-35"/>
          <w:w w:val="85"/>
        </w:rPr>
        <w:t> </w:t>
      </w:r>
      <w:r>
        <w:rPr>
          <w:color w:val="212121"/>
          <w:w w:val="85"/>
        </w:rPr>
        <w:t>Executive</w:t>
      </w:r>
      <w:r>
        <w:rPr>
          <w:color w:val="212121"/>
          <w:spacing w:val="-38"/>
          <w:w w:val="85"/>
        </w:rPr>
        <w:t> </w:t>
      </w:r>
      <w:r>
        <w:rPr>
          <w:color w:val="212121"/>
          <w:spacing w:val="-3"/>
          <w:w w:val="85"/>
        </w:rPr>
        <w:t>Officer/top </w:t>
      </w:r>
      <w:r>
        <w:rPr>
          <w:color w:val="212121"/>
          <w:spacing w:val="-3"/>
          <w:w w:val="90"/>
        </w:rPr>
        <w:t>manager</w:t>
      </w:r>
    </w:p>
    <w:p>
      <w:pPr>
        <w:pStyle w:val="BodyText"/>
        <w:spacing w:before="11"/>
        <w:rPr>
          <w:rFonts w:ascii="Calibri"/>
          <w:sz w:val="17"/>
        </w:rPr>
      </w:pPr>
    </w:p>
    <w:p>
      <w:pPr>
        <w:pStyle w:val="BodyText"/>
        <w:spacing w:before="69"/>
        <w:ind w:left="628" w:right="173" w:firstLine="181"/>
      </w:pPr>
      <w:r>
        <w:rPr>
          <w:rFonts w:ascii="Arial Narrow"/>
          <w:b/>
          <w:color w:val="212121"/>
          <w:w w:val="80"/>
        </w:rPr>
        <w:t>Definition:</w:t>
      </w:r>
      <w:r>
        <w:rPr>
          <w:rFonts w:ascii="Arial Narrow"/>
          <w:b/>
          <w:color w:val="212121"/>
          <w:spacing w:val="-1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Chief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Executive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Officer</w:t>
      </w:r>
      <w:r>
        <w:rPr>
          <w:color w:val="212121"/>
          <w:spacing w:val="-26"/>
          <w:w w:val="80"/>
        </w:rPr>
        <w:t> </w:t>
      </w:r>
      <w:r>
        <w:rPr>
          <w:color w:val="212121"/>
          <w:spacing w:val="-3"/>
          <w:w w:val="80"/>
        </w:rPr>
        <w:t>(CEO)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top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manager</w:t>
      </w:r>
      <w:r>
        <w:rPr>
          <w:color w:val="212121"/>
          <w:spacing w:val="-2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5"/>
          <w:w w:val="80"/>
        </w:rPr>
        <w:t> </w:t>
      </w:r>
      <w:r>
        <w:rPr>
          <w:color w:val="212121"/>
          <w:w w:val="80"/>
        </w:rPr>
        <w:t>company,</w:t>
      </w:r>
      <w:r>
        <w:rPr>
          <w:color w:val="212121"/>
          <w:spacing w:val="-2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3"/>
          <w:w w:val="80"/>
        </w:rPr>
        <w:t> </w:t>
      </w:r>
      <w:r>
        <w:rPr>
          <w:color w:val="212121"/>
          <w:spacing w:val="-2"/>
          <w:w w:val="80"/>
        </w:rPr>
        <w:t>person</w:t>
      </w:r>
      <w:r>
        <w:rPr>
          <w:color w:val="212121"/>
          <w:spacing w:val="-22"/>
          <w:w w:val="80"/>
        </w:rPr>
        <w:t> </w:t>
      </w:r>
      <w:r>
        <w:rPr>
          <w:color w:val="212121"/>
          <w:w w:val="80"/>
        </w:rPr>
        <w:t>who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is </w:t>
      </w:r>
      <w:r>
        <w:rPr>
          <w:color w:val="212121"/>
          <w:w w:val="77"/>
        </w:rPr>
        <w:t>u</w:t>
      </w:r>
      <w:r>
        <w:rPr>
          <w:color w:val="212121"/>
          <w:spacing w:val="-2"/>
          <w:w w:val="88"/>
        </w:rPr>
        <w:t>l</w:t>
      </w:r>
      <w:r>
        <w:rPr>
          <w:color w:val="212121"/>
          <w:spacing w:val="-1"/>
          <w:w w:val="87"/>
        </w:rPr>
        <w:t>t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1"/>
          <w:w w:val="79"/>
        </w:rPr>
        <w:t>m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-1"/>
          <w:w w:val="87"/>
        </w:rPr>
        <w:t>t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-2"/>
          <w:w w:val="88"/>
        </w:rPr>
        <w:t>l</w:t>
      </w:r>
      <w:r>
        <w:rPr>
          <w:color w:val="212121"/>
          <w:w w:val="78"/>
        </w:rPr>
        <w:t>y</w:t>
      </w:r>
      <w:r>
        <w:rPr>
          <w:color w:val="212121"/>
          <w:spacing w:val="-23"/>
        </w:rPr>
        <w:t> </w:t>
      </w:r>
      <w:r>
        <w:rPr>
          <w:color w:val="212121"/>
          <w:spacing w:val="-4"/>
          <w:w w:val="76"/>
        </w:rPr>
        <w:t>r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-4"/>
          <w:w w:val="69"/>
        </w:rPr>
        <w:t>s</w:t>
      </w:r>
      <w:r>
        <w:rPr>
          <w:color w:val="212121"/>
          <w:spacing w:val="-4"/>
          <w:w w:val="80"/>
        </w:rPr>
        <w:t>p</w:t>
      </w:r>
      <w:r>
        <w:rPr>
          <w:color w:val="212121"/>
          <w:spacing w:val="-1"/>
          <w:w w:val="77"/>
        </w:rPr>
        <w:t>o</w:t>
      </w:r>
      <w:r>
        <w:rPr>
          <w:color w:val="212121"/>
          <w:spacing w:val="2"/>
          <w:w w:val="75"/>
        </w:rPr>
        <w:t>n</w:t>
      </w:r>
      <w:r>
        <w:rPr>
          <w:color w:val="212121"/>
          <w:spacing w:val="-4"/>
          <w:w w:val="69"/>
        </w:rPr>
        <w:t>s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4"/>
          <w:w w:val="80"/>
        </w:rPr>
        <w:t>b</w:t>
      </w:r>
      <w:r>
        <w:rPr>
          <w:color w:val="212121"/>
          <w:spacing w:val="-2"/>
          <w:w w:val="88"/>
        </w:rPr>
        <w:t>l</w:t>
      </w:r>
      <w:r>
        <w:rPr>
          <w:color w:val="212121"/>
          <w:w w:val="76"/>
        </w:rPr>
        <w:t>e</w:t>
      </w:r>
      <w:r>
        <w:rPr>
          <w:color w:val="212121"/>
          <w:spacing w:val="-19"/>
        </w:rPr>
        <w:t> </w:t>
      </w:r>
      <w:r>
        <w:rPr>
          <w:color w:val="212121"/>
          <w:w w:val="85"/>
        </w:rPr>
        <w:t>f</w:t>
      </w:r>
      <w:r>
        <w:rPr>
          <w:color w:val="212121"/>
          <w:spacing w:val="-1"/>
          <w:w w:val="77"/>
        </w:rPr>
        <w:t>o</w:t>
      </w:r>
      <w:r>
        <w:rPr>
          <w:color w:val="212121"/>
          <w:w w:val="76"/>
        </w:rPr>
        <w:t>r</w:t>
      </w:r>
      <w:r>
        <w:rPr>
          <w:color w:val="212121"/>
          <w:spacing w:val="-24"/>
        </w:rPr>
        <w:t> </w:t>
      </w:r>
      <w:r>
        <w:rPr>
          <w:color w:val="212121"/>
          <w:spacing w:val="1"/>
          <w:w w:val="79"/>
        </w:rPr>
        <w:t>m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-1"/>
          <w:w w:val="76"/>
        </w:rPr>
        <w:t>k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2"/>
          <w:w w:val="75"/>
        </w:rPr>
        <w:t>n</w:t>
      </w:r>
      <w:r>
        <w:rPr>
          <w:color w:val="212121"/>
          <w:w w:val="80"/>
        </w:rPr>
        <w:t>g</w:t>
      </w:r>
      <w:r>
        <w:rPr>
          <w:color w:val="212121"/>
          <w:spacing w:val="-24"/>
        </w:rPr>
        <w:t> </w:t>
      </w:r>
      <w:r>
        <w:rPr>
          <w:color w:val="212121"/>
          <w:spacing w:val="1"/>
          <w:w w:val="79"/>
        </w:rPr>
        <w:t>m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2"/>
          <w:w w:val="75"/>
        </w:rPr>
        <w:t>n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-4"/>
          <w:w w:val="80"/>
        </w:rPr>
        <w:t>g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-4"/>
          <w:w w:val="76"/>
        </w:rPr>
        <w:t>r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3"/>
          <w:w w:val="70"/>
        </w:rPr>
        <w:t>a</w:t>
      </w:r>
      <w:r>
        <w:rPr>
          <w:color w:val="212121"/>
          <w:w w:val="88"/>
        </w:rPr>
        <w:t>l</w:t>
      </w:r>
      <w:r>
        <w:rPr>
          <w:color w:val="212121"/>
          <w:spacing w:val="-22"/>
        </w:rPr>
        <w:t> </w:t>
      </w:r>
      <w:r>
        <w:rPr>
          <w:color w:val="212121"/>
          <w:spacing w:val="-5"/>
          <w:w w:val="80"/>
        </w:rPr>
        <w:t>d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-4"/>
          <w:w w:val="79"/>
        </w:rPr>
        <w:t>c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4"/>
          <w:w w:val="69"/>
        </w:rPr>
        <w:t>s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1"/>
          <w:w w:val="77"/>
        </w:rPr>
        <w:t>o</w:t>
      </w:r>
      <w:r>
        <w:rPr>
          <w:color w:val="212121"/>
          <w:spacing w:val="2"/>
          <w:w w:val="75"/>
        </w:rPr>
        <w:t>n</w:t>
      </w:r>
      <w:r>
        <w:rPr>
          <w:color w:val="212121"/>
          <w:spacing w:val="-4"/>
          <w:w w:val="69"/>
        </w:rPr>
        <w:t>s</w:t>
      </w:r>
      <w:r>
        <w:rPr>
          <w:color w:val="212121"/>
          <w:w w:val="49"/>
        </w:rPr>
        <w:t>.</w:t>
      </w:r>
      <w:r>
        <w:rPr>
          <w:color w:val="212121"/>
          <w:spacing w:val="-19"/>
        </w:rPr>
        <w:t> </w:t>
      </w:r>
      <w:r>
        <w:rPr>
          <w:color w:val="212121"/>
          <w:spacing w:val="-3"/>
          <w:w w:val="72"/>
        </w:rPr>
        <w:t>T</w:t>
      </w:r>
      <w:r>
        <w:rPr>
          <w:color w:val="212121"/>
          <w:spacing w:val="2"/>
          <w:w w:val="75"/>
        </w:rPr>
        <w:t>h</w:t>
      </w:r>
      <w:r>
        <w:rPr>
          <w:color w:val="212121"/>
          <w:w w:val="76"/>
        </w:rPr>
        <w:t>e</w:t>
      </w:r>
      <w:r>
        <w:rPr>
          <w:color w:val="212121"/>
          <w:spacing w:val="-19"/>
        </w:rPr>
        <w:t> </w:t>
      </w:r>
      <w:r>
        <w:rPr>
          <w:color w:val="212121"/>
          <w:spacing w:val="-4"/>
          <w:w w:val="80"/>
        </w:rPr>
        <w:t>p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-4"/>
          <w:w w:val="76"/>
        </w:rPr>
        <w:t>r</w:t>
      </w:r>
      <w:r>
        <w:rPr>
          <w:color w:val="212121"/>
          <w:spacing w:val="-4"/>
          <w:w w:val="79"/>
        </w:rPr>
        <w:t>c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2"/>
          <w:w w:val="75"/>
        </w:rPr>
        <w:t>n</w:t>
      </w:r>
      <w:r>
        <w:rPr>
          <w:color w:val="212121"/>
          <w:spacing w:val="-1"/>
          <w:w w:val="87"/>
        </w:rPr>
        <w:t>t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-4"/>
          <w:w w:val="80"/>
        </w:rPr>
        <w:t>g</w:t>
      </w:r>
      <w:r>
        <w:rPr>
          <w:color w:val="212121"/>
          <w:w w:val="76"/>
        </w:rPr>
        <w:t>e</w:t>
      </w:r>
      <w:r>
        <w:rPr>
          <w:color w:val="212121"/>
          <w:spacing w:val="-19"/>
        </w:rPr>
        <w:t> </w:t>
      </w:r>
      <w:r>
        <w:rPr>
          <w:color w:val="212121"/>
          <w:spacing w:val="-1"/>
          <w:w w:val="77"/>
        </w:rPr>
        <w:t>o</w:t>
      </w:r>
      <w:r>
        <w:rPr>
          <w:color w:val="212121"/>
          <w:w w:val="85"/>
        </w:rPr>
        <w:t>f</w:t>
      </w:r>
      <w:r>
        <w:rPr>
          <w:color w:val="212121"/>
          <w:spacing w:val="-20"/>
        </w:rPr>
        <w:t> </w:t>
      </w:r>
      <w:r>
        <w:rPr>
          <w:color w:val="212121"/>
          <w:w w:val="85"/>
        </w:rPr>
        <w:t>f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4"/>
          <w:w w:val="76"/>
        </w:rPr>
        <w:t>r</w:t>
      </w:r>
      <w:r>
        <w:rPr>
          <w:color w:val="212121"/>
          <w:spacing w:val="1"/>
          <w:w w:val="79"/>
        </w:rPr>
        <w:t>m</w:t>
      </w:r>
      <w:r>
        <w:rPr>
          <w:color w:val="212121"/>
          <w:w w:val="69"/>
        </w:rPr>
        <w:t>s</w:t>
      </w:r>
      <w:r>
        <w:rPr>
          <w:color w:val="212121"/>
          <w:spacing w:val="-24"/>
        </w:rPr>
        <w:t> </w:t>
      </w:r>
      <w:r>
        <w:rPr>
          <w:color w:val="212121"/>
          <w:spacing w:val="-4"/>
          <w:w w:val="81"/>
        </w:rPr>
        <w:t>w</w:t>
      </w:r>
      <w:r>
        <w:rPr>
          <w:color w:val="212121"/>
          <w:spacing w:val="-4"/>
          <w:w w:val="70"/>
        </w:rPr>
        <w:t>i</w:t>
      </w:r>
      <w:r>
        <w:rPr>
          <w:color w:val="212121"/>
          <w:spacing w:val="-1"/>
          <w:w w:val="87"/>
        </w:rPr>
        <w:t>t</w:t>
      </w:r>
      <w:r>
        <w:rPr>
          <w:color w:val="212121"/>
          <w:w w:val="75"/>
        </w:rPr>
        <w:t>h</w:t>
      </w:r>
      <w:r>
        <w:rPr>
          <w:color w:val="212121"/>
          <w:spacing w:val="-18"/>
        </w:rPr>
        <w:t> </w:t>
      </w:r>
      <w:r>
        <w:rPr>
          <w:color w:val="212121"/>
          <w:w w:val="70"/>
        </w:rPr>
        <w:t>a</w:t>
      </w:r>
      <w:r>
        <w:rPr>
          <w:color w:val="212121"/>
          <w:spacing w:val="-23"/>
        </w:rPr>
        <w:t> </w:t>
      </w:r>
      <w:r>
        <w:rPr>
          <w:color w:val="212121"/>
          <w:w w:val="85"/>
        </w:rPr>
        <w:t>f</w:t>
      </w:r>
      <w:r>
        <w:rPr>
          <w:color w:val="212121"/>
          <w:spacing w:val="1"/>
          <w:w w:val="76"/>
        </w:rPr>
        <w:t>e</w:t>
      </w:r>
      <w:r>
        <w:rPr>
          <w:color w:val="212121"/>
          <w:spacing w:val="1"/>
          <w:w w:val="79"/>
        </w:rPr>
        <w:t>m</w:t>
      </w:r>
      <w:r>
        <w:rPr>
          <w:color w:val="212121"/>
          <w:spacing w:val="-3"/>
          <w:w w:val="70"/>
        </w:rPr>
        <w:t>a</w:t>
      </w:r>
      <w:r>
        <w:rPr>
          <w:color w:val="212121"/>
          <w:spacing w:val="-2"/>
          <w:w w:val="88"/>
        </w:rPr>
        <w:t>l</w:t>
      </w:r>
      <w:r>
        <w:rPr>
          <w:color w:val="212121"/>
          <w:w w:val="76"/>
        </w:rPr>
        <w:t>e</w:t>
      </w:r>
      <w:r>
        <w:rPr>
          <w:color w:val="212121"/>
          <w:spacing w:val="-19"/>
        </w:rPr>
        <w:t> </w:t>
      </w:r>
      <w:r>
        <w:rPr>
          <w:color w:val="212121"/>
          <w:spacing w:val="-5"/>
          <w:w w:val="68"/>
        </w:rPr>
        <w:t>C</w:t>
      </w:r>
      <w:r>
        <w:rPr>
          <w:color w:val="212121"/>
          <w:spacing w:val="-3"/>
          <w:w w:val="65"/>
        </w:rPr>
        <w:t>E</w:t>
      </w:r>
      <w:r>
        <w:rPr>
          <w:color w:val="212121"/>
          <w:spacing w:val="-4"/>
          <w:w w:val="69"/>
        </w:rPr>
        <w:t>O</w:t>
      </w:r>
      <w:r>
        <w:rPr>
          <w:color w:val="212121"/>
          <w:spacing w:val="-2"/>
          <w:w w:val="156"/>
        </w:rPr>
        <w:t>/</w:t>
      </w:r>
      <w:r>
        <w:rPr>
          <w:color w:val="212121"/>
          <w:spacing w:val="-1"/>
          <w:w w:val="87"/>
        </w:rPr>
        <w:t>t</w:t>
      </w:r>
      <w:r>
        <w:rPr>
          <w:color w:val="212121"/>
          <w:spacing w:val="-1"/>
          <w:w w:val="77"/>
        </w:rPr>
        <w:t>o</w:t>
      </w:r>
      <w:r>
        <w:rPr>
          <w:color w:val="212121"/>
          <w:w w:val="80"/>
        </w:rPr>
        <w:t>p </w:t>
      </w:r>
      <w:r>
        <w:rPr>
          <w:color w:val="212121"/>
          <w:w w:val="75"/>
        </w:rPr>
        <w:t>manager is calculated as the weighted average of </w:t>
      </w:r>
      <w:r>
        <w:rPr>
          <w:color w:val="212121"/>
          <w:spacing w:val="-3"/>
          <w:w w:val="75"/>
        </w:rPr>
        <w:t>data </w:t>
      </w:r>
      <w:r>
        <w:rPr>
          <w:color w:val="212121"/>
          <w:w w:val="75"/>
        </w:rPr>
        <w:t>obtained from businesses in enterprise surveys, </w:t>
      </w:r>
      <w:r>
        <w:rPr>
          <w:color w:val="212121"/>
          <w:w w:val="85"/>
        </w:rPr>
        <w:t>using sampling</w:t>
      </w:r>
      <w:r>
        <w:rPr>
          <w:color w:val="212121"/>
          <w:spacing w:val="-32"/>
          <w:w w:val="85"/>
        </w:rPr>
        <w:t> </w:t>
      </w:r>
      <w:r>
        <w:rPr>
          <w:color w:val="212121"/>
          <w:w w:val="85"/>
        </w:rPr>
        <w:t>weights.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69"/>
        <w:ind w:left="628" w:right="574" w:firstLine="181"/>
        <w:jc w:val="both"/>
      </w:pPr>
      <w:r>
        <w:rPr>
          <w:rFonts w:ascii="Arial Narrow" w:hAnsi="Arial Narrow"/>
          <w:b/>
          <w:color w:val="212121"/>
          <w:w w:val="80"/>
        </w:rPr>
        <w:t>Data</w:t>
      </w:r>
      <w:r>
        <w:rPr>
          <w:rFonts w:ascii="Arial Narrow" w:hAnsi="Arial Narrow"/>
          <w:b/>
          <w:color w:val="212121"/>
          <w:spacing w:val="-16"/>
          <w:w w:val="80"/>
        </w:rPr>
        <w:t> </w:t>
      </w:r>
      <w:r>
        <w:rPr>
          <w:rFonts w:ascii="Arial Narrow" w:hAnsi="Arial Narrow"/>
          <w:b/>
          <w:color w:val="212121"/>
          <w:w w:val="80"/>
        </w:rPr>
        <w:t>availability:</w:t>
      </w:r>
      <w:r>
        <w:rPr>
          <w:rFonts w:ascii="Arial Narrow" w:hAnsi="Arial Narrow"/>
          <w:b/>
          <w:color w:val="212121"/>
          <w:spacing w:val="-11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0"/>
          <w:w w:val="80"/>
        </w:rPr>
        <w:t> </w:t>
      </w:r>
      <w:r>
        <w:rPr>
          <w:color w:val="212121"/>
          <w:spacing w:val="-2"/>
          <w:w w:val="80"/>
        </w:rPr>
        <w:t>period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2010–2020,</w:t>
      </w:r>
      <w:r>
        <w:rPr>
          <w:color w:val="212121"/>
          <w:spacing w:val="-24"/>
          <w:w w:val="80"/>
        </w:rPr>
        <w:t> </w:t>
      </w:r>
      <w:r>
        <w:rPr>
          <w:color w:val="212121"/>
          <w:w w:val="80"/>
        </w:rPr>
        <w:t>latest</w:t>
      </w:r>
      <w:r>
        <w:rPr>
          <w:color w:val="212121"/>
          <w:spacing w:val="-21"/>
          <w:w w:val="80"/>
        </w:rPr>
        <w:t> </w:t>
      </w:r>
      <w:r>
        <w:rPr>
          <w:color w:val="212121"/>
          <w:spacing w:val="-3"/>
          <w:w w:val="80"/>
        </w:rPr>
        <w:t>data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percentage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0"/>
          <w:w w:val="80"/>
        </w:rPr>
        <w:t> </w:t>
      </w:r>
      <w:r>
        <w:rPr>
          <w:color w:val="212121"/>
          <w:w w:val="80"/>
        </w:rPr>
        <w:t>firms</w:t>
      </w:r>
      <w:r>
        <w:rPr>
          <w:color w:val="212121"/>
          <w:spacing w:val="-24"/>
          <w:w w:val="80"/>
        </w:rPr>
        <w:t> </w:t>
      </w:r>
      <w:r>
        <w:rPr>
          <w:color w:val="212121"/>
          <w:spacing w:val="-3"/>
          <w:w w:val="80"/>
        </w:rPr>
        <w:t>with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3"/>
          <w:w w:val="80"/>
        </w:rPr>
        <w:t> </w:t>
      </w:r>
      <w:r>
        <w:rPr>
          <w:color w:val="212121"/>
          <w:w w:val="80"/>
        </w:rPr>
        <w:t>female</w:t>
      </w:r>
      <w:r>
        <w:rPr>
          <w:color w:val="212121"/>
          <w:spacing w:val="-19"/>
          <w:w w:val="80"/>
        </w:rPr>
        <w:t> </w:t>
      </w:r>
      <w:r>
        <w:rPr>
          <w:color w:val="212121"/>
          <w:w w:val="80"/>
        </w:rPr>
        <w:t>top manager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were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available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-38"/>
          <w:w w:val="80"/>
        </w:rPr>
        <w:t> </w:t>
      </w:r>
      <w:r>
        <w:rPr>
          <w:color w:val="212121"/>
          <w:spacing w:val="-3"/>
          <w:w w:val="80"/>
        </w:rPr>
        <w:t>134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countries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from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enterprise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surveys</w:t>
      </w:r>
      <w:r>
        <w:rPr>
          <w:color w:val="212121"/>
          <w:spacing w:val="-37"/>
          <w:w w:val="80"/>
        </w:rPr>
        <w:t> </w:t>
      </w:r>
      <w:r>
        <w:rPr>
          <w:color w:val="212121"/>
          <w:w w:val="80"/>
        </w:rPr>
        <w:t>conducted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by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World</w:t>
      </w:r>
      <w:r>
        <w:rPr>
          <w:color w:val="212121"/>
          <w:spacing w:val="-38"/>
          <w:w w:val="80"/>
        </w:rPr>
        <w:t> </w:t>
      </w:r>
      <w:r>
        <w:rPr>
          <w:color w:val="212121"/>
          <w:w w:val="80"/>
        </w:rPr>
        <w:t>Bank</w:t>
      </w:r>
      <w:r>
        <w:rPr>
          <w:color w:val="212121"/>
          <w:spacing w:val="-36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6"/>
          <w:w w:val="80"/>
        </w:rPr>
        <w:t> </w:t>
      </w:r>
      <w:r>
        <w:rPr>
          <w:color w:val="212121"/>
          <w:spacing w:val="-3"/>
          <w:w w:val="80"/>
        </w:rPr>
        <w:t>144 </w:t>
      </w:r>
      <w:r>
        <w:rPr>
          <w:color w:val="212121"/>
          <w:w w:val="90"/>
        </w:rPr>
        <w:t>countries</w:t>
      </w:r>
      <w:r>
        <w:rPr>
          <w:color w:val="212121"/>
          <w:spacing w:val="-25"/>
          <w:w w:val="90"/>
        </w:rPr>
        <w:t> </w:t>
      </w:r>
      <w:r>
        <w:rPr>
          <w:color w:val="212121"/>
          <w:w w:val="90"/>
        </w:rPr>
        <w:t>covering</w:t>
      </w:r>
      <w:r>
        <w:rPr>
          <w:color w:val="212121"/>
          <w:spacing w:val="-25"/>
          <w:w w:val="90"/>
        </w:rPr>
        <w:t> </w:t>
      </w:r>
      <w:r>
        <w:rPr>
          <w:color w:val="212121"/>
          <w:w w:val="90"/>
        </w:rPr>
        <w:t>more</w:t>
      </w:r>
      <w:r>
        <w:rPr>
          <w:color w:val="212121"/>
          <w:spacing w:val="-20"/>
          <w:w w:val="90"/>
        </w:rPr>
        <w:t> </w:t>
      </w:r>
      <w:r>
        <w:rPr>
          <w:color w:val="212121"/>
          <w:w w:val="90"/>
        </w:rPr>
        <w:t>than</w:t>
      </w:r>
      <w:r>
        <w:rPr>
          <w:color w:val="212121"/>
          <w:spacing w:val="-20"/>
          <w:w w:val="90"/>
        </w:rPr>
        <w:t> </w:t>
      </w:r>
      <w:r>
        <w:rPr>
          <w:color w:val="212121"/>
          <w:spacing w:val="-4"/>
          <w:w w:val="90"/>
        </w:rPr>
        <w:t>161,000</w:t>
      </w:r>
      <w:r>
        <w:rPr>
          <w:color w:val="212121"/>
          <w:spacing w:val="-24"/>
          <w:w w:val="90"/>
        </w:rPr>
        <w:t> </w:t>
      </w:r>
      <w:r>
        <w:rPr>
          <w:color w:val="212121"/>
          <w:w w:val="90"/>
        </w:rPr>
        <w:t>companies.</w:t>
      </w:r>
    </w:p>
    <w:p>
      <w:pPr>
        <w:spacing w:after="0"/>
        <w:jc w:val="both"/>
        <w:sectPr>
          <w:pgSz w:w="12240" w:h="15840"/>
          <w:pgMar w:top="1080" w:bottom="280" w:left="1720" w:right="1540"/>
        </w:sectPr>
      </w:pPr>
    </w:p>
    <w:p>
      <w:pPr>
        <w:pStyle w:val="BodyText"/>
        <w:ind w:left="299"/>
        <w:rPr>
          <w:sz w:val="20"/>
        </w:rPr>
      </w:pPr>
      <w:r>
        <w:rPr>
          <w:sz w:val="20"/>
        </w:rPr>
        <w:drawing>
          <wp:inline distT="0" distB="0" distL="0" distR="0">
            <wp:extent cx="3524250" cy="281940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before="12"/>
      </w:pPr>
      <w:r>
        <w:rPr>
          <w:color w:val="212121"/>
          <w:spacing w:val="-3"/>
          <w:w w:val="90"/>
        </w:rPr>
        <w:t>Related </w:t>
      </w:r>
      <w:r>
        <w:rPr>
          <w:color w:val="212121"/>
          <w:w w:val="90"/>
        </w:rPr>
        <w:t>stories and further</w:t>
      </w:r>
      <w:r>
        <w:rPr>
          <w:color w:val="212121"/>
          <w:spacing w:val="-53"/>
          <w:w w:val="90"/>
        </w:rPr>
        <w:t> </w:t>
      </w:r>
      <w:r>
        <w:rPr>
          <w:color w:val="212121"/>
          <w:w w:val="90"/>
        </w:rPr>
        <w:t>reading</w:t>
      </w: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70"/>
        <w:ind w:left="475" w:right="0" w:firstLine="0"/>
        <w:jc w:val="left"/>
        <w:rPr>
          <w:sz w:val="21"/>
        </w:rPr>
      </w:pPr>
      <w:r>
        <w:rPr/>
        <w:pict>
          <v:group style="position:absolute;margin-left:100.701218pt;margin-top:9.233021pt;width:3.3pt;height:3.3pt;mso-position-horizontal-relative:page;mso-position-vertical-relative:paragraph;z-index:15736320" coordorigin="2014,185" coordsize="66,66">
            <v:shape style="position:absolute;left:2019;top:190;width:55;height:55" coordorigin="2020,190" coordsize="55,55" path="m2062,245l2032,245,2020,233,2020,202,2032,190,2062,190,2074,202,2074,218,2074,233,2062,245xe" filled="true" fillcolor="#212121" stroked="false">
              <v:path arrowok="t"/>
              <v:fill type="solid"/>
            </v:shape>
            <v:shape style="position:absolute;left:2019;top:190;width:55;height:55" coordorigin="2020,190" coordsize="55,55" path="m2074,218l2074,233,2062,245,2047,245,2032,245,2020,233,2020,218,2020,202,2032,190,2047,190,2062,190,2074,202,2074,218xe" filled="false" stroked="true" strokeweight=".548781pt" strokecolor="#212121">
              <v:path arrowok="t"/>
              <v:stroke dashstyle="solid"/>
            </v:shape>
            <w10:wrap type="none"/>
          </v:group>
        </w:pict>
      </w:r>
      <w:hyperlink r:id="rId17">
        <w:r>
          <w:rPr>
            <w:color w:val="1DADDA"/>
            <w:w w:val="85"/>
            <w:sz w:val="21"/>
            <w:u w:val="single" w:color="1DADDA"/>
          </w:rPr>
          <w:t>Women in power and decision-making positions in the corporate world</w:t>
        </w:r>
      </w:hyperlink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1282390</wp:posOffset>
            </wp:positionH>
            <wp:positionV relativeFrom="paragraph">
              <wp:posOffset>180897</wp:posOffset>
            </wp:positionV>
            <wp:extent cx="2170831" cy="283768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831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rect style="position:absolute;margin-left:100.975609pt;margin-top:14.429038pt;width:428.048791pt;height:.548781pt;mso-position-horizontal-relative:page;mso-position-vertical-relative:paragraph;z-index:-15721472;mso-wrap-distance-left:0;mso-wrap-distance-right:0" filled="true" fillcolor="#545454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spacing w:before="120"/>
        <w:ind w:left="299" w:right="0" w:firstLine="0"/>
        <w:jc w:val="left"/>
        <w:rPr>
          <w:rFonts w:ascii="Calibri"/>
          <w:sz w:val="27"/>
        </w:rPr>
      </w:pPr>
      <w:r>
        <w:rPr>
          <w:rFonts w:ascii="Calibri"/>
          <w:color w:val="212121"/>
          <w:w w:val="90"/>
          <w:sz w:val="27"/>
        </w:rPr>
        <w:t>Footnotes</w:t>
      </w:r>
    </w:p>
    <w:p>
      <w:pPr>
        <w:pStyle w:val="BodyText"/>
        <w:rPr>
          <w:rFonts w:ascii="Calibri"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43" w:val="left" w:leader="none"/>
        </w:tabs>
        <w:spacing w:line="240" w:lineRule="auto" w:before="0" w:after="0"/>
        <w:ind w:left="299" w:right="599" w:firstLine="0"/>
        <w:jc w:val="left"/>
        <w:rPr>
          <w:sz w:val="21"/>
        </w:rPr>
      </w:pPr>
      <w:hyperlink r:id="rId19">
        <w:r>
          <w:rPr>
            <w:color w:val="1DADDA"/>
            <w:w w:val="75"/>
            <w:sz w:val="21"/>
          </w:rPr>
          <w:t>I</w:t>
        </w:r>
        <w:r>
          <w:rPr>
            <w:color w:val="1DADDA"/>
            <w:w w:val="75"/>
            <w:sz w:val="21"/>
            <w:u w:val="single" w:color="1DADDA"/>
          </w:rPr>
          <w:t>nternational Labour </w:t>
        </w:r>
        <w:r>
          <w:rPr>
            <w:color w:val="1DADDA"/>
            <w:spacing w:val="2"/>
            <w:w w:val="75"/>
            <w:sz w:val="21"/>
            <w:u w:val="single" w:color="1DADDA"/>
          </w:rPr>
          <w:t>Organization </w:t>
        </w:r>
        <w:r>
          <w:rPr>
            <w:color w:val="1DADDA"/>
            <w:w w:val="75"/>
            <w:sz w:val="21"/>
            <w:u w:val="single" w:color="1DADDA"/>
          </w:rPr>
          <w:t>(ILO), Women in Business and Management: -A </w:t>
        </w:r>
        <w:r>
          <w:rPr>
            <w:color w:val="1DADDA"/>
            <w:spacing w:val="2"/>
            <w:w w:val="75"/>
            <w:sz w:val="21"/>
            <w:u w:val="single" w:color="1DADDA"/>
          </w:rPr>
          <w:t>Global </w:t>
        </w:r>
        <w:r>
          <w:rPr>
            <w:color w:val="1DADDA"/>
            <w:w w:val="75"/>
            <w:sz w:val="21"/>
            <w:u w:val="single" w:color="1DADDA"/>
          </w:rPr>
          <w:t>Survey of </w:t>
        </w:r>
        <w:r>
          <w:rPr>
            <w:color w:val="1DADDA"/>
            <w:spacing w:val="2"/>
            <w:w w:val="75"/>
            <w:sz w:val="21"/>
            <w:u w:val="single" w:color="1DADDA"/>
          </w:rPr>
          <w:t>Enterprises</w:t>
        </w:r>
      </w:hyperlink>
      <w:r>
        <w:rPr>
          <w:color w:val="1DADDA"/>
          <w:spacing w:val="2"/>
          <w:w w:val="75"/>
          <w:sz w:val="21"/>
        </w:rPr>
        <w:t>,</w:t>
      </w:r>
      <w:hyperlink r:id="rId19">
        <w:r>
          <w:rPr>
            <w:color w:val="1DADDA"/>
            <w:spacing w:val="2"/>
            <w:w w:val="75"/>
            <w:sz w:val="21"/>
            <w:u w:val="single" w:color="1DADDA"/>
          </w:rPr>
          <w:t> </w:t>
        </w:r>
        <w:r>
          <w:rPr>
            <w:color w:val="1DADDA"/>
            <w:w w:val="85"/>
            <w:sz w:val="21"/>
            <w:u w:val="single" w:color="1DADDA"/>
          </w:rPr>
          <w:t>Geneva,</w:t>
        </w:r>
        <w:r>
          <w:rPr>
            <w:color w:val="1DADDA"/>
            <w:spacing w:val="-9"/>
            <w:w w:val="85"/>
            <w:sz w:val="21"/>
            <w:u w:val="single" w:color="1DADDA"/>
          </w:rPr>
          <w:t> </w:t>
        </w:r>
        <w:r>
          <w:rPr>
            <w:color w:val="1DADDA"/>
            <w:w w:val="85"/>
            <w:sz w:val="21"/>
            <w:u w:val="single" w:color="1DADDA"/>
          </w:rPr>
          <w:t>2019</w:t>
        </w:r>
        <w:r>
          <w:rPr>
            <w:color w:val="212121"/>
            <w:w w:val="85"/>
            <w:sz w:val="21"/>
          </w:rPr>
          <w:t>.</w:t>
        </w:r>
      </w:hyperlink>
    </w:p>
    <w:p>
      <w:pPr>
        <w:spacing w:after="0" w:line="240" w:lineRule="auto"/>
        <w:jc w:val="left"/>
        <w:rPr>
          <w:sz w:val="21"/>
        </w:rPr>
        <w:sectPr>
          <w:pgSz w:w="12240" w:h="15840"/>
          <w:pgMar w:top="1080" w:bottom="280" w:left="1720" w:right="1540"/>
        </w:sectPr>
      </w:pP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40" w:lineRule="auto" w:before="49" w:after="0"/>
        <w:ind w:left="299" w:right="385" w:firstLine="0"/>
        <w:jc w:val="both"/>
        <w:rPr>
          <w:sz w:val="21"/>
        </w:rPr>
      </w:pPr>
      <w:r>
        <w:rPr>
          <w:color w:val="212121"/>
          <w:spacing w:val="2"/>
          <w:w w:val="75"/>
          <w:sz w:val="21"/>
        </w:rPr>
        <w:t>Credit</w:t>
      </w:r>
      <w:r>
        <w:rPr>
          <w:color w:val="212121"/>
          <w:spacing w:val="-6"/>
          <w:w w:val="75"/>
          <w:sz w:val="21"/>
        </w:rPr>
        <w:t> </w:t>
      </w:r>
      <w:r>
        <w:rPr>
          <w:color w:val="212121"/>
          <w:spacing w:val="2"/>
          <w:w w:val="75"/>
          <w:sz w:val="21"/>
        </w:rPr>
        <w:t>Suisse</w:t>
      </w:r>
      <w:r>
        <w:rPr>
          <w:color w:val="212121"/>
          <w:spacing w:val="-9"/>
          <w:w w:val="75"/>
          <w:sz w:val="21"/>
        </w:rPr>
        <w:t> </w:t>
      </w:r>
      <w:r>
        <w:rPr>
          <w:color w:val="212121"/>
          <w:w w:val="75"/>
          <w:sz w:val="21"/>
        </w:rPr>
        <w:t>AG,</w:t>
      </w:r>
      <w:r>
        <w:rPr>
          <w:color w:val="212121"/>
          <w:spacing w:val="-10"/>
          <w:w w:val="75"/>
          <w:sz w:val="21"/>
        </w:rPr>
        <w:t> </w:t>
      </w:r>
      <w:r>
        <w:rPr>
          <w:color w:val="212121"/>
          <w:w w:val="75"/>
          <w:sz w:val="21"/>
        </w:rPr>
        <w:t>Research</w:t>
      </w:r>
      <w:r>
        <w:rPr>
          <w:color w:val="212121"/>
          <w:spacing w:val="-9"/>
          <w:w w:val="75"/>
          <w:sz w:val="21"/>
        </w:rPr>
        <w:t> </w:t>
      </w:r>
      <w:r>
        <w:rPr>
          <w:color w:val="212121"/>
          <w:w w:val="75"/>
          <w:sz w:val="21"/>
        </w:rPr>
        <w:t>Institute,</w:t>
      </w:r>
      <w:r>
        <w:rPr>
          <w:color w:val="212121"/>
          <w:spacing w:val="-10"/>
          <w:w w:val="75"/>
          <w:sz w:val="21"/>
        </w:rPr>
        <w:t> </w:t>
      </w:r>
      <w:r>
        <w:rPr>
          <w:color w:val="212121"/>
          <w:spacing w:val="2"/>
          <w:w w:val="75"/>
          <w:sz w:val="21"/>
        </w:rPr>
        <w:t>The</w:t>
      </w:r>
      <w:r>
        <w:rPr>
          <w:color w:val="212121"/>
          <w:spacing w:val="-9"/>
          <w:w w:val="75"/>
          <w:sz w:val="21"/>
        </w:rPr>
        <w:t> </w:t>
      </w:r>
      <w:r>
        <w:rPr>
          <w:color w:val="212121"/>
          <w:spacing w:val="3"/>
          <w:w w:val="75"/>
          <w:sz w:val="21"/>
        </w:rPr>
        <w:t>CS</w:t>
      </w:r>
      <w:r>
        <w:rPr>
          <w:color w:val="212121"/>
          <w:spacing w:val="-3"/>
          <w:w w:val="75"/>
          <w:sz w:val="21"/>
        </w:rPr>
        <w:t> </w:t>
      </w:r>
      <w:r>
        <w:rPr>
          <w:color w:val="212121"/>
          <w:w w:val="75"/>
          <w:sz w:val="21"/>
        </w:rPr>
        <w:t>Gender</w:t>
      </w:r>
      <w:r>
        <w:rPr>
          <w:color w:val="212121"/>
          <w:spacing w:val="-8"/>
          <w:w w:val="75"/>
          <w:sz w:val="21"/>
        </w:rPr>
        <w:t> </w:t>
      </w:r>
      <w:r>
        <w:rPr>
          <w:color w:val="212121"/>
          <w:spacing w:val="2"/>
          <w:w w:val="75"/>
          <w:sz w:val="21"/>
        </w:rPr>
        <w:t>3000:</w:t>
      </w:r>
      <w:r>
        <w:rPr>
          <w:color w:val="212121"/>
          <w:spacing w:val="-5"/>
          <w:w w:val="75"/>
          <w:sz w:val="21"/>
        </w:rPr>
        <w:t> </w:t>
      </w:r>
      <w:r>
        <w:rPr>
          <w:color w:val="212121"/>
          <w:spacing w:val="2"/>
          <w:w w:val="75"/>
          <w:sz w:val="21"/>
        </w:rPr>
        <w:t>The</w:t>
      </w:r>
      <w:r>
        <w:rPr>
          <w:color w:val="212121"/>
          <w:spacing w:val="-9"/>
          <w:w w:val="75"/>
          <w:sz w:val="21"/>
        </w:rPr>
        <w:t> </w:t>
      </w:r>
      <w:r>
        <w:rPr>
          <w:color w:val="212121"/>
          <w:w w:val="75"/>
          <w:sz w:val="21"/>
        </w:rPr>
        <w:t>Reward</w:t>
      </w:r>
      <w:r>
        <w:rPr>
          <w:color w:val="212121"/>
          <w:spacing w:val="-5"/>
          <w:w w:val="75"/>
          <w:sz w:val="21"/>
        </w:rPr>
        <w:t> </w:t>
      </w:r>
      <w:r>
        <w:rPr>
          <w:color w:val="212121"/>
          <w:w w:val="75"/>
          <w:sz w:val="21"/>
        </w:rPr>
        <w:t>for</w:t>
      </w:r>
      <w:r>
        <w:rPr>
          <w:color w:val="212121"/>
          <w:spacing w:val="-8"/>
          <w:w w:val="75"/>
          <w:sz w:val="21"/>
        </w:rPr>
        <w:t> </w:t>
      </w:r>
      <w:r>
        <w:rPr>
          <w:color w:val="212121"/>
          <w:spacing w:val="2"/>
          <w:w w:val="75"/>
          <w:sz w:val="21"/>
        </w:rPr>
        <w:t>Change,</w:t>
      </w:r>
      <w:r>
        <w:rPr>
          <w:color w:val="212121"/>
          <w:spacing w:val="-10"/>
          <w:w w:val="75"/>
          <w:sz w:val="21"/>
        </w:rPr>
        <w:t> </w:t>
      </w:r>
      <w:r>
        <w:rPr>
          <w:color w:val="212121"/>
          <w:w w:val="75"/>
          <w:sz w:val="21"/>
        </w:rPr>
        <w:t>2016;</w:t>
      </w:r>
      <w:r>
        <w:rPr>
          <w:color w:val="212121"/>
          <w:spacing w:val="-7"/>
          <w:w w:val="75"/>
          <w:sz w:val="21"/>
        </w:rPr>
        <w:t> </w:t>
      </w:r>
      <w:r>
        <w:rPr>
          <w:color w:val="212121"/>
          <w:w w:val="75"/>
          <w:sz w:val="21"/>
        </w:rPr>
        <w:t>ILO,</w:t>
      </w:r>
      <w:r>
        <w:rPr>
          <w:color w:val="212121"/>
          <w:spacing w:val="-10"/>
          <w:w w:val="75"/>
          <w:sz w:val="21"/>
        </w:rPr>
        <w:t> </w:t>
      </w:r>
      <w:r>
        <w:rPr>
          <w:color w:val="212121"/>
          <w:w w:val="75"/>
          <w:sz w:val="21"/>
        </w:rPr>
        <w:t>Women</w:t>
      </w:r>
      <w:r>
        <w:rPr>
          <w:color w:val="212121"/>
          <w:spacing w:val="-9"/>
          <w:w w:val="75"/>
          <w:sz w:val="21"/>
        </w:rPr>
        <w:t> </w:t>
      </w:r>
      <w:r>
        <w:rPr>
          <w:color w:val="212121"/>
          <w:w w:val="75"/>
          <w:sz w:val="21"/>
        </w:rPr>
        <w:t>in</w:t>
      </w:r>
      <w:r>
        <w:rPr>
          <w:color w:val="212121"/>
          <w:spacing w:val="-10"/>
          <w:w w:val="75"/>
          <w:sz w:val="21"/>
        </w:rPr>
        <w:t> </w:t>
      </w:r>
      <w:r>
        <w:rPr>
          <w:color w:val="212121"/>
          <w:w w:val="75"/>
          <w:sz w:val="21"/>
        </w:rPr>
        <w:t>Business</w:t>
      </w:r>
      <w:hyperlink r:id="rId20">
        <w:r>
          <w:rPr>
            <w:color w:val="212121"/>
            <w:w w:val="75"/>
            <w:sz w:val="21"/>
          </w:rPr>
          <w:t> and</w:t>
        </w:r>
        <w:r>
          <w:rPr>
            <w:color w:val="212121"/>
            <w:spacing w:val="-3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Management:</w:t>
        </w:r>
        <w:r>
          <w:rPr>
            <w:color w:val="212121"/>
            <w:spacing w:val="-3"/>
            <w:w w:val="75"/>
            <w:sz w:val="21"/>
          </w:rPr>
          <w:t> </w:t>
        </w:r>
        <w:r>
          <w:rPr>
            <w:color w:val="212121"/>
            <w:spacing w:val="2"/>
            <w:w w:val="75"/>
            <w:sz w:val="21"/>
          </w:rPr>
          <w:t>The</w:t>
        </w:r>
        <w:r>
          <w:rPr>
            <w:color w:val="212121"/>
            <w:spacing w:val="-8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business</w:t>
        </w:r>
        <w:r>
          <w:rPr>
            <w:color w:val="212121"/>
            <w:spacing w:val="-3"/>
            <w:w w:val="75"/>
            <w:sz w:val="21"/>
          </w:rPr>
          <w:t> </w:t>
        </w:r>
        <w:r>
          <w:rPr>
            <w:color w:val="212121"/>
            <w:spacing w:val="3"/>
            <w:w w:val="75"/>
            <w:sz w:val="21"/>
          </w:rPr>
          <w:t>case</w:t>
        </w:r>
        <w:r>
          <w:rPr>
            <w:color w:val="212121"/>
            <w:spacing w:val="-7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for</w:t>
        </w:r>
        <w:r>
          <w:rPr>
            <w:color w:val="212121"/>
            <w:spacing w:val="-6"/>
            <w:w w:val="75"/>
            <w:sz w:val="21"/>
          </w:rPr>
          <w:t> </w:t>
        </w:r>
        <w:r>
          <w:rPr>
            <w:color w:val="212121"/>
            <w:spacing w:val="2"/>
            <w:w w:val="75"/>
            <w:sz w:val="21"/>
          </w:rPr>
          <w:t>change,</w:t>
        </w:r>
        <w:r>
          <w:rPr>
            <w:color w:val="212121"/>
            <w:spacing w:val="-8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Geneva,</w:t>
        </w:r>
        <w:r>
          <w:rPr>
            <w:color w:val="212121"/>
            <w:spacing w:val="-8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2019;</w:t>
        </w:r>
        <w:r>
          <w:rPr>
            <w:color w:val="1DADDA"/>
            <w:spacing w:val="-5"/>
            <w:w w:val="75"/>
            <w:sz w:val="21"/>
          </w:rPr>
          <w:t> </w:t>
        </w:r>
        <w:r>
          <w:rPr>
            <w:color w:val="1DADDA"/>
            <w:w w:val="75"/>
            <w:sz w:val="21"/>
            <w:u w:val="single" w:color="1DADDA"/>
          </w:rPr>
          <w:t>Harvard</w:t>
        </w:r>
        <w:r>
          <w:rPr>
            <w:color w:val="1DADDA"/>
            <w:spacing w:val="-3"/>
            <w:w w:val="75"/>
            <w:sz w:val="21"/>
            <w:u w:val="single" w:color="1DADDA"/>
          </w:rPr>
          <w:t> </w:t>
        </w:r>
        <w:r>
          <w:rPr>
            <w:color w:val="1DADDA"/>
            <w:w w:val="75"/>
            <w:sz w:val="21"/>
            <w:u w:val="single" w:color="1DADDA"/>
          </w:rPr>
          <w:t>Business</w:t>
        </w:r>
        <w:r>
          <w:rPr>
            <w:color w:val="1DADDA"/>
            <w:spacing w:val="-4"/>
            <w:w w:val="75"/>
            <w:sz w:val="21"/>
            <w:u w:val="single" w:color="1DADDA"/>
          </w:rPr>
          <w:t> </w:t>
        </w:r>
        <w:r>
          <w:rPr>
            <w:color w:val="1DADDA"/>
            <w:w w:val="75"/>
            <w:sz w:val="21"/>
            <w:u w:val="single" w:color="1DADDA"/>
          </w:rPr>
          <w:t>Review,</w:t>
        </w:r>
        <w:r>
          <w:rPr>
            <w:color w:val="1DADDA"/>
            <w:spacing w:val="-8"/>
            <w:w w:val="75"/>
            <w:sz w:val="21"/>
            <w:u w:val="single" w:color="1DADDA"/>
          </w:rPr>
          <w:t> </w:t>
        </w:r>
        <w:r>
          <w:rPr>
            <w:color w:val="1DADDA"/>
            <w:w w:val="75"/>
            <w:sz w:val="21"/>
            <w:u w:val="single" w:color="1DADDA"/>
          </w:rPr>
          <w:t>“Research:</w:t>
        </w:r>
        <w:r>
          <w:rPr>
            <w:color w:val="1DADDA"/>
            <w:spacing w:val="-3"/>
            <w:w w:val="75"/>
            <w:sz w:val="21"/>
            <w:u w:val="single" w:color="1DADDA"/>
          </w:rPr>
          <w:t> </w:t>
        </w:r>
        <w:r>
          <w:rPr>
            <w:color w:val="1DADDA"/>
            <w:w w:val="75"/>
            <w:sz w:val="21"/>
            <w:u w:val="single" w:color="1DADDA"/>
          </w:rPr>
          <w:t>When</w:t>
        </w:r>
        <w:r>
          <w:rPr>
            <w:color w:val="1DADDA"/>
            <w:spacing w:val="-7"/>
            <w:w w:val="75"/>
            <w:sz w:val="21"/>
            <w:u w:val="single" w:color="1DADDA"/>
          </w:rPr>
          <w:t> </w:t>
        </w:r>
        <w:r>
          <w:rPr>
            <w:color w:val="1DADDA"/>
            <w:w w:val="75"/>
            <w:sz w:val="21"/>
            <w:u w:val="single" w:color="1DADDA"/>
          </w:rPr>
          <w:t>Gender Diversity Makes Firms More Productive”</w:t>
        </w:r>
        <w:r>
          <w:rPr>
            <w:color w:val="212121"/>
            <w:w w:val="75"/>
            <w:sz w:val="21"/>
          </w:rPr>
          <w:t>; and McKinsey &amp; </w:t>
        </w:r>
        <w:r>
          <w:rPr>
            <w:color w:val="212121"/>
            <w:spacing w:val="3"/>
            <w:w w:val="75"/>
            <w:sz w:val="21"/>
          </w:rPr>
          <w:t>Company, </w:t>
        </w:r>
        <w:r>
          <w:rPr>
            <w:color w:val="212121"/>
            <w:w w:val="75"/>
            <w:sz w:val="21"/>
          </w:rPr>
          <w:t>“Women in the </w:t>
        </w:r>
        <w:r>
          <w:rPr>
            <w:color w:val="212121"/>
            <w:spacing w:val="2"/>
            <w:w w:val="75"/>
            <w:sz w:val="21"/>
          </w:rPr>
          <w:t>Workplace </w:t>
        </w:r>
        <w:r>
          <w:rPr>
            <w:color w:val="212121"/>
            <w:w w:val="75"/>
            <w:sz w:val="21"/>
          </w:rPr>
          <w:t>2019”, </w:t>
        </w:r>
        <w:r>
          <w:rPr>
            <w:color w:val="212121"/>
            <w:spacing w:val="2"/>
            <w:w w:val="75"/>
            <w:sz w:val="21"/>
          </w:rPr>
          <w:t>October</w:t>
        </w:r>
        <w:r>
          <w:rPr>
            <w:color w:val="212121"/>
            <w:spacing w:val="-16"/>
            <w:w w:val="75"/>
            <w:sz w:val="21"/>
          </w:rPr>
          <w:t> </w:t>
        </w:r>
        <w:r>
          <w:rPr>
            <w:color w:val="212121"/>
            <w:w w:val="75"/>
            <w:sz w:val="21"/>
          </w:rPr>
          <w:t>2019</w:t>
        </w:r>
      </w:hyperlink>
      <w:r>
        <w:rPr>
          <w:color w:val="212121"/>
          <w:w w:val="75"/>
          <w:sz w:val="21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155"/>
        <w:jc w:val="both"/>
        <w:rPr>
          <w:sz w:val="21"/>
        </w:rPr>
      </w:pPr>
      <w:r>
        <w:rPr>
          <w:color w:val="212121"/>
          <w:w w:val="85"/>
          <w:sz w:val="21"/>
        </w:rPr>
        <w:t>ILO,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Women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and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w w:val="85"/>
          <w:sz w:val="21"/>
        </w:rPr>
        <w:t>Management: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The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case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for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change,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Geneva,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2019..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0" w:after="0"/>
        <w:ind w:left="299" w:right="198" w:firstLine="0"/>
        <w:jc w:val="left"/>
        <w:rPr>
          <w:sz w:val="21"/>
        </w:rPr>
      </w:pPr>
      <w:hyperlink r:id="rId21">
        <w:r>
          <w:rPr>
            <w:color w:val="212121"/>
            <w:w w:val="75"/>
            <w:sz w:val="21"/>
          </w:rPr>
          <w:t>United Nations </w:t>
        </w:r>
        <w:r>
          <w:rPr>
            <w:color w:val="212121"/>
            <w:spacing w:val="2"/>
            <w:w w:val="75"/>
            <w:sz w:val="21"/>
          </w:rPr>
          <w:t>Department </w:t>
        </w:r>
        <w:r>
          <w:rPr>
            <w:color w:val="212121"/>
            <w:w w:val="75"/>
            <w:sz w:val="21"/>
          </w:rPr>
          <w:t>of Economic and </w:t>
        </w:r>
        <w:r>
          <w:rPr>
            <w:color w:val="212121"/>
            <w:spacing w:val="2"/>
            <w:w w:val="75"/>
            <w:sz w:val="21"/>
          </w:rPr>
          <w:t>Social </w:t>
        </w:r>
        <w:r>
          <w:rPr>
            <w:color w:val="212121"/>
            <w:w w:val="75"/>
            <w:sz w:val="21"/>
          </w:rPr>
          <w:t>Affairs </w:t>
        </w:r>
        <w:r>
          <w:rPr>
            <w:color w:val="212121"/>
            <w:spacing w:val="3"/>
            <w:w w:val="75"/>
            <w:sz w:val="21"/>
          </w:rPr>
          <w:t>(UNDESA), Statistical </w:t>
        </w:r>
        <w:r>
          <w:rPr>
            <w:color w:val="212121"/>
            <w:w w:val="75"/>
            <w:sz w:val="21"/>
          </w:rPr>
          <w:t>Division,</w:t>
        </w:r>
        <w:r>
          <w:rPr>
            <w:color w:val="1DADDA"/>
            <w:w w:val="75"/>
            <w:sz w:val="21"/>
          </w:rPr>
          <w:t> </w:t>
        </w:r>
        <w:r>
          <w:rPr>
            <w:color w:val="1DADDA"/>
            <w:spacing w:val="2"/>
            <w:w w:val="75"/>
            <w:sz w:val="21"/>
            <w:u w:val="single" w:color="1DADDA"/>
          </w:rPr>
          <w:t>Sustainable </w:t>
        </w:r>
        <w:r>
          <w:rPr>
            <w:color w:val="1DADDA"/>
            <w:w w:val="75"/>
            <w:sz w:val="21"/>
            <w:u w:val="single" w:color="1DADDA"/>
          </w:rPr>
          <w:t>Developmen</w:t>
        </w:r>
      </w:hyperlink>
      <w:r>
        <w:rPr>
          <w:color w:val="1DADDA"/>
          <w:w w:val="75"/>
          <w:sz w:val="21"/>
          <w:u w:val="single" w:color="1DADDA"/>
        </w:rPr>
        <w:t>t</w:t>
      </w:r>
      <w:hyperlink r:id="rId21">
        <w:r>
          <w:rPr>
            <w:color w:val="1DADDA"/>
            <w:w w:val="75"/>
            <w:sz w:val="21"/>
            <w:u w:val="single" w:color="1DADDA"/>
          </w:rPr>
          <w:t> </w:t>
        </w:r>
        <w:r>
          <w:rPr>
            <w:color w:val="1DADDA"/>
            <w:w w:val="85"/>
            <w:sz w:val="21"/>
            <w:u w:val="single" w:color="1DADDA"/>
          </w:rPr>
          <w:t>Goals Report</w:t>
        </w:r>
        <w:r>
          <w:rPr>
            <w:color w:val="1DADDA"/>
            <w:spacing w:val="-7"/>
            <w:w w:val="85"/>
            <w:sz w:val="21"/>
            <w:u w:val="single" w:color="1DADDA"/>
          </w:rPr>
          <w:t> </w:t>
        </w:r>
        <w:r>
          <w:rPr>
            <w:color w:val="1DADDA"/>
            <w:w w:val="85"/>
            <w:sz w:val="21"/>
            <w:u w:val="single" w:color="1DADDA"/>
          </w:rPr>
          <w:t>2020</w:t>
        </w:r>
        <w:r>
          <w:rPr>
            <w:color w:val="212121"/>
            <w:w w:val="85"/>
            <w:sz w:val="21"/>
          </w:rPr>
          <w:t>.</w:t>
        </w:r>
      </w:hyperlink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0" w:after="0"/>
        <w:ind w:left="464" w:right="0" w:hanging="166"/>
        <w:jc w:val="left"/>
        <w:rPr>
          <w:sz w:val="21"/>
        </w:rPr>
      </w:pPr>
      <w:r>
        <w:rPr>
          <w:color w:val="212121"/>
          <w:w w:val="85"/>
          <w:sz w:val="21"/>
        </w:rPr>
        <w:t>ILO,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Women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w w:val="85"/>
          <w:sz w:val="21"/>
        </w:rPr>
        <w:t>and</w:t>
      </w:r>
      <w:r>
        <w:rPr>
          <w:color w:val="212121"/>
          <w:spacing w:val="-15"/>
          <w:w w:val="85"/>
          <w:sz w:val="21"/>
        </w:rPr>
        <w:t> </w:t>
      </w:r>
      <w:r>
        <w:rPr>
          <w:color w:val="212121"/>
          <w:w w:val="85"/>
          <w:sz w:val="21"/>
        </w:rPr>
        <w:t>Management:</w:t>
      </w:r>
      <w:r>
        <w:rPr>
          <w:color w:val="212121"/>
          <w:spacing w:val="-15"/>
          <w:w w:val="85"/>
          <w:sz w:val="21"/>
        </w:rPr>
        <w:t> </w:t>
      </w:r>
      <w:r>
        <w:rPr>
          <w:color w:val="212121"/>
          <w:w w:val="85"/>
          <w:sz w:val="21"/>
        </w:rPr>
        <w:t>A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global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survey</w:t>
      </w:r>
      <w:r>
        <w:rPr>
          <w:color w:val="212121"/>
          <w:spacing w:val="-14"/>
          <w:w w:val="85"/>
          <w:sz w:val="21"/>
        </w:rPr>
        <w:t> </w:t>
      </w:r>
      <w:r>
        <w:rPr>
          <w:color w:val="212121"/>
          <w:w w:val="85"/>
          <w:sz w:val="21"/>
        </w:rPr>
        <w:t>of</w:t>
      </w:r>
      <w:r>
        <w:rPr>
          <w:color w:val="212121"/>
          <w:spacing w:val="-15"/>
          <w:w w:val="85"/>
          <w:sz w:val="21"/>
        </w:rPr>
        <w:t> </w:t>
      </w:r>
      <w:r>
        <w:rPr>
          <w:color w:val="212121"/>
          <w:w w:val="85"/>
          <w:sz w:val="21"/>
        </w:rPr>
        <w:t>enterprises,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Geneva,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2019.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" w:after="0"/>
        <w:ind w:left="299" w:right="593" w:firstLine="0"/>
        <w:jc w:val="left"/>
        <w:rPr>
          <w:sz w:val="21"/>
        </w:rPr>
      </w:pPr>
      <w:r>
        <w:rPr>
          <w:color w:val="212121"/>
          <w:spacing w:val="2"/>
          <w:w w:val="80"/>
          <w:sz w:val="21"/>
        </w:rPr>
        <w:t>The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w w:val="80"/>
          <w:sz w:val="21"/>
        </w:rPr>
        <w:t>regional</w:t>
      </w:r>
      <w:r>
        <w:rPr>
          <w:color w:val="212121"/>
          <w:spacing w:val="-23"/>
          <w:w w:val="80"/>
          <w:sz w:val="21"/>
        </w:rPr>
        <w:t> </w:t>
      </w:r>
      <w:r>
        <w:rPr>
          <w:color w:val="212121"/>
          <w:w w:val="80"/>
          <w:sz w:val="21"/>
        </w:rPr>
        <w:t>groupings</w:t>
      </w:r>
      <w:r>
        <w:rPr>
          <w:color w:val="212121"/>
          <w:spacing w:val="-23"/>
          <w:w w:val="80"/>
          <w:sz w:val="21"/>
        </w:rPr>
        <w:t> </w:t>
      </w:r>
      <w:r>
        <w:rPr>
          <w:color w:val="212121"/>
          <w:w w:val="80"/>
          <w:sz w:val="21"/>
        </w:rPr>
        <w:t>shown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w w:val="80"/>
          <w:sz w:val="21"/>
        </w:rPr>
        <w:t>here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are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w w:val="80"/>
          <w:sz w:val="21"/>
        </w:rPr>
        <w:t>not</w:t>
      </w:r>
      <w:r>
        <w:rPr>
          <w:color w:val="212121"/>
          <w:spacing w:val="-22"/>
          <w:w w:val="80"/>
          <w:sz w:val="21"/>
        </w:rPr>
        <w:t> </w:t>
      </w:r>
      <w:r>
        <w:rPr>
          <w:color w:val="212121"/>
          <w:w w:val="80"/>
          <w:sz w:val="21"/>
        </w:rPr>
        <w:t>the</w:t>
      </w:r>
      <w:r>
        <w:rPr>
          <w:color w:val="212121"/>
          <w:spacing w:val="-24"/>
          <w:w w:val="80"/>
          <w:sz w:val="21"/>
        </w:rPr>
        <w:t> </w:t>
      </w:r>
      <w:r>
        <w:rPr>
          <w:color w:val="212121"/>
          <w:spacing w:val="3"/>
          <w:w w:val="80"/>
          <w:sz w:val="21"/>
        </w:rPr>
        <w:t>same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as</w:t>
      </w:r>
      <w:r>
        <w:rPr>
          <w:color w:val="212121"/>
          <w:spacing w:val="-23"/>
          <w:w w:val="80"/>
          <w:sz w:val="21"/>
        </w:rPr>
        <w:t> </w:t>
      </w:r>
      <w:r>
        <w:rPr>
          <w:color w:val="212121"/>
          <w:w w:val="80"/>
          <w:sz w:val="21"/>
        </w:rPr>
        <w:t>those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w w:val="80"/>
          <w:sz w:val="21"/>
        </w:rPr>
        <w:t>used</w:t>
      </w:r>
      <w:r>
        <w:rPr>
          <w:color w:val="212121"/>
          <w:spacing w:val="-22"/>
          <w:w w:val="80"/>
          <w:sz w:val="21"/>
        </w:rPr>
        <w:t> </w:t>
      </w:r>
      <w:r>
        <w:rPr>
          <w:color w:val="212121"/>
          <w:w w:val="80"/>
          <w:sz w:val="21"/>
        </w:rPr>
        <w:t>under</w:t>
      </w:r>
      <w:r>
        <w:rPr>
          <w:color w:val="212121"/>
          <w:spacing w:val="-24"/>
          <w:w w:val="80"/>
          <w:sz w:val="21"/>
        </w:rPr>
        <w:t> </w:t>
      </w:r>
      <w:r>
        <w:rPr>
          <w:color w:val="212121"/>
          <w:w w:val="80"/>
          <w:sz w:val="21"/>
        </w:rPr>
        <w:t>the</w:t>
      </w:r>
      <w:r>
        <w:rPr>
          <w:color w:val="212121"/>
          <w:spacing w:val="-24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Sustainable</w:t>
      </w:r>
      <w:r>
        <w:rPr>
          <w:color w:val="212121"/>
          <w:spacing w:val="-25"/>
          <w:w w:val="80"/>
          <w:sz w:val="21"/>
        </w:rPr>
        <w:t> </w:t>
      </w:r>
      <w:r>
        <w:rPr>
          <w:color w:val="212121"/>
          <w:w w:val="80"/>
          <w:sz w:val="21"/>
        </w:rPr>
        <w:t>Development</w:t>
      </w:r>
      <w:r>
        <w:rPr>
          <w:color w:val="212121"/>
          <w:spacing w:val="-22"/>
          <w:w w:val="80"/>
          <w:sz w:val="21"/>
        </w:rPr>
        <w:t> </w:t>
      </w:r>
      <w:r>
        <w:rPr>
          <w:color w:val="212121"/>
          <w:w w:val="80"/>
          <w:sz w:val="21"/>
        </w:rPr>
        <w:t>Goals </w:t>
      </w:r>
      <w:r>
        <w:rPr>
          <w:color w:val="212121"/>
          <w:spacing w:val="3"/>
          <w:w w:val="85"/>
          <w:sz w:val="21"/>
        </w:rPr>
        <w:t>(SDGs).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155"/>
        <w:jc w:val="both"/>
        <w:rPr>
          <w:sz w:val="21"/>
        </w:rPr>
      </w:pPr>
      <w:r>
        <w:rPr>
          <w:color w:val="212121"/>
          <w:w w:val="85"/>
          <w:sz w:val="21"/>
        </w:rPr>
        <w:t>ILO,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Women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and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w w:val="85"/>
          <w:sz w:val="21"/>
        </w:rPr>
        <w:t>Management: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The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case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for</w:t>
      </w:r>
      <w:r>
        <w:rPr>
          <w:color w:val="212121"/>
          <w:spacing w:val="-18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change,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Geneva,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2019.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0" w:after="0"/>
        <w:ind w:left="464" w:right="0" w:hanging="166"/>
        <w:jc w:val="both"/>
        <w:rPr>
          <w:sz w:val="21"/>
        </w:rPr>
      </w:pPr>
      <w:hyperlink r:id="rId22">
        <w:r>
          <w:rPr>
            <w:color w:val="1DADDA"/>
            <w:w w:val="85"/>
            <w:sz w:val="21"/>
            <w:u w:val="single" w:color="1DADDA"/>
          </w:rPr>
          <w:t>World Bank, “Enterprises</w:t>
        </w:r>
        <w:r>
          <w:rPr>
            <w:color w:val="1DADDA"/>
            <w:spacing w:val="-18"/>
            <w:w w:val="85"/>
            <w:sz w:val="21"/>
            <w:u w:val="single" w:color="1DADDA"/>
          </w:rPr>
          <w:t> </w:t>
        </w:r>
        <w:r>
          <w:rPr>
            <w:color w:val="1DADDA"/>
            <w:w w:val="85"/>
            <w:sz w:val="21"/>
            <w:u w:val="single" w:color="1DADDA"/>
          </w:rPr>
          <w:t>surveys</w:t>
        </w:r>
      </w:hyperlink>
      <w:r>
        <w:rPr>
          <w:color w:val="1DADDA"/>
          <w:w w:val="85"/>
          <w:sz w:val="21"/>
          <w:u w:val="single" w:color="1DADDA"/>
        </w:rPr>
        <w:t>”</w:t>
      </w:r>
      <w:r>
        <w:rPr>
          <w:color w:val="212121"/>
          <w:w w:val="85"/>
          <w:sz w:val="21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0" w:after="0"/>
        <w:ind w:left="464" w:right="0" w:hanging="166"/>
        <w:jc w:val="both"/>
        <w:rPr>
          <w:sz w:val="21"/>
        </w:rPr>
      </w:pPr>
      <w:r>
        <w:rPr>
          <w:color w:val="212121"/>
          <w:spacing w:val="2"/>
          <w:w w:val="85"/>
          <w:sz w:val="21"/>
        </w:rPr>
        <w:t>The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World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w w:val="85"/>
          <w:sz w:val="21"/>
        </w:rPr>
        <w:t>Bank</w:t>
      </w:r>
      <w:r>
        <w:rPr>
          <w:color w:val="212121"/>
          <w:spacing w:val="-22"/>
          <w:w w:val="85"/>
          <w:sz w:val="21"/>
        </w:rPr>
        <w:t> </w:t>
      </w:r>
      <w:r>
        <w:rPr>
          <w:color w:val="212121"/>
          <w:w w:val="85"/>
          <w:sz w:val="21"/>
        </w:rPr>
        <w:t>Group,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“Female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Top</w:t>
      </w:r>
      <w:r>
        <w:rPr>
          <w:color w:val="212121"/>
          <w:spacing w:val="-15"/>
          <w:w w:val="85"/>
          <w:sz w:val="21"/>
        </w:rPr>
        <w:t> </w:t>
      </w:r>
      <w:r>
        <w:rPr>
          <w:color w:val="212121"/>
          <w:w w:val="85"/>
          <w:sz w:val="21"/>
        </w:rPr>
        <w:t>Managers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Malaysia”,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Enterprise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Note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No.36,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2018.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40" w:lineRule="auto" w:before="0" w:after="0"/>
        <w:ind w:left="540" w:right="0" w:hanging="242"/>
        <w:jc w:val="both"/>
        <w:rPr>
          <w:sz w:val="21"/>
        </w:rPr>
      </w:pPr>
      <w:r>
        <w:rPr>
          <w:color w:val="212121"/>
          <w:w w:val="85"/>
          <w:sz w:val="21"/>
        </w:rPr>
        <w:t>ILO,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Women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and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w w:val="85"/>
          <w:sz w:val="21"/>
        </w:rPr>
        <w:t>Management: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The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case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for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change,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Geneva,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2019.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09" w:val="left" w:leader="none"/>
        </w:tabs>
        <w:spacing w:line="240" w:lineRule="auto" w:before="0" w:after="0"/>
        <w:ind w:left="299" w:right="220" w:firstLine="0"/>
        <w:jc w:val="left"/>
        <w:rPr>
          <w:sz w:val="21"/>
        </w:rPr>
      </w:pPr>
      <w:hyperlink r:id="rId23">
        <w:r>
          <w:rPr>
            <w:color w:val="1DADDA"/>
            <w:w w:val="80"/>
            <w:sz w:val="21"/>
            <w:u w:val="single" w:color="1DADDA"/>
          </w:rPr>
          <w:t>Fortune</w:t>
        </w:r>
        <w:r>
          <w:rPr>
            <w:color w:val="1DADDA"/>
            <w:spacing w:val="-20"/>
            <w:w w:val="80"/>
            <w:sz w:val="21"/>
            <w:u w:val="single" w:color="1DADDA"/>
          </w:rPr>
          <w:t> </w:t>
        </w:r>
        <w:r>
          <w:rPr>
            <w:color w:val="1DADDA"/>
            <w:spacing w:val="3"/>
            <w:w w:val="80"/>
            <w:sz w:val="21"/>
            <w:u w:val="single" w:color="1DADDA"/>
          </w:rPr>
          <w:t>500</w:t>
        </w:r>
        <w:r>
          <w:rPr>
            <w:color w:val="1DADDA"/>
            <w:spacing w:val="-16"/>
            <w:w w:val="80"/>
            <w:sz w:val="21"/>
          </w:rPr>
          <w:t> </w:t>
        </w:r>
      </w:hyperlink>
      <w:r>
        <w:rPr>
          <w:color w:val="212121"/>
          <w:w w:val="80"/>
          <w:sz w:val="21"/>
        </w:rPr>
        <w:t>is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an</w:t>
      </w:r>
      <w:r>
        <w:rPr>
          <w:color w:val="212121"/>
          <w:spacing w:val="-20"/>
          <w:w w:val="80"/>
          <w:sz w:val="21"/>
        </w:rPr>
        <w:t> </w:t>
      </w:r>
      <w:r>
        <w:rPr>
          <w:color w:val="212121"/>
          <w:w w:val="80"/>
          <w:sz w:val="21"/>
        </w:rPr>
        <w:t>annual</w:t>
      </w:r>
      <w:r>
        <w:rPr>
          <w:color w:val="212121"/>
          <w:spacing w:val="-18"/>
          <w:w w:val="80"/>
          <w:sz w:val="21"/>
        </w:rPr>
        <w:t> </w:t>
      </w:r>
      <w:r>
        <w:rPr>
          <w:color w:val="212121"/>
          <w:w w:val="80"/>
          <w:sz w:val="21"/>
        </w:rPr>
        <w:t>list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w w:val="80"/>
          <w:sz w:val="21"/>
        </w:rPr>
        <w:t>compiled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w w:val="80"/>
          <w:sz w:val="21"/>
        </w:rPr>
        <w:t>and</w:t>
      </w:r>
      <w:r>
        <w:rPr>
          <w:color w:val="212121"/>
          <w:spacing w:val="-16"/>
          <w:w w:val="80"/>
          <w:sz w:val="21"/>
        </w:rPr>
        <w:t> </w:t>
      </w:r>
      <w:r>
        <w:rPr>
          <w:color w:val="212121"/>
          <w:w w:val="80"/>
          <w:sz w:val="21"/>
        </w:rPr>
        <w:t>published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spacing w:val="3"/>
          <w:w w:val="80"/>
          <w:sz w:val="21"/>
        </w:rPr>
        <w:t>by</w:t>
      </w:r>
      <w:r>
        <w:rPr>
          <w:color w:val="212121"/>
          <w:spacing w:val="-15"/>
          <w:w w:val="80"/>
          <w:sz w:val="21"/>
        </w:rPr>
        <w:t> </w:t>
      </w:r>
      <w:r>
        <w:rPr>
          <w:color w:val="212121"/>
          <w:w w:val="80"/>
          <w:sz w:val="21"/>
        </w:rPr>
        <w:t>Fortune</w:t>
      </w:r>
      <w:r>
        <w:rPr>
          <w:color w:val="212121"/>
          <w:spacing w:val="-20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magazine</w:t>
      </w:r>
      <w:r>
        <w:rPr>
          <w:color w:val="212121"/>
          <w:spacing w:val="-20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that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w w:val="80"/>
          <w:sz w:val="21"/>
        </w:rPr>
        <w:t>ranks</w:t>
      </w:r>
      <w:r>
        <w:rPr>
          <w:color w:val="212121"/>
          <w:spacing w:val="-17"/>
          <w:w w:val="80"/>
          <w:sz w:val="21"/>
        </w:rPr>
        <w:t> </w:t>
      </w:r>
      <w:r>
        <w:rPr>
          <w:color w:val="212121"/>
          <w:w w:val="80"/>
          <w:sz w:val="21"/>
        </w:rPr>
        <w:t>the</w:t>
      </w:r>
      <w:r>
        <w:rPr>
          <w:color w:val="212121"/>
          <w:spacing w:val="-20"/>
          <w:w w:val="80"/>
          <w:sz w:val="21"/>
        </w:rPr>
        <w:t> </w:t>
      </w:r>
      <w:r>
        <w:rPr>
          <w:color w:val="212121"/>
          <w:spacing w:val="3"/>
          <w:w w:val="80"/>
          <w:sz w:val="21"/>
        </w:rPr>
        <w:t>500</w:t>
      </w:r>
      <w:r>
        <w:rPr>
          <w:color w:val="212121"/>
          <w:spacing w:val="-16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largest</w:t>
      </w:r>
      <w:r>
        <w:rPr>
          <w:color w:val="212121"/>
          <w:spacing w:val="-16"/>
          <w:w w:val="80"/>
          <w:sz w:val="21"/>
        </w:rPr>
        <w:t> </w:t>
      </w:r>
      <w:r>
        <w:rPr>
          <w:color w:val="212121"/>
          <w:w w:val="80"/>
          <w:sz w:val="21"/>
        </w:rPr>
        <w:t>corporations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14"/>
          <w:w w:val="85"/>
          <w:sz w:val="21"/>
        </w:rPr>
        <w:t> </w:t>
      </w:r>
      <w:r>
        <w:rPr>
          <w:color w:val="212121"/>
          <w:w w:val="85"/>
          <w:sz w:val="21"/>
        </w:rPr>
        <w:t>the</w:t>
      </w:r>
      <w:r>
        <w:rPr>
          <w:color w:val="212121"/>
          <w:spacing w:val="-13"/>
          <w:w w:val="85"/>
          <w:sz w:val="21"/>
        </w:rPr>
        <w:t> </w:t>
      </w:r>
      <w:r>
        <w:rPr>
          <w:color w:val="212121"/>
          <w:w w:val="85"/>
          <w:sz w:val="21"/>
        </w:rPr>
        <w:t>United</w:t>
      </w:r>
      <w:r>
        <w:rPr>
          <w:color w:val="212121"/>
          <w:spacing w:val="-9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States</w:t>
      </w:r>
      <w:r>
        <w:rPr>
          <w:color w:val="212121"/>
          <w:spacing w:val="-9"/>
          <w:w w:val="85"/>
          <w:sz w:val="21"/>
        </w:rPr>
        <w:t> </w:t>
      </w:r>
      <w:r>
        <w:rPr>
          <w:color w:val="212121"/>
          <w:w w:val="85"/>
          <w:sz w:val="21"/>
        </w:rPr>
        <w:t>of</w:t>
      </w:r>
      <w:r>
        <w:rPr>
          <w:color w:val="212121"/>
          <w:spacing w:val="-9"/>
          <w:w w:val="85"/>
          <w:sz w:val="21"/>
        </w:rPr>
        <w:t> </w:t>
      </w:r>
      <w:r>
        <w:rPr>
          <w:color w:val="212121"/>
          <w:w w:val="85"/>
          <w:sz w:val="21"/>
        </w:rPr>
        <w:t>America</w:t>
      </w:r>
      <w:r>
        <w:rPr>
          <w:color w:val="212121"/>
          <w:spacing w:val="-8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by</w:t>
      </w:r>
      <w:r>
        <w:rPr>
          <w:color w:val="212121"/>
          <w:spacing w:val="-8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total</w:t>
      </w:r>
      <w:r>
        <w:rPr>
          <w:color w:val="212121"/>
          <w:spacing w:val="-10"/>
          <w:w w:val="85"/>
          <w:sz w:val="21"/>
        </w:rPr>
        <w:t> </w:t>
      </w:r>
      <w:r>
        <w:rPr>
          <w:color w:val="212121"/>
          <w:w w:val="85"/>
          <w:sz w:val="21"/>
        </w:rPr>
        <w:t>revenue</w:t>
      </w:r>
      <w:r>
        <w:rPr>
          <w:color w:val="212121"/>
          <w:spacing w:val="-13"/>
          <w:w w:val="85"/>
          <w:sz w:val="21"/>
        </w:rPr>
        <w:t> </w:t>
      </w:r>
      <w:r>
        <w:rPr>
          <w:color w:val="212121"/>
          <w:w w:val="85"/>
          <w:sz w:val="21"/>
        </w:rPr>
        <w:t>for</w:t>
      </w:r>
      <w:r>
        <w:rPr>
          <w:color w:val="212121"/>
          <w:spacing w:val="-12"/>
          <w:w w:val="85"/>
          <w:sz w:val="21"/>
        </w:rPr>
        <w:t> </w:t>
      </w:r>
      <w:r>
        <w:rPr>
          <w:color w:val="212121"/>
          <w:w w:val="85"/>
          <w:sz w:val="21"/>
        </w:rPr>
        <w:t>the</w:t>
      </w:r>
      <w:r>
        <w:rPr>
          <w:color w:val="212121"/>
          <w:spacing w:val="-13"/>
          <w:w w:val="85"/>
          <w:sz w:val="21"/>
        </w:rPr>
        <w:t> </w:t>
      </w:r>
      <w:r>
        <w:rPr>
          <w:color w:val="212121"/>
          <w:w w:val="85"/>
          <w:sz w:val="21"/>
        </w:rPr>
        <w:t>respective</w:t>
      </w:r>
      <w:r>
        <w:rPr>
          <w:color w:val="212121"/>
          <w:spacing w:val="-13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fiscal</w:t>
      </w:r>
      <w:r>
        <w:rPr>
          <w:color w:val="212121"/>
          <w:spacing w:val="-10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year.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20" w:val="left" w:leader="none"/>
        </w:tabs>
        <w:spacing w:line="240" w:lineRule="auto" w:before="0" w:after="0"/>
        <w:ind w:left="519" w:right="0" w:hanging="221"/>
        <w:jc w:val="left"/>
        <w:rPr>
          <w:sz w:val="21"/>
        </w:rPr>
      </w:pPr>
      <w:r>
        <w:rPr>
          <w:color w:val="212121"/>
          <w:w w:val="80"/>
          <w:sz w:val="21"/>
        </w:rPr>
        <w:t>Fortune</w:t>
      </w:r>
      <w:r>
        <w:rPr>
          <w:color w:val="212121"/>
          <w:spacing w:val="-11"/>
          <w:w w:val="80"/>
          <w:sz w:val="21"/>
        </w:rPr>
        <w:t> </w:t>
      </w:r>
      <w:r>
        <w:rPr>
          <w:color w:val="212121"/>
          <w:spacing w:val="2"/>
          <w:w w:val="80"/>
          <w:sz w:val="21"/>
        </w:rPr>
        <w:t>(magazine),</w:t>
      </w:r>
      <w:r>
        <w:rPr>
          <w:color w:val="1DADDA"/>
          <w:spacing w:val="-10"/>
          <w:w w:val="80"/>
          <w:sz w:val="21"/>
        </w:rPr>
        <w:t> </w:t>
      </w:r>
      <w:hyperlink r:id="rId24">
        <w:r>
          <w:rPr>
            <w:color w:val="1DADDA"/>
            <w:w w:val="80"/>
            <w:sz w:val="21"/>
            <w:u w:val="single" w:color="1DADDA"/>
          </w:rPr>
          <w:t>“The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number</w:t>
        </w:r>
        <w:r>
          <w:rPr>
            <w:color w:val="1DADDA"/>
            <w:spacing w:val="-9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of</w:t>
        </w:r>
        <w:r>
          <w:rPr>
            <w:color w:val="1DADDA"/>
            <w:spacing w:val="-6"/>
            <w:w w:val="80"/>
            <w:sz w:val="21"/>
            <w:u w:val="single" w:color="1DADDA"/>
          </w:rPr>
          <w:t> </w:t>
        </w:r>
        <w:r>
          <w:rPr>
            <w:color w:val="1DADDA"/>
            <w:spacing w:val="2"/>
            <w:w w:val="80"/>
            <w:sz w:val="21"/>
            <w:u w:val="single" w:color="1DADDA"/>
          </w:rPr>
          <w:t>female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spacing w:val="5"/>
            <w:w w:val="80"/>
            <w:sz w:val="21"/>
            <w:u w:val="single" w:color="1DADDA"/>
          </w:rPr>
          <w:t>CEOS</w:t>
        </w:r>
        <w:r>
          <w:rPr>
            <w:color w:val="1DADDA"/>
            <w:spacing w:val="-3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in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the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Fortune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spacing w:val="3"/>
            <w:w w:val="80"/>
            <w:sz w:val="21"/>
            <w:u w:val="single" w:color="1DADDA"/>
          </w:rPr>
          <w:t>500</w:t>
        </w:r>
        <w:r>
          <w:rPr>
            <w:color w:val="1DADDA"/>
            <w:spacing w:val="-4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hits</w:t>
        </w:r>
        <w:r>
          <w:rPr>
            <w:color w:val="1DADDA"/>
            <w:spacing w:val="-7"/>
            <w:w w:val="80"/>
            <w:sz w:val="21"/>
            <w:u w:val="single" w:color="1DADDA"/>
          </w:rPr>
          <w:t> </w:t>
        </w:r>
        <w:r>
          <w:rPr>
            <w:color w:val="1DADDA"/>
            <w:spacing w:val="2"/>
            <w:w w:val="80"/>
            <w:sz w:val="21"/>
            <w:u w:val="single" w:color="1DADDA"/>
          </w:rPr>
          <w:t>an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spacing w:val="2"/>
            <w:w w:val="80"/>
            <w:sz w:val="21"/>
            <w:u w:val="single" w:color="1DADDA"/>
          </w:rPr>
          <w:t>all-time</w:t>
        </w:r>
        <w:r>
          <w:rPr>
            <w:color w:val="1DADDA"/>
            <w:spacing w:val="-10"/>
            <w:w w:val="80"/>
            <w:sz w:val="21"/>
            <w:u w:val="single" w:color="1DADDA"/>
          </w:rPr>
          <w:t> </w:t>
        </w:r>
        <w:r>
          <w:rPr>
            <w:color w:val="1DADDA"/>
            <w:w w:val="80"/>
            <w:sz w:val="21"/>
            <w:u w:val="single" w:color="1DADDA"/>
          </w:rPr>
          <w:t>record</w:t>
        </w:r>
      </w:hyperlink>
      <w:r>
        <w:rPr>
          <w:color w:val="1DADDA"/>
          <w:w w:val="80"/>
          <w:sz w:val="21"/>
          <w:u w:val="single" w:color="1DADDA"/>
        </w:rPr>
        <w:t>”</w:t>
      </w:r>
      <w:r>
        <w:rPr>
          <w:color w:val="212121"/>
          <w:w w:val="80"/>
          <w:sz w:val="21"/>
        </w:rPr>
        <w:t>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520" w:val="left" w:leader="none"/>
        </w:tabs>
        <w:spacing w:line="240" w:lineRule="auto" w:before="1" w:after="0"/>
        <w:ind w:left="519" w:right="0" w:hanging="221"/>
        <w:jc w:val="left"/>
        <w:rPr>
          <w:sz w:val="21"/>
        </w:rPr>
      </w:pPr>
      <w:r>
        <w:rPr>
          <w:color w:val="212121"/>
          <w:w w:val="85"/>
          <w:sz w:val="21"/>
        </w:rPr>
        <w:t>ILO,</w:t>
      </w:r>
      <w:r>
        <w:rPr>
          <w:color w:val="212121"/>
          <w:spacing w:val="-21"/>
          <w:w w:val="85"/>
          <w:sz w:val="21"/>
        </w:rPr>
        <w:t> </w:t>
      </w:r>
      <w:r>
        <w:rPr>
          <w:color w:val="212121"/>
          <w:w w:val="85"/>
          <w:sz w:val="21"/>
        </w:rPr>
        <w:t>Women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in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and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w w:val="85"/>
          <w:sz w:val="21"/>
        </w:rPr>
        <w:t>Management:</w:t>
      </w:r>
      <w:r>
        <w:rPr>
          <w:color w:val="212121"/>
          <w:spacing w:val="-16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The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business</w:t>
      </w:r>
      <w:r>
        <w:rPr>
          <w:color w:val="212121"/>
          <w:spacing w:val="-17"/>
          <w:w w:val="85"/>
          <w:sz w:val="21"/>
        </w:rPr>
        <w:t> </w:t>
      </w:r>
      <w:r>
        <w:rPr>
          <w:color w:val="212121"/>
          <w:spacing w:val="3"/>
          <w:w w:val="85"/>
          <w:sz w:val="21"/>
        </w:rPr>
        <w:t>case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w w:val="85"/>
          <w:sz w:val="21"/>
        </w:rPr>
        <w:t>for</w:t>
      </w:r>
      <w:r>
        <w:rPr>
          <w:color w:val="212121"/>
          <w:spacing w:val="-19"/>
          <w:w w:val="85"/>
          <w:sz w:val="21"/>
        </w:rPr>
        <w:t> </w:t>
      </w:r>
      <w:r>
        <w:rPr>
          <w:color w:val="212121"/>
          <w:spacing w:val="2"/>
          <w:w w:val="85"/>
          <w:sz w:val="21"/>
        </w:rPr>
        <w:t>change,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Geneva,</w:t>
      </w:r>
      <w:r>
        <w:rPr>
          <w:color w:val="212121"/>
          <w:spacing w:val="-20"/>
          <w:w w:val="85"/>
          <w:sz w:val="21"/>
        </w:rPr>
        <w:t> </w:t>
      </w:r>
      <w:r>
        <w:rPr>
          <w:color w:val="212121"/>
          <w:w w:val="85"/>
          <w:sz w:val="21"/>
        </w:rPr>
        <w:t>2019.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1282390</wp:posOffset>
            </wp:positionH>
            <wp:positionV relativeFrom="paragraph">
              <wp:posOffset>180747</wp:posOffset>
            </wp:positionV>
            <wp:extent cx="3428999" cy="27432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020" w:bottom="280" w:left="172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99" w:hanging="143"/>
        <w:jc w:val="left"/>
      </w:pPr>
      <w:rPr>
        <w:rFonts w:hint="default" w:ascii="Arial" w:hAnsi="Arial" w:eastAsia="Arial" w:cs="Arial"/>
        <w:color w:val="212121"/>
        <w:spacing w:val="0"/>
        <w:w w:val="48"/>
        <w:sz w:val="21"/>
        <w:szCs w:val="21"/>
      </w:rPr>
    </w:lvl>
    <w:lvl w:ilvl="1">
      <w:start w:val="0"/>
      <w:numFmt w:val="bullet"/>
      <w:lvlText w:val="•"/>
      <w:lvlJc w:val="left"/>
      <w:pPr>
        <w:ind w:left="1168" w:hanging="1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36" w:hanging="1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04" w:hanging="1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72" w:hanging="1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40" w:hanging="1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08" w:hanging="1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76" w:hanging="1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44" w:hanging="14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</w:rPr>
  </w:style>
  <w:style w:styleId="Heading1" w:type="paragraph">
    <w:name w:val="Heading 1"/>
    <w:basedOn w:val="Normal"/>
    <w:uiPriority w:val="1"/>
    <w:qFormat/>
    <w:pPr>
      <w:ind w:left="299"/>
      <w:outlineLvl w:val="1"/>
    </w:pPr>
    <w:rPr>
      <w:rFonts w:ascii="Calibri" w:hAnsi="Calibri" w:eastAsia="Calibri" w:cs="Calibri"/>
      <w:sz w:val="60"/>
      <w:szCs w:val="60"/>
    </w:rPr>
  </w:style>
  <w:style w:styleId="Heading2" w:type="paragraph">
    <w:name w:val="Heading 2"/>
    <w:basedOn w:val="Normal"/>
    <w:uiPriority w:val="1"/>
    <w:qFormat/>
    <w:pPr>
      <w:spacing w:before="1"/>
      <w:ind w:left="299"/>
      <w:outlineLvl w:val="2"/>
    </w:pPr>
    <w:rPr>
      <w:rFonts w:ascii="Calibri" w:hAnsi="Calibri" w:eastAsia="Calibri" w:cs="Calibri"/>
      <w:sz w:val="55"/>
      <w:szCs w:val="55"/>
    </w:rPr>
  </w:style>
  <w:style w:styleId="Heading3" w:type="paragraph">
    <w:name w:val="Heading 3"/>
    <w:basedOn w:val="Normal"/>
    <w:uiPriority w:val="1"/>
    <w:qFormat/>
    <w:pPr>
      <w:ind w:left="628"/>
      <w:outlineLvl w:val="3"/>
    </w:pPr>
    <w:rPr>
      <w:rFonts w:ascii="Calibri" w:hAnsi="Calibri" w:eastAsia="Calibri" w:cs="Calibri"/>
      <w:sz w:val="37"/>
      <w:szCs w:val="37"/>
    </w:rPr>
  </w:style>
  <w:style w:styleId="Heading4" w:type="paragraph">
    <w:name w:val="Heading 4"/>
    <w:basedOn w:val="Normal"/>
    <w:uiPriority w:val="1"/>
    <w:qFormat/>
    <w:pPr>
      <w:spacing w:before="69"/>
      <w:ind w:left="294"/>
      <w:outlineLvl w:val="4"/>
    </w:pPr>
    <w:rPr>
      <w:rFonts w:ascii="Arial Narrow" w:hAnsi="Arial Narrow" w:eastAsia="Arial Narrow" w:cs="Arial Narrow"/>
      <w:b/>
      <w:bCs/>
      <w:sz w:val="23"/>
      <w:szCs w:val="23"/>
    </w:rPr>
  </w:style>
  <w:style w:styleId="ListParagraph" w:type="paragraph">
    <w:name w:val="List Paragraph"/>
    <w:basedOn w:val="Normal"/>
    <w:uiPriority w:val="1"/>
    <w:qFormat/>
    <w:pPr>
      <w:ind w:left="299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orlds-women-2020-data-undesa.hub.arcgis.com/app/27c1c1ad540347aabc70434238223919#NW1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hyperlink" Target="https://worlds-women-2020-data-undesa.hub.arcgis.com/app/894bed8498eb449a983af8b33a7125f3#ND2" TargetMode="External"/><Relationship Id="rId18" Type="http://schemas.openxmlformats.org/officeDocument/2006/relationships/image" Target="media/image12.jpeg"/><Relationship Id="rId19" Type="http://schemas.openxmlformats.org/officeDocument/2006/relationships/hyperlink" Target="https://www.ilo.org/global/publications/WCMS_702196/lang--en/index.htm" TargetMode="External"/><Relationship Id="rId20" Type="http://schemas.openxmlformats.org/officeDocument/2006/relationships/hyperlink" Target="https://hbr.org/2019/02/research-when-gender-diversity-makes-firms-more-productive" TargetMode="External"/><Relationship Id="rId21" Type="http://schemas.openxmlformats.org/officeDocument/2006/relationships/hyperlink" Target="https://unstats.un.org/sdgs" TargetMode="External"/><Relationship Id="rId22" Type="http://schemas.openxmlformats.org/officeDocument/2006/relationships/hyperlink" Target="http://www.enterprisesurveys.org/" TargetMode="External"/><Relationship Id="rId23" Type="http://schemas.openxmlformats.org/officeDocument/2006/relationships/hyperlink" Target="https://fortune.com/fortune500/" TargetMode="External"/><Relationship Id="rId24" Type="http://schemas.openxmlformats.org/officeDocument/2006/relationships/hyperlink" Target="https://fortune.com/2020/05/18/women-ceos-fortune-500-2020/" TargetMode="External"/><Relationship Id="rId25" Type="http://schemas.openxmlformats.org/officeDocument/2006/relationships/image" Target="media/image13.jpeg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and decision-making</dc:title>
  <dcterms:created xsi:type="dcterms:W3CDTF">2021-01-13T06:06:01Z</dcterms:created>
  <dcterms:modified xsi:type="dcterms:W3CDTF">2021-01-13T06:06:01Z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2021-01-13T00:00:00Z</vt:filetime>
  </property>
  <property fmtid="{D5CDD505-2E9C-101B-9397-08002B2CF9AE}" pid="3" name="Creator">
    <vt:lpwstr>wkhtmltopdf 0.12.6</vt:lpwstr>
  </property>
  <property fmtid="{D5CDD505-2E9C-101B-9397-08002B2CF9AE}" pid="4" name="LastSaved">
    <vt:filetime>2021-01-13T00:00:00Z</vt:filetime>
  </property>
</Properties>
</file>