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B41A" w14:textId="4B266AA6" w:rsidR="003F212F" w:rsidRDefault="00230BF1">
      <w:r w:rsidRPr="00230BF1">
        <w:t>Can count the years on one hand that we've been together - I need the other one to hold you, make you feel, make you feel better</w:t>
      </w:r>
    </w:p>
    <w:sectPr w:rsidR="003F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4A"/>
    <w:rsid w:val="00230BF1"/>
    <w:rsid w:val="003F212F"/>
    <w:rsid w:val="00E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DEEC"/>
  <w15:chartTrackingRefBased/>
  <w15:docId w15:val="{774B7A99-6517-4A69-97B5-FE445A85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Lindgren</dc:creator>
  <cp:keywords/>
  <dc:description/>
  <cp:lastModifiedBy>Brian Lindgren</cp:lastModifiedBy>
  <cp:revision>2</cp:revision>
  <dcterms:created xsi:type="dcterms:W3CDTF">2022-11-11T01:58:00Z</dcterms:created>
  <dcterms:modified xsi:type="dcterms:W3CDTF">2022-11-11T01:58:00Z</dcterms:modified>
</cp:coreProperties>
</file>