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47DA22E" w14:textId="4CAD223B" w:rsidR="00E52619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40018" w:history="1">
        <w:r w:rsidR="00E52619" w:rsidRPr="00BE59C9">
          <w:rPr>
            <w:rStyle w:val="Hyperlink"/>
            <w:noProof/>
          </w:rPr>
          <w:t>Activity 1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_Toc55340018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3</w:t>
        </w:r>
        <w:r w:rsidR="00E52619">
          <w:rPr>
            <w:noProof/>
            <w:webHidden/>
          </w:rPr>
          <w:fldChar w:fldCharType="end"/>
        </w:r>
      </w:hyperlink>
    </w:p>
    <w:p w14:paraId="32C377BC" w14:textId="2D61D9B7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19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_Toc55340019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3</w:t>
        </w:r>
        <w:r w:rsidR="00E52619">
          <w:rPr>
            <w:noProof/>
            <w:webHidden/>
          </w:rPr>
          <w:fldChar w:fldCharType="end"/>
        </w:r>
      </w:hyperlink>
    </w:p>
    <w:p w14:paraId="0FD5238B" w14:textId="71ADBE4C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0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_Toc55340020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6</w:t>
        </w:r>
        <w:r w:rsidR="00E52619">
          <w:rPr>
            <w:noProof/>
            <w:webHidden/>
          </w:rPr>
          <w:fldChar w:fldCharType="end"/>
        </w:r>
      </w:hyperlink>
    </w:p>
    <w:p w14:paraId="7EC14078" w14:textId="6EC37477" w:rsidR="00E52619" w:rsidRDefault="00B34E93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1" w:history="1">
        <w:r w:rsidR="00E52619" w:rsidRPr="00BE59C9">
          <w:rPr>
            <w:rStyle w:val="Hyperlink"/>
            <w:noProof/>
          </w:rPr>
          <w:t>Activity 2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_Toc55340021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56D3258B" w14:textId="1E35A67A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2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_Toc55340022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7D541956" w14:textId="3D6D517A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3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_Toc55340023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1E5D0243" w14:textId="36FDBA23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4" w:history="1">
        <w:r w:rsidR="00E52619" w:rsidRPr="00BE59C9">
          <w:rPr>
            <w:rStyle w:val="Hyperlink"/>
            <w:noProof/>
          </w:rPr>
          <w:t>c)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_Toc55340024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712C8E4B" w14:textId="31E60C99" w:rsidR="00E52619" w:rsidRDefault="00B34E93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5" w:history="1">
        <w:r w:rsidR="00E52619" w:rsidRPr="00BE59C9">
          <w:rPr>
            <w:rStyle w:val="Hyperlink"/>
            <w:noProof/>
          </w:rPr>
          <w:t>Activity 3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_Toc55340025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555BB7CD" w14:textId="465FC1D1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6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_Toc55340026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3AA70452" w14:textId="01D3BF32" w:rsidR="00E52619" w:rsidRDefault="00B34E93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7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_Toc55340027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345D9741" w14:textId="48CFDA1A" w:rsidR="00E52619" w:rsidRDefault="00B34E93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8" w:history="1">
        <w:r w:rsidR="00E52619" w:rsidRPr="00BE59C9">
          <w:rPr>
            <w:rStyle w:val="Hyperlink"/>
            <w:noProof/>
          </w:rPr>
          <w:t>Bibliography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_Toc55340028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12</w:t>
        </w:r>
        <w:r w:rsidR="00E52619">
          <w:rPr>
            <w:noProof/>
            <w:webHidden/>
          </w:rPr>
          <w:fldChar w:fldCharType="end"/>
        </w:r>
      </w:hyperlink>
    </w:p>
    <w:p w14:paraId="4D206359" w14:textId="05806DD0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40018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6CFCB4F4" w:rsidR="00FF448F" w:rsidRDefault="007C3AB0" w:rsidP="00B21901">
      <w:pPr>
        <w:pStyle w:val="Heading2"/>
        <w:rPr>
          <w:lang w:val="en-US"/>
        </w:rPr>
      </w:pPr>
      <w:bookmarkStart w:id="1" w:name="_Toc55340019"/>
      <w:r w:rsidRPr="008C2174">
        <w:rPr>
          <w:lang w:val="en-US"/>
        </w:rPr>
        <w:t>a</w:t>
      </w:r>
      <w:r w:rsidR="00B062FA" w:rsidRPr="008C2174">
        <w:rPr>
          <w:lang w:val="en-US"/>
        </w:rPr>
        <w:t>)</w:t>
      </w:r>
      <w:bookmarkEnd w:id="1"/>
      <w:r w:rsidR="00B24E1E" w:rsidRPr="008C2174">
        <w:rPr>
          <w:lang w:val="en-US"/>
        </w:rPr>
        <w:t xml:space="preserve"> </w:t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4898F725" w:rsidR="00001416" w:rsidRPr="00975D69" w:rsidRDefault="00877162">
      <w:pPr>
        <w:spacing w:line="240" w:lineRule="auto"/>
        <w:rPr>
          <w:noProof/>
        </w:rPr>
      </w:pPr>
      <w:r>
        <w:rPr>
          <w:noProof/>
        </w:rPr>
        <w:t>Before proceeding with the xml file creation itself, we though It would be a good practice to graphically model the xml-</w:t>
      </w:r>
      <w:r w:rsidR="009C5323">
        <w:rPr>
          <w:noProof/>
        </w:rPr>
        <w:t>structure</w:t>
      </w:r>
      <w:r w:rsidR="00641BC5">
        <w:rPr>
          <w:rStyle w:val="FootnoteReference"/>
          <w:noProof/>
        </w:rPr>
        <w:footnoteReference w:id="2"/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1CA9DC75" w14:textId="13B2D869" w:rsidR="000D642D" w:rsidRDefault="007C3B3F">
      <w:pPr>
        <w:spacing w:line="240" w:lineRule="auto"/>
      </w:pPr>
      <w:r>
        <w:rPr>
          <w:noProof/>
        </w:rPr>
        <w:drawing>
          <wp:inline distT="0" distB="0" distL="0" distR="0" wp14:anchorId="4F24F675" wp14:editId="7AD34922">
            <wp:extent cx="922909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290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4FD" w14:textId="77777777" w:rsidR="005C2037" w:rsidRDefault="005C2037">
      <w:pPr>
        <w:spacing w:line="240" w:lineRule="auto"/>
        <w:rPr>
          <w:i/>
          <w:iCs/>
        </w:rPr>
      </w:pP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D059F5">
          <w:footerReference w:type="default" r:id="rId15"/>
          <w:pgSz w:w="16838" w:h="11906" w:orient="landscape" w:code="9"/>
          <w:pgMar w:top="1080" w:right="576" w:bottom="1080" w:left="1728" w:header="720" w:footer="286" w:gutter="0"/>
          <w:pgNumType w:start="1"/>
          <w:cols w:space="708"/>
          <w:docGrid w:linePitch="299"/>
        </w:sectPr>
      </w:pPr>
    </w:p>
    <w:p w14:paraId="71A2EE26" w14:textId="69CCA0CE" w:rsidR="009A4B74" w:rsidRDefault="009A4B74">
      <w:pPr>
        <w:spacing w:line="240" w:lineRule="auto"/>
        <w:rPr>
          <w:i/>
          <w:iCs/>
          <w:u w:val="single"/>
        </w:r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6B4AFA0B">
                <wp:simplePos x="0" y="0"/>
                <wp:positionH relativeFrom="column">
                  <wp:posOffset>-1270</wp:posOffset>
                </wp:positionH>
                <wp:positionV relativeFrom="paragraph">
                  <wp:posOffset>312420</wp:posOffset>
                </wp:positionV>
                <wp:extent cx="6177915" cy="5080000"/>
                <wp:effectExtent l="0" t="0" r="13335" b="2540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08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FB9E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&lt;?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version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"1.0"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"ISO-8859-1"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?&gt;</w:t>
                            </w:r>
                          </w:p>
                          <w:p w14:paraId="210A9CFE" w14:textId="77777777" w:rsid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769AD03D" w14:textId="51B135C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[1] --&gt;</w:t>
                            </w:r>
                          </w:p>
                          <w:p w14:paraId="2C33BCC2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http://www.uoc.edu/subjects/adb/ns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DD170C" w14:textId="204DA3D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xmlns:gencat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http://www.gencat.cat/dadesobertes/ns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CA068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"43"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C68EA0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FE68327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94257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136898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447139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5C6E14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9BCD8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CDDB3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02A389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ECA986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D46930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3947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0783FA1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6D1E302D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"17"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3A2B16C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216720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221D2F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6A7CFD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EDDFB3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patients_hospitalized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4FC6EF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338B8D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218E1A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women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95CF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average_age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134606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patients_ICU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61639BA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7998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accumulated_cases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557F52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5A654AB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gencat:COVID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day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"12/8/2020"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--&gt;</w:t>
                            </w:r>
                          </w:p>
                          <w:p w14:paraId="7AF0FF8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&lt;!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[!CDATA[...]]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--&gt;</w:t>
                            </w:r>
                          </w:p>
                          <w:p w14:paraId="0A87300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gencat:COVID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F4AB56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461C0545" w14:textId="77777777" w:rsidR="00960034" w:rsidRPr="00E37313" w:rsidRDefault="00960034" w:rsidP="00960034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1pt;margin-top:24.6pt;width:486.45pt;height:40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" fillcolor="#f2f2f2 [3052]">
                <v:textbox>
                  <w:txbxContent>
                    <w:p w14:paraId="7D4FB9E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&lt;?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version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"1.0"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"ISO-8859-1"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?&gt;</w:t>
                      </w:r>
                    </w:p>
                    <w:p w14:paraId="210A9CFE" w14:textId="77777777" w:rsid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769AD03D" w14:textId="51B135C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[1] --&gt;</w:t>
                      </w:r>
                    </w:p>
                    <w:p w14:paraId="2C33BCC2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http://www.uoc.edu/subjects/adb/ns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DD170C" w14:textId="204DA3D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xmlns:gencat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http://www.gencat.cat/dadesobertes/ns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CA068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"43"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C68EA0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FE68327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94257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136898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447139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5C6E14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9BCD8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CDDB3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02A389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ECA986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D46930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3947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0783FA1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6D1E302D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"17"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3A2B16C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216720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221D2F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6A7CFD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EDDFB3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4FC6EF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338B8D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218E1A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95CF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134606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61639BA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7998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557F52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5A654AB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gencat:COVID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day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"12/8/2020"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--&gt;</w:t>
                      </w:r>
                    </w:p>
                    <w:p w14:paraId="7AF0FF8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&lt;!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[!CDATA[...]]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--&gt;</w:t>
                      </w:r>
                    </w:p>
                    <w:p w14:paraId="0A87300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gencat:COVID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F4AB56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61C0545" w14:textId="77777777" w:rsidR="00960034" w:rsidRPr="00E37313" w:rsidRDefault="00960034" w:rsidP="00960034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Default="008370EC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343DDA18">
                <wp:simplePos x="0" y="0"/>
                <wp:positionH relativeFrom="column">
                  <wp:posOffset>-1270</wp:posOffset>
                </wp:positionH>
                <wp:positionV relativeFrom="paragraph">
                  <wp:posOffset>99695</wp:posOffset>
                </wp:positionV>
                <wp:extent cx="6201410" cy="4615815"/>
                <wp:effectExtent l="0" t="0" r="27940" b="1333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15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B230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324C99AB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FAFF6D5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C9D2EAE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1514B93B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712D51D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08869AB9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2EEA4EE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DE0AC8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 INITIAL CONSIDERATIONS: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In our answer, it would be great to include a PNG </w:t>
                            </w:r>
                          </w:p>
                          <w:p w14:paraId="5F47D05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showing the xml tree structure like in the documentation (Module 2, page </w:t>
                            </w:r>
                          </w:p>
                          <w:p w14:paraId="6110B262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42) before the xml code. EDIT: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I've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added a first approach in this </w:t>
                            </w:r>
                          </w:p>
                          <w:p w14:paraId="5898417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activity folder -&gt; PNG DRAFT DONE!</w:t>
                            </w:r>
                          </w:p>
                          <w:p w14:paraId="6413CF8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70DB72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[1] -&gt;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I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don't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really know if we should use the keyword "root" instead of </w:t>
                            </w:r>
                          </w:p>
                          <w:p w14:paraId="14381AB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"metadata" to define the xml's tree root (most likely it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doesn't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matter, </w:t>
                            </w:r>
                          </w:p>
                          <w:p w14:paraId="476616F4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328B702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593B2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Here we specify the alias "</w:t>
                            </w:r>
                            <w:proofErr w:type="spell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gencat</w:t>
                            </w:r>
                            <w:proofErr w:type="spell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to this xml element (COVID) in order</w:t>
                            </w:r>
                          </w:p>
                          <w:p w14:paraId="3C3F954C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6E4F52AF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423E7C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into our xml,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due to the fact that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this external data MIGHT NOT HAVE the</w:t>
                            </w:r>
                          </w:p>
                          <w:p w14:paraId="207EAB6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36829BF5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we "import" the default predefined xml dictionary. Summing-up; this way we</w:t>
                            </w:r>
                          </w:p>
                          <w:p w14:paraId="4BA5E46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avoid name clashes between the two elements with (probably) different </w:t>
                            </w:r>
                          </w:p>
                          <w:p w14:paraId="36388B41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structure but identical identification (COVID). </w:t>
                            </w:r>
                          </w:p>
                          <w:p w14:paraId="324300C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82773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[3]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structure of the external "not-xml" data is not provided, so we </w:t>
                            </w:r>
                          </w:p>
                          <w:p w14:paraId="5B23478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cannot define it (we use the [...] placeholder instead).</w:t>
                            </w:r>
                          </w:p>
                          <w:p w14:paraId="737CC14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40F2DC4" w14:textId="6FE1B212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[4]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CDATA[...] -&gt; maybe we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have</w:t>
                            </w:r>
                            <w:r w:rsidR="00C4612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to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add the "summary of the latest data"</w:t>
                            </w:r>
                          </w:p>
                          <w:p w14:paraId="255B669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E7B4CA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--&gt;</w:t>
                            </w:r>
                          </w:p>
                          <w:p w14:paraId="1B396DEE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-.1pt;margin-top:7.85pt;width:488.3pt;height:363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" fillcolor="#f2f2f2 [3052]">
                <v:textbox>
                  <w:txbxContent>
                    <w:p w14:paraId="5C0B230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324C99AB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FAFF6D5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C9D2EAE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1514B93B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712D51D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08869AB9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2EEA4EE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DE0AC8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 INITIAL CONSIDERATIONS: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In our answer, it would be great to include a PNG </w:t>
                      </w:r>
                    </w:p>
                    <w:p w14:paraId="5F47D05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showing the xml tree structure like in the documentation (Module 2, page </w:t>
                      </w:r>
                    </w:p>
                    <w:p w14:paraId="6110B262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42) before the xml code. EDIT: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I've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added a first approach in this </w:t>
                      </w:r>
                    </w:p>
                    <w:p w14:paraId="5898417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activity folder -&gt; PNG DRAFT DONE!</w:t>
                      </w:r>
                    </w:p>
                    <w:p w14:paraId="6413CF8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70DB72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[1] -&gt;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I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don't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really know if we should use the keyword "root" instead of </w:t>
                      </w:r>
                    </w:p>
                    <w:p w14:paraId="14381AB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"metadata" to define the xml's tree root (most likely it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doesn't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matter, </w:t>
                      </w:r>
                    </w:p>
                    <w:p w14:paraId="476616F4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but better ask it in the forum to be in the safe side).</w:t>
                      </w:r>
                    </w:p>
                    <w:p w14:paraId="328B702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593B2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Here we specify the alias "</w:t>
                      </w:r>
                      <w:proofErr w:type="spell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gencat</w:t>
                      </w:r>
                      <w:proofErr w:type="spell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to this xml element (COVID) in order</w:t>
                      </w:r>
                    </w:p>
                    <w:p w14:paraId="3C3F954C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6E4F52AF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423E7C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into our xml,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due to the fact that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this external data MIGHT NOT HAVE the</w:t>
                      </w:r>
                    </w:p>
                    <w:p w14:paraId="207EAB6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36829BF5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we "import" the default predefined xml dictionary. Summing-up; this way we</w:t>
                      </w:r>
                    </w:p>
                    <w:p w14:paraId="4BA5E46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avoid name clashes between the two elements with (probably) different </w:t>
                      </w:r>
                    </w:p>
                    <w:p w14:paraId="36388B41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structure but identical identification (COVID). </w:t>
                      </w:r>
                    </w:p>
                    <w:p w14:paraId="324300C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82773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[3]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structure of the external "not-xml" data is not provided, so we </w:t>
                      </w:r>
                    </w:p>
                    <w:p w14:paraId="5B23478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cannot define it (we use the [...] placeholder instead).</w:t>
                      </w:r>
                    </w:p>
                    <w:p w14:paraId="737CC14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40F2DC4" w14:textId="6FE1B212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[4]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CDATA[...] -&gt; maybe we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have</w:t>
                      </w:r>
                      <w:r w:rsidR="00C4612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to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add the "summary of the latest data"</w:t>
                      </w:r>
                    </w:p>
                    <w:p w14:paraId="255B669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E7B4CA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--&gt;</w:t>
                      </w:r>
                    </w:p>
                    <w:p w14:paraId="1B396DEE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5549592" w14:textId="0B3C9DBF" w:rsidR="00273DFE" w:rsidRDefault="007C3AB0" w:rsidP="003A03F3">
      <w:pPr>
        <w:pStyle w:val="Heading2"/>
      </w:pPr>
      <w:bookmarkStart w:id="2" w:name="_Toc55340020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0C32D3" w:rsidRPr="00426A8E" w:rsidRDefault="000C32D3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&gt;</w:t>
                            </w:r>
                          </w:p>
                          <w:p w14:paraId="5C48D931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see comments section [0] --&gt;</w:t>
                            </w:r>
                          </w:p>
                          <w:p w14:paraId="196162A0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spellEnd"/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0C32D3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0C32D3" w:rsidRPr="00426A8E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id_type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xsd:positiveInteger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xs:string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0C32D3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gender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[2.4.3]--&gt;</w:t>
                            </w:r>
                          </w:p>
                          <w:p w14:paraId="698BF8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xsd:NMTOKEN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female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other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510B2DA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CAA3CC0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5458DFE" w14:textId="77777777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0C32D3" w:rsidRPr="00426A8E" w:rsidRDefault="000C32D3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</w:t>
                      </w: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&gt;</w:t>
                      </w:r>
                    </w:p>
                    <w:p w14:paraId="5C48D931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see comments section [0] --&gt;</w:t>
                      </w:r>
                    </w:p>
                    <w:p w14:paraId="196162A0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spellEnd"/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0C32D3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0C32D3" w:rsidRPr="00426A8E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id_type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xsd:positiveInteger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xs:string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0C32D3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gender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[2.4.3]--&gt;</w:t>
                      </w:r>
                    </w:p>
                    <w:p w14:paraId="698BF8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xsd:NMTOKEN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female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other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510B2DA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CAA3CC0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5458DFE" w14:textId="77777777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definition of attributes    ##################### --&gt;</w:t>
                            </w:r>
                          </w:p>
                          <w:p w14:paraId="3A93605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xs:id_type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definition of complex elements ##################### --&gt;</w:t>
                            </w:r>
                          </w:p>
                          <w:p w14:paraId="69D07E2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hospitalised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      root element          ##################### --&gt;</w:t>
                            </w:r>
                          </w:p>
                          <w:p w14:paraId="0A7332B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0C32D3" w:rsidRPr="00FF448F" w:rsidRDefault="000C32D3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 schema definition end --&gt;</w:t>
                            </w:r>
                          </w:p>
                          <w:p w14:paraId="1D61E16F" w14:textId="53A737AB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0C32D3" w:rsidRPr="00FF448F" w:rsidRDefault="000C32D3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definition of attributes    ##################### --&gt;</w:t>
                      </w:r>
                    </w:p>
                    <w:p w14:paraId="3A93605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xs:id_type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definition of complex elements ##################### --&gt;</w:t>
                      </w:r>
                    </w:p>
                    <w:p w14:paraId="69D07E2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hospitalised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      root element          ##################### --&gt;</w:t>
                      </w:r>
                    </w:p>
                    <w:p w14:paraId="0A7332B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0C32D3" w:rsidRPr="00FF448F" w:rsidRDefault="000C32D3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 schema definition end --&gt;</w:t>
                      </w:r>
                    </w:p>
                    <w:p w14:paraId="1D61E16F" w14:textId="53A737AB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0C32D3" w:rsidRPr="00FF448F" w:rsidRDefault="000C32D3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43196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267D70" w:rsidRPr="00267D70" w:rsidRDefault="00B43196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="00267D70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won't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upgrading </w:t>
                            </w:r>
                          </w:p>
                          <w:p w14:paraId="716E10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has to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assessed) as well as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maintainable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xml 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understand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eventually improve it).</w:t>
                            </w:r>
                          </w:p>
                          <w:p w14:paraId="5D5B923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</w:t>
                            </w:r>
                            <w:r w:rsidR="00417D63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does not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give any information about namespaces </w:t>
                            </w:r>
                          </w:p>
                          <w:p w14:paraId="70497D7E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(</w:t>
                            </w:r>
                            <w:proofErr w:type="spellStart"/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proofErr w:type="spellEnd"/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), hence we neither include any reference to it in the schema root </w:t>
                            </w:r>
                          </w:p>
                          <w:p w14:paraId="4767A062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</w:t>
                            </w:r>
                            <w:proofErr w:type="spellStart"/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targetNamespace</w:t>
                            </w:r>
                            <w:proofErr w:type="spellEnd"/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attribute (the XML Schema</w:t>
                            </w:r>
                          </w:p>
                          <w:p w14:paraId="06631F2E" w14:textId="51A947A3" w:rsidR="00267D70" w:rsidRPr="00267D70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we'll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considering that its sub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</w:t>
                            </w:r>
                            <w:r w:rsidR="00417D63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attribute since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contains a "foreign key" value. </w:t>
                            </w:r>
                          </w:p>
                          <w:p w14:paraId="1F168550" w14:textId="42B9156B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</w:t>
                            </w:r>
                            <w:r w:rsidR="00417D63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must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explicitly declare it with the "use" </w:t>
                            </w:r>
                          </w:p>
                          <w:p w14:paraId="3E050B6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simpleType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then apply a "range" restriction to its values by </w:t>
                            </w:r>
                          </w:p>
                          <w:p w14:paraId="0EE80D9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minInclusive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&amp;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attributes </w:t>
                            </w:r>
                          </w:p>
                          <w:p w14:paraId="775DA986" w14:textId="7261070A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0C32D3" w:rsidRPr="00B43196" w:rsidRDefault="000C32D3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43196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267D70" w:rsidRPr="00267D70" w:rsidRDefault="00B43196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="00267D70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won't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upgrading </w:t>
                      </w:r>
                    </w:p>
                    <w:p w14:paraId="716E10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has to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assessed) as well as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maintainable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xml 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understand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eventually improve it).</w:t>
                      </w:r>
                    </w:p>
                    <w:p w14:paraId="5D5B923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</w:t>
                      </w:r>
                      <w:r w:rsidR="00417D63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does not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give any information about namespaces </w:t>
                      </w:r>
                    </w:p>
                    <w:p w14:paraId="70497D7E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(</w:t>
                      </w:r>
                      <w:proofErr w:type="spellStart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proofErr w:type="spellEnd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), hence we neither include any reference to it in the schema root </w:t>
                      </w:r>
                    </w:p>
                    <w:p w14:paraId="4767A062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</w:t>
                      </w:r>
                      <w:proofErr w:type="spellStart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targetNamespace</w:t>
                      </w:r>
                      <w:proofErr w:type="spellEnd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attribute (the XML Schema</w:t>
                      </w:r>
                    </w:p>
                    <w:p w14:paraId="06631F2E" w14:textId="51A947A3" w:rsidR="00267D70" w:rsidRPr="00267D70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we'll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considering that its sub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</w:t>
                      </w:r>
                      <w:r w:rsidR="00417D63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attribute since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contains a "foreign key" value. </w:t>
                      </w:r>
                    </w:p>
                    <w:p w14:paraId="1F168550" w14:textId="42B9156B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</w:t>
                      </w:r>
                      <w:r w:rsidR="00417D63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must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explicitly declare it with the "use" </w:t>
                      </w:r>
                    </w:p>
                    <w:p w14:paraId="3E050B6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simpleType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then apply a "range" restriction to its values by </w:t>
                      </w:r>
                    </w:p>
                    <w:p w14:paraId="0EE80D9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minInclusive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&amp;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attributes </w:t>
                      </w:r>
                    </w:p>
                    <w:p w14:paraId="775DA986" w14:textId="7261070A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0C32D3" w:rsidRPr="00B43196" w:rsidRDefault="000C32D3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0C32D3" w:rsidRPr="00460DF9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11177F" w:rsidRPr="0011177F" w:rsidRDefault="000C32D3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="0011177F"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 w:rsidR="001725A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5C873967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</w:t>
                            </w:r>
                            <w:proofErr w:type="spellStart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element by </w:t>
                            </w:r>
                          </w:p>
                          <w:p w14:paraId="6F906992" w14:textId="38EEE68B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attributes (references: </w:t>
                            </w:r>
                          </w:p>
                          <w:p w14:paraId="122F0B1D" w14:textId="4B93B5D3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="00265157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="0026515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="00417D63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="00417D6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417D63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11177F" w:rsidRPr="0011177F" w:rsidRDefault="00417D63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C55B4E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0C32D3" w:rsidRPr="00AE7D97" w:rsidRDefault="00C55B4E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="00265157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="0026515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0C32D3" w:rsidRPr="00460DF9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11177F" w:rsidRPr="0011177F" w:rsidRDefault="000C32D3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="0011177F"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 w:rsidR="001725A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5C873967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</w:t>
                      </w:r>
                      <w:proofErr w:type="spellStart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element by </w:t>
                      </w:r>
                    </w:p>
                    <w:p w14:paraId="6F906992" w14:textId="38EEE68B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attributes (references: </w:t>
                      </w:r>
                    </w:p>
                    <w:p w14:paraId="122F0B1D" w14:textId="4B93B5D3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="00265157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="0026515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="00417D63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="00417D6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417D63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11177F" w:rsidRPr="0011177F" w:rsidRDefault="00417D63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C55B4E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0C32D3" w:rsidRPr="00AE7D97" w:rsidRDefault="00C55B4E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="00265157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="0026515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40021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460814">
      <w:pPr>
        <w:pStyle w:val="Heading2"/>
        <w:rPr>
          <w:lang w:val="en-US"/>
        </w:rPr>
      </w:pPr>
      <w:bookmarkStart w:id="4" w:name="_Toc55340022"/>
      <w:r w:rsidRPr="008C2174">
        <w:rPr>
          <w:lang w:val="en-US"/>
        </w:rPr>
        <w:t>a)</w:t>
      </w:r>
      <w:bookmarkEnd w:id="4"/>
      <w:r w:rsidRPr="008C2174">
        <w:rPr>
          <w:lang w:val="en-US"/>
        </w:rPr>
        <w:t xml:space="preserve"> </w:t>
      </w:r>
    </w:p>
    <w:p w14:paraId="783C9B42" w14:textId="0FF4CA3E" w:rsidR="006B5590" w:rsidRDefault="00460814" w:rsidP="00460814">
      <w:pPr>
        <w:pStyle w:val="Heading2"/>
        <w:rPr>
          <w:lang w:val="en-US"/>
        </w:rPr>
      </w:pPr>
      <w:bookmarkStart w:id="5" w:name="_Toc55340023"/>
      <w:r>
        <w:rPr>
          <w:lang w:val="en-US"/>
        </w:rPr>
        <w:t>b</w:t>
      </w:r>
      <w:r w:rsidRPr="008C2174">
        <w:rPr>
          <w:lang w:val="en-US"/>
        </w:rPr>
        <w:t>)</w:t>
      </w:r>
      <w:bookmarkEnd w:id="5"/>
    </w:p>
    <w:p w14:paraId="46FB168F" w14:textId="4C8ED68C" w:rsidR="00460814" w:rsidRPr="00460814" w:rsidRDefault="006B5590" w:rsidP="00460814">
      <w:pPr>
        <w:pStyle w:val="Heading2"/>
        <w:rPr>
          <w:lang w:val="en-US"/>
        </w:rPr>
      </w:pPr>
      <w:bookmarkStart w:id="6" w:name="_Toc55340024"/>
      <w:r>
        <w:rPr>
          <w:lang w:val="en-US"/>
        </w:rPr>
        <w:t>c</w:t>
      </w:r>
      <w:r w:rsidRPr="008C2174">
        <w:rPr>
          <w:lang w:val="en-US"/>
        </w:rPr>
        <w:t>)</w:t>
      </w:r>
      <w:bookmarkEnd w:id="6"/>
      <w:r w:rsidRPr="008C2174">
        <w:rPr>
          <w:lang w:val="en-US"/>
        </w:rPr>
        <w:t xml:space="preserve"> </w:t>
      </w:r>
      <w:r w:rsidR="00460814" w:rsidRPr="008C2174">
        <w:rPr>
          <w:lang w:val="en-US"/>
        </w:rPr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40025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383FEB">
      <w:pPr>
        <w:pStyle w:val="Heading2"/>
        <w:rPr>
          <w:lang w:val="en-US"/>
        </w:rPr>
      </w:pPr>
      <w:bookmarkStart w:id="8" w:name="_Toc55340026"/>
      <w:r>
        <w:rPr>
          <w:lang w:val="en-US"/>
        </w:rPr>
        <w:t>a)</w:t>
      </w:r>
      <w:bookmarkEnd w:id="8"/>
    </w:p>
    <w:p w14:paraId="19B93131" w14:textId="34694207" w:rsidR="00383FEB" w:rsidRPr="008C2174" w:rsidRDefault="00383FEB" w:rsidP="00383FEB">
      <w:pPr>
        <w:pStyle w:val="Heading2"/>
        <w:rPr>
          <w:i/>
          <w:iCs/>
          <w:u w:val="single"/>
          <w:lang w:val="en-US"/>
        </w:rPr>
      </w:pPr>
      <w:bookmarkStart w:id="9" w:name="_Toc55340027"/>
      <w:r>
        <w:rPr>
          <w:lang w:val="en-US"/>
        </w:rPr>
        <w:t>b</w:t>
      </w:r>
      <w:r w:rsidRPr="008C2174">
        <w:rPr>
          <w:lang w:val="en-US"/>
        </w:rPr>
        <w:t>)</w:t>
      </w:r>
      <w:bookmarkEnd w:id="9"/>
      <w:r w:rsidRPr="008C2174">
        <w:rPr>
          <w:lang w:val="en-US"/>
        </w:rPr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40028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6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7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EF291" w14:textId="77777777" w:rsidR="00B34E93" w:rsidRDefault="00B34E93">
      <w:r>
        <w:separator/>
      </w:r>
    </w:p>
    <w:p w14:paraId="438C711A" w14:textId="77777777" w:rsidR="00B34E93" w:rsidRDefault="00B34E93"/>
  </w:endnote>
  <w:endnote w:type="continuationSeparator" w:id="0">
    <w:p w14:paraId="75CB4C15" w14:textId="77777777" w:rsidR="00B34E93" w:rsidRDefault="00B34E93">
      <w:r>
        <w:continuationSeparator/>
      </w:r>
    </w:p>
    <w:p w14:paraId="1332C009" w14:textId="77777777" w:rsidR="00B34E93" w:rsidRDefault="00B34E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D059F5" w:rsidRDefault="00D059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0C32D3" w:rsidRPr="00F95A85" w:rsidRDefault="000C32D3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0C32D3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0C32D3" w:rsidRPr="00F95A85" w:rsidRDefault="000C32D3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0C32D3" w:rsidRPr="00F95A85" w:rsidRDefault="000C32D3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0C32D3" w:rsidRPr="00F95A85" w:rsidRDefault="000C32D3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0C32D3" w:rsidRPr="00F95A85" w:rsidRDefault="000C32D3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D059F5" w:rsidRDefault="00D059F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0C32D3" w:rsidRPr="000E0ADE" w:rsidRDefault="000C32D3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0C32D3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0C32D3" w:rsidRPr="000E0ADE" w:rsidRDefault="000C32D3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 w:rsidR="00E36ADD">
            <w:rPr>
              <w:sz w:val="16"/>
              <w:szCs w:val="16"/>
              <w:lang w:val="en-US"/>
            </w:rPr>
            <w:t xml:space="preserve">Carlos del Blanco Garcia &amp; </w:t>
          </w:r>
          <w:r w:rsidR="00E36ADD"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0C32D3" w:rsidRPr="000E0ADE" w:rsidRDefault="000C32D3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27F4C3A4" w:rsidR="000C32D3" w:rsidRPr="000E0ADE" w:rsidRDefault="000C32D3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9C5323">
            <w:rPr>
              <w:noProof/>
              <w:sz w:val="16"/>
              <w:szCs w:val="16"/>
              <w:lang w:val="ca-ES"/>
            </w:rPr>
            <w:instrText>13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9C5323">
            <w:rPr>
              <w:noProof/>
              <w:sz w:val="16"/>
              <w:szCs w:val="16"/>
              <w:lang w:val="ca-ES"/>
            </w:rPr>
            <w:t>11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0C32D3" w:rsidRPr="000E0ADE" w:rsidRDefault="000C32D3" w:rsidP="00270BB9">
    <w:pPr>
      <w:pStyle w:val="Standarduser"/>
      <w:rPr>
        <w:lang w:val="ca-ES"/>
      </w:rPr>
    </w:pPr>
  </w:p>
  <w:p w14:paraId="4C8B732B" w14:textId="77777777" w:rsidR="000C32D3" w:rsidRDefault="000C32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62992" w14:textId="77777777" w:rsidR="00B34E93" w:rsidRDefault="00B34E93">
      <w:r>
        <w:rPr>
          <w:color w:val="000000"/>
        </w:rPr>
        <w:separator/>
      </w:r>
    </w:p>
  </w:footnote>
  <w:footnote w:type="continuationSeparator" w:id="0">
    <w:p w14:paraId="7A7FA571" w14:textId="77777777" w:rsidR="00B34E93" w:rsidRDefault="00B34E93">
      <w:r>
        <w:continuationSeparator/>
      </w:r>
    </w:p>
  </w:footnote>
  <w:footnote w:type="continuationNotice" w:id="1">
    <w:p w14:paraId="68CDF993" w14:textId="77777777" w:rsidR="00B34E93" w:rsidRDefault="00B34E93">
      <w:pPr>
        <w:spacing w:line="240" w:lineRule="auto"/>
      </w:pPr>
    </w:p>
  </w:footnote>
  <w:footnote w:id="2">
    <w:p w14:paraId="1512BC7A" w14:textId="19DA1F46" w:rsidR="000C32D3" w:rsidRPr="00641BC5" w:rsidRDefault="000C32D3" w:rsidP="00553DD6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 xml:space="preserve">s suggested in </w:t>
      </w:r>
      <w:hyperlink w:anchor="Bibliography1" w:history="1">
        <w:r w:rsidRPr="00417D63">
          <w:rPr>
            <w:rStyle w:val="Hyperlink"/>
            <w:noProof/>
          </w:rPr>
          <w:t>bibliography [#1]</w:t>
        </w:r>
      </w:hyperlink>
      <w:r>
        <w:rPr>
          <w:noProof/>
        </w:rPr>
        <w:t>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D059F5" w:rsidRDefault="00D059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0C32D3" w:rsidRDefault="000C32D3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D059F5" w:rsidRDefault="00D05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1DB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4E93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2925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1A451B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451B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w3schools.com/xml/schema_simple_attributes.as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19</cp:revision>
  <cp:lastPrinted>2020-10-10T13:46:00Z</cp:lastPrinted>
  <dcterms:created xsi:type="dcterms:W3CDTF">2020-11-03T22:26:00Z</dcterms:created>
  <dcterms:modified xsi:type="dcterms:W3CDTF">2020-11-04T00:11:00Z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