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5F1031">
      <w:pPr>
        <w:rPr>
          <w:color w:val="FF0000"/>
        </w:rPr>
      </w:pPr>
      <w:r>
        <w:rPr>
          <w:color w:val="FF0000"/>
        </w:rPr>
        <w:t>They meet by lantern light. Mervin meets with them too.</w:t>
      </w:r>
    </w:p>
    <w:p w:rsidR="005F1031" w:rsidRDefault="005F1031">
      <w:pPr>
        <w:rPr>
          <w:color w:val="FF0000"/>
        </w:rPr>
      </w:pPr>
    </w:p>
    <w:p w:rsidR="005F1031" w:rsidRPr="005F1031" w:rsidRDefault="005F1031">
      <w:r>
        <w:t>Chapter 9</w:t>
      </w:r>
      <w:bookmarkStart w:id="0" w:name="_GoBack"/>
      <w:bookmarkEnd w:id="0"/>
    </w:p>
    <w:sectPr w:rsidR="005F1031" w:rsidRPr="005F1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B86"/>
    <w:rsid w:val="000D2423"/>
    <w:rsid w:val="00495B86"/>
    <w:rsid w:val="005F1031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2014-01-26T07:30:00Z</dcterms:created>
  <dcterms:modified xsi:type="dcterms:W3CDTF">2014-01-26T07:33:00Z</dcterms:modified>
</cp:coreProperties>
</file>