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8F7130">
      <w:pPr>
        <w:rPr>
          <w:color w:val="FF0000"/>
        </w:rPr>
      </w:pPr>
      <w:r>
        <w:rPr>
          <w:color w:val="FF0000"/>
        </w:rPr>
        <w:t>The group enters the moor.</w:t>
      </w:r>
    </w:p>
    <w:p w:rsidR="008F7130" w:rsidRDefault="008F7130">
      <w:pPr>
        <w:rPr>
          <w:color w:val="FF0000"/>
        </w:rPr>
      </w:pPr>
    </w:p>
    <w:p w:rsidR="008F7130" w:rsidRPr="008F7130" w:rsidRDefault="008F7130">
      <w:r>
        <w:t>Chapter 22</w:t>
      </w:r>
      <w:bookmarkStart w:id="0" w:name="_GoBack"/>
      <w:bookmarkEnd w:id="0"/>
    </w:p>
    <w:sectPr w:rsidR="008F7130" w:rsidRPr="008F7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B74"/>
    <w:rsid w:val="000D2423"/>
    <w:rsid w:val="00226B74"/>
    <w:rsid w:val="008F7130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2014-01-31T03:08:00Z</dcterms:created>
  <dcterms:modified xsi:type="dcterms:W3CDTF">2014-01-31T03:09:00Z</dcterms:modified>
</cp:coreProperties>
</file>