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the</w:t>
      </w:r>
      <w:r>
        <w:t xml:space="preserve"> </w:t>
      </w:r>
      <w:r>
        <w:t xml:space="preserve">optimal</w:t>
      </w:r>
      <w:r>
        <w:t xml:space="preserve"> </w:t>
      </w:r>
      <w:r>
        <w:t xml:space="preserve">proportion</w:t>
      </w:r>
      <w:r>
        <w:t xml:space="preserve"> </w:t>
      </w:r>
      <w:r>
        <w:t xml:space="preserve">of</w:t>
      </w:r>
      <w:r>
        <w:t xml:space="preserve"> </w:t>
      </w:r>
      <w:r>
        <w:t xml:space="preserve">pseudo-absences/presences</w:t>
      </w:r>
      <w:r>
        <w:t xml:space="preserve"> </w:t>
      </w:r>
      <w:r>
        <w:t xml:space="preserve">in</w:t>
      </w:r>
      <w:r>
        <w:t xml:space="preserve"> </w:t>
      </w:r>
      <w:r>
        <w:t xml:space="preserve">combination</w:t>
      </w:r>
      <w:r>
        <w:t xml:space="preserve"> </w:t>
      </w:r>
      <w:r>
        <w:t xml:space="preserve">with</w:t>
      </w:r>
      <w:r>
        <w:t xml:space="preserve"> </w:t>
      </w:r>
      <w:r>
        <w:t xml:space="preserve">spatial</w:t>
      </w:r>
      <w:r>
        <w:t xml:space="preserve"> </w:t>
      </w:r>
      <w:r>
        <w:t xml:space="preserve">thinning</w:t>
      </w:r>
      <w:r>
        <w:t xml:space="preserve"> </w:t>
      </w:r>
      <w:r>
        <w:t xml:space="preserve">methods</w:t>
      </w:r>
    </w:p>
    <w:p>
      <w:pPr>
        <w:pStyle w:val="Subtitle"/>
      </w:pPr>
      <w:r>
        <w:t xml:space="preserve">–</w:t>
      </w:r>
      <w:r>
        <w:t xml:space="preserve"> </w:t>
      </w:r>
      <w:r>
        <w:t xml:space="preserve">ODMAP</w:t>
      </w:r>
      <w:r>
        <w:t xml:space="preserve"> </w:t>
      </w:r>
      <w:r>
        <w:t xml:space="preserve">Protocol</w:t>
      </w:r>
      <w:r>
        <w:t xml:space="preserve"> </w:t>
      </w:r>
      <w:r>
        <w:t xml:space="preserve">–</w:t>
      </w:r>
    </w:p>
    <w:p>
      <w:pPr>
        <w:pStyle w:val="Date"/>
      </w:pPr>
      <w:r>
        <w:t xml:space="preserve">2025-05-21</w:t>
      </w:r>
    </w:p>
    <w:p>
      <w:r>
        <w:pict>
          <v:rect style="width:0;height:1.5pt" o:hralign="center" o:hrstd="t" o:hr="t"/>
        </w:pict>
      </w:r>
    </w:p>
    <w:bookmarkStart w:id="34" w:name="overview"/>
    <w:p>
      <w:pPr>
        <w:pStyle w:val="Heading2"/>
      </w:pPr>
      <w:r>
        <w:t xml:space="preserve">Overview</w:t>
      </w:r>
    </w:p>
    <w:bookmarkStart w:id="20" w:name="authorship"/>
    <w:p>
      <w:pPr>
        <w:pStyle w:val="Heading4"/>
      </w:pPr>
      <w:r>
        <w:t xml:space="preserve">Authorship</w:t>
      </w:r>
    </w:p>
    <w:p>
      <w:pPr>
        <w:pStyle w:val="FirstParagraph"/>
      </w:pPr>
      <w:r>
        <w:t xml:space="preserve">&lt;Contact &gt;</w:t>
      </w:r>
      <w:r>
        <w:t xml:space="preserve"> </w:t>
      </w:r>
    </w:p>
    <w:p>
      <w:pPr>
        <w:pStyle w:val="BodyText"/>
      </w:pPr>
      <w:r>
        <w:t xml:space="preserve">&lt;Study link&gt;</w:t>
      </w:r>
      <w:r>
        <w:t xml:space="preserve"> </w:t>
      </w:r>
    </w:p>
    <w:bookmarkEnd w:id="20"/>
    <w:bookmarkStart w:id="21" w:name="model-objective"/>
    <w:p>
      <w:pPr>
        <w:pStyle w:val="Heading4"/>
      </w:pPr>
      <w:r>
        <w:t xml:space="preserve">Model objective</w:t>
      </w:r>
    </w:p>
    <w:p>
      <w:pPr>
        <w:pStyle w:val="FirstParagraph"/>
      </w:pPr>
      <w:r>
        <w:t xml:space="preserve">Model objective: Inference and explanation</w:t>
      </w:r>
    </w:p>
    <w:bookmarkEnd w:id="21"/>
    <w:bookmarkStart w:id="22" w:name="focal-taxon"/>
    <w:p>
      <w:pPr>
        <w:pStyle w:val="Heading4"/>
      </w:pPr>
      <w:r>
        <w:t xml:space="preserve">Focal Taxon</w:t>
      </w:r>
    </w:p>
    <w:p>
      <w:pPr>
        <w:pStyle w:val="FirstParagraph"/>
      </w:pPr>
      <w:r>
        <w:t xml:space="preserve">Focal Taxon: virtual species</w:t>
      </w:r>
    </w:p>
    <w:bookmarkEnd w:id="22"/>
    <w:bookmarkStart w:id="23" w:name="location"/>
    <w:p>
      <w:pPr>
        <w:pStyle w:val="Heading4"/>
      </w:pPr>
      <w:r>
        <w:t xml:space="preserve">Location</w:t>
      </w:r>
    </w:p>
    <w:p>
      <w:pPr>
        <w:pStyle w:val="FirstParagraph"/>
      </w:pPr>
      <w:r>
        <w:t xml:space="preserve">Location: Australia</w:t>
      </w:r>
    </w:p>
    <w:bookmarkEnd w:id="23"/>
    <w:bookmarkStart w:id="24" w:name="scale-of-analysis"/>
    <w:p>
      <w:pPr>
        <w:pStyle w:val="Heading4"/>
      </w:pPr>
      <w:r>
        <w:t xml:space="preserve">Scale of Analysis</w:t>
      </w:r>
    </w:p>
    <w:p>
      <w:pPr>
        <w:pStyle w:val="FirstParagraph"/>
      </w:pPr>
      <w:r>
        <w:t xml:space="preserve">Spatial extent: 113, 154, -44, -10 (xmin, xmax, ymin, ymax)</w:t>
      </w:r>
    </w:p>
    <w:p>
      <w:pPr>
        <w:pStyle w:val="BodyText"/>
      </w:pPr>
      <w:r>
        <w:t xml:space="preserve">Spatial resolution: 30 sec/1 km</w:t>
      </w:r>
    </w:p>
    <w:p>
      <w:pPr>
        <w:pStyle w:val="BodyText"/>
      </w:pPr>
      <w:r>
        <w:t xml:space="preserve">Temporal extent: climate data: 1970-2000; VS – not specified</w:t>
      </w:r>
    </w:p>
    <w:p>
      <w:pPr>
        <w:pStyle w:val="BodyText"/>
      </w:pPr>
      <w:r>
        <w:t xml:space="preserve">Temporal resolution: climate data: average per 30 year period; VS – not specified</w:t>
      </w:r>
    </w:p>
    <w:p>
      <w:pPr>
        <w:pStyle w:val="BodyText"/>
      </w:pPr>
      <w:r>
        <w:t xml:space="preserve">Boundary: natural</w:t>
      </w:r>
    </w:p>
    <w:bookmarkEnd w:id="24"/>
    <w:bookmarkStart w:id="25" w:name="biodiversity-data"/>
    <w:p>
      <w:pPr>
        <w:pStyle w:val="Heading4"/>
      </w:pPr>
      <w:r>
        <w:t xml:space="preserve">Biodiversity data</w:t>
      </w:r>
    </w:p>
    <w:p>
      <w:pPr>
        <w:pStyle w:val="FirstParagraph"/>
      </w:pPr>
      <w:r>
        <w:t xml:space="preserve">Observation type: standardised monitoring data</w:t>
      </w:r>
    </w:p>
    <w:p>
      <w:pPr>
        <w:pStyle w:val="BodyText"/>
      </w:pPr>
      <w:r>
        <w:t xml:space="preserve">Response data type: presence/absence</w:t>
      </w:r>
    </w:p>
    <w:bookmarkEnd w:id="25"/>
    <w:bookmarkStart w:id="26" w:name="predictors"/>
    <w:p>
      <w:pPr>
        <w:pStyle w:val="Heading4"/>
      </w:pPr>
      <w:r>
        <w:t xml:space="preserve">Predictors</w:t>
      </w:r>
    </w:p>
    <w:p>
      <w:pPr>
        <w:pStyle w:val="FirstParagraph"/>
      </w:pPr>
      <w:r>
        <w:t xml:space="preserve">Predictor types: climatic</w:t>
      </w:r>
    </w:p>
    <w:bookmarkEnd w:id="26"/>
    <w:bookmarkStart w:id="27" w:name="hypotheses"/>
    <w:p>
      <w:pPr>
        <w:pStyle w:val="Heading4"/>
      </w:pPr>
      <w:r>
        <w:t xml:space="preserve">Hypotheses</w:t>
      </w:r>
    </w:p>
    <w:p>
      <w:pPr>
        <w:pStyle w:val="FirstParagraph"/>
      </w:pPr>
      <w:r>
        <w:t xml:space="preserve">Hypotheses: Preprogrammed dependence on two climate variables which include precipitation and temperature measurement</w:t>
      </w:r>
    </w:p>
    <w:bookmarkEnd w:id="27"/>
    <w:bookmarkStart w:id="28" w:name="assumptions"/>
    <w:p>
      <w:pPr>
        <w:pStyle w:val="Heading4"/>
      </w:pPr>
      <w:r>
        <w:t xml:space="preserve">Assumptions</w:t>
      </w:r>
    </w:p>
    <w:p>
      <w:pPr>
        <w:pStyle w:val="FirstParagraph"/>
      </w:pPr>
      <w:r>
        <w:t xml:space="preserve">Model assumptions: XXXXX</w:t>
      </w:r>
    </w:p>
    <w:bookmarkEnd w:id="28"/>
    <w:bookmarkStart w:id="29" w:name="algorithms"/>
    <w:p>
      <w:pPr>
        <w:pStyle w:val="Heading4"/>
      </w:pPr>
      <w:r>
        <w:t xml:space="preserve">Algorithms</w:t>
      </w:r>
    </w:p>
    <w:p>
      <w:pPr>
        <w:pStyle w:val="FirstParagraph"/>
      </w:pPr>
      <w:r>
        <w:t xml:space="preserve">Modelling techniques: gam, glm, maxent, randomForest</w:t>
      </w:r>
    </w:p>
    <w:p>
      <w:pPr>
        <w:pStyle w:val="BodyText"/>
      </w:pPr>
      <w:r>
        <w:t xml:space="preserve">Model complexity: XXXX</w:t>
      </w:r>
    </w:p>
    <w:p>
      <w:pPr>
        <w:pStyle w:val="BodyText"/>
      </w:pPr>
      <w:r>
        <w:t xml:space="preserve">Model averaging: yes XXXX</w:t>
      </w:r>
    </w:p>
    <w:bookmarkEnd w:id="29"/>
    <w:bookmarkStart w:id="30" w:name="workflow"/>
    <w:p>
      <w:pPr>
        <w:pStyle w:val="Heading4"/>
      </w:pPr>
      <w:r>
        <w:t xml:space="preserve">Workflow</w:t>
      </w:r>
    </w:p>
    <w:p>
      <w:pPr>
        <w:pStyle w:val="FirstParagraph"/>
      </w:pPr>
      <w:r>
        <w:t xml:space="preserve">Model workflow: XXX</w:t>
      </w:r>
    </w:p>
    <w:bookmarkEnd w:id="30"/>
    <w:bookmarkStart w:id="33" w:name="software"/>
    <w:p>
      <w:pPr>
        <w:pStyle w:val="Heading4"/>
      </w:pPr>
      <w:r>
        <w:t xml:space="preserve">Software</w:t>
      </w:r>
    </w:p>
    <w:p>
      <w:pPr>
        <w:pStyle w:val="FirstParagraph"/>
      </w:pPr>
      <w:r>
        <w:t xml:space="preserve">Software: RStudio XXX</w:t>
      </w:r>
    </w:p>
    <w:p>
      <w:pPr>
        <w:pStyle w:val="BodyText"/>
      </w:pPr>
      <w:r>
        <w:t xml:space="preserve">Code availability:</w:t>
      </w:r>
      <w:r>
        <w:t xml:space="preserve"> </w:t>
      </w:r>
      <w:hyperlink r:id="rId31">
        <w:r>
          <w:rPr>
            <w:rStyle w:val="Hyperlink"/>
          </w:rPr>
          <w:t xml:space="preserve">https://github.com/UP-macroecology/Kuznetsova_VirtualSp_SDM_pseudoabsences_and_thinning_2024/tree/main</w:t>
        </w:r>
      </w:hyperlink>
    </w:p>
    <w:p>
      <w:pPr>
        <w:pStyle w:val="BodyText"/>
      </w:pPr>
      <w:r>
        <w:t xml:space="preserve">Data availability:</w:t>
      </w:r>
      <w:r>
        <w:t xml:space="preserve"> </w:t>
      </w:r>
      <w:hyperlink r:id="rId32">
        <w:r>
          <w:rPr>
            <w:rStyle w:val="Hyperlink"/>
          </w:rPr>
          <w:t xml:space="preserve">https://www.worldclim.org/data/worldclim21.html</w:t>
        </w:r>
      </w:hyperlink>
    </w:p>
    <w:bookmarkEnd w:id="33"/>
    <w:bookmarkEnd w:id="34"/>
    <w:bookmarkStart w:id="38" w:name="data"/>
    <w:p>
      <w:pPr>
        <w:pStyle w:val="Heading2"/>
      </w:pPr>
      <w:r>
        <w:t xml:space="preserve">Data</w:t>
      </w:r>
    </w:p>
    <w:bookmarkStart w:id="35" w:name="biodiversity-data-1"/>
    <w:p>
      <w:pPr>
        <w:pStyle w:val="Heading4"/>
      </w:pPr>
      <w:r>
        <w:t xml:space="preserve">Biodiversity data</w:t>
      </w:r>
    </w:p>
    <w:p>
      <w:pPr>
        <w:pStyle w:val="FirstParagraph"/>
      </w:pPr>
      <w:r>
        <w:t xml:space="preserve">Taxon names: Virtual species (inspired by Eastern Water Dragon)</w:t>
      </w:r>
    </w:p>
    <w:p>
      <w:pPr>
        <w:pStyle w:val="BodyText"/>
      </w:pPr>
      <w:r>
        <w:t xml:space="preserve">Taxonomic reference system: –</w:t>
      </w:r>
    </w:p>
    <w:p>
      <w:pPr>
        <w:pStyle w:val="BodyText"/>
      </w:pPr>
      <w:r>
        <w:t xml:space="preserve">Ecological level: individuals</w:t>
      </w:r>
    </w:p>
    <w:p>
      <w:pPr>
        <w:pStyle w:val="BodyText"/>
      </w:pPr>
      <w:r>
        <w:t xml:space="preserve">Data sources: Artificially simulated</w:t>
      </w:r>
    </w:p>
    <w:p>
      <w:pPr>
        <w:pStyle w:val="BodyText"/>
      </w:pPr>
      <w:r>
        <w:t xml:space="preserve">Sampling design: Random sampling</w:t>
      </w:r>
    </w:p>
    <w:p>
      <w:pPr>
        <w:pStyle w:val="BodyText"/>
      </w:pPr>
      <w:r>
        <w:t xml:space="preserve">Sample size: Presence sample sizes (20, 50, 100, 500, 1000) and applied varying pseudo-absence ratios (x1, x3, x5, x10)</w:t>
      </w:r>
    </w:p>
    <w:p>
      <w:pPr>
        <w:pStyle w:val="BodyText"/>
      </w:pPr>
      <w:r>
        <w:t xml:space="preserve">Clipping: Australia</w:t>
      </w:r>
    </w:p>
    <w:p>
      <w:pPr>
        <w:pStyle w:val="BodyText"/>
      </w:pPr>
      <w:r>
        <w:t xml:space="preserve">Scaling: Spatial thinning using checkerboard and spThin method</w:t>
      </w:r>
    </w:p>
    <w:p>
      <w:pPr>
        <w:pStyle w:val="BodyText"/>
      </w:pPr>
      <w:r>
        <w:t xml:space="preserve">Cleaning: None</w:t>
      </w:r>
    </w:p>
    <w:p>
      <w:pPr>
        <w:pStyle w:val="BodyText"/>
      </w:pPr>
      <w:r>
        <w:t xml:space="preserve">Absence data: –</w:t>
      </w:r>
    </w:p>
    <w:p>
      <w:pPr>
        <w:pStyle w:val="BodyText"/>
      </w:pPr>
      <w:r>
        <w:t xml:space="preserve">Background data: Buffer of 200 km around presence points</w:t>
      </w:r>
    </w:p>
    <w:p>
      <w:pPr>
        <w:pStyle w:val="BodyText"/>
      </w:pPr>
      <w:r>
        <w:t xml:space="preserve">Errors and biases: –</w:t>
      </w:r>
    </w:p>
    <w:bookmarkEnd w:id="35"/>
    <w:bookmarkStart w:id="36" w:name="predictor-variables"/>
    <w:p>
      <w:pPr>
        <w:pStyle w:val="Heading4"/>
      </w:pPr>
      <w:r>
        <w:t xml:space="preserve">Predictor variables</w:t>
      </w:r>
    </w:p>
    <w:p>
      <w:pPr>
        <w:pStyle w:val="FirstParagraph"/>
      </w:pPr>
      <w:r>
        <w:t xml:space="preserve">Predictor variables: 19 bioclim variables</w:t>
      </w:r>
    </w:p>
    <w:p>
      <w:pPr>
        <w:pStyle w:val="BodyText"/>
      </w:pPr>
      <w:r>
        <w:t xml:space="preserve">Data sources:</w:t>
      </w:r>
      <w:r>
        <w:t xml:space="preserve"> </w:t>
      </w:r>
      <w:hyperlink r:id="rId32">
        <w:r>
          <w:rPr>
            <w:rStyle w:val="Hyperlink"/>
          </w:rPr>
          <w:t xml:space="preserve">https://www.worldclim.org/data/worldclim21.html</w:t>
        </w:r>
      </w:hyperlink>
      <w:r>
        <w:t xml:space="preserve">;</w:t>
      </w:r>
      <w:r>
        <w:t xml:space="preserve"> </w:t>
      </w:r>
      <w:r>
        <w:t xml:space="preserve">Accession Date: May 2025;</w:t>
      </w:r>
      <w:r>
        <w:t xml:space="preserve"> </w:t>
      </w:r>
      <w:r>
        <w:t xml:space="preserve">WorldClim version 2.</w:t>
      </w:r>
    </w:p>
    <w:p>
      <w:pPr>
        <w:pStyle w:val="BodyText"/>
      </w:pPr>
      <w:r>
        <w:t xml:space="preserve">Spatial extent: 113, 154, -44, -10 (xmin, xmax, ymin, ymax)</w:t>
      </w:r>
    </w:p>
    <w:p>
      <w:pPr>
        <w:pStyle w:val="BodyText"/>
      </w:pPr>
      <w:r>
        <w:t xml:space="preserve">Spatial resolution: 1 km/ 30 sec</w:t>
      </w:r>
    </w:p>
    <w:p>
      <w:pPr>
        <w:pStyle w:val="BodyText"/>
      </w:pPr>
      <w:r>
        <w:t xml:space="preserve">Coordinate reference system: WGS 84</w:t>
      </w:r>
    </w:p>
    <w:p>
      <w:pPr>
        <w:pStyle w:val="BodyText"/>
      </w:pPr>
      <w:r>
        <w:t xml:space="preserve">Temporal extent: 1970-2000</w:t>
      </w:r>
    </w:p>
    <w:p>
      <w:pPr>
        <w:pStyle w:val="BodyText"/>
      </w:pPr>
      <w:r>
        <w:t xml:space="preserve">Temporal resolution: 30 year average</w:t>
      </w:r>
    </w:p>
    <w:p>
      <w:pPr>
        <w:pStyle w:val="BodyText"/>
      </w:pPr>
      <w:r>
        <w:t xml:space="preserve">Data processing: –</w:t>
      </w:r>
    </w:p>
    <w:p>
      <w:pPr>
        <w:pStyle w:val="BodyText"/>
      </w:pPr>
      <w:r>
        <w:t xml:space="preserve">Errors and biases: –</w:t>
      </w:r>
    </w:p>
    <w:p>
      <w:pPr>
        <w:pStyle w:val="BodyText"/>
      </w:pPr>
      <w:r>
        <w:t xml:space="preserve">Dimension reduction: –</w:t>
      </w:r>
    </w:p>
    <w:bookmarkEnd w:id="36"/>
    <w:bookmarkStart w:id="37" w:name="transfer-data"/>
    <w:p>
      <w:pPr>
        <w:pStyle w:val="Heading4"/>
      </w:pPr>
      <w:r>
        <w:t xml:space="preserve">Transfer data</w:t>
      </w:r>
    </w:p>
    <w:p>
      <w:pPr>
        <w:pStyle w:val="FirstParagraph"/>
      </w:pPr>
      <w:r>
        <w:t xml:space="preserve">&lt;Spatial extent&gt;</w:t>
      </w:r>
      <w:r>
        <w:t xml:space="preserve"> </w:t>
      </w:r>
    </w:p>
    <w:p>
      <w:pPr>
        <w:pStyle w:val="BodyText"/>
      </w:pPr>
      <w:r>
        <w:t xml:space="preserve">Spatial resolution: –</w:t>
      </w:r>
    </w:p>
    <w:p>
      <w:pPr>
        <w:pStyle w:val="BodyText"/>
      </w:pPr>
      <w:r>
        <w:t xml:space="preserve">Temporal extent: –</w:t>
      </w:r>
    </w:p>
    <w:p>
      <w:pPr>
        <w:pStyle w:val="BodyText"/>
      </w:pPr>
      <w:r>
        <w:t xml:space="preserve">Temporal resolution: –</w:t>
      </w:r>
    </w:p>
    <w:bookmarkEnd w:id="37"/>
    <w:bookmarkEnd w:id="38"/>
    <w:bookmarkStart w:id="43" w:name="model"/>
    <w:p>
      <w:pPr>
        <w:pStyle w:val="Heading2"/>
      </w:pPr>
      <w:r>
        <w:t xml:space="preserve">Model</w:t>
      </w:r>
    </w:p>
    <w:bookmarkStart w:id="39" w:name="multicollinearity"/>
    <w:p>
      <w:pPr>
        <w:pStyle w:val="Heading4"/>
      </w:pPr>
      <w:r>
        <w:t xml:space="preserve">Multicollinearity</w:t>
      </w:r>
    </w:p>
    <w:p>
      <w:pPr>
        <w:pStyle w:val="FirstParagraph"/>
      </w:pPr>
      <w:r>
        <w:t xml:space="preserve">&lt;Multicollinearity&gt;</w:t>
      </w:r>
      <w:r>
        <w:t xml:space="preserve"> </w:t>
      </w:r>
    </w:p>
    <w:bookmarkEnd w:id="39"/>
    <w:bookmarkStart w:id="40" w:name="model-settings"/>
    <w:p>
      <w:pPr>
        <w:pStyle w:val="Heading4"/>
      </w:pPr>
      <w:r>
        <w:t xml:space="preserve">Model settings</w:t>
      </w:r>
    </w:p>
    <w:p>
      <w:pPr>
        <w:pStyle w:val="FirstParagraph"/>
      </w:pPr>
      <w:r>
        <w:t xml:space="preserve">&lt;gam&gt;</w:t>
      </w:r>
      <w:r>
        <w:t xml:space="preserve"> </w:t>
      </w:r>
    </w:p>
    <w:p>
      <w:pPr>
        <w:pStyle w:val="BodyText"/>
      </w:pPr>
      <w:r>
        <w:t xml:space="preserve">&lt;glm&gt;</w:t>
      </w:r>
      <w:r>
        <w:t xml:space="preserve"> </w:t>
      </w:r>
    </w:p>
    <w:p>
      <w:pPr>
        <w:pStyle w:val="BodyText"/>
      </w:pPr>
      <w:r>
        <w:t xml:space="preserve">&lt;maxent&gt;</w:t>
      </w:r>
      <w:r>
        <w:t xml:space="preserve"> </w:t>
      </w:r>
    </w:p>
    <w:p>
      <w:pPr>
        <w:pStyle w:val="BodyText"/>
      </w:pPr>
      <w:r>
        <w:t xml:space="preserve">&lt;randomForest&gt;</w:t>
      </w:r>
      <w:r>
        <w:t xml:space="preserve"> </w:t>
      </w:r>
    </w:p>
    <w:bookmarkEnd w:id="40"/>
    <w:bookmarkStart w:id="41" w:name="model-estimates"/>
    <w:p>
      <w:pPr>
        <w:pStyle w:val="Heading4"/>
      </w:pPr>
      <w:r>
        <w:t xml:space="preserve">Model estimates</w:t>
      </w:r>
    </w:p>
    <w:p>
      <w:pPr>
        <w:pStyle w:val="FirstParagraph"/>
      </w:pPr>
      <w:r>
        <w:t xml:space="preserve">&lt;Coefficients&gt;</w:t>
      </w:r>
      <w:r>
        <w:t xml:space="preserve"> </w:t>
      </w:r>
    </w:p>
    <w:bookmarkEnd w:id="41"/>
    <w:bookmarkStart w:id="42" w:name="X5c1427db9acead6af5f4279611b77f5736db087"/>
    <w:p>
      <w:pPr>
        <w:pStyle w:val="Heading4"/>
      </w:pPr>
      <w:r>
        <w:t xml:space="preserve">Analysis and Correction of non-independence</w:t>
      </w:r>
    </w:p>
    <w:p>
      <w:pPr>
        <w:pStyle w:val="FirstParagraph"/>
      </w:pPr>
      <w:r>
        <w:t xml:space="preserve">&lt;Spatial autocorrelation&gt;</w:t>
      </w:r>
      <w:r>
        <w:t xml:space="preserve"> </w:t>
      </w:r>
    </w:p>
    <w:bookmarkEnd w:id="42"/>
    <w:bookmarkEnd w:id="43"/>
    <w:bookmarkStart w:id="46" w:name="assessment"/>
    <w:p>
      <w:pPr>
        <w:pStyle w:val="Heading2"/>
      </w:pPr>
      <w:r>
        <w:t xml:space="preserve">Assessment</w:t>
      </w:r>
    </w:p>
    <w:bookmarkStart w:id="44" w:name="performance-statistics"/>
    <w:p>
      <w:pPr>
        <w:pStyle w:val="Heading4"/>
      </w:pPr>
      <w:r>
        <w:t xml:space="preserve">Performance statistics</w:t>
      </w:r>
    </w:p>
    <w:p>
      <w:pPr>
        <w:pStyle w:val="FirstParagraph"/>
      </w:pPr>
      <w:r>
        <w:t xml:space="preserve">&lt;Performance on training data&gt;</w:t>
      </w:r>
      <w:r>
        <w:t xml:space="preserve"> </w:t>
      </w:r>
    </w:p>
    <w:bookmarkEnd w:id="44"/>
    <w:bookmarkStart w:id="45" w:name="plausibility-check"/>
    <w:p>
      <w:pPr>
        <w:pStyle w:val="Heading4"/>
      </w:pPr>
      <w:r>
        <w:t xml:space="preserve">Plausibility check</w:t>
      </w:r>
    </w:p>
    <w:p>
      <w:pPr>
        <w:pStyle w:val="FirstParagraph"/>
      </w:pPr>
      <w:r>
        <w:t xml:space="preserve">&lt;Response shapes&gt;</w:t>
      </w:r>
      <w:r>
        <w:t xml:space="preserve"> 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github.com/UP-macroecology/Kuznetsova_VirtualSp_SDM_pseudoabsences_and_thinning_2024/tree/main" TargetMode="External" /><Relationship Type="http://schemas.openxmlformats.org/officeDocument/2006/relationships/hyperlink" Id="rId32" Target="https://www.worldclim.org/data/worldclim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UP-macroecology/Kuznetsova_VirtualSp_SDM_pseudoabsences_and_thinning_2024/tree/main" TargetMode="External" /><Relationship Type="http://schemas.openxmlformats.org/officeDocument/2006/relationships/hyperlink" Id="rId32" Target="https://www.worldclim.org/data/worldclim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the optimal proportion of pseudo-absences/presences in combination with spatial thinning methods</dc:title>
  <dc:creator/>
  <cp:keywords/>
  <dcterms:created xsi:type="dcterms:W3CDTF">2025-05-21T15:45:59Z</dcterms:created>
  <dcterms:modified xsi:type="dcterms:W3CDTF">2025-05-21T15:45:59Z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2025-05-21</vt:lpwstr>
  </property>
  <property fmtid="{D5CDD505-2E9C-101B-9397-08002B2CF9AE}" pid="3" name="output">
    <vt:lpwstr>word_document</vt:lpwstr>
  </property>
  <property fmtid="{D5CDD505-2E9C-101B-9397-08002B2CF9AE}" pid="4" name="params">
    <vt:lpwstr/>
  </property>
  <property fmtid="{D5CDD505-2E9C-101B-9397-08002B2CF9AE}" pid="5" name="subtitle">
    <vt:lpwstr>– ODMAP Protocol –</vt:lpwstr>
  </property>
</Properties>
</file>