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0F5" w:rsidRPr="00F546FE" w:rsidRDefault="00A130F5" w:rsidP="00A130F5">
      <w:pPr>
        <w:ind w:left="0"/>
      </w:pPr>
      <w:bookmarkStart w:id="0" w:name="_GoBack"/>
      <w:bookmarkEnd w:id="0"/>
      <w:r w:rsidRPr="00F546FE">
        <w:t>CMMI</w:t>
      </w:r>
    </w:p>
    <w:p w:rsidR="00A130F5" w:rsidRPr="00F546FE" w:rsidRDefault="00A130F5" w:rsidP="00A130F5">
      <w:pPr>
        <w:ind w:left="0"/>
      </w:pPr>
      <w:r w:rsidRPr="00F546FE">
        <w:t>Capability Maturity Model Integration</w:t>
      </w:r>
    </w:p>
    <w:p w:rsidR="00A130F5" w:rsidRPr="00F546FE" w:rsidRDefault="00A130F5" w:rsidP="00A130F5">
      <w:pPr>
        <w:ind w:left="0"/>
      </w:pPr>
    </w:p>
    <w:p w:rsidR="00A130F5" w:rsidRPr="00A130F5" w:rsidRDefault="00A130F5" w:rsidP="00A130F5">
      <w:pPr>
        <w:ind w:left="0"/>
        <w:jc w:val="both"/>
      </w:pPr>
      <w:r>
        <w:t xml:space="preserve">  El D</w:t>
      </w:r>
      <w:r w:rsidRPr="00A130F5">
        <w:t xml:space="preserve">epartamento de </w:t>
      </w:r>
      <w:r>
        <w:t>D</w:t>
      </w:r>
      <w:r w:rsidRPr="00A130F5">
        <w:t xml:space="preserve">efensa de los Estados Unidos tenía muchos problemas con el software que encargaba desarrollar a otras empresas, </w:t>
      </w:r>
      <w:r>
        <w:t>pues los presupuestos se disparaban y</w:t>
      </w:r>
      <w:r w:rsidRPr="00A130F5">
        <w:t xml:space="preserve"> las fechas alargaban </w:t>
      </w:r>
      <w:proofErr w:type="gramStart"/>
      <w:r w:rsidRPr="00A130F5">
        <w:t>más</w:t>
      </w:r>
      <w:proofErr w:type="gramEnd"/>
      <w:r w:rsidRPr="00A130F5">
        <w:t xml:space="preserve"> y más. </w:t>
      </w:r>
    </w:p>
    <w:p w:rsidR="00A130F5" w:rsidRPr="00A130F5" w:rsidRDefault="00A130F5" w:rsidP="00A130F5">
      <w:pPr>
        <w:ind w:left="0"/>
        <w:jc w:val="both"/>
      </w:pPr>
      <w:r>
        <w:t xml:space="preserve">  C</w:t>
      </w:r>
      <w:r w:rsidRPr="00A130F5">
        <w:t>omo esta situación les parecía intolerable convocó un comité de expertos para solucionar estos problemas</w:t>
      </w:r>
      <w:r>
        <w:t>. E</w:t>
      </w:r>
      <w:r w:rsidRPr="00A130F5">
        <w:t xml:space="preserve">n el año 1983 </w:t>
      </w:r>
      <w:r>
        <w:t>este</w:t>
      </w:r>
      <w:r w:rsidRPr="00A130F5">
        <w:t xml:space="preserve"> comité concluyó que se ten</w:t>
      </w:r>
      <w:r>
        <w:t>ía</w:t>
      </w:r>
      <w:r w:rsidRPr="00A130F5">
        <w:t xml:space="preserve"> que crear un </w:t>
      </w:r>
      <w:r>
        <w:t>I</w:t>
      </w:r>
      <w:r w:rsidRPr="00A130F5">
        <w:t xml:space="preserve">nstituto de la </w:t>
      </w:r>
      <w:r>
        <w:t>Ingeniería del S</w:t>
      </w:r>
      <w:r w:rsidRPr="00A130F5">
        <w:t>oftware, dedicado exclusivamente a los problemas de</w:t>
      </w:r>
      <w:r>
        <w:t xml:space="preserve"> esa área</w:t>
      </w:r>
      <w:r w:rsidRPr="00A130F5">
        <w:t>, y a</w:t>
      </w:r>
      <w:r>
        <w:t>sí</w:t>
      </w:r>
      <w:r w:rsidRPr="00A130F5">
        <w:t xml:space="preserve"> ayudar al Departamento de Defensa.</w:t>
      </w:r>
    </w:p>
    <w:p w:rsidR="00A130F5" w:rsidRPr="00A130F5" w:rsidRDefault="00A130F5" w:rsidP="00A130F5">
      <w:pPr>
        <w:ind w:left="0"/>
        <w:jc w:val="both"/>
      </w:pPr>
      <w:r>
        <w:t xml:space="preserve">  </w:t>
      </w:r>
      <w:r w:rsidRPr="00A130F5">
        <w:t xml:space="preserve">Convocaron un concurso público en el que ganó la Universidad Carnegie </w:t>
      </w:r>
      <w:proofErr w:type="spellStart"/>
      <w:r w:rsidRPr="00A130F5">
        <w:t>Mellon</w:t>
      </w:r>
      <w:proofErr w:type="spellEnd"/>
      <w:r w:rsidRPr="00A130F5">
        <w:t xml:space="preserve"> en 1985, </w:t>
      </w:r>
      <w:r w:rsidR="00945B94">
        <w:t>fundando</w:t>
      </w:r>
      <w:r w:rsidRPr="00A130F5">
        <w:t xml:space="preserve"> el </w:t>
      </w:r>
      <w:r w:rsidRPr="00A130F5">
        <w:rPr>
          <w:b/>
        </w:rPr>
        <w:t xml:space="preserve">SEI (Software </w:t>
      </w:r>
      <w:proofErr w:type="spellStart"/>
      <w:r w:rsidRPr="00A130F5">
        <w:rPr>
          <w:b/>
        </w:rPr>
        <w:t>Engineering</w:t>
      </w:r>
      <w:proofErr w:type="spellEnd"/>
      <w:r w:rsidRPr="00A130F5">
        <w:rPr>
          <w:b/>
        </w:rPr>
        <w:t xml:space="preserve"> </w:t>
      </w:r>
      <w:proofErr w:type="spellStart"/>
      <w:r w:rsidRPr="00A130F5">
        <w:rPr>
          <w:b/>
        </w:rPr>
        <w:t>Institute</w:t>
      </w:r>
      <w:proofErr w:type="spellEnd"/>
      <w:r w:rsidRPr="00A130F5">
        <w:rPr>
          <w:b/>
        </w:rPr>
        <w:t>)</w:t>
      </w:r>
      <w:r w:rsidRPr="00A130F5">
        <w:t xml:space="preserve"> siendo </w:t>
      </w:r>
      <w:r>
        <w:t>quien</w:t>
      </w:r>
      <w:r w:rsidRPr="00A130F5">
        <w:t xml:space="preserve"> creó y </w:t>
      </w:r>
      <w:r w:rsidR="00945B94">
        <w:t>actualiza</w:t>
      </w:r>
      <w:r w:rsidRPr="00A130F5">
        <w:t xml:space="preserve"> el modelo de calidad CMM – CMMI.</w:t>
      </w:r>
    </w:p>
    <w:p w:rsidR="00A130F5" w:rsidRPr="00A130F5" w:rsidRDefault="00A130F5" w:rsidP="00A130F5">
      <w:pPr>
        <w:ind w:left="0"/>
        <w:jc w:val="both"/>
      </w:pPr>
      <w:r>
        <w:t xml:space="preserve">  </w:t>
      </w:r>
      <w:r w:rsidRPr="00A130F5">
        <w:t xml:space="preserve">CMM fue </w:t>
      </w:r>
      <w:r w:rsidR="00945B94">
        <w:t xml:space="preserve">a partir de </w:t>
      </w:r>
      <w:r w:rsidRPr="00A130F5">
        <w:t xml:space="preserve">1987 </w:t>
      </w:r>
      <w:r w:rsidR="00945B94">
        <w:t xml:space="preserve">y </w:t>
      </w:r>
      <w:r w:rsidRPr="00A130F5">
        <w:t xml:space="preserve">hasta 1997. </w:t>
      </w:r>
      <w:r w:rsidRPr="00A130F5">
        <w:rPr>
          <w:lang w:val="es-ES"/>
        </w:rPr>
        <w:t xml:space="preserve">En diciembre de 2000, el SEI publicó un nuevo modelo, el </w:t>
      </w:r>
      <w:r w:rsidRPr="00A130F5">
        <w:rPr>
          <w:b/>
          <w:lang w:val="es-ES"/>
        </w:rPr>
        <w:t>CMMI® o "Modelo de Madurez de Capacidad Integrado"</w:t>
      </w:r>
      <w:r>
        <w:rPr>
          <w:lang w:val="es-ES"/>
        </w:rPr>
        <w:t>. E</w:t>
      </w:r>
      <w:r w:rsidRPr="00A130F5">
        <w:t xml:space="preserve">n 2002, se lanzó CMMI Versión 1.1, luego en agosto de 2006 </w:t>
      </w:r>
      <w:r w:rsidR="00945B94">
        <w:t xml:space="preserve">se liberó </w:t>
      </w:r>
      <w:r w:rsidRPr="00A130F5">
        <w:t>la versión 1.2.</w:t>
      </w:r>
    </w:p>
    <w:p w:rsidR="00A130F5" w:rsidRPr="00A130F5" w:rsidRDefault="00A130F5" w:rsidP="00A130F5">
      <w:pPr>
        <w:ind w:left="0"/>
        <w:jc w:val="both"/>
      </w:pPr>
      <w:r w:rsidRPr="00A130F5">
        <w:tab/>
      </w:r>
      <w:r w:rsidRPr="00A130F5">
        <w:tab/>
      </w:r>
      <w:r w:rsidRPr="00A130F5">
        <w:rPr>
          <w:lang w:val="es-ES"/>
        </w:rPr>
        <w:t xml:space="preserve"> </w:t>
      </w:r>
    </w:p>
    <w:p w:rsidR="00A130F5" w:rsidRPr="00A130F5" w:rsidRDefault="00A130F5" w:rsidP="00A130F5">
      <w:pPr>
        <w:ind w:left="0"/>
        <w:jc w:val="both"/>
      </w:pPr>
      <w:proofErr w:type="spellStart"/>
      <w:r w:rsidRPr="00A130F5">
        <w:rPr>
          <w:lang w:val="es-ES"/>
        </w:rPr>
        <w:t>Capability</w:t>
      </w:r>
      <w:proofErr w:type="spellEnd"/>
      <w:r w:rsidRPr="00A130F5">
        <w:rPr>
          <w:lang w:val="es-ES"/>
        </w:rPr>
        <w:t xml:space="preserve"> </w:t>
      </w:r>
      <w:proofErr w:type="spellStart"/>
      <w:r w:rsidRPr="00A130F5">
        <w:rPr>
          <w:lang w:val="es-ES"/>
        </w:rPr>
        <w:t>Maturity</w:t>
      </w:r>
      <w:proofErr w:type="spellEnd"/>
      <w:r w:rsidRPr="00A130F5">
        <w:rPr>
          <w:lang w:val="es-ES"/>
        </w:rPr>
        <w:t xml:space="preserve"> </w:t>
      </w:r>
      <w:proofErr w:type="spellStart"/>
      <w:r w:rsidRPr="00A130F5">
        <w:rPr>
          <w:lang w:val="es-ES"/>
        </w:rPr>
        <w:t>Model</w:t>
      </w:r>
      <w:proofErr w:type="spellEnd"/>
      <w:r w:rsidRPr="00A130F5">
        <w:rPr>
          <w:lang w:val="es-ES"/>
        </w:rPr>
        <w:t xml:space="preserve"> </w:t>
      </w:r>
      <w:proofErr w:type="spellStart"/>
      <w:r w:rsidRPr="00A130F5">
        <w:rPr>
          <w:lang w:val="es-ES"/>
        </w:rPr>
        <w:t>Integration</w:t>
      </w:r>
      <w:proofErr w:type="spellEnd"/>
      <w:r w:rsidRPr="00A130F5">
        <w:rPr>
          <w:lang w:val="es-ES"/>
        </w:rPr>
        <w:t xml:space="preserve"> (CMMI) es un modelo para la mejora y evaluación de procesos para el desarrollo, mantenimiento y operación de sistemas de software.</w:t>
      </w:r>
      <w:r w:rsidRPr="00A130F5">
        <w:t xml:space="preserve"> </w:t>
      </w:r>
    </w:p>
    <w:p w:rsidR="00A130F5" w:rsidRPr="00A130F5" w:rsidRDefault="00A130F5" w:rsidP="00A130F5">
      <w:pPr>
        <w:ind w:left="0"/>
        <w:jc w:val="both"/>
      </w:pPr>
      <w:r w:rsidRPr="00A130F5">
        <w:rPr>
          <w:lang w:val="es-ES"/>
        </w:rPr>
        <w:tab/>
      </w:r>
      <w:r w:rsidRPr="00A130F5">
        <w:rPr>
          <w:lang w:val="es-ES"/>
        </w:rPr>
        <w:tab/>
      </w:r>
    </w:p>
    <w:p w:rsidR="00A130F5" w:rsidRPr="00A130F5" w:rsidRDefault="00A130F5" w:rsidP="00A130F5">
      <w:pPr>
        <w:ind w:left="0"/>
        <w:jc w:val="both"/>
      </w:pPr>
      <w:r w:rsidRPr="00A130F5">
        <w:rPr>
          <w:lang w:val="es-ES"/>
        </w:rPr>
        <w:t>Las mejores prácticas CMMI se publican en los documentos llamados modelos. En la actualidad hay dos áreas de interés cubiertas por los modelos de CMMI: Desarrollo y Adquisición.</w:t>
      </w:r>
      <w:r w:rsidRPr="00A130F5">
        <w:t xml:space="preserve"> </w:t>
      </w:r>
    </w:p>
    <w:p w:rsidR="00A130F5" w:rsidRDefault="00A130F5" w:rsidP="00A130F5">
      <w:pPr>
        <w:ind w:left="0"/>
        <w:jc w:val="both"/>
      </w:pPr>
    </w:p>
    <w:p w:rsidR="00945B94" w:rsidRDefault="00A130F5" w:rsidP="00A130F5">
      <w:pPr>
        <w:ind w:left="0"/>
        <w:jc w:val="both"/>
        <w:rPr>
          <w:lang w:val="es-ES"/>
        </w:rPr>
      </w:pPr>
      <w:r w:rsidRPr="00A130F5">
        <w:rPr>
          <w:lang w:val="es-ES"/>
        </w:rPr>
        <w:t xml:space="preserve">La versión </w:t>
      </w:r>
      <w:r w:rsidR="00945B94">
        <w:rPr>
          <w:lang w:val="es-ES"/>
        </w:rPr>
        <w:t xml:space="preserve">más reciente </w:t>
      </w:r>
      <w:r w:rsidRPr="00A130F5">
        <w:rPr>
          <w:lang w:val="es-ES"/>
        </w:rPr>
        <w:t xml:space="preserve">de CMMI </w:t>
      </w:r>
      <w:r w:rsidR="00945B94">
        <w:rPr>
          <w:lang w:val="es-ES"/>
        </w:rPr>
        <w:t xml:space="preserve">contiene </w:t>
      </w:r>
      <w:r w:rsidRPr="00A130F5">
        <w:rPr>
          <w:lang w:val="es-ES"/>
        </w:rPr>
        <w:t>tres constelaciones</w:t>
      </w:r>
      <w:r w:rsidR="00945B94">
        <w:rPr>
          <w:lang w:val="es-ES"/>
        </w:rPr>
        <w:t>:</w:t>
      </w:r>
    </w:p>
    <w:p w:rsidR="00A130F5" w:rsidRPr="00A130F5" w:rsidRDefault="00A130F5" w:rsidP="00A130F5">
      <w:pPr>
        <w:ind w:left="0"/>
        <w:jc w:val="both"/>
      </w:pPr>
      <w:r w:rsidRPr="00A130F5">
        <w:rPr>
          <w:lang w:val="es-ES"/>
        </w:rPr>
        <w:tab/>
        <w:t xml:space="preserve">- </w:t>
      </w:r>
      <w:r w:rsidRPr="00945B94">
        <w:rPr>
          <w:b/>
          <w:lang w:val="es-ES"/>
        </w:rPr>
        <w:t xml:space="preserve">CMMI para el Desarrollo (CMMI-DEV o CMMI </w:t>
      </w:r>
      <w:proofErr w:type="spellStart"/>
      <w:r w:rsidRPr="00945B94">
        <w:rPr>
          <w:b/>
          <w:lang w:val="es-ES"/>
        </w:rPr>
        <w:t>for</w:t>
      </w:r>
      <w:proofErr w:type="spellEnd"/>
      <w:r w:rsidRPr="00945B94">
        <w:rPr>
          <w:b/>
          <w:lang w:val="es-ES"/>
        </w:rPr>
        <w:t xml:space="preserve"> </w:t>
      </w:r>
      <w:proofErr w:type="spellStart"/>
      <w:r w:rsidRPr="00945B94">
        <w:rPr>
          <w:b/>
          <w:lang w:val="es-ES"/>
        </w:rPr>
        <w:t>Development</w:t>
      </w:r>
      <w:proofErr w:type="spellEnd"/>
      <w:r w:rsidRPr="00945B94">
        <w:rPr>
          <w:b/>
          <w:lang w:val="es-ES"/>
        </w:rPr>
        <w:t>),</w:t>
      </w:r>
      <w:r w:rsidRPr="00A130F5">
        <w:rPr>
          <w:lang w:val="es-ES"/>
        </w:rPr>
        <w:t xml:space="preserve"> Versión 1.2 fue liberado en agosto de 2006. En él se tratan procesos de desarrollo de productos y servicios.</w:t>
      </w:r>
    </w:p>
    <w:p w:rsidR="00A130F5" w:rsidRPr="00A130F5" w:rsidRDefault="00A130F5" w:rsidP="00A130F5">
      <w:pPr>
        <w:ind w:left="0"/>
        <w:jc w:val="both"/>
      </w:pPr>
      <w:r w:rsidRPr="00A130F5">
        <w:rPr>
          <w:lang w:val="es-ES"/>
        </w:rPr>
        <w:tab/>
        <w:t xml:space="preserve">- </w:t>
      </w:r>
      <w:r w:rsidRPr="00945B94">
        <w:rPr>
          <w:b/>
          <w:lang w:val="es-ES"/>
        </w:rPr>
        <w:t xml:space="preserve">CMMI para la adquisición (CMMI-ACQ o CMMI </w:t>
      </w:r>
      <w:proofErr w:type="spellStart"/>
      <w:r w:rsidRPr="00945B94">
        <w:rPr>
          <w:b/>
          <w:lang w:val="es-ES"/>
        </w:rPr>
        <w:t>for</w:t>
      </w:r>
      <w:proofErr w:type="spellEnd"/>
      <w:r w:rsidRPr="00945B94">
        <w:rPr>
          <w:b/>
          <w:lang w:val="es-ES"/>
        </w:rPr>
        <w:t xml:space="preserve"> </w:t>
      </w:r>
      <w:proofErr w:type="spellStart"/>
      <w:r w:rsidRPr="00945B94">
        <w:rPr>
          <w:b/>
          <w:lang w:val="es-ES"/>
        </w:rPr>
        <w:t>Acquisition</w:t>
      </w:r>
      <w:proofErr w:type="spellEnd"/>
      <w:r w:rsidRPr="00945B94">
        <w:rPr>
          <w:b/>
          <w:lang w:val="es-ES"/>
        </w:rPr>
        <w:t>)</w:t>
      </w:r>
      <w:r w:rsidRPr="00A130F5">
        <w:rPr>
          <w:lang w:val="es-ES"/>
        </w:rPr>
        <w:t>, Versión 1.2 fue liberado en noviembre de 2007. En él se tratan la gestión de la cadena de suministro, adquisición y contratación externa en los procesos del gobierno y la industria.</w:t>
      </w:r>
    </w:p>
    <w:p w:rsidR="00A130F5" w:rsidRPr="00A130F5" w:rsidRDefault="00A130F5" w:rsidP="00A130F5">
      <w:pPr>
        <w:ind w:left="0"/>
        <w:jc w:val="both"/>
      </w:pPr>
      <w:r w:rsidRPr="00A130F5">
        <w:rPr>
          <w:lang w:val="es-ES"/>
        </w:rPr>
        <w:tab/>
        <w:t xml:space="preserve">- </w:t>
      </w:r>
      <w:r w:rsidRPr="00945B94">
        <w:rPr>
          <w:b/>
          <w:lang w:val="es-ES"/>
        </w:rPr>
        <w:t xml:space="preserve">CMMI para servicios (CMMI-SVC o CMMI </w:t>
      </w:r>
      <w:proofErr w:type="spellStart"/>
      <w:r w:rsidRPr="00945B94">
        <w:rPr>
          <w:b/>
          <w:lang w:val="es-ES"/>
        </w:rPr>
        <w:t>for</w:t>
      </w:r>
      <w:proofErr w:type="spellEnd"/>
      <w:r w:rsidRPr="00945B94">
        <w:rPr>
          <w:b/>
          <w:lang w:val="es-ES"/>
        </w:rPr>
        <w:t xml:space="preserve"> </w:t>
      </w:r>
      <w:proofErr w:type="spellStart"/>
      <w:r w:rsidRPr="00945B94">
        <w:rPr>
          <w:b/>
          <w:lang w:val="es-ES"/>
        </w:rPr>
        <w:t>Services</w:t>
      </w:r>
      <w:proofErr w:type="spellEnd"/>
      <w:r w:rsidRPr="00945B94">
        <w:rPr>
          <w:b/>
          <w:lang w:val="es-ES"/>
        </w:rPr>
        <w:t>)</w:t>
      </w:r>
      <w:r w:rsidRPr="00A130F5">
        <w:rPr>
          <w:lang w:val="es-ES"/>
        </w:rPr>
        <w:t xml:space="preserve">, actualmente </w:t>
      </w:r>
      <w:r w:rsidR="00945B94">
        <w:rPr>
          <w:lang w:val="es-ES"/>
        </w:rPr>
        <w:t xml:space="preserve">está en calidad de </w:t>
      </w:r>
      <w:r w:rsidRPr="00A130F5">
        <w:rPr>
          <w:lang w:val="es-ES"/>
        </w:rPr>
        <w:t xml:space="preserve">borrador, </w:t>
      </w:r>
      <w:r w:rsidR="00945B94">
        <w:rPr>
          <w:lang w:val="es-ES"/>
        </w:rPr>
        <w:t>y se diseña</w:t>
      </w:r>
      <w:r w:rsidRPr="00A130F5">
        <w:rPr>
          <w:lang w:val="es-ES"/>
        </w:rPr>
        <w:t xml:space="preserve"> para cubrir todas las actividades que requieren gestionar, establecer y entregar servicios.</w:t>
      </w:r>
      <w:r w:rsidRPr="00A130F5">
        <w:t xml:space="preserve"> </w:t>
      </w:r>
    </w:p>
    <w:p w:rsidR="00A130F5" w:rsidRPr="00A130F5" w:rsidRDefault="00A130F5" w:rsidP="00A130F5">
      <w:pPr>
        <w:ind w:left="0"/>
        <w:jc w:val="both"/>
      </w:pPr>
      <w:r w:rsidRPr="00A130F5">
        <w:rPr>
          <w:lang w:val="es-SV"/>
        </w:rPr>
        <w:lastRenderedPageBreak/>
        <w:t>Niveles de Madurez</w:t>
      </w:r>
    </w:p>
    <w:p w:rsidR="00A130F5" w:rsidRPr="00A130F5" w:rsidRDefault="00A130F5" w:rsidP="00A130F5">
      <w:pPr>
        <w:numPr>
          <w:ilvl w:val="1"/>
          <w:numId w:val="1"/>
        </w:numPr>
        <w:jc w:val="both"/>
      </w:pPr>
      <w:r w:rsidRPr="00A130F5">
        <w:rPr>
          <w:lang w:val="es-SV"/>
        </w:rPr>
        <w:t>Los Niveles de Madurez consisten en un juego predefinido de áreas de proceso.</w:t>
      </w:r>
    </w:p>
    <w:p w:rsidR="00A130F5" w:rsidRPr="00A130F5" w:rsidRDefault="00A130F5" w:rsidP="00A130F5">
      <w:pPr>
        <w:numPr>
          <w:ilvl w:val="1"/>
          <w:numId w:val="1"/>
        </w:numPr>
        <w:jc w:val="both"/>
      </w:pPr>
      <w:r w:rsidRPr="00A130F5">
        <w:rPr>
          <w:lang w:val="es-SV"/>
        </w:rPr>
        <w:t>El nivel de madurez es medido por el logro de los objetivos específicos y genéricos que aplican a cada juego predefinido de área de proceso.</w:t>
      </w:r>
    </w:p>
    <w:p w:rsidR="00A130F5" w:rsidRPr="00A130F5" w:rsidRDefault="00A130F5" w:rsidP="00A130F5">
      <w:pPr>
        <w:ind w:left="0"/>
        <w:jc w:val="both"/>
      </w:pPr>
      <w:r w:rsidRPr="00A130F5">
        <w:rPr>
          <w:lang w:val="es-SV"/>
        </w:rPr>
        <w:tab/>
        <w:t xml:space="preserve">Existen </w:t>
      </w:r>
      <w:r w:rsidR="00945B94">
        <w:rPr>
          <w:lang w:val="es-SV"/>
        </w:rPr>
        <w:t>c</w:t>
      </w:r>
      <w:r w:rsidRPr="00A130F5">
        <w:rPr>
          <w:lang w:val="es-SV"/>
        </w:rPr>
        <w:t xml:space="preserve">inco niveles de </w:t>
      </w:r>
      <w:r w:rsidR="00945B94">
        <w:rPr>
          <w:lang w:val="es-SV"/>
        </w:rPr>
        <w:t>m</w:t>
      </w:r>
      <w:r w:rsidRPr="00A130F5">
        <w:rPr>
          <w:lang w:val="es-SV"/>
        </w:rPr>
        <w:t>adurez designados del 1 al 5 y cada capa es la base para la siguiente en el proceso de mejora.</w:t>
      </w:r>
    </w:p>
    <w:p w:rsidR="00A130F5" w:rsidRPr="00A130F5" w:rsidRDefault="00A130F5" w:rsidP="00A130F5">
      <w:pPr>
        <w:numPr>
          <w:ilvl w:val="1"/>
          <w:numId w:val="2"/>
        </w:numPr>
        <w:jc w:val="both"/>
      </w:pPr>
      <w:r w:rsidRPr="00A130F5">
        <w:rPr>
          <w:lang w:val="es-SV"/>
        </w:rPr>
        <w:t>1. Inicial</w:t>
      </w:r>
    </w:p>
    <w:p w:rsidR="00A130F5" w:rsidRPr="00A130F5" w:rsidRDefault="00A130F5" w:rsidP="00A130F5">
      <w:pPr>
        <w:numPr>
          <w:ilvl w:val="1"/>
          <w:numId w:val="2"/>
        </w:numPr>
        <w:jc w:val="both"/>
      </w:pPr>
      <w:r w:rsidRPr="00A130F5">
        <w:rPr>
          <w:lang w:val="es-SV"/>
        </w:rPr>
        <w:t>2. Administrado</w:t>
      </w:r>
    </w:p>
    <w:p w:rsidR="00A130F5" w:rsidRPr="00A130F5" w:rsidRDefault="00A130F5" w:rsidP="00A130F5">
      <w:pPr>
        <w:numPr>
          <w:ilvl w:val="1"/>
          <w:numId w:val="2"/>
        </w:numPr>
        <w:jc w:val="both"/>
      </w:pPr>
      <w:r w:rsidRPr="00A130F5">
        <w:rPr>
          <w:lang w:val="es-SV"/>
        </w:rPr>
        <w:t>3. Definido</w:t>
      </w:r>
    </w:p>
    <w:p w:rsidR="00A130F5" w:rsidRPr="00A130F5" w:rsidRDefault="00A130F5" w:rsidP="00A130F5">
      <w:pPr>
        <w:numPr>
          <w:ilvl w:val="1"/>
          <w:numId w:val="2"/>
        </w:numPr>
        <w:jc w:val="both"/>
      </w:pPr>
      <w:r w:rsidRPr="00A130F5">
        <w:rPr>
          <w:lang w:val="es-SV"/>
        </w:rPr>
        <w:t>4. Administrado cuantitativamente</w:t>
      </w:r>
    </w:p>
    <w:p w:rsidR="00A130F5" w:rsidRPr="00A130F5" w:rsidRDefault="00A130F5" w:rsidP="00A130F5">
      <w:pPr>
        <w:numPr>
          <w:ilvl w:val="1"/>
          <w:numId w:val="2"/>
        </w:numPr>
        <w:jc w:val="both"/>
      </w:pPr>
      <w:r w:rsidRPr="00A130F5">
        <w:rPr>
          <w:lang w:val="es-SV"/>
        </w:rPr>
        <w:t>5. Optimizado</w:t>
      </w:r>
    </w:p>
    <w:p w:rsidR="00A130F5" w:rsidRDefault="00A130F5" w:rsidP="00A130F5">
      <w:pPr>
        <w:ind w:left="0"/>
      </w:pPr>
    </w:p>
    <w:p w:rsidR="00A130F5" w:rsidRPr="00A130F5" w:rsidRDefault="00A130F5" w:rsidP="00A130F5">
      <w:pPr>
        <w:ind w:left="0"/>
      </w:pPr>
      <w:r w:rsidRPr="00A130F5">
        <w:rPr>
          <w:noProof/>
          <w:lang w:eastAsia="es-MX"/>
        </w:rPr>
        <w:drawing>
          <wp:inline distT="0" distB="0" distL="0" distR="0">
            <wp:extent cx="5612130" cy="3468370"/>
            <wp:effectExtent l="19050" t="0" r="7620" b="0"/>
            <wp:docPr id="1" name="Imagen 1" descr="C:\Documents and Settings\rmejia\My Documents\Proyectos\Calidad TIC\Aprobado\CMMI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C:\Documents and Settings\rmejia\My Documents\Proyectos\Calidad TIC\Aprobado\CMMI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68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130F5" w:rsidRPr="00A130F5" w:rsidSect="00F957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72D2D"/>
    <w:multiLevelType w:val="hybridMultilevel"/>
    <w:tmpl w:val="815C20C2"/>
    <w:lvl w:ilvl="0" w:tplc="3288DCD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54442C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FCF5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924E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09A04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79E70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47E69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84ED97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BD675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20A5BFE"/>
    <w:multiLevelType w:val="hybridMultilevel"/>
    <w:tmpl w:val="B816B2B0"/>
    <w:lvl w:ilvl="0" w:tplc="9C5871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7A6F8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B60C8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164E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A844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D850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7C83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C47DC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84BD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F5"/>
    <w:rsid w:val="00495D53"/>
    <w:rsid w:val="006E2C65"/>
    <w:rsid w:val="007F180E"/>
    <w:rsid w:val="00833CF3"/>
    <w:rsid w:val="00945B94"/>
    <w:rsid w:val="00A130F5"/>
    <w:rsid w:val="00C10469"/>
    <w:rsid w:val="00F546FE"/>
    <w:rsid w:val="00F9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F12167-8DC6-431C-B571-8F06914D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  <w:ind w:left="107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7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3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0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3146">
          <w:marLeft w:val="113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6929">
          <w:marLeft w:val="113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829">
          <w:marLeft w:val="113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0898">
          <w:marLeft w:val="113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231">
          <w:marLeft w:val="113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5174">
          <w:marLeft w:val="113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5563">
          <w:marLeft w:val="113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Gaby</dc:creator>
  <cp:lastModifiedBy>TI - 01</cp:lastModifiedBy>
  <cp:revision>4</cp:revision>
  <dcterms:created xsi:type="dcterms:W3CDTF">2022-03-05T22:16:00Z</dcterms:created>
  <dcterms:modified xsi:type="dcterms:W3CDTF">2023-07-08T00:22:00Z</dcterms:modified>
</cp:coreProperties>
</file>