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E46" w:rsidRDefault="00134DCA" w:rsidP="00134DCA">
      <w:pPr>
        <w:tabs>
          <w:tab w:val="left" w:pos="2474"/>
        </w:tabs>
      </w:pPr>
      <w:r>
        <w:rPr>
          <w:noProof/>
          <w:lang w:val="en-US"/>
        </w:rPr>
        <w:drawing>
          <wp:anchor distT="0" distB="0" distL="114300" distR="114300" simplePos="0" relativeHeight="251665408" behindDoc="0" locked="0" layoutInCell="1" allowOverlap="1">
            <wp:simplePos x="0" y="0"/>
            <wp:positionH relativeFrom="column">
              <wp:posOffset>730608</wp:posOffset>
            </wp:positionH>
            <wp:positionV relativeFrom="paragraph">
              <wp:posOffset>-206062</wp:posOffset>
            </wp:positionV>
            <wp:extent cx="3592294" cy="592428"/>
            <wp:effectExtent l="19050" t="0" r="8156"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592294" cy="592428"/>
                    </a:xfrm>
                    <a:prstGeom prst="rect">
                      <a:avLst/>
                    </a:prstGeom>
                    <a:noFill/>
                    <a:ln w="9525">
                      <a:noFill/>
                      <a:miter lim="800000"/>
                      <a:headEnd/>
                      <a:tailEnd/>
                    </a:ln>
                  </pic:spPr>
                </pic:pic>
              </a:graphicData>
            </a:graphic>
          </wp:anchor>
        </w:drawing>
      </w:r>
      <w:r>
        <w:tab/>
      </w:r>
    </w:p>
    <w:p w:rsidR="008C2E46" w:rsidRDefault="008C2E46" w:rsidP="00BF3E85"/>
    <w:p w:rsidR="00CD456D" w:rsidRDefault="00CD456D" w:rsidP="00BF3E85"/>
    <w:p w:rsidR="00CD456D" w:rsidRPr="00CD456D" w:rsidRDefault="00CD456D" w:rsidP="00CD456D">
      <w:pPr>
        <w:rPr>
          <w:rFonts w:asciiTheme="majorHAnsi" w:hAnsiTheme="majorHAnsi"/>
        </w:rPr>
      </w:pPr>
      <w:r w:rsidRPr="00CD456D">
        <w:rPr>
          <w:rFonts w:asciiTheme="majorHAnsi" w:hAnsiTheme="majorHAnsi"/>
        </w:rPr>
        <w:t xml:space="preserve">      Comment sécurisé est la Key Bunch? Utilisez un mot de passe fort pour verrouiller le dispositif Sauvegardes et KeyBunch Suppression de l' application Key Bunch Comment sécuriser Bunch clé : KeyBunch enregistre toutes les informations dans le trousseau de votre appareil. Le porte-clés est une base de données centrale dans iOS où les pouvoirs et les données sensibles sont stockées même en applications par défaut telles que votre client de messagerie ou le navigateur Safari . </w:t>
      </w:r>
    </w:p>
    <w:p w:rsidR="00CD456D" w:rsidRPr="00CD456D" w:rsidRDefault="00CD456D" w:rsidP="00CD456D">
      <w:pPr>
        <w:rPr>
          <w:rFonts w:asciiTheme="majorHAnsi" w:hAnsiTheme="majorHAnsi"/>
        </w:rPr>
      </w:pPr>
      <w:r w:rsidRPr="00CD456D">
        <w:rPr>
          <w:rFonts w:asciiTheme="majorHAnsi" w:hAnsiTheme="majorHAnsi"/>
        </w:rPr>
        <w:t xml:space="preserve">      Porte-clé est chiffrée avec une clé électronique . Au lieu de stocker des informations sensibles dans les fichiers de configuration de texte en clair , Key Groupe utilise les services de porte-clés pour stocker des informations sensibles sur votre appareil. Mais la sécurité fournie par le trousseau est limité parce que les techniques existent qui provoquent iOS à décrypter , ou récupérer le contenu d'un fichier de sauvegarde . </w:t>
      </w:r>
    </w:p>
    <w:p w:rsidR="00CD456D" w:rsidRPr="00CD456D" w:rsidRDefault="00CD456D" w:rsidP="00CD456D">
      <w:pPr>
        <w:rPr>
          <w:rFonts w:asciiTheme="majorHAnsi" w:hAnsiTheme="majorHAnsi"/>
        </w:rPr>
      </w:pPr>
      <w:r w:rsidRPr="00CD456D">
        <w:rPr>
          <w:rFonts w:asciiTheme="majorHAnsi" w:hAnsiTheme="majorHAnsi"/>
        </w:rPr>
        <w:t xml:space="preserve">      En utilisant des techniques de pointe le contenu de porte-clés sont vulnérables à la reprise , y compris les informations d' e-mail ( domaine , nom d'utilisateur , mot de passe ) . Il est particulièrement vulnérable en l'absence de mot de passe ou un mot de passe faible est utilisé . Mais ces scénarios exigent toujours que votre appareil a été volé ou l'attaquant a un accès physique .</w:t>
      </w:r>
    </w:p>
    <w:p w:rsidR="00CD456D" w:rsidRPr="00CD456D" w:rsidRDefault="00CD456D" w:rsidP="00CD456D">
      <w:pPr>
        <w:rPr>
          <w:rFonts w:asciiTheme="majorHAnsi" w:hAnsiTheme="majorHAnsi"/>
        </w:rPr>
      </w:pPr>
      <w:r w:rsidRPr="00CD456D">
        <w:rPr>
          <w:rFonts w:asciiTheme="majorHAnsi" w:hAnsiTheme="majorHAnsi"/>
        </w:rPr>
        <w:t xml:space="preserve">      Aucun dispositif de calcul n'est jamais complètement sécurisée . Le choix est vôtre. Vous devez décider si vous pouvez vivre avec le niveau de sécurité du service de porte-clés vous offre . N'oubliez pas de la clé maîtresse ! Lorsque vous ouvrez la clé Bunch Vous devez saisir la clé maîtresse .  </w:t>
      </w:r>
    </w:p>
    <w:p w:rsidR="00CD456D" w:rsidRPr="00CD456D" w:rsidRDefault="00CD456D" w:rsidP="00CD456D">
      <w:pPr>
        <w:rPr>
          <w:rFonts w:asciiTheme="majorHAnsi" w:hAnsiTheme="majorHAnsi"/>
        </w:rPr>
      </w:pPr>
      <w:r w:rsidRPr="00CD456D">
        <w:rPr>
          <w:rFonts w:asciiTheme="majorHAnsi" w:hAnsiTheme="majorHAnsi"/>
        </w:rPr>
        <w:t xml:space="preserve">       La clé principale de la valeur par défaut est 10 20 30 40 . Changer la clé maîtresse immédiatement lorsque vous installez Bunch clé . Après avoir modifié la clé maîtresse , jetez un oeil sur les maîtres détails clés avant de fermer Bunch clé . Les chiffres sont corrects ? Si vous oubliez de la clé maîtresse , il n'y aura pas moyen d'entrer dans la clé Bunch. Même si vous réinstallez clé Bunch Vous serez invité à la dernière clé principale enregistré . Si vous avez perdu la clé principale , vous pouvez ouvrir un nouveau Groupe clé , mais toutes les entrées précédentes seront supprimées et la Master Key sera défini par défaut . </w:t>
      </w:r>
    </w:p>
    <w:p w:rsidR="00CD456D" w:rsidRPr="00CD456D" w:rsidRDefault="00CD456D" w:rsidP="00CD456D">
      <w:pPr>
        <w:rPr>
          <w:rFonts w:asciiTheme="majorHAnsi" w:hAnsiTheme="majorHAnsi"/>
        </w:rPr>
      </w:pPr>
      <w:r>
        <w:t xml:space="preserve">       </w:t>
      </w:r>
      <w:r w:rsidRPr="00CD456D">
        <w:rPr>
          <w:rFonts w:asciiTheme="majorHAnsi" w:hAnsiTheme="majorHAnsi"/>
        </w:rPr>
        <w:t xml:space="preserve">Pour éviter un scénario «clé perdue» , assurez-vous toujours d'une sauvegarde avec iTunes avant de modifier la clé maîtresse . Utilisez un mot de passe fort pour verrouiller l'appareil pour une sécurité maximale Le code de déverrouillage de l'appareil est utilisé pour protéger les clés de chiffrement matériel fournissant une couche supplémentaire de protection . Si vous n'utilisez pas un mot de passe de déverrouillage Vous réduisez la sécurité fournie par le trousseau iOS . </w:t>
      </w:r>
    </w:p>
    <w:p w:rsidR="00CD456D" w:rsidRPr="00CD456D" w:rsidRDefault="00CD456D" w:rsidP="00CD456D">
      <w:pPr>
        <w:rPr>
          <w:rFonts w:asciiTheme="majorHAnsi" w:hAnsiTheme="majorHAnsi"/>
        </w:rPr>
      </w:pPr>
      <w:r w:rsidRPr="00CD456D">
        <w:rPr>
          <w:rFonts w:asciiTheme="majorHAnsi" w:hAnsiTheme="majorHAnsi"/>
        </w:rPr>
        <w:t xml:space="preserve">       Toutes les inscriptions seront facilement accessibles par une attaque . Pour une sécurité maximale permettre à la forte code de verrouillage d'écran .Sauvegardes et Bunch clé :Lorsque vous sauvegardez votre appareil avec iTunes la clé principale , toutes </w:t>
      </w:r>
      <w:r w:rsidRPr="00CD456D">
        <w:rPr>
          <w:rFonts w:asciiTheme="majorHAnsi" w:hAnsiTheme="majorHAnsi"/>
        </w:rPr>
        <w:lastRenderedPageBreak/>
        <w:t>les entrées à Key Bunch et l' application elle-même sera sauvegardé . Si vous souhaitez transférer la sauvegarde trousseau iOS à un nouveau dispositif , vous devez sélectionner l'option " Encrypt iPhone Backup" .</w:t>
      </w:r>
    </w:p>
    <w:p w:rsidR="00CD456D" w:rsidRPr="00CD456D" w:rsidRDefault="00CD456D" w:rsidP="00CD456D">
      <w:pPr>
        <w:rPr>
          <w:rFonts w:asciiTheme="majorHAnsi" w:hAnsiTheme="majorHAnsi"/>
        </w:rPr>
      </w:pPr>
      <w:r w:rsidRPr="00CD456D">
        <w:rPr>
          <w:rFonts w:asciiTheme="majorHAnsi" w:hAnsiTheme="majorHAnsi"/>
        </w:rPr>
        <w:t xml:space="preserve">        Sinon le trousseau - où les entrées de clé Bunch séjours - est chiffrée avec la clé matérielle de votre appareil qui est unique et ne peut être transferd .Suppression de l' application Key Bunch Lorsque vous souhaitez supprimer l'application Key Bunch , assurez-vous que vous avez supprimé toutes les entrées à Key Bunch avant . KeyBunch enregistre toutes les informations dans le trousseau de votre appareil. Si vous supprimez l'application, les entrées sont toujours dans le trousseau . Pour supprimer toutes les entrées de clé Bunch il y a un bouton dans la fenêtre de configuration .</w:t>
      </w:r>
    </w:p>
    <w:p w:rsidR="00CD456D" w:rsidRDefault="00CD456D" w:rsidP="00BF3E85"/>
    <w:p w:rsidR="00CD456D" w:rsidRDefault="00CD456D" w:rsidP="00BF3E85"/>
    <w:p w:rsidR="00CD456D" w:rsidRDefault="00CD456D" w:rsidP="00BF3E85"/>
    <w:p w:rsidR="00CD456D" w:rsidRDefault="00CD456D" w:rsidP="00BF3E85"/>
    <w:p w:rsidR="008C2E46" w:rsidRDefault="00274E39" w:rsidP="00BF3E85">
      <w:r w:rsidRPr="00274E39">
        <w:t>Comment saisir la clé principale:</w:t>
      </w:r>
    </w:p>
    <w:p w:rsidR="008C2E46" w:rsidRDefault="008C2E46" w:rsidP="008C2E46">
      <w:r>
        <w:rPr>
          <w:noProof/>
          <w:lang w:val="en-US"/>
        </w:rPr>
        <w:drawing>
          <wp:anchor distT="0" distB="0" distL="114300" distR="114300" simplePos="0" relativeHeight="251658240" behindDoc="0" locked="0" layoutInCell="1" allowOverlap="1">
            <wp:simplePos x="0" y="0"/>
            <wp:positionH relativeFrom="column">
              <wp:posOffset>1619250</wp:posOffset>
            </wp:positionH>
            <wp:positionV relativeFrom="paragraph">
              <wp:posOffset>54226</wp:posOffset>
            </wp:positionV>
            <wp:extent cx="1281716" cy="2479184"/>
            <wp:effectExtent l="1905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81716" cy="2479184"/>
                    </a:xfrm>
                    <a:prstGeom prst="rect">
                      <a:avLst/>
                    </a:prstGeom>
                    <a:noFill/>
                    <a:ln w="9525">
                      <a:noFill/>
                      <a:miter lim="800000"/>
                      <a:headEnd/>
                      <a:tailEnd/>
                    </a:ln>
                  </pic:spPr>
                </pic:pic>
              </a:graphicData>
            </a:graphic>
          </wp:anchor>
        </w:drawing>
      </w:r>
      <w:r>
        <w:t xml:space="preserve">                                                                                               </w:t>
      </w:r>
    </w:p>
    <w:p w:rsidR="008C2E46" w:rsidRDefault="008C2E46" w:rsidP="008C2E46">
      <w:r>
        <w:t xml:space="preserve">                                                                                              Touche le numéro pour changer</w:t>
      </w:r>
    </w:p>
    <w:p w:rsidR="008C2E46" w:rsidRDefault="008C2E46" w:rsidP="00BF3E85"/>
    <w:p w:rsidR="008C2E46" w:rsidRDefault="008C2E46" w:rsidP="008C2E46">
      <w:pPr>
        <w:tabs>
          <w:tab w:val="left" w:pos="5273"/>
        </w:tabs>
      </w:pPr>
      <w:r>
        <w:t xml:space="preserve">                                                                                              Bouger le cercle jusqu’au bouton rouge</w:t>
      </w:r>
    </w:p>
    <w:p w:rsidR="008C2E46" w:rsidRDefault="008C2E46" w:rsidP="008C2E46">
      <w:pPr>
        <w:tabs>
          <w:tab w:val="left" w:pos="4766"/>
        </w:tabs>
      </w:pPr>
    </w:p>
    <w:p w:rsidR="008C2E46" w:rsidRDefault="008C2E46" w:rsidP="008C2E46">
      <w:pPr>
        <w:tabs>
          <w:tab w:val="left" w:pos="5273"/>
        </w:tabs>
      </w:pPr>
      <w:r>
        <w:t xml:space="preserve">                                                                                              Cliquer ici si les numéros sont corrects</w:t>
      </w:r>
    </w:p>
    <w:p w:rsidR="008C2E46" w:rsidRDefault="008C2E46" w:rsidP="00BF3E85"/>
    <w:p w:rsidR="008C2E46" w:rsidRDefault="008C2E46" w:rsidP="00BF3E85"/>
    <w:p w:rsidR="008C2E46" w:rsidRDefault="008C2E46" w:rsidP="00BF3E85"/>
    <w:p w:rsidR="008C2E46" w:rsidRDefault="00745DF2" w:rsidP="00BF3E85">
      <w:r>
        <w:rPr>
          <w:noProof/>
          <w:lang w:val="en-US"/>
        </w:rPr>
        <w:drawing>
          <wp:anchor distT="0" distB="0" distL="114300" distR="114300" simplePos="0" relativeHeight="251660288" behindDoc="0" locked="0" layoutInCell="1" allowOverlap="1">
            <wp:simplePos x="0" y="0"/>
            <wp:positionH relativeFrom="column">
              <wp:posOffset>2249805</wp:posOffset>
            </wp:positionH>
            <wp:positionV relativeFrom="paragraph">
              <wp:posOffset>209550</wp:posOffset>
            </wp:positionV>
            <wp:extent cx="1426845" cy="2774950"/>
            <wp:effectExtent l="19050" t="0" r="190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26845" cy="2774950"/>
                    </a:xfrm>
                    <a:prstGeom prst="rect">
                      <a:avLst/>
                    </a:prstGeom>
                    <a:noFill/>
                    <a:ln w="9525">
                      <a:noFill/>
                      <a:miter lim="800000"/>
                      <a:headEnd/>
                      <a:tailEnd/>
                    </a:ln>
                  </pic:spPr>
                </pic:pic>
              </a:graphicData>
            </a:graphic>
          </wp:anchor>
        </w:drawing>
      </w:r>
      <w:r w:rsidR="00274E39">
        <w:rPr>
          <w:noProof/>
          <w:lang w:val="en-US"/>
        </w:rPr>
        <w:drawing>
          <wp:anchor distT="0" distB="0" distL="114300" distR="114300" simplePos="0" relativeHeight="251659264" behindDoc="0" locked="0" layoutInCell="1" allowOverlap="1">
            <wp:simplePos x="0" y="0"/>
            <wp:positionH relativeFrom="column">
              <wp:posOffset>-1053116</wp:posOffset>
            </wp:positionH>
            <wp:positionV relativeFrom="paragraph">
              <wp:posOffset>308324</wp:posOffset>
            </wp:positionV>
            <wp:extent cx="1507096" cy="2775397"/>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507096" cy="2775397"/>
                    </a:xfrm>
                    <a:prstGeom prst="rect">
                      <a:avLst/>
                    </a:prstGeom>
                    <a:noFill/>
                    <a:ln w="9525">
                      <a:noFill/>
                      <a:miter lim="800000"/>
                      <a:headEnd/>
                      <a:tailEnd/>
                    </a:ln>
                  </pic:spPr>
                </pic:pic>
              </a:graphicData>
            </a:graphic>
          </wp:anchor>
        </w:drawing>
      </w:r>
      <w:r w:rsidR="00274E39" w:rsidRPr="00274E39">
        <w:t>Comment saisir la clé de maître avec le pavé numérique:</w:t>
      </w:r>
    </w:p>
    <w:p w:rsidR="008C2E46" w:rsidRDefault="008C2E46" w:rsidP="00BF3E85"/>
    <w:p w:rsidR="00274E39" w:rsidRDefault="00274E39" w:rsidP="00274E39">
      <w:pPr>
        <w:ind w:firstLine="708"/>
      </w:pPr>
      <w:r>
        <w:t>Touche le nombre que tu veux</w:t>
      </w:r>
    </w:p>
    <w:p w:rsidR="008C2E46" w:rsidRDefault="00274E39" w:rsidP="00274E39">
      <w:pPr>
        <w:ind w:firstLine="708"/>
      </w:pPr>
      <w:r>
        <w:t xml:space="preserve"> Changer </w:t>
      </w:r>
    </w:p>
    <w:p w:rsidR="008C2E46" w:rsidRDefault="00274E39" w:rsidP="00274E39">
      <w:pPr>
        <w:tabs>
          <w:tab w:val="left" w:pos="6085"/>
        </w:tabs>
      </w:pPr>
      <w:r>
        <w:tab/>
        <w:t xml:space="preserve">Si tout les 4 numero </w:t>
      </w:r>
    </w:p>
    <w:p w:rsidR="008C2E46" w:rsidRDefault="00274E39" w:rsidP="00274E39">
      <w:pPr>
        <w:tabs>
          <w:tab w:val="left" w:pos="913"/>
          <w:tab w:val="left" w:pos="6085"/>
        </w:tabs>
      </w:pPr>
      <w:r>
        <w:t xml:space="preserve">               On peux saisir le numero </w:t>
      </w:r>
      <w:r>
        <w:tab/>
        <w:t>sont correcte on clique</w:t>
      </w:r>
    </w:p>
    <w:p w:rsidR="00274E39" w:rsidRDefault="00274E39" w:rsidP="00274E39">
      <w:pPr>
        <w:tabs>
          <w:tab w:val="left" w:pos="913"/>
          <w:tab w:val="left" w:pos="6085"/>
        </w:tabs>
      </w:pPr>
      <w:r>
        <w:t xml:space="preserve">               Puis on clique sur OK </w:t>
      </w:r>
      <w:r>
        <w:tab/>
        <w:t>sur le bouton</w:t>
      </w:r>
    </w:p>
    <w:p w:rsidR="008C2E46" w:rsidRDefault="008C2E46" w:rsidP="00BF3E85"/>
    <w:p w:rsidR="008C2E46" w:rsidRDefault="00745DF2" w:rsidP="00BF3E85">
      <w:r>
        <w:rPr>
          <w:noProof/>
          <w:lang w:val="en-US"/>
        </w:rPr>
        <w:drawing>
          <wp:anchor distT="0" distB="0" distL="114300" distR="114300" simplePos="0" relativeHeight="251661312" behindDoc="0" locked="0" layoutInCell="1" allowOverlap="1">
            <wp:simplePos x="0" y="0"/>
            <wp:positionH relativeFrom="column">
              <wp:posOffset>-705485</wp:posOffset>
            </wp:positionH>
            <wp:positionV relativeFrom="paragraph">
              <wp:posOffset>251460</wp:posOffset>
            </wp:positionV>
            <wp:extent cx="1704340" cy="2736215"/>
            <wp:effectExtent l="1905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704340" cy="2736215"/>
                    </a:xfrm>
                    <a:prstGeom prst="rect">
                      <a:avLst/>
                    </a:prstGeom>
                    <a:noFill/>
                    <a:ln w="9525">
                      <a:noFill/>
                      <a:miter lim="800000"/>
                      <a:headEnd/>
                      <a:tailEnd/>
                    </a:ln>
                  </pic:spPr>
                </pic:pic>
              </a:graphicData>
            </a:graphic>
          </wp:anchor>
        </w:drawing>
      </w:r>
      <w:r w:rsidR="001407E7" w:rsidRPr="001407E7">
        <w:t>Comment modifier un compte:</w:t>
      </w:r>
    </w:p>
    <w:p w:rsidR="001407E7" w:rsidRDefault="00DE12F7" w:rsidP="00BF3E85">
      <w:r>
        <w:rPr>
          <w:noProof/>
          <w:lang w:val="en-US"/>
        </w:rPr>
        <w:drawing>
          <wp:anchor distT="0" distB="0" distL="114300" distR="114300" simplePos="0" relativeHeight="251662336" behindDoc="0" locked="0" layoutInCell="1" allowOverlap="1">
            <wp:simplePos x="0" y="0"/>
            <wp:positionH relativeFrom="column">
              <wp:posOffset>2379372</wp:posOffset>
            </wp:positionH>
            <wp:positionV relativeFrom="paragraph">
              <wp:posOffset>43833</wp:posOffset>
            </wp:positionV>
            <wp:extent cx="1590541" cy="269775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590774" cy="2698151"/>
                    </a:xfrm>
                    <a:prstGeom prst="rect">
                      <a:avLst/>
                    </a:prstGeom>
                    <a:noFill/>
                    <a:ln w="9525">
                      <a:noFill/>
                      <a:miter lim="800000"/>
                      <a:headEnd/>
                      <a:tailEnd/>
                    </a:ln>
                  </pic:spPr>
                </pic:pic>
              </a:graphicData>
            </a:graphic>
          </wp:anchor>
        </w:drawing>
      </w:r>
    </w:p>
    <w:p w:rsidR="008C2E46" w:rsidRDefault="008C2E46" w:rsidP="00BF3E85"/>
    <w:p w:rsidR="001407E7" w:rsidRDefault="00DE12F7" w:rsidP="00DE12F7">
      <w:pPr>
        <w:tabs>
          <w:tab w:val="left" w:pos="1602"/>
        </w:tabs>
      </w:pPr>
      <w:r>
        <w:tab/>
        <w:t xml:space="preserve">Va dans cette case est </w:t>
      </w:r>
    </w:p>
    <w:p w:rsidR="001407E7" w:rsidRDefault="00DE12F7" w:rsidP="00DE12F7">
      <w:pPr>
        <w:tabs>
          <w:tab w:val="left" w:pos="1602"/>
          <w:tab w:val="left" w:pos="6551"/>
        </w:tabs>
      </w:pPr>
      <w:r>
        <w:tab/>
        <w:t xml:space="preserve">Clique pour les détailles                                                   ici vous pouvez accède  </w:t>
      </w:r>
    </w:p>
    <w:p w:rsidR="001407E7" w:rsidRDefault="00DE12F7" w:rsidP="00DE12F7">
      <w:pPr>
        <w:tabs>
          <w:tab w:val="left" w:pos="6551"/>
        </w:tabs>
      </w:pPr>
      <w:r>
        <w:t xml:space="preserve">                                                                                                                              A votre compte </w:t>
      </w:r>
    </w:p>
    <w:p w:rsidR="001407E7" w:rsidRDefault="001407E7" w:rsidP="00BF3E85"/>
    <w:p w:rsidR="001407E7" w:rsidRDefault="001407E7" w:rsidP="00BF3E85"/>
    <w:p w:rsidR="001407E7" w:rsidRDefault="001407E7" w:rsidP="00BF3E85"/>
    <w:p w:rsidR="001407E7" w:rsidRDefault="001407E7" w:rsidP="00BF3E85"/>
    <w:p w:rsidR="001407E7" w:rsidRDefault="00CD456D" w:rsidP="00BF3E85">
      <w:r>
        <w:br/>
      </w:r>
    </w:p>
    <w:p w:rsidR="001407E7" w:rsidRDefault="00DE12F7" w:rsidP="00BF3E85">
      <w:r w:rsidRPr="00DE12F7">
        <w:t>Comment et quoi configurer:</w:t>
      </w:r>
    </w:p>
    <w:p w:rsidR="001407E7" w:rsidRDefault="00134DCA" w:rsidP="00BF3E85">
      <w:r>
        <w:rPr>
          <w:noProof/>
          <w:lang w:val="en-US"/>
        </w:rPr>
        <w:drawing>
          <wp:anchor distT="0" distB="0" distL="114300" distR="114300" simplePos="0" relativeHeight="251664384" behindDoc="0" locked="0" layoutInCell="1" allowOverlap="1">
            <wp:simplePos x="0" y="0"/>
            <wp:positionH relativeFrom="column">
              <wp:posOffset>2617363</wp:posOffset>
            </wp:positionH>
            <wp:positionV relativeFrom="paragraph">
              <wp:posOffset>161460</wp:posOffset>
            </wp:positionV>
            <wp:extent cx="1761955" cy="3728434"/>
            <wp:effectExtent l="1905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761955" cy="3728434"/>
                    </a:xfrm>
                    <a:prstGeom prst="rect">
                      <a:avLst/>
                    </a:prstGeom>
                    <a:noFill/>
                    <a:ln w="9525">
                      <a:noFill/>
                      <a:miter lim="800000"/>
                      <a:headEnd/>
                      <a:tailEnd/>
                    </a:ln>
                  </pic:spPr>
                </pic:pic>
              </a:graphicData>
            </a:graphic>
          </wp:anchor>
        </w:drawing>
      </w:r>
    </w:p>
    <w:p w:rsidR="001407E7" w:rsidRDefault="00DE12F7" w:rsidP="00BF3E85">
      <w:r>
        <w:rPr>
          <w:noProof/>
          <w:lang w:val="en-US"/>
        </w:rPr>
        <w:drawing>
          <wp:anchor distT="0" distB="0" distL="114300" distR="114300" simplePos="0" relativeHeight="251663360" behindDoc="0" locked="0" layoutInCell="1" allowOverlap="1">
            <wp:simplePos x="0" y="0"/>
            <wp:positionH relativeFrom="column">
              <wp:posOffset>-840615</wp:posOffset>
            </wp:positionH>
            <wp:positionV relativeFrom="paragraph">
              <wp:posOffset>44307</wp:posOffset>
            </wp:positionV>
            <wp:extent cx="1848387" cy="348373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848387" cy="3483735"/>
                    </a:xfrm>
                    <a:prstGeom prst="rect">
                      <a:avLst/>
                    </a:prstGeom>
                    <a:noFill/>
                    <a:ln w="9525">
                      <a:noFill/>
                      <a:miter lim="800000"/>
                      <a:headEnd/>
                      <a:tailEnd/>
                    </a:ln>
                  </pic:spPr>
                </pic:pic>
              </a:graphicData>
            </a:graphic>
          </wp:anchor>
        </w:drawing>
      </w:r>
    </w:p>
    <w:p w:rsidR="001407E7" w:rsidRDefault="00DE12F7" w:rsidP="00DE12F7">
      <w:pPr>
        <w:tabs>
          <w:tab w:val="left" w:pos="1734"/>
        </w:tabs>
      </w:pPr>
      <w:r>
        <w:tab/>
        <w:t xml:space="preserve">Cette touche permet </w:t>
      </w:r>
    </w:p>
    <w:p w:rsidR="00134DCA" w:rsidRDefault="00DE12F7" w:rsidP="00134DCA">
      <w:pPr>
        <w:tabs>
          <w:tab w:val="left" w:pos="1734"/>
          <w:tab w:val="left" w:pos="7200"/>
        </w:tabs>
      </w:pPr>
      <w:r>
        <w:tab/>
        <w:t>L’accès a la configuration</w:t>
      </w:r>
      <w:r w:rsidR="00134DCA">
        <w:tab/>
        <w:t xml:space="preserve">Si la touche </w:t>
      </w:r>
    </w:p>
    <w:p w:rsidR="001407E7" w:rsidRDefault="00DE12F7" w:rsidP="00134DCA">
      <w:pPr>
        <w:tabs>
          <w:tab w:val="left" w:pos="1734"/>
          <w:tab w:val="left" w:pos="7200"/>
        </w:tabs>
      </w:pPr>
      <w:r>
        <w:t xml:space="preserve">                                  De la fenêtre </w:t>
      </w:r>
      <w:r w:rsidR="00134DCA">
        <w:tab/>
        <w:t>et ON/OFF</w:t>
      </w:r>
    </w:p>
    <w:p w:rsidR="001407E7" w:rsidRDefault="00134DCA" w:rsidP="00134DCA">
      <w:pPr>
        <w:tabs>
          <w:tab w:val="left" w:pos="7200"/>
        </w:tabs>
      </w:pPr>
      <w:r>
        <w:tab/>
        <w:t xml:space="preserve">Nombre de </w:t>
      </w:r>
    </w:p>
    <w:p w:rsidR="001407E7" w:rsidRDefault="00134DCA" w:rsidP="00134DCA">
      <w:pPr>
        <w:tabs>
          <w:tab w:val="left" w:pos="7200"/>
        </w:tabs>
      </w:pPr>
      <w:r>
        <w:tab/>
        <w:t xml:space="preserve">sec pour </w:t>
      </w:r>
    </w:p>
    <w:p w:rsidR="001407E7" w:rsidRDefault="00134DCA" w:rsidP="00134DCA">
      <w:pPr>
        <w:tabs>
          <w:tab w:val="left" w:pos="7200"/>
        </w:tabs>
      </w:pPr>
      <w:r>
        <w:tab/>
        <w:t>blocage</w:t>
      </w:r>
    </w:p>
    <w:p w:rsidR="001407E7" w:rsidRDefault="00134DCA" w:rsidP="00134DCA">
      <w:pPr>
        <w:tabs>
          <w:tab w:val="left" w:pos="7200"/>
        </w:tabs>
      </w:pPr>
      <w:r>
        <w:tab/>
        <w:t>Nombre de</w:t>
      </w:r>
    </w:p>
    <w:p w:rsidR="001407E7" w:rsidRDefault="00134DCA" w:rsidP="00134DCA">
      <w:pPr>
        <w:tabs>
          <w:tab w:val="left" w:pos="7200"/>
        </w:tabs>
      </w:pPr>
      <w:r>
        <w:tab/>
        <w:t>tentatives</w:t>
      </w:r>
    </w:p>
    <w:p w:rsidR="001407E7" w:rsidRDefault="00134DCA" w:rsidP="00134DCA">
      <w:pPr>
        <w:tabs>
          <w:tab w:val="left" w:pos="7200"/>
        </w:tabs>
      </w:pPr>
      <w:r>
        <w:tab/>
        <w:t>possible</w:t>
      </w:r>
    </w:p>
    <w:p w:rsidR="001407E7" w:rsidRDefault="00134DCA" w:rsidP="00134DCA">
      <w:pPr>
        <w:tabs>
          <w:tab w:val="left" w:pos="7200"/>
        </w:tabs>
      </w:pPr>
      <w:r>
        <w:t xml:space="preserve">                                                                                                                                            Avec un clique</w:t>
      </w:r>
    </w:p>
    <w:p w:rsidR="001407E7" w:rsidRDefault="00134DCA" w:rsidP="00134DCA">
      <w:pPr>
        <w:tabs>
          <w:tab w:val="left" w:pos="7200"/>
        </w:tabs>
      </w:pPr>
      <w:r>
        <w:t xml:space="preserve">                                                                                                                                            on peut tout</w:t>
      </w:r>
    </w:p>
    <w:p w:rsidR="001407E7" w:rsidRDefault="00134DCA" w:rsidP="00134DCA">
      <w:pPr>
        <w:tabs>
          <w:tab w:val="left" w:pos="7200"/>
        </w:tabs>
      </w:pPr>
      <w:r>
        <w:t xml:space="preserve">                                                                                                                                             effacer </w:t>
      </w:r>
      <w:r>
        <w:tab/>
      </w:r>
    </w:p>
    <w:p w:rsidR="008C2E46" w:rsidRDefault="008C2E46" w:rsidP="00BF3E85"/>
    <w:p w:rsidR="00745DF2" w:rsidRDefault="00745DF2" w:rsidP="00BF3E85"/>
    <w:p w:rsidR="00745DF2" w:rsidRDefault="00745DF2" w:rsidP="00BF3E85">
      <w:pPr>
        <w:rPr>
          <w:sz w:val="28"/>
          <w:szCs w:val="28"/>
        </w:rPr>
      </w:pPr>
      <w:r>
        <w:rPr>
          <w:sz w:val="28"/>
          <w:szCs w:val="28"/>
        </w:rPr>
        <w:t>INDEX :</w:t>
      </w:r>
    </w:p>
    <w:p w:rsidR="00745DF2" w:rsidRPr="00745DF2" w:rsidRDefault="00551A82" w:rsidP="00745DF2">
      <w:pPr>
        <w:pStyle w:val="ListParagraph"/>
        <w:numPr>
          <w:ilvl w:val="0"/>
          <w:numId w:val="1"/>
        </w:numPr>
        <w:rPr>
          <w:sz w:val="28"/>
          <w:szCs w:val="28"/>
        </w:rPr>
      </w:pPr>
      <w:hyperlink r:id="rId16" w:anchor="a_8" w:history="1">
        <w:r w:rsidR="00745DF2">
          <w:rPr>
            <w:rStyle w:val="Hyperlink"/>
          </w:rPr>
          <w:t>http://www.dosphor.com/keybunch3.html#a_8</w:t>
        </w:r>
      </w:hyperlink>
    </w:p>
    <w:sectPr w:rsidR="00745DF2" w:rsidRPr="00745DF2" w:rsidSect="000A7CC9">
      <w:headerReference w:type="default" r:id="rId17"/>
      <w:pgSz w:w="11906" w:h="16838"/>
      <w:pgMar w:top="1440" w:right="1800" w:bottom="1440" w:left="1800" w:header="22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A43" w:rsidRDefault="00545A43" w:rsidP="001435D8">
      <w:pPr>
        <w:spacing w:after="0" w:line="240" w:lineRule="auto"/>
      </w:pPr>
      <w:r>
        <w:separator/>
      </w:r>
    </w:p>
  </w:endnote>
  <w:endnote w:type="continuationSeparator" w:id="1">
    <w:p w:rsidR="00545A43" w:rsidRDefault="00545A43" w:rsidP="001435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A43" w:rsidRDefault="00545A43" w:rsidP="001435D8">
      <w:pPr>
        <w:spacing w:after="0" w:line="240" w:lineRule="auto"/>
      </w:pPr>
      <w:r>
        <w:separator/>
      </w:r>
    </w:p>
  </w:footnote>
  <w:footnote w:type="continuationSeparator" w:id="1">
    <w:p w:rsidR="00545A43" w:rsidRDefault="00545A43" w:rsidP="001435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5D8" w:rsidRDefault="000A7CC9">
    <w:pPr>
      <w:pStyle w:val="Header"/>
    </w:pPr>
    <w:r>
      <w:t>Groupe informatique : 1240F</w:t>
    </w:r>
    <w:r w:rsidR="00CD456D">
      <w:ptab w:relativeTo="margin" w:alignment="center" w:leader="none"/>
    </w:r>
    <w:r w:rsidR="00CD456D">
      <w:ptab w:relativeTo="margin" w:alignment="right" w:leader="none"/>
    </w:r>
    <w:r w:rsidRPr="000A7CC9">
      <w:t>Saad Harrag-Vulpe Valentin</w:t>
    </w:r>
  </w:p>
  <w:p w:rsidR="000A7CC9" w:rsidRPr="000A7CC9" w:rsidRDefault="000A7CC9">
    <w:pPr>
      <w:pStyle w:val="Header"/>
    </w:pPr>
    <w:r>
      <w:t>Application iOS</w:t>
    </w:r>
    <w:r w:rsidR="00920A46">
      <w:t xml:space="preserve"> KeyBunch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72536"/>
    <w:multiLevelType w:val="hybridMultilevel"/>
    <w:tmpl w:val="78EC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A6650"/>
    <w:rsid w:val="000A4D33"/>
    <w:rsid w:val="000A7CC9"/>
    <w:rsid w:val="00134DCA"/>
    <w:rsid w:val="001407E7"/>
    <w:rsid w:val="001435D8"/>
    <w:rsid w:val="00274E39"/>
    <w:rsid w:val="002E6F61"/>
    <w:rsid w:val="00545A43"/>
    <w:rsid w:val="00551A82"/>
    <w:rsid w:val="006250EB"/>
    <w:rsid w:val="00663AAD"/>
    <w:rsid w:val="00745DF2"/>
    <w:rsid w:val="00771AC0"/>
    <w:rsid w:val="008C2E46"/>
    <w:rsid w:val="00920A46"/>
    <w:rsid w:val="00A65CB4"/>
    <w:rsid w:val="00B010C8"/>
    <w:rsid w:val="00BF3E85"/>
    <w:rsid w:val="00C550F1"/>
    <w:rsid w:val="00CA6546"/>
    <w:rsid w:val="00CA6650"/>
    <w:rsid w:val="00CD456D"/>
    <w:rsid w:val="00DE12F7"/>
    <w:rsid w:val="00EC3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46"/>
    <w:rPr>
      <w:rFonts w:ascii="Tahoma" w:hAnsi="Tahoma" w:cs="Tahoma"/>
      <w:sz w:val="16"/>
      <w:szCs w:val="16"/>
    </w:rPr>
  </w:style>
  <w:style w:type="paragraph" w:styleId="Header">
    <w:name w:val="header"/>
    <w:basedOn w:val="Normal"/>
    <w:link w:val="HeaderChar"/>
    <w:uiPriority w:val="99"/>
    <w:semiHidden/>
    <w:unhideWhenUsed/>
    <w:rsid w:val="001435D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435D8"/>
  </w:style>
  <w:style w:type="paragraph" w:styleId="Footer">
    <w:name w:val="footer"/>
    <w:basedOn w:val="Normal"/>
    <w:link w:val="FooterChar"/>
    <w:uiPriority w:val="99"/>
    <w:semiHidden/>
    <w:unhideWhenUsed/>
    <w:rsid w:val="001435D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435D8"/>
  </w:style>
  <w:style w:type="paragraph" w:styleId="ListParagraph">
    <w:name w:val="List Paragraph"/>
    <w:basedOn w:val="Normal"/>
    <w:uiPriority w:val="34"/>
    <w:qFormat/>
    <w:rsid w:val="00745DF2"/>
    <w:pPr>
      <w:ind w:left="720"/>
      <w:contextualSpacing/>
    </w:pPr>
  </w:style>
  <w:style w:type="character" w:styleId="Hyperlink">
    <w:name w:val="Hyperlink"/>
    <w:basedOn w:val="DefaultParagraphFont"/>
    <w:uiPriority w:val="99"/>
    <w:semiHidden/>
    <w:unhideWhenUsed/>
    <w:rsid w:val="00745DF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osphor.com/keybunch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AFCD0-2FEC-4577-B94E-2435A8DC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850</Words>
  <Characters>4846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cp:lastModifiedBy>
  <cp:revision>8</cp:revision>
  <dcterms:created xsi:type="dcterms:W3CDTF">2014-01-10T20:25:00Z</dcterms:created>
  <dcterms:modified xsi:type="dcterms:W3CDTF">2014-01-11T11:36:00Z</dcterms:modified>
</cp:coreProperties>
</file>