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6BB4" w14:textId="2CC48F3C" w:rsidR="00DA3CE2" w:rsidRPr="004174B3" w:rsidRDefault="00354DD8" w:rsidP="007843BD">
      <w:pPr>
        <w:pStyle w:val="Ttulo1"/>
      </w:pPr>
      <w:bookmarkStart w:id="0" w:name="_Toc239253597"/>
      <w:r>
        <w:t>Especificación de requerimientos para el sistema distribuido de computación de alto rendimiento UPB CIENTIFICA</w:t>
      </w:r>
      <w:bookmarkEnd w:id="0"/>
    </w:p>
    <w:p w14:paraId="0EFB5477" w14:textId="12C3D0FA" w:rsidR="00DA3CE2" w:rsidRPr="004174B3" w:rsidRDefault="00DA3CE2" w:rsidP="004174B3">
      <w:pPr>
        <w:pStyle w:val="Sinespaciado"/>
        <w:jc w:val="center"/>
      </w:pPr>
    </w:p>
    <w:p w14:paraId="7D34B0C7" w14:textId="696EB7B4" w:rsidR="004A4761" w:rsidRPr="004174B3" w:rsidRDefault="004A4761" w:rsidP="004174B3">
      <w:pPr>
        <w:pStyle w:val="Sinespaciado"/>
        <w:jc w:val="center"/>
      </w:pPr>
    </w:p>
    <w:p w14:paraId="7A436DFE" w14:textId="77777777" w:rsidR="004174B3" w:rsidRPr="004174B3" w:rsidRDefault="004174B3" w:rsidP="00B903D9">
      <w:pPr>
        <w:pStyle w:val="Sinespaciado"/>
      </w:pPr>
    </w:p>
    <w:p w14:paraId="0857C6BA" w14:textId="3220ED88" w:rsidR="005310ED" w:rsidRPr="004174B3" w:rsidRDefault="007843BD" w:rsidP="00135532">
      <w:pPr>
        <w:pStyle w:val="Sinespaciado"/>
        <w:jc w:val="center"/>
      </w:pPr>
      <w:r>
        <w:t>Andrés Felipe Pinzón Camacho</w:t>
      </w:r>
    </w:p>
    <w:p w14:paraId="2A6F7DAD" w14:textId="5860FBEB" w:rsidR="005310ED" w:rsidRPr="004174B3" w:rsidRDefault="00B903D9" w:rsidP="004174B3">
      <w:pPr>
        <w:pStyle w:val="Sinespaciado"/>
        <w:jc w:val="center"/>
      </w:pPr>
      <w:r>
        <w:t>Sergio Alejandro Sanabria Moreno</w:t>
      </w:r>
    </w:p>
    <w:p w14:paraId="4C2691A1" w14:textId="21E981EC" w:rsidR="00DA3CE2" w:rsidRPr="004174B3" w:rsidRDefault="00B903D9" w:rsidP="004174B3">
      <w:pPr>
        <w:pStyle w:val="Sinespaciado"/>
        <w:jc w:val="center"/>
      </w:pPr>
      <w:r>
        <w:t>Angie Lorena Villareal Vasquez</w:t>
      </w:r>
    </w:p>
    <w:p w14:paraId="7EADAAEC" w14:textId="721E3906" w:rsidR="00DA3CE2" w:rsidRPr="004174B3" w:rsidRDefault="00B903D9" w:rsidP="004174B3">
      <w:pPr>
        <w:pStyle w:val="Sinespaciado"/>
        <w:jc w:val="center"/>
      </w:pPr>
      <w:r>
        <w:t>Valentina Tellez Salazar</w:t>
      </w:r>
    </w:p>
    <w:p w14:paraId="5E0F74B4" w14:textId="13D324A4" w:rsidR="000C70FF" w:rsidRDefault="00B903D9" w:rsidP="004174B3">
      <w:pPr>
        <w:pStyle w:val="Sinespaciado"/>
        <w:jc w:val="center"/>
      </w:pPr>
      <w:r>
        <w:t>Fernando Cancelado Figueroa</w:t>
      </w:r>
    </w:p>
    <w:p w14:paraId="4C51AC3D" w14:textId="7449798C" w:rsidR="00B903D9" w:rsidRPr="004174B3" w:rsidRDefault="00B903D9" w:rsidP="00B903D9">
      <w:pPr>
        <w:pStyle w:val="Sinespaciado"/>
        <w:jc w:val="center"/>
      </w:pPr>
      <w:r>
        <w:t>Daniel Felipe Aguilar Latorre</w:t>
      </w:r>
    </w:p>
    <w:p w14:paraId="68691DC8" w14:textId="77777777" w:rsidR="004A4761" w:rsidRDefault="004A4761" w:rsidP="004174B3">
      <w:pPr>
        <w:pStyle w:val="Sinespaciado"/>
        <w:jc w:val="center"/>
      </w:pPr>
    </w:p>
    <w:p w14:paraId="52F0DB87" w14:textId="77777777" w:rsidR="00B903D9" w:rsidRPr="004174B3" w:rsidRDefault="00B903D9" w:rsidP="004174B3">
      <w:pPr>
        <w:pStyle w:val="Sinespaciado"/>
        <w:jc w:val="center"/>
      </w:pPr>
    </w:p>
    <w:p w14:paraId="35A427A3" w14:textId="044E8D5E" w:rsidR="000C70FF" w:rsidRPr="004174B3" w:rsidRDefault="007843BD" w:rsidP="004174B3">
      <w:pPr>
        <w:pStyle w:val="Sinespaciado"/>
        <w:jc w:val="center"/>
      </w:pPr>
      <w:r>
        <w:t>Docente</w:t>
      </w:r>
    </w:p>
    <w:p w14:paraId="75916FF4" w14:textId="1E01DB6D" w:rsidR="000C70FF" w:rsidRPr="004174B3" w:rsidRDefault="007843BD" w:rsidP="004174B3">
      <w:pPr>
        <w:pStyle w:val="Sinespaciado"/>
        <w:jc w:val="center"/>
      </w:pPr>
      <w:r>
        <w:t>Lenin Javier Serrano Gil</w:t>
      </w:r>
    </w:p>
    <w:p w14:paraId="67830CFA" w14:textId="77777777" w:rsidR="00DA3CE2" w:rsidRPr="004174B3" w:rsidRDefault="00DA3CE2"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2289358C" w14:textId="5C937B56" w:rsidR="00DA3CE2" w:rsidRPr="004174B3" w:rsidRDefault="00DA3CE2" w:rsidP="004174B3">
      <w:pPr>
        <w:pStyle w:val="Sinespaciado"/>
        <w:jc w:val="center"/>
      </w:pPr>
      <w:r w:rsidRPr="004174B3">
        <w:t xml:space="preserve">Universidad </w:t>
      </w:r>
      <w:r w:rsidR="007843BD">
        <w:t>Pontificia Bolivariana seccional Bucaramanga UPB</w:t>
      </w:r>
    </w:p>
    <w:p w14:paraId="04D80F2F" w14:textId="6C35E006" w:rsidR="00DA3CE2" w:rsidRPr="004174B3" w:rsidRDefault="0072331C" w:rsidP="004174B3">
      <w:pPr>
        <w:pStyle w:val="Sinespaciado"/>
        <w:jc w:val="center"/>
      </w:pPr>
      <w:r>
        <w:t>Ingeniería</w:t>
      </w:r>
      <w:r w:rsidR="007843BD">
        <w:t xml:space="preserve"> de sistemas e </w:t>
      </w:r>
      <w:r>
        <w:t>informática</w:t>
      </w:r>
    </w:p>
    <w:p w14:paraId="4B49E04E" w14:textId="1A5E5E0A" w:rsidR="00E236F9" w:rsidRPr="004C19DC" w:rsidRDefault="00385501" w:rsidP="00155A90">
      <w:pPr>
        <w:pStyle w:val="Sinespaciado"/>
        <w:jc w:val="center"/>
        <w:rPr>
          <w:color w:val="000000" w:themeColor="text1"/>
        </w:rPr>
      </w:pPr>
      <w:r w:rsidRPr="004C19DC">
        <w:rPr>
          <w:color w:val="000000" w:themeColor="text1"/>
        </w:rPr>
        <w:t>Program</w:t>
      </w:r>
      <w:r w:rsidR="00155A90" w:rsidRPr="004C19DC">
        <w:rPr>
          <w:color w:val="000000" w:themeColor="text1"/>
        </w:rPr>
        <w:t>a</w:t>
      </w:r>
    </w:p>
    <w:p w14:paraId="07F29F60" w14:textId="19B14822" w:rsidR="004174B3" w:rsidRPr="004174B3" w:rsidRDefault="004174B3" w:rsidP="004174B3">
      <w:pPr>
        <w:pStyle w:val="Sinespaciado"/>
        <w:jc w:val="center"/>
      </w:pPr>
      <w:r>
        <w:t>202</w:t>
      </w:r>
      <w:r w:rsidR="007843BD">
        <w:t>6</w:t>
      </w:r>
    </w:p>
    <w:p w14:paraId="63EDD60B" w14:textId="2BCBC4A1" w:rsidR="00135532" w:rsidRDefault="00135532" w:rsidP="00EE1B4B">
      <w:pPr>
        <w:ind w:firstLine="0"/>
      </w:pPr>
    </w:p>
    <w:sdt>
      <w:sdtPr>
        <w:rPr>
          <w:rFonts w:cstheme="minorBidi"/>
          <w:b w:val="0"/>
          <w:bCs w:val="0"/>
          <w:lang w:val="es-CO" w:eastAsia="en-US"/>
        </w:rPr>
        <w:id w:val="-793674390"/>
        <w:docPartObj>
          <w:docPartGallery w:val="Table of Contents"/>
          <w:docPartUnique/>
        </w:docPartObj>
      </w:sdtPr>
      <w:sdtContent>
        <w:p w14:paraId="1AE71E37" w14:textId="42E14051" w:rsidR="00142C54" w:rsidRDefault="00142C54">
          <w:pPr>
            <w:pStyle w:val="TtuloTDC"/>
          </w:pPr>
          <w:r>
            <w:t>Tabla Contenido</w:t>
          </w:r>
        </w:p>
        <w:p w14:paraId="133F6207" w14:textId="2B14671F" w:rsidR="008B02E9" w:rsidRDefault="00142C54">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39253597" w:history="1">
            <w:r w:rsidR="008B02E9" w:rsidRPr="003B5900">
              <w:rPr>
                <w:rStyle w:val="Hipervnculo"/>
                <w:noProof/>
              </w:rPr>
              <w:t>Especificación de requerimientos para el sistema distribuido de computación de alto rendimiento UPB CIENTIFICA</w:t>
            </w:r>
            <w:r w:rsidR="008B02E9">
              <w:rPr>
                <w:noProof/>
                <w:webHidden/>
              </w:rPr>
              <w:tab/>
            </w:r>
            <w:r w:rsidR="008B02E9">
              <w:rPr>
                <w:noProof/>
                <w:webHidden/>
              </w:rPr>
              <w:fldChar w:fldCharType="begin"/>
            </w:r>
            <w:r w:rsidR="008B02E9">
              <w:rPr>
                <w:noProof/>
                <w:webHidden/>
              </w:rPr>
              <w:instrText xml:space="preserve"> PAGEREF _Toc239253597 \h </w:instrText>
            </w:r>
            <w:r w:rsidR="008B02E9">
              <w:rPr>
                <w:noProof/>
                <w:webHidden/>
              </w:rPr>
            </w:r>
            <w:r w:rsidR="008B02E9">
              <w:rPr>
                <w:noProof/>
                <w:webHidden/>
              </w:rPr>
              <w:fldChar w:fldCharType="separate"/>
            </w:r>
            <w:r w:rsidR="008B02E9">
              <w:rPr>
                <w:noProof/>
                <w:webHidden/>
              </w:rPr>
              <w:t>1</w:t>
            </w:r>
            <w:r w:rsidR="008B02E9">
              <w:rPr>
                <w:noProof/>
                <w:webHidden/>
              </w:rPr>
              <w:fldChar w:fldCharType="end"/>
            </w:r>
          </w:hyperlink>
        </w:p>
        <w:p w14:paraId="01A06D6E" w14:textId="40DDAC97" w:rsidR="008B02E9" w:rsidRDefault="008B02E9">
          <w:pPr>
            <w:pStyle w:val="TDC1"/>
            <w:rPr>
              <w:rFonts w:asciiTheme="minorHAnsi" w:eastAsiaTheme="minorEastAsia" w:hAnsiTheme="minorHAnsi" w:cstheme="minorBidi"/>
              <w:noProof/>
              <w:color w:val="auto"/>
              <w:kern w:val="2"/>
              <w:lang w:val="es-CO" w:eastAsia="es-CO"/>
              <w14:ligatures w14:val="standardContextual"/>
            </w:rPr>
          </w:pPr>
          <w:hyperlink w:anchor="_Toc239253598" w:history="1">
            <w:r w:rsidRPr="003B5900">
              <w:rPr>
                <w:rStyle w:val="Hipervnculo"/>
                <w:noProof/>
              </w:rPr>
              <w:t>Propósito de este documento</w:t>
            </w:r>
            <w:r>
              <w:rPr>
                <w:noProof/>
                <w:webHidden/>
              </w:rPr>
              <w:tab/>
            </w:r>
            <w:r>
              <w:rPr>
                <w:noProof/>
                <w:webHidden/>
              </w:rPr>
              <w:fldChar w:fldCharType="begin"/>
            </w:r>
            <w:r>
              <w:rPr>
                <w:noProof/>
                <w:webHidden/>
              </w:rPr>
              <w:instrText xml:space="preserve"> PAGEREF _Toc239253598 \h </w:instrText>
            </w:r>
            <w:r>
              <w:rPr>
                <w:noProof/>
                <w:webHidden/>
              </w:rPr>
            </w:r>
            <w:r>
              <w:rPr>
                <w:noProof/>
                <w:webHidden/>
              </w:rPr>
              <w:fldChar w:fldCharType="separate"/>
            </w:r>
            <w:r>
              <w:rPr>
                <w:noProof/>
                <w:webHidden/>
              </w:rPr>
              <w:t>4</w:t>
            </w:r>
            <w:r>
              <w:rPr>
                <w:noProof/>
                <w:webHidden/>
              </w:rPr>
              <w:fldChar w:fldCharType="end"/>
            </w:r>
          </w:hyperlink>
        </w:p>
        <w:p w14:paraId="0292C1FF" w14:textId="23B36D69" w:rsidR="008B02E9" w:rsidRDefault="008B02E9">
          <w:pPr>
            <w:pStyle w:val="TDC1"/>
            <w:rPr>
              <w:rFonts w:asciiTheme="minorHAnsi" w:eastAsiaTheme="minorEastAsia" w:hAnsiTheme="minorHAnsi" w:cstheme="minorBidi"/>
              <w:noProof/>
              <w:color w:val="auto"/>
              <w:kern w:val="2"/>
              <w:lang w:val="es-CO" w:eastAsia="es-CO"/>
              <w14:ligatures w14:val="standardContextual"/>
            </w:rPr>
          </w:pPr>
          <w:hyperlink w:anchor="_Toc239253599" w:history="1">
            <w:r w:rsidRPr="003B5900">
              <w:rPr>
                <w:rStyle w:val="Hipervnculo"/>
                <w:noProof/>
              </w:rPr>
              <w:t>Requerimientos de prioridad alta (Must have) – 14 requerimientos</w:t>
            </w:r>
            <w:r>
              <w:rPr>
                <w:noProof/>
                <w:webHidden/>
              </w:rPr>
              <w:tab/>
            </w:r>
            <w:r>
              <w:rPr>
                <w:noProof/>
                <w:webHidden/>
              </w:rPr>
              <w:fldChar w:fldCharType="begin"/>
            </w:r>
            <w:r>
              <w:rPr>
                <w:noProof/>
                <w:webHidden/>
              </w:rPr>
              <w:instrText xml:space="preserve"> PAGEREF _Toc239253599 \h </w:instrText>
            </w:r>
            <w:r>
              <w:rPr>
                <w:noProof/>
                <w:webHidden/>
              </w:rPr>
            </w:r>
            <w:r>
              <w:rPr>
                <w:noProof/>
                <w:webHidden/>
              </w:rPr>
              <w:fldChar w:fldCharType="separate"/>
            </w:r>
            <w:r>
              <w:rPr>
                <w:noProof/>
                <w:webHidden/>
              </w:rPr>
              <w:t>4</w:t>
            </w:r>
            <w:r>
              <w:rPr>
                <w:noProof/>
                <w:webHidden/>
              </w:rPr>
              <w:fldChar w:fldCharType="end"/>
            </w:r>
          </w:hyperlink>
        </w:p>
        <w:p w14:paraId="53290D7B" w14:textId="0043C251"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0" w:history="1">
            <w:r w:rsidRPr="003B5900">
              <w:rPr>
                <w:rStyle w:val="Hipervnculo"/>
                <w:rFonts w:eastAsia="Calibri"/>
                <w:bCs/>
                <w:noProof/>
              </w:rPr>
              <w:t>RF-01 Autenticación centralizada de usuarios</w:t>
            </w:r>
            <w:r>
              <w:rPr>
                <w:noProof/>
                <w:webHidden/>
              </w:rPr>
              <w:tab/>
            </w:r>
            <w:r>
              <w:rPr>
                <w:noProof/>
                <w:webHidden/>
              </w:rPr>
              <w:fldChar w:fldCharType="begin"/>
            </w:r>
            <w:r>
              <w:rPr>
                <w:noProof/>
                <w:webHidden/>
              </w:rPr>
              <w:instrText xml:space="preserve"> PAGEREF _Toc239253600 \h </w:instrText>
            </w:r>
            <w:r>
              <w:rPr>
                <w:noProof/>
                <w:webHidden/>
              </w:rPr>
            </w:r>
            <w:r>
              <w:rPr>
                <w:noProof/>
                <w:webHidden/>
              </w:rPr>
              <w:fldChar w:fldCharType="separate"/>
            </w:r>
            <w:r>
              <w:rPr>
                <w:noProof/>
                <w:webHidden/>
              </w:rPr>
              <w:t>4</w:t>
            </w:r>
            <w:r>
              <w:rPr>
                <w:noProof/>
                <w:webHidden/>
              </w:rPr>
              <w:fldChar w:fldCharType="end"/>
            </w:r>
          </w:hyperlink>
        </w:p>
        <w:p w14:paraId="68F715B6" w14:textId="1AF69026"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1" w:history="1">
            <w:r w:rsidRPr="003B5900">
              <w:rPr>
                <w:rStyle w:val="Hipervnculo"/>
                <w:rFonts w:eastAsia="Calibri"/>
                <w:bCs/>
                <w:noProof/>
              </w:rPr>
              <w:t>RF-02 Portal web único de acceso a los servicios</w:t>
            </w:r>
            <w:r>
              <w:rPr>
                <w:noProof/>
                <w:webHidden/>
              </w:rPr>
              <w:tab/>
            </w:r>
            <w:r>
              <w:rPr>
                <w:noProof/>
                <w:webHidden/>
              </w:rPr>
              <w:fldChar w:fldCharType="begin"/>
            </w:r>
            <w:r>
              <w:rPr>
                <w:noProof/>
                <w:webHidden/>
              </w:rPr>
              <w:instrText xml:space="preserve"> PAGEREF _Toc239253601 \h </w:instrText>
            </w:r>
            <w:r>
              <w:rPr>
                <w:noProof/>
                <w:webHidden/>
              </w:rPr>
            </w:r>
            <w:r>
              <w:rPr>
                <w:noProof/>
                <w:webHidden/>
              </w:rPr>
              <w:fldChar w:fldCharType="separate"/>
            </w:r>
            <w:r>
              <w:rPr>
                <w:noProof/>
                <w:webHidden/>
              </w:rPr>
              <w:t>5</w:t>
            </w:r>
            <w:r>
              <w:rPr>
                <w:noProof/>
                <w:webHidden/>
              </w:rPr>
              <w:fldChar w:fldCharType="end"/>
            </w:r>
          </w:hyperlink>
        </w:p>
        <w:p w14:paraId="6A08D988" w14:textId="50521554"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2" w:history="1">
            <w:r w:rsidRPr="003B5900">
              <w:rPr>
                <w:rStyle w:val="Hipervnculo"/>
                <w:rFonts w:eastAsia="Calibri"/>
                <w:bCs/>
                <w:noProof/>
              </w:rPr>
              <w:t>RF-03 Sincronización automática de archivos desde el cliente de escritorio</w:t>
            </w:r>
            <w:r>
              <w:rPr>
                <w:noProof/>
                <w:webHidden/>
              </w:rPr>
              <w:tab/>
            </w:r>
            <w:r>
              <w:rPr>
                <w:noProof/>
                <w:webHidden/>
              </w:rPr>
              <w:fldChar w:fldCharType="begin"/>
            </w:r>
            <w:r>
              <w:rPr>
                <w:noProof/>
                <w:webHidden/>
              </w:rPr>
              <w:instrText xml:space="preserve"> PAGEREF _Toc239253602 \h </w:instrText>
            </w:r>
            <w:r>
              <w:rPr>
                <w:noProof/>
                <w:webHidden/>
              </w:rPr>
            </w:r>
            <w:r>
              <w:rPr>
                <w:noProof/>
                <w:webHidden/>
              </w:rPr>
              <w:fldChar w:fldCharType="separate"/>
            </w:r>
            <w:r>
              <w:rPr>
                <w:noProof/>
                <w:webHidden/>
              </w:rPr>
              <w:t>5</w:t>
            </w:r>
            <w:r>
              <w:rPr>
                <w:noProof/>
                <w:webHidden/>
              </w:rPr>
              <w:fldChar w:fldCharType="end"/>
            </w:r>
          </w:hyperlink>
        </w:p>
        <w:p w14:paraId="708E1E41" w14:textId="0D873FA2"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3" w:history="1">
            <w:r w:rsidRPr="003B5900">
              <w:rPr>
                <w:rStyle w:val="Hipervnculo"/>
                <w:rFonts w:eastAsia="Calibri"/>
                <w:bCs/>
                <w:noProof/>
              </w:rPr>
              <w:t>RF-04 Sincronización automática de archivos desde el cliente móvil</w:t>
            </w:r>
            <w:r>
              <w:rPr>
                <w:noProof/>
                <w:webHidden/>
              </w:rPr>
              <w:tab/>
            </w:r>
            <w:r>
              <w:rPr>
                <w:noProof/>
                <w:webHidden/>
              </w:rPr>
              <w:fldChar w:fldCharType="begin"/>
            </w:r>
            <w:r>
              <w:rPr>
                <w:noProof/>
                <w:webHidden/>
              </w:rPr>
              <w:instrText xml:space="preserve"> PAGEREF _Toc239253603 \h </w:instrText>
            </w:r>
            <w:r>
              <w:rPr>
                <w:noProof/>
                <w:webHidden/>
              </w:rPr>
            </w:r>
            <w:r>
              <w:rPr>
                <w:noProof/>
                <w:webHidden/>
              </w:rPr>
              <w:fldChar w:fldCharType="separate"/>
            </w:r>
            <w:r>
              <w:rPr>
                <w:noProof/>
                <w:webHidden/>
              </w:rPr>
              <w:t>5</w:t>
            </w:r>
            <w:r>
              <w:rPr>
                <w:noProof/>
                <w:webHidden/>
              </w:rPr>
              <w:fldChar w:fldCharType="end"/>
            </w:r>
          </w:hyperlink>
        </w:p>
        <w:p w14:paraId="172B9A61" w14:textId="6DD936E0"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4" w:history="1">
            <w:r w:rsidRPr="003B5900">
              <w:rPr>
                <w:rStyle w:val="Hipervnculo"/>
                <w:rFonts w:eastAsia="Calibri"/>
                <w:bCs/>
                <w:noProof/>
              </w:rPr>
              <w:t>RF-05 Cuota de almacenamiento parametrizada por usuario</w:t>
            </w:r>
            <w:r>
              <w:rPr>
                <w:noProof/>
                <w:webHidden/>
              </w:rPr>
              <w:tab/>
            </w:r>
            <w:r>
              <w:rPr>
                <w:noProof/>
                <w:webHidden/>
              </w:rPr>
              <w:fldChar w:fldCharType="begin"/>
            </w:r>
            <w:r>
              <w:rPr>
                <w:noProof/>
                <w:webHidden/>
              </w:rPr>
              <w:instrText xml:space="preserve"> PAGEREF _Toc239253604 \h </w:instrText>
            </w:r>
            <w:r>
              <w:rPr>
                <w:noProof/>
                <w:webHidden/>
              </w:rPr>
            </w:r>
            <w:r>
              <w:rPr>
                <w:noProof/>
                <w:webHidden/>
              </w:rPr>
              <w:fldChar w:fldCharType="separate"/>
            </w:r>
            <w:r>
              <w:rPr>
                <w:noProof/>
                <w:webHidden/>
              </w:rPr>
              <w:t>6</w:t>
            </w:r>
            <w:r>
              <w:rPr>
                <w:noProof/>
                <w:webHidden/>
              </w:rPr>
              <w:fldChar w:fldCharType="end"/>
            </w:r>
          </w:hyperlink>
        </w:p>
        <w:p w14:paraId="7ECE2AF7" w14:textId="49596565"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5" w:history="1">
            <w:r w:rsidRPr="003B5900">
              <w:rPr>
                <w:rStyle w:val="Hipervnculo"/>
                <w:rFonts w:eastAsia="Calibri"/>
                <w:bCs/>
                <w:noProof/>
              </w:rPr>
              <w:t>RF-06 Compartición de archivos con permisos tipo Unix</w:t>
            </w:r>
            <w:r>
              <w:rPr>
                <w:noProof/>
                <w:webHidden/>
              </w:rPr>
              <w:tab/>
            </w:r>
            <w:r>
              <w:rPr>
                <w:noProof/>
                <w:webHidden/>
              </w:rPr>
              <w:fldChar w:fldCharType="begin"/>
            </w:r>
            <w:r>
              <w:rPr>
                <w:noProof/>
                <w:webHidden/>
              </w:rPr>
              <w:instrText xml:space="preserve"> PAGEREF _Toc239253605 \h </w:instrText>
            </w:r>
            <w:r>
              <w:rPr>
                <w:noProof/>
                <w:webHidden/>
              </w:rPr>
            </w:r>
            <w:r>
              <w:rPr>
                <w:noProof/>
                <w:webHidden/>
              </w:rPr>
              <w:fldChar w:fldCharType="separate"/>
            </w:r>
            <w:r>
              <w:rPr>
                <w:noProof/>
                <w:webHidden/>
              </w:rPr>
              <w:t>6</w:t>
            </w:r>
            <w:r>
              <w:rPr>
                <w:noProof/>
                <w:webHidden/>
              </w:rPr>
              <w:fldChar w:fldCharType="end"/>
            </w:r>
          </w:hyperlink>
        </w:p>
        <w:p w14:paraId="46533A9E" w14:textId="0C9D75C8"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6" w:history="1">
            <w:r w:rsidRPr="003B5900">
              <w:rPr>
                <w:rStyle w:val="Hipervnculo"/>
                <w:rFonts w:eastAsia="Calibri"/>
                <w:bCs/>
                <w:noProof/>
              </w:rPr>
              <w:t>RF-07 Gestión y presentación del álbum de fotografías</w:t>
            </w:r>
            <w:r>
              <w:rPr>
                <w:noProof/>
                <w:webHidden/>
              </w:rPr>
              <w:tab/>
            </w:r>
            <w:r>
              <w:rPr>
                <w:noProof/>
                <w:webHidden/>
              </w:rPr>
              <w:fldChar w:fldCharType="begin"/>
            </w:r>
            <w:r>
              <w:rPr>
                <w:noProof/>
                <w:webHidden/>
              </w:rPr>
              <w:instrText xml:space="preserve"> PAGEREF _Toc239253606 \h </w:instrText>
            </w:r>
            <w:r>
              <w:rPr>
                <w:noProof/>
                <w:webHidden/>
              </w:rPr>
            </w:r>
            <w:r>
              <w:rPr>
                <w:noProof/>
                <w:webHidden/>
              </w:rPr>
              <w:fldChar w:fldCharType="separate"/>
            </w:r>
            <w:r>
              <w:rPr>
                <w:noProof/>
                <w:webHidden/>
              </w:rPr>
              <w:t>7</w:t>
            </w:r>
            <w:r>
              <w:rPr>
                <w:noProof/>
                <w:webHidden/>
              </w:rPr>
              <w:fldChar w:fldCharType="end"/>
            </w:r>
          </w:hyperlink>
        </w:p>
        <w:p w14:paraId="01FCA707" w14:textId="415E600D"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7" w:history="1">
            <w:r w:rsidRPr="003B5900">
              <w:rPr>
                <w:rStyle w:val="Hipervnculo"/>
                <w:rFonts w:eastAsia="Calibri"/>
                <w:bCs/>
                <w:noProof/>
              </w:rPr>
              <w:t>RF-08 Transmisión de video con control de acceso</w:t>
            </w:r>
            <w:r>
              <w:rPr>
                <w:noProof/>
                <w:webHidden/>
              </w:rPr>
              <w:tab/>
            </w:r>
            <w:r>
              <w:rPr>
                <w:noProof/>
                <w:webHidden/>
              </w:rPr>
              <w:fldChar w:fldCharType="begin"/>
            </w:r>
            <w:r>
              <w:rPr>
                <w:noProof/>
                <w:webHidden/>
              </w:rPr>
              <w:instrText xml:space="preserve"> PAGEREF _Toc239253607 \h </w:instrText>
            </w:r>
            <w:r>
              <w:rPr>
                <w:noProof/>
                <w:webHidden/>
              </w:rPr>
            </w:r>
            <w:r>
              <w:rPr>
                <w:noProof/>
                <w:webHidden/>
              </w:rPr>
              <w:fldChar w:fldCharType="separate"/>
            </w:r>
            <w:r>
              <w:rPr>
                <w:noProof/>
                <w:webHidden/>
              </w:rPr>
              <w:t>7</w:t>
            </w:r>
            <w:r>
              <w:rPr>
                <w:noProof/>
                <w:webHidden/>
              </w:rPr>
              <w:fldChar w:fldCharType="end"/>
            </w:r>
          </w:hyperlink>
        </w:p>
        <w:p w14:paraId="54A07309" w14:textId="3EFDE1EE"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8" w:history="1">
            <w:r w:rsidRPr="003B5900">
              <w:rPr>
                <w:rStyle w:val="Hipervnculo"/>
                <w:rFonts w:eastAsia="Calibri"/>
                <w:bCs/>
                <w:noProof/>
              </w:rPr>
              <w:t>RF-09 Envío y ejecución de trabajos paralelos en el clúster HPC</w:t>
            </w:r>
            <w:r>
              <w:rPr>
                <w:noProof/>
                <w:webHidden/>
              </w:rPr>
              <w:tab/>
            </w:r>
            <w:r>
              <w:rPr>
                <w:noProof/>
                <w:webHidden/>
              </w:rPr>
              <w:fldChar w:fldCharType="begin"/>
            </w:r>
            <w:r>
              <w:rPr>
                <w:noProof/>
                <w:webHidden/>
              </w:rPr>
              <w:instrText xml:space="preserve"> PAGEREF _Toc239253608 \h </w:instrText>
            </w:r>
            <w:r>
              <w:rPr>
                <w:noProof/>
                <w:webHidden/>
              </w:rPr>
            </w:r>
            <w:r>
              <w:rPr>
                <w:noProof/>
                <w:webHidden/>
              </w:rPr>
              <w:fldChar w:fldCharType="separate"/>
            </w:r>
            <w:r>
              <w:rPr>
                <w:noProof/>
                <w:webHidden/>
              </w:rPr>
              <w:t>7</w:t>
            </w:r>
            <w:r>
              <w:rPr>
                <w:noProof/>
                <w:webHidden/>
              </w:rPr>
              <w:fldChar w:fldCharType="end"/>
            </w:r>
          </w:hyperlink>
        </w:p>
        <w:p w14:paraId="2A6A02A8" w14:textId="7002B854"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09" w:history="1">
            <w:r w:rsidRPr="003B5900">
              <w:rPr>
                <w:rStyle w:val="Hipervnculo"/>
                <w:rFonts w:eastAsia="Calibri"/>
                <w:bCs/>
                <w:noProof/>
              </w:rPr>
              <w:t>RF-10 Consulta del estado de ejecución de un trabajo HPC</w:t>
            </w:r>
            <w:r>
              <w:rPr>
                <w:noProof/>
                <w:webHidden/>
              </w:rPr>
              <w:tab/>
            </w:r>
            <w:r>
              <w:rPr>
                <w:noProof/>
                <w:webHidden/>
              </w:rPr>
              <w:fldChar w:fldCharType="begin"/>
            </w:r>
            <w:r>
              <w:rPr>
                <w:noProof/>
                <w:webHidden/>
              </w:rPr>
              <w:instrText xml:space="preserve"> PAGEREF _Toc239253609 \h </w:instrText>
            </w:r>
            <w:r>
              <w:rPr>
                <w:noProof/>
                <w:webHidden/>
              </w:rPr>
            </w:r>
            <w:r>
              <w:rPr>
                <w:noProof/>
                <w:webHidden/>
              </w:rPr>
              <w:fldChar w:fldCharType="separate"/>
            </w:r>
            <w:r>
              <w:rPr>
                <w:noProof/>
                <w:webHidden/>
              </w:rPr>
              <w:t>8</w:t>
            </w:r>
            <w:r>
              <w:rPr>
                <w:noProof/>
                <w:webHidden/>
              </w:rPr>
              <w:fldChar w:fldCharType="end"/>
            </w:r>
          </w:hyperlink>
        </w:p>
        <w:p w14:paraId="3FF49E1B" w14:textId="77B5E86C"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0" w:history="1">
            <w:r w:rsidRPr="003B5900">
              <w:rPr>
                <w:rStyle w:val="Hipervnculo"/>
                <w:rFonts w:eastAsia="Calibri"/>
                <w:bCs/>
                <w:noProof/>
              </w:rPr>
              <w:t>RF-11 Cifrado asimétrico de las copias de seguridad</w:t>
            </w:r>
            <w:r>
              <w:rPr>
                <w:noProof/>
                <w:webHidden/>
              </w:rPr>
              <w:tab/>
            </w:r>
            <w:r>
              <w:rPr>
                <w:noProof/>
                <w:webHidden/>
              </w:rPr>
              <w:fldChar w:fldCharType="begin"/>
            </w:r>
            <w:r>
              <w:rPr>
                <w:noProof/>
                <w:webHidden/>
              </w:rPr>
              <w:instrText xml:space="preserve"> PAGEREF _Toc239253610 \h </w:instrText>
            </w:r>
            <w:r>
              <w:rPr>
                <w:noProof/>
                <w:webHidden/>
              </w:rPr>
            </w:r>
            <w:r>
              <w:rPr>
                <w:noProof/>
                <w:webHidden/>
              </w:rPr>
              <w:fldChar w:fldCharType="separate"/>
            </w:r>
            <w:r>
              <w:rPr>
                <w:noProof/>
                <w:webHidden/>
              </w:rPr>
              <w:t>8</w:t>
            </w:r>
            <w:r>
              <w:rPr>
                <w:noProof/>
                <w:webHidden/>
              </w:rPr>
              <w:fldChar w:fldCharType="end"/>
            </w:r>
          </w:hyperlink>
        </w:p>
        <w:p w14:paraId="266238B1" w14:textId="2C81ED5D"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1" w:history="1">
            <w:r w:rsidRPr="003B5900">
              <w:rPr>
                <w:rStyle w:val="Hipervnculo"/>
                <w:rFonts w:eastAsia="Calibri"/>
                <w:bCs/>
                <w:noProof/>
              </w:rPr>
              <w:t>RF-12 Autenticación multifactor o basada en token para los clientes</w:t>
            </w:r>
            <w:r>
              <w:rPr>
                <w:noProof/>
                <w:webHidden/>
              </w:rPr>
              <w:tab/>
            </w:r>
            <w:r>
              <w:rPr>
                <w:noProof/>
                <w:webHidden/>
              </w:rPr>
              <w:fldChar w:fldCharType="begin"/>
            </w:r>
            <w:r>
              <w:rPr>
                <w:noProof/>
                <w:webHidden/>
              </w:rPr>
              <w:instrText xml:space="preserve"> PAGEREF _Toc239253611 \h </w:instrText>
            </w:r>
            <w:r>
              <w:rPr>
                <w:noProof/>
                <w:webHidden/>
              </w:rPr>
            </w:r>
            <w:r>
              <w:rPr>
                <w:noProof/>
                <w:webHidden/>
              </w:rPr>
              <w:fldChar w:fldCharType="separate"/>
            </w:r>
            <w:r>
              <w:rPr>
                <w:noProof/>
                <w:webHidden/>
              </w:rPr>
              <w:t>9</w:t>
            </w:r>
            <w:r>
              <w:rPr>
                <w:noProof/>
                <w:webHidden/>
              </w:rPr>
              <w:fldChar w:fldCharType="end"/>
            </w:r>
          </w:hyperlink>
        </w:p>
        <w:p w14:paraId="2125B1B3" w14:textId="1C4DA159"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2" w:history="1">
            <w:r w:rsidRPr="003B5900">
              <w:rPr>
                <w:rStyle w:val="Hipervnculo"/>
                <w:rFonts w:eastAsia="Calibri"/>
                <w:bCs/>
                <w:noProof/>
              </w:rPr>
              <w:t>RF-13 Monitoreo en tiempo real de la infraestructura</w:t>
            </w:r>
            <w:r>
              <w:rPr>
                <w:noProof/>
                <w:webHidden/>
              </w:rPr>
              <w:tab/>
            </w:r>
            <w:r>
              <w:rPr>
                <w:noProof/>
                <w:webHidden/>
              </w:rPr>
              <w:fldChar w:fldCharType="begin"/>
            </w:r>
            <w:r>
              <w:rPr>
                <w:noProof/>
                <w:webHidden/>
              </w:rPr>
              <w:instrText xml:space="preserve"> PAGEREF _Toc239253612 \h </w:instrText>
            </w:r>
            <w:r>
              <w:rPr>
                <w:noProof/>
                <w:webHidden/>
              </w:rPr>
            </w:r>
            <w:r>
              <w:rPr>
                <w:noProof/>
                <w:webHidden/>
              </w:rPr>
              <w:fldChar w:fldCharType="separate"/>
            </w:r>
            <w:r>
              <w:rPr>
                <w:noProof/>
                <w:webHidden/>
              </w:rPr>
              <w:t>9</w:t>
            </w:r>
            <w:r>
              <w:rPr>
                <w:noProof/>
                <w:webHidden/>
              </w:rPr>
              <w:fldChar w:fldCharType="end"/>
            </w:r>
          </w:hyperlink>
        </w:p>
        <w:p w14:paraId="3E1ED9DF" w14:textId="7806ED88"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3" w:history="1">
            <w:r w:rsidRPr="003B5900">
              <w:rPr>
                <w:rStyle w:val="Hipervnculo"/>
                <w:rFonts w:eastAsia="Calibri"/>
                <w:bCs/>
                <w:noProof/>
              </w:rPr>
              <w:t>RF-14 Alertas configurables sobre el estado de la infraestructura</w:t>
            </w:r>
            <w:r>
              <w:rPr>
                <w:noProof/>
                <w:webHidden/>
              </w:rPr>
              <w:tab/>
            </w:r>
            <w:r>
              <w:rPr>
                <w:noProof/>
                <w:webHidden/>
              </w:rPr>
              <w:fldChar w:fldCharType="begin"/>
            </w:r>
            <w:r>
              <w:rPr>
                <w:noProof/>
                <w:webHidden/>
              </w:rPr>
              <w:instrText xml:space="preserve"> PAGEREF _Toc239253613 \h </w:instrText>
            </w:r>
            <w:r>
              <w:rPr>
                <w:noProof/>
                <w:webHidden/>
              </w:rPr>
            </w:r>
            <w:r>
              <w:rPr>
                <w:noProof/>
                <w:webHidden/>
              </w:rPr>
              <w:fldChar w:fldCharType="separate"/>
            </w:r>
            <w:r>
              <w:rPr>
                <w:noProof/>
                <w:webHidden/>
              </w:rPr>
              <w:t>9</w:t>
            </w:r>
            <w:r>
              <w:rPr>
                <w:noProof/>
                <w:webHidden/>
              </w:rPr>
              <w:fldChar w:fldCharType="end"/>
            </w:r>
          </w:hyperlink>
        </w:p>
        <w:p w14:paraId="4099228B" w14:textId="19249836" w:rsidR="008B02E9" w:rsidRDefault="008B02E9">
          <w:pPr>
            <w:pStyle w:val="TDC1"/>
            <w:rPr>
              <w:rFonts w:asciiTheme="minorHAnsi" w:eastAsiaTheme="minorEastAsia" w:hAnsiTheme="minorHAnsi" w:cstheme="minorBidi"/>
              <w:noProof/>
              <w:color w:val="auto"/>
              <w:kern w:val="2"/>
              <w:lang w:val="es-CO" w:eastAsia="es-CO"/>
              <w14:ligatures w14:val="standardContextual"/>
            </w:rPr>
          </w:pPr>
          <w:hyperlink w:anchor="_Toc239253614" w:history="1">
            <w:r w:rsidRPr="003B5900">
              <w:rPr>
                <w:rStyle w:val="Hipervnculo"/>
                <w:rFonts w:eastAsia="Calibri"/>
                <w:noProof/>
              </w:rPr>
              <w:t>Requerimientos de prioridad media (Should have) — 7 requerimientos</w:t>
            </w:r>
            <w:r>
              <w:rPr>
                <w:noProof/>
                <w:webHidden/>
              </w:rPr>
              <w:tab/>
            </w:r>
            <w:r>
              <w:rPr>
                <w:noProof/>
                <w:webHidden/>
              </w:rPr>
              <w:fldChar w:fldCharType="begin"/>
            </w:r>
            <w:r>
              <w:rPr>
                <w:noProof/>
                <w:webHidden/>
              </w:rPr>
              <w:instrText xml:space="preserve"> PAGEREF _Toc239253614 \h </w:instrText>
            </w:r>
            <w:r>
              <w:rPr>
                <w:noProof/>
                <w:webHidden/>
              </w:rPr>
            </w:r>
            <w:r>
              <w:rPr>
                <w:noProof/>
                <w:webHidden/>
              </w:rPr>
              <w:fldChar w:fldCharType="separate"/>
            </w:r>
            <w:r>
              <w:rPr>
                <w:noProof/>
                <w:webHidden/>
              </w:rPr>
              <w:t>10</w:t>
            </w:r>
            <w:r>
              <w:rPr>
                <w:noProof/>
                <w:webHidden/>
              </w:rPr>
              <w:fldChar w:fldCharType="end"/>
            </w:r>
          </w:hyperlink>
        </w:p>
        <w:p w14:paraId="4DCF02DD" w14:textId="328B17B1"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5" w:history="1">
            <w:r w:rsidRPr="003B5900">
              <w:rPr>
                <w:rStyle w:val="Hipervnculo"/>
                <w:rFonts w:eastAsia="Calibri"/>
                <w:bCs/>
                <w:noProof/>
              </w:rPr>
              <w:t>RF-15 Históricos de métricas de monitoreo</w:t>
            </w:r>
            <w:r>
              <w:rPr>
                <w:noProof/>
                <w:webHidden/>
              </w:rPr>
              <w:tab/>
            </w:r>
            <w:r>
              <w:rPr>
                <w:noProof/>
                <w:webHidden/>
              </w:rPr>
              <w:fldChar w:fldCharType="begin"/>
            </w:r>
            <w:r>
              <w:rPr>
                <w:noProof/>
                <w:webHidden/>
              </w:rPr>
              <w:instrText xml:space="preserve"> PAGEREF _Toc239253615 \h </w:instrText>
            </w:r>
            <w:r>
              <w:rPr>
                <w:noProof/>
                <w:webHidden/>
              </w:rPr>
            </w:r>
            <w:r>
              <w:rPr>
                <w:noProof/>
                <w:webHidden/>
              </w:rPr>
              <w:fldChar w:fldCharType="separate"/>
            </w:r>
            <w:r>
              <w:rPr>
                <w:noProof/>
                <w:webHidden/>
              </w:rPr>
              <w:t>10</w:t>
            </w:r>
            <w:r>
              <w:rPr>
                <w:noProof/>
                <w:webHidden/>
              </w:rPr>
              <w:fldChar w:fldCharType="end"/>
            </w:r>
          </w:hyperlink>
        </w:p>
        <w:p w14:paraId="19ADC65C" w14:textId="586B8A46"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6" w:history="1">
            <w:r w:rsidRPr="003B5900">
              <w:rPr>
                <w:rStyle w:val="Hipervnculo"/>
                <w:rFonts w:eastAsia="Calibri"/>
                <w:bCs/>
                <w:noProof/>
              </w:rPr>
              <w:t>RF-16 Clientes nativos multiplataforma</w:t>
            </w:r>
            <w:r>
              <w:rPr>
                <w:noProof/>
                <w:webHidden/>
              </w:rPr>
              <w:tab/>
            </w:r>
            <w:r>
              <w:rPr>
                <w:noProof/>
                <w:webHidden/>
              </w:rPr>
              <w:fldChar w:fldCharType="begin"/>
            </w:r>
            <w:r>
              <w:rPr>
                <w:noProof/>
                <w:webHidden/>
              </w:rPr>
              <w:instrText xml:space="preserve"> PAGEREF _Toc239253616 \h </w:instrText>
            </w:r>
            <w:r>
              <w:rPr>
                <w:noProof/>
                <w:webHidden/>
              </w:rPr>
            </w:r>
            <w:r>
              <w:rPr>
                <w:noProof/>
                <w:webHidden/>
              </w:rPr>
              <w:fldChar w:fldCharType="separate"/>
            </w:r>
            <w:r>
              <w:rPr>
                <w:noProof/>
                <w:webHidden/>
              </w:rPr>
              <w:t>10</w:t>
            </w:r>
            <w:r>
              <w:rPr>
                <w:noProof/>
                <w:webHidden/>
              </w:rPr>
              <w:fldChar w:fldCharType="end"/>
            </w:r>
          </w:hyperlink>
        </w:p>
        <w:p w14:paraId="3A9F6461" w14:textId="351A0C35"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7" w:history="1">
            <w:r w:rsidRPr="003B5900">
              <w:rPr>
                <w:rStyle w:val="Hipervnculo"/>
                <w:rFonts w:eastAsia="Calibri"/>
                <w:bCs/>
                <w:noProof/>
              </w:rPr>
              <w:t>RF-17 Interfaz web accesible desde cualquier navegador</w:t>
            </w:r>
            <w:r>
              <w:rPr>
                <w:noProof/>
                <w:webHidden/>
              </w:rPr>
              <w:tab/>
            </w:r>
            <w:r>
              <w:rPr>
                <w:noProof/>
                <w:webHidden/>
              </w:rPr>
              <w:fldChar w:fldCharType="begin"/>
            </w:r>
            <w:r>
              <w:rPr>
                <w:noProof/>
                <w:webHidden/>
              </w:rPr>
              <w:instrText xml:space="preserve"> PAGEREF _Toc239253617 \h </w:instrText>
            </w:r>
            <w:r>
              <w:rPr>
                <w:noProof/>
                <w:webHidden/>
              </w:rPr>
            </w:r>
            <w:r>
              <w:rPr>
                <w:noProof/>
                <w:webHidden/>
              </w:rPr>
              <w:fldChar w:fldCharType="separate"/>
            </w:r>
            <w:r>
              <w:rPr>
                <w:noProof/>
                <w:webHidden/>
              </w:rPr>
              <w:t>11</w:t>
            </w:r>
            <w:r>
              <w:rPr>
                <w:noProof/>
                <w:webHidden/>
              </w:rPr>
              <w:fldChar w:fldCharType="end"/>
            </w:r>
          </w:hyperlink>
        </w:p>
        <w:p w14:paraId="0FDAB67B" w14:textId="672C7F9B"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8" w:history="1">
            <w:r w:rsidRPr="003B5900">
              <w:rPr>
                <w:rStyle w:val="Hipervnculo"/>
                <w:rFonts w:eastAsia="Calibri"/>
                <w:bCs/>
                <w:noProof/>
              </w:rPr>
              <w:t>RF-18 Análisis de vulnerabilidades sobre el ambiente de producción</w:t>
            </w:r>
            <w:r>
              <w:rPr>
                <w:noProof/>
                <w:webHidden/>
              </w:rPr>
              <w:tab/>
            </w:r>
            <w:r>
              <w:rPr>
                <w:noProof/>
                <w:webHidden/>
              </w:rPr>
              <w:fldChar w:fldCharType="begin"/>
            </w:r>
            <w:r>
              <w:rPr>
                <w:noProof/>
                <w:webHidden/>
              </w:rPr>
              <w:instrText xml:space="preserve"> PAGEREF _Toc239253618 \h </w:instrText>
            </w:r>
            <w:r>
              <w:rPr>
                <w:noProof/>
                <w:webHidden/>
              </w:rPr>
            </w:r>
            <w:r>
              <w:rPr>
                <w:noProof/>
                <w:webHidden/>
              </w:rPr>
              <w:fldChar w:fldCharType="separate"/>
            </w:r>
            <w:r>
              <w:rPr>
                <w:noProof/>
                <w:webHidden/>
              </w:rPr>
              <w:t>11</w:t>
            </w:r>
            <w:r>
              <w:rPr>
                <w:noProof/>
                <w:webHidden/>
              </w:rPr>
              <w:fldChar w:fldCharType="end"/>
            </w:r>
          </w:hyperlink>
        </w:p>
        <w:p w14:paraId="54974CF9" w14:textId="7192FF0C"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19" w:history="1">
            <w:r w:rsidRPr="003B5900">
              <w:rPr>
                <w:rStyle w:val="Hipervnculo"/>
                <w:rFonts w:eastAsia="Calibri"/>
                <w:bCs/>
                <w:noProof/>
              </w:rPr>
              <w:t>RF-19 Reporte de niveles de riesgo del análisis de vulnerabilidades</w:t>
            </w:r>
            <w:r>
              <w:rPr>
                <w:noProof/>
                <w:webHidden/>
              </w:rPr>
              <w:tab/>
            </w:r>
            <w:r>
              <w:rPr>
                <w:noProof/>
                <w:webHidden/>
              </w:rPr>
              <w:fldChar w:fldCharType="begin"/>
            </w:r>
            <w:r>
              <w:rPr>
                <w:noProof/>
                <w:webHidden/>
              </w:rPr>
              <w:instrText xml:space="preserve"> PAGEREF _Toc239253619 \h </w:instrText>
            </w:r>
            <w:r>
              <w:rPr>
                <w:noProof/>
                <w:webHidden/>
              </w:rPr>
            </w:r>
            <w:r>
              <w:rPr>
                <w:noProof/>
                <w:webHidden/>
              </w:rPr>
              <w:fldChar w:fldCharType="separate"/>
            </w:r>
            <w:r>
              <w:rPr>
                <w:noProof/>
                <w:webHidden/>
              </w:rPr>
              <w:t>11</w:t>
            </w:r>
            <w:r>
              <w:rPr>
                <w:noProof/>
                <w:webHidden/>
              </w:rPr>
              <w:fldChar w:fldCharType="end"/>
            </w:r>
          </w:hyperlink>
        </w:p>
        <w:p w14:paraId="4B70C074" w14:textId="14CE209E"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20" w:history="1">
            <w:r w:rsidRPr="003B5900">
              <w:rPr>
                <w:rStyle w:val="Hipervnculo"/>
                <w:rFonts w:eastAsia="Calibri"/>
                <w:bCs/>
                <w:noProof/>
              </w:rPr>
              <w:t>RF-20 Resolución de identidad de directorio en los nodos del clúster</w:t>
            </w:r>
            <w:r>
              <w:rPr>
                <w:noProof/>
                <w:webHidden/>
              </w:rPr>
              <w:tab/>
            </w:r>
            <w:r>
              <w:rPr>
                <w:noProof/>
                <w:webHidden/>
              </w:rPr>
              <w:fldChar w:fldCharType="begin"/>
            </w:r>
            <w:r>
              <w:rPr>
                <w:noProof/>
                <w:webHidden/>
              </w:rPr>
              <w:instrText xml:space="preserve"> PAGEREF _Toc239253620 \h </w:instrText>
            </w:r>
            <w:r>
              <w:rPr>
                <w:noProof/>
                <w:webHidden/>
              </w:rPr>
            </w:r>
            <w:r>
              <w:rPr>
                <w:noProof/>
                <w:webHidden/>
              </w:rPr>
              <w:fldChar w:fldCharType="separate"/>
            </w:r>
            <w:r>
              <w:rPr>
                <w:noProof/>
                <w:webHidden/>
              </w:rPr>
              <w:t>12</w:t>
            </w:r>
            <w:r>
              <w:rPr>
                <w:noProof/>
                <w:webHidden/>
              </w:rPr>
              <w:fldChar w:fldCharType="end"/>
            </w:r>
          </w:hyperlink>
        </w:p>
        <w:p w14:paraId="3F93ED5E" w14:textId="42FC6D73"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21" w:history="1">
            <w:r w:rsidRPr="003B5900">
              <w:rPr>
                <w:rStyle w:val="Hipervnculo"/>
                <w:rFonts w:eastAsia="Calibri"/>
                <w:bCs/>
                <w:noProof/>
              </w:rPr>
              <w:t>RF-21 Sincronización de reloj entre nodos</w:t>
            </w:r>
            <w:r>
              <w:rPr>
                <w:noProof/>
                <w:webHidden/>
              </w:rPr>
              <w:tab/>
            </w:r>
            <w:r>
              <w:rPr>
                <w:noProof/>
                <w:webHidden/>
              </w:rPr>
              <w:fldChar w:fldCharType="begin"/>
            </w:r>
            <w:r>
              <w:rPr>
                <w:noProof/>
                <w:webHidden/>
              </w:rPr>
              <w:instrText xml:space="preserve"> PAGEREF _Toc239253621 \h </w:instrText>
            </w:r>
            <w:r>
              <w:rPr>
                <w:noProof/>
                <w:webHidden/>
              </w:rPr>
            </w:r>
            <w:r>
              <w:rPr>
                <w:noProof/>
                <w:webHidden/>
              </w:rPr>
              <w:fldChar w:fldCharType="separate"/>
            </w:r>
            <w:r>
              <w:rPr>
                <w:noProof/>
                <w:webHidden/>
              </w:rPr>
              <w:t>12</w:t>
            </w:r>
            <w:r>
              <w:rPr>
                <w:noProof/>
                <w:webHidden/>
              </w:rPr>
              <w:fldChar w:fldCharType="end"/>
            </w:r>
          </w:hyperlink>
        </w:p>
        <w:p w14:paraId="29061713" w14:textId="342291D7" w:rsidR="008B02E9" w:rsidRDefault="008B02E9">
          <w:pPr>
            <w:pStyle w:val="TDC1"/>
            <w:rPr>
              <w:rFonts w:asciiTheme="minorHAnsi" w:eastAsiaTheme="minorEastAsia" w:hAnsiTheme="minorHAnsi" w:cstheme="minorBidi"/>
              <w:noProof/>
              <w:color w:val="auto"/>
              <w:kern w:val="2"/>
              <w:lang w:val="es-CO" w:eastAsia="es-CO"/>
              <w14:ligatures w14:val="standardContextual"/>
            </w:rPr>
          </w:pPr>
          <w:hyperlink w:anchor="_Toc239253622" w:history="1">
            <w:r w:rsidRPr="003B5900">
              <w:rPr>
                <w:rStyle w:val="Hipervnculo"/>
                <w:rFonts w:eastAsia="Calibri"/>
                <w:noProof/>
              </w:rPr>
              <w:t>Requerimientos de prioridad baja (Could have) — 3 requerimientos</w:t>
            </w:r>
            <w:r>
              <w:rPr>
                <w:noProof/>
                <w:webHidden/>
              </w:rPr>
              <w:tab/>
            </w:r>
            <w:r>
              <w:rPr>
                <w:noProof/>
                <w:webHidden/>
              </w:rPr>
              <w:fldChar w:fldCharType="begin"/>
            </w:r>
            <w:r>
              <w:rPr>
                <w:noProof/>
                <w:webHidden/>
              </w:rPr>
              <w:instrText xml:space="preserve"> PAGEREF _Toc239253622 \h </w:instrText>
            </w:r>
            <w:r>
              <w:rPr>
                <w:noProof/>
                <w:webHidden/>
              </w:rPr>
            </w:r>
            <w:r>
              <w:rPr>
                <w:noProof/>
                <w:webHidden/>
              </w:rPr>
              <w:fldChar w:fldCharType="separate"/>
            </w:r>
            <w:r>
              <w:rPr>
                <w:noProof/>
                <w:webHidden/>
              </w:rPr>
              <w:t>13</w:t>
            </w:r>
            <w:r>
              <w:rPr>
                <w:noProof/>
                <w:webHidden/>
              </w:rPr>
              <w:fldChar w:fldCharType="end"/>
            </w:r>
          </w:hyperlink>
        </w:p>
        <w:p w14:paraId="69B00B44" w14:textId="4A44E9C1"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23" w:history="1">
            <w:r w:rsidRPr="003B5900">
              <w:rPr>
                <w:rStyle w:val="Hipervnculo"/>
                <w:rFonts w:eastAsia="Calibri"/>
                <w:bCs/>
                <w:noProof/>
              </w:rPr>
              <w:t>RF-22 Revocación inmediata de sesiones activas</w:t>
            </w:r>
            <w:r>
              <w:rPr>
                <w:noProof/>
                <w:webHidden/>
              </w:rPr>
              <w:tab/>
            </w:r>
            <w:r>
              <w:rPr>
                <w:noProof/>
                <w:webHidden/>
              </w:rPr>
              <w:fldChar w:fldCharType="begin"/>
            </w:r>
            <w:r>
              <w:rPr>
                <w:noProof/>
                <w:webHidden/>
              </w:rPr>
              <w:instrText xml:space="preserve"> PAGEREF _Toc239253623 \h </w:instrText>
            </w:r>
            <w:r>
              <w:rPr>
                <w:noProof/>
                <w:webHidden/>
              </w:rPr>
            </w:r>
            <w:r>
              <w:rPr>
                <w:noProof/>
                <w:webHidden/>
              </w:rPr>
              <w:fldChar w:fldCharType="separate"/>
            </w:r>
            <w:r>
              <w:rPr>
                <w:noProof/>
                <w:webHidden/>
              </w:rPr>
              <w:t>13</w:t>
            </w:r>
            <w:r>
              <w:rPr>
                <w:noProof/>
                <w:webHidden/>
              </w:rPr>
              <w:fldChar w:fldCharType="end"/>
            </w:r>
          </w:hyperlink>
        </w:p>
        <w:p w14:paraId="21AD27F7" w14:textId="35AD2DF1"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24" w:history="1">
            <w:r w:rsidRPr="003B5900">
              <w:rPr>
                <w:rStyle w:val="Hipervnculo"/>
                <w:rFonts w:eastAsia="Calibri"/>
                <w:bCs/>
                <w:noProof/>
              </w:rPr>
              <w:t>RF-23 Resolución de conflictos de versiones concurrentes en sincronización</w:t>
            </w:r>
            <w:r>
              <w:rPr>
                <w:noProof/>
                <w:webHidden/>
              </w:rPr>
              <w:tab/>
            </w:r>
            <w:r>
              <w:rPr>
                <w:noProof/>
                <w:webHidden/>
              </w:rPr>
              <w:fldChar w:fldCharType="begin"/>
            </w:r>
            <w:r>
              <w:rPr>
                <w:noProof/>
                <w:webHidden/>
              </w:rPr>
              <w:instrText xml:space="preserve"> PAGEREF _Toc239253624 \h </w:instrText>
            </w:r>
            <w:r>
              <w:rPr>
                <w:noProof/>
                <w:webHidden/>
              </w:rPr>
            </w:r>
            <w:r>
              <w:rPr>
                <w:noProof/>
                <w:webHidden/>
              </w:rPr>
              <w:fldChar w:fldCharType="separate"/>
            </w:r>
            <w:r>
              <w:rPr>
                <w:noProof/>
                <w:webHidden/>
              </w:rPr>
              <w:t>13</w:t>
            </w:r>
            <w:r>
              <w:rPr>
                <w:noProof/>
                <w:webHidden/>
              </w:rPr>
              <w:fldChar w:fldCharType="end"/>
            </w:r>
          </w:hyperlink>
        </w:p>
        <w:p w14:paraId="0AE2F6AA" w14:textId="4F542572" w:rsidR="008B02E9" w:rsidRDefault="008B02E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9253625" w:history="1">
            <w:r w:rsidRPr="003B5900">
              <w:rPr>
                <w:rStyle w:val="Hipervnculo"/>
                <w:rFonts w:eastAsia="Calibri"/>
                <w:bCs/>
                <w:noProof/>
              </w:rPr>
              <w:t>RF-24 Integración de equipos externos e IoT a la infraestructura Grid</w:t>
            </w:r>
            <w:r>
              <w:rPr>
                <w:noProof/>
                <w:webHidden/>
              </w:rPr>
              <w:tab/>
            </w:r>
            <w:r>
              <w:rPr>
                <w:noProof/>
                <w:webHidden/>
              </w:rPr>
              <w:fldChar w:fldCharType="begin"/>
            </w:r>
            <w:r>
              <w:rPr>
                <w:noProof/>
                <w:webHidden/>
              </w:rPr>
              <w:instrText xml:space="preserve"> PAGEREF _Toc239253625 \h </w:instrText>
            </w:r>
            <w:r>
              <w:rPr>
                <w:noProof/>
                <w:webHidden/>
              </w:rPr>
            </w:r>
            <w:r>
              <w:rPr>
                <w:noProof/>
                <w:webHidden/>
              </w:rPr>
              <w:fldChar w:fldCharType="separate"/>
            </w:r>
            <w:r>
              <w:rPr>
                <w:noProof/>
                <w:webHidden/>
              </w:rPr>
              <w:t>14</w:t>
            </w:r>
            <w:r>
              <w:rPr>
                <w:noProof/>
                <w:webHidden/>
              </w:rPr>
              <w:fldChar w:fldCharType="end"/>
            </w:r>
          </w:hyperlink>
        </w:p>
        <w:p w14:paraId="3E3F1CC8" w14:textId="401D999F" w:rsidR="001E628E" w:rsidRDefault="00142C54" w:rsidP="00AA7ED0">
          <w:pPr>
            <w:rPr>
              <w:b/>
              <w:bCs/>
              <w:lang w:val="es-ES"/>
            </w:rPr>
          </w:pPr>
          <w:r>
            <w:rPr>
              <w:b/>
              <w:bCs/>
              <w:lang w:val="es-ES"/>
            </w:rPr>
            <w:fldChar w:fldCharType="end"/>
          </w:r>
        </w:p>
        <w:p w14:paraId="3185EF20" w14:textId="77777777" w:rsidR="001E628E" w:rsidRDefault="001E628E" w:rsidP="00AA7ED0">
          <w:pPr>
            <w:rPr>
              <w:b/>
              <w:bCs/>
              <w:lang w:val="es-ES"/>
            </w:rPr>
          </w:pPr>
        </w:p>
        <w:p w14:paraId="2461D63D" w14:textId="77777777" w:rsidR="001E628E" w:rsidRDefault="001E628E" w:rsidP="00AA7ED0">
          <w:pPr>
            <w:rPr>
              <w:b/>
              <w:bCs/>
              <w:lang w:val="es-ES"/>
            </w:rPr>
          </w:pPr>
        </w:p>
        <w:p w14:paraId="2A5C6B62" w14:textId="77777777" w:rsidR="001E628E" w:rsidRDefault="001E628E" w:rsidP="00AA7ED0">
          <w:pPr>
            <w:rPr>
              <w:b/>
              <w:bCs/>
              <w:lang w:val="es-ES"/>
            </w:rPr>
          </w:pPr>
        </w:p>
        <w:p w14:paraId="596BB21B" w14:textId="77777777" w:rsidR="001E628E" w:rsidRDefault="001E628E" w:rsidP="00AA7ED0">
          <w:pPr>
            <w:rPr>
              <w:b/>
              <w:bCs/>
              <w:lang w:val="es-ES"/>
            </w:rPr>
          </w:pPr>
        </w:p>
        <w:p w14:paraId="7A564CEB" w14:textId="77777777" w:rsidR="001E628E" w:rsidRDefault="001E628E" w:rsidP="00AA7ED0">
          <w:pPr>
            <w:rPr>
              <w:b/>
              <w:bCs/>
              <w:lang w:val="es-ES"/>
            </w:rPr>
          </w:pPr>
        </w:p>
        <w:p w14:paraId="1BB9FFA2" w14:textId="77777777" w:rsidR="001E628E" w:rsidRDefault="001E628E" w:rsidP="00AA7ED0">
          <w:pPr>
            <w:rPr>
              <w:b/>
              <w:bCs/>
              <w:lang w:val="es-ES"/>
            </w:rPr>
          </w:pPr>
        </w:p>
        <w:p w14:paraId="5031E02C" w14:textId="77777777" w:rsidR="001E628E" w:rsidRDefault="001E628E" w:rsidP="00AA7ED0">
          <w:pPr>
            <w:rPr>
              <w:b/>
              <w:bCs/>
              <w:lang w:val="es-ES"/>
            </w:rPr>
          </w:pPr>
        </w:p>
        <w:p w14:paraId="3F20AB17" w14:textId="77777777" w:rsidR="001E628E" w:rsidRDefault="001E628E" w:rsidP="00AA7ED0">
          <w:pPr>
            <w:rPr>
              <w:b/>
              <w:bCs/>
              <w:lang w:val="es-ES"/>
            </w:rPr>
          </w:pPr>
        </w:p>
        <w:p w14:paraId="1E445950" w14:textId="77777777" w:rsidR="001E628E" w:rsidRDefault="001E628E" w:rsidP="00AA7ED0">
          <w:pPr>
            <w:rPr>
              <w:b/>
              <w:bCs/>
              <w:lang w:val="es-ES"/>
            </w:rPr>
          </w:pPr>
        </w:p>
        <w:p w14:paraId="418F0327" w14:textId="77777777" w:rsidR="001E628E" w:rsidRDefault="001E628E" w:rsidP="00AA7ED0">
          <w:pPr>
            <w:rPr>
              <w:b/>
              <w:bCs/>
              <w:lang w:val="es-ES"/>
            </w:rPr>
          </w:pPr>
        </w:p>
        <w:p w14:paraId="0328BEE0" w14:textId="77777777" w:rsidR="001E628E" w:rsidRDefault="001E628E" w:rsidP="00AA7ED0">
          <w:pPr>
            <w:rPr>
              <w:b/>
              <w:bCs/>
              <w:lang w:val="es-ES"/>
            </w:rPr>
          </w:pPr>
        </w:p>
        <w:p w14:paraId="2BA7AFBD" w14:textId="77777777" w:rsidR="001E628E" w:rsidRDefault="001E628E" w:rsidP="00AA7ED0">
          <w:pPr>
            <w:rPr>
              <w:b/>
              <w:bCs/>
              <w:lang w:val="es-ES"/>
            </w:rPr>
          </w:pPr>
        </w:p>
        <w:p w14:paraId="4E4B4C1E" w14:textId="4D2F539E" w:rsidR="00927FDA" w:rsidRPr="00AA7ED0" w:rsidRDefault="00000000" w:rsidP="00AA7ED0"/>
      </w:sdtContent>
    </w:sdt>
    <w:p w14:paraId="6B7EF70F" w14:textId="3F0FD074" w:rsidR="00196EE5" w:rsidRPr="004A4761" w:rsidRDefault="00FD72BD" w:rsidP="00D16184">
      <w:pPr>
        <w:pStyle w:val="Ttulo1"/>
      </w:pPr>
      <w:bookmarkStart w:id="1" w:name="_Toc239253598"/>
      <w:r>
        <w:lastRenderedPageBreak/>
        <w:t>Propósito de este documento</w:t>
      </w:r>
      <w:bookmarkEnd w:id="1"/>
    </w:p>
    <w:p w14:paraId="75A547A6" w14:textId="77777777" w:rsidR="00FD72BD" w:rsidRPr="00760F07" w:rsidRDefault="00FD72BD" w:rsidP="00FD72BD">
      <w:r w:rsidRPr="00760F07">
        <w:t xml:space="preserve">Este documento especifica los requerimientos funcionales del sistema distribuido de UPB-CIENTÍFICA, siguiendo el formato basado en IEEE 830 y la organización por prioridad (Must </w:t>
      </w:r>
      <w:proofErr w:type="spellStart"/>
      <w:r w:rsidRPr="00760F07">
        <w:t>have</w:t>
      </w:r>
      <w:proofErr w:type="spellEnd"/>
      <w:r w:rsidRPr="00760F07">
        <w:t xml:space="preserve"> / </w:t>
      </w:r>
      <w:proofErr w:type="spellStart"/>
      <w:r w:rsidRPr="00760F07">
        <w:t>Should</w:t>
      </w:r>
      <w:proofErr w:type="spellEnd"/>
      <w:r w:rsidRPr="00760F07">
        <w:t xml:space="preserve"> </w:t>
      </w:r>
      <w:proofErr w:type="spellStart"/>
      <w:r w:rsidRPr="00760F07">
        <w:t>have</w:t>
      </w:r>
      <w:proofErr w:type="spellEnd"/>
      <w:r w:rsidRPr="00760F07">
        <w:t xml:space="preserve"> / </w:t>
      </w:r>
      <w:proofErr w:type="spellStart"/>
      <w:r w:rsidRPr="00760F07">
        <w:t>Could</w:t>
      </w:r>
      <w:proofErr w:type="spellEnd"/>
      <w:r w:rsidRPr="00760F07">
        <w:t xml:space="preserve"> </w:t>
      </w:r>
      <w:proofErr w:type="spellStart"/>
      <w:r w:rsidRPr="00760F07">
        <w:t>have</w:t>
      </w:r>
      <w:proofErr w:type="spellEnd"/>
      <w:r w:rsidRPr="00760F07">
        <w:t>) adoptados como referencia formal del equipo. Cada requerimiento se documenta con su descripción, prioridad, fuente o justificación dentro del syllabus del curso, el acta de constitución o el documento de arquitectura, un criterio de verificación objetivo y sus dependencias frente a otros requerimientos.</w:t>
      </w:r>
    </w:p>
    <w:p w14:paraId="27497230" w14:textId="3B92CDCE" w:rsidR="00AA7ED0" w:rsidRPr="004E5171" w:rsidRDefault="00FD72BD" w:rsidP="00FD72BD">
      <w:r w:rsidRPr="00760F07">
        <w:t>Los requerimientos no funcionales y las restricciones de infraestructura del proyecto (alojamiento exclusivo en el CCA, prohibición de contenedores y de servicios de nube de terceros, uso exclusivo de software libre) se documentan en el acta de constitución y en el documento de arquitectura del sistema, y no se repiten aquí para evitar duplicar información entre documentos.</w:t>
      </w:r>
    </w:p>
    <w:p w14:paraId="5E7188AF" w14:textId="45CFD4F7" w:rsidR="00E236F9" w:rsidRDefault="00FD72BD" w:rsidP="00D16184">
      <w:pPr>
        <w:pStyle w:val="Ttulo1"/>
      </w:pPr>
      <w:bookmarkStart w:id="2" w:name="_Toc239253599"/>
      <w:r>
        <w:t>Requerimientos de prioridad alta</w:t>
      </w:r>
      <w:r w:rsidR="001E628E">
        <w:t xml:space="preserve"> (Must </w:t>
      </w:r>
      <w:proofErr w:type="spellStart"/>
      <w:r w:rsidR="001E628E">
        <w:t>have</w:t>
      </w:r>
      <w:proofErr w:type="spellEnd"/>
      <w:r w:rsidR="001E628E">
        <w:t>) – 14 requerimientos</w:t>
      </w:r>
      <w:bookmarkEnd w:id="2"/>
    </w:p>
    <w:p w14:paraId="74A5F804" w14:textId="0F3CF935" w:rsidR="00FD72BD" w:rsidRPr="00FD72BD" w:rsidRDefault="00FD72BD" w:rsidP="00FD72BD">
      <w:pPr>
        <w:pStyle w:val="Ttulo3"/>
        <w:spacing w:line="240" w:lineRule="auto"/>
        <w:rPr>
          <w:rFonts w:cs="Times New Roman"/>
          <w:color w:val="auto"/>
        </w:rPr>
      </w:pPr>
      <w:bookmarkStart w:id="3" w:name="_Toc239252863"/>
      <w:bookmarkStart w:id="4" w:name="_Toc239253600"/>
      <w:r w:rsidRPr="00FD72BD">
        <w:rPr>
          <w:rFonts w:eastAsia="Calibri" w:cs="Times New Roman"/>
          <w:bCs/>
          <w:color w:val="auto"/>
        </w:rPr>
        <w:t>RF-</w:t>
      </w:r>
      <w:r w:rsidRPr="00FD72BD">
        <w:rPr>
          <w:rFonts w:eastAsia="Calibri" w:cs="Times New Roman"/>
          <w:bCs/>
          <w:color w:val="auto"/>
        </w:rPr>
        <w:t>01 Autenticación</w:t>
      </w:r>
      <w:r w:rsidRPr="00FD72BD">
        <w:rPr>
          <w:rFonts w:eastAsia="Calibri" w:cs="Times New Roman"/>
          <w:bCs/>
          <w:color w:val="auto"/>
        </w:rPr>
        <w:t xml:space="preserve"> centralizada de usuarios</w:t>
      </w:r>
      <w:bookmarkEnd w:id="3"/>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14CA08F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E28A72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18A1DDE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r w:rsidR="00FD72BD" w:rsidRPr="00FD72BD" w14:paraId="02640E0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5C6816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4B5E7966"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Autenticación centralizada de usuarios</w:t>
            </w:r>
          </w:p>
        </w:tc>
      </w:tr>
      <w:tr w:rsidR="00FD72BD" w:rsidRPr="00FD72BD" w14:paraId="4F32574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37A0EE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0C9BC71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autenticar a todos los usuarios contra un servicio de directorio activo (</w:t>
            </w:r>
            <w:proofErr w:type="spellStart"/>
            <w:r w:rsidRPr="00FD72BD">
              <w:rPr>
                <w:rFonts w:eastAsia="Calibri" w:cs="Times New Roman"/>
                <w:color w:val="auto"/>
                <w:szCs w:val="24"/>
              </w:rPr>
              <w:t>OpenLDAP</w:t>
            </w:r>
            <w:proofErr w:type="spellEnd"/>
            <w:r w:rsidRPr="00FD72BD">
              <w:rPr>
                <w:rFonts w:eastAsia="Calibri" w:cs="Times New Roman"/>
                <w:color w:val="auto"/>
                <w:szCs w:val="24"/>
              </w:rPr>
              <w:t>) que administre de forma centralizada los perfiles, incluyendo autenticación, autorización, mapa de servicios y árboles de archivos.</w:t>
            </w:r>
          </w:p>
        </w:tc>
      </w:tr>
      <w:tr w:rsidR="00FD72BD" w:rsidRPr="00FD72BD" w14:paraId="1ECD877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94C5F3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61EEBCC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5351F82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DD2EA9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2F7FC26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(“Perfiles de usuario”); documento de arquitectura, decisión D2.</w:t>
            </w:r>
          </w:p>
        </w:tc>
      </w:tr>
      <w:tr w:rsidR="00FD72BD" w:rsidRPr="00FD72BD" w14:paraId="772CCB0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AA9F15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349C9C8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usuario válido registrado en el directorio puede iniciar sesión desde el portal web y desde el agente de escritorio con las mismas credenciales.</w:t>
            </w:r>
          </w:p>
        </w:tc>
      </w:tr>
      <w:tr w:rsidR="00FD72BD" w:rsidRPr="00FD72BD" w14:paraId="35FB869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C76381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E52B52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Ninguna</w:t>
            </w:r>
          </w:p>
        </w:tc>
      </w:tr>
    </w:tbl>
    <w:p w14:paraId="0D67DD6D" w14:textId="77777777" w:rsidR="00FD72BD" w:rsidRPr="00FD72BD" w:rsidRDefault="00FD72BD" w:rsidP="00FD72BD">
      <w:pPr>
        <w:spacing w:after="200" w:line="240" w:lineRule="auto"/>
        <w:ind w:firstLine="0"/>
        <w:rPr>
          <w:rFonts w:cs="Times New Roman"/>
          <w:color w:val="auto"/>
          <w:szCs w:val="24"/>
        </w:rPr>
      </w:pPr>
    </w:p>
    <w:p w14:paraId="64A64E66" w14:textId="42E5F5EB" w:rsidR="00FD72BD" w:rsidRPr="00FD72BD" w:rsidRDefault="00FD72BD" w:rsidP="00FD72BD">
      <w:pPr>
        <w:pStyle w:val="Ttulo3"/>
        <w:spacing w:line="240" w:lineRule="auto"/>
        <w:rPr>
          <w:rFonts w:cs="Times New Roman"/>
          <w:color w:val="auto"/>
        </w:rPr>
      </w:pPr>
      <w:bookmarkStart w:id="5" w:name="_Toc239252864"/>
      <w:bookmarkStart w:id="6" w:name="_Toc239253601"/>
      <w:r w:rsidRPr="00FD72BD">
        <w:rPr>
          <w:rFonts w:eastAsia="Calibri" w:cs="Times New Roman"/>
          <w:bCs/>
          <w:color w:val="auto"/>
        </w:rPr>
        <w:lastRenderedPageBreak/>
        <w:t>RF-</w:t>
      </w:r>
      <w:r w:rsidRPr="00FD72BD">
        <w:rPr>
          <w:rFonts w:eastAsia="Calibri" w:cs="Times New Roman"/>
          <w:bCs/>
          <w:color w:val="auto"/>
        </w:rPr>
        <w:t>02 Portal</w:t>
      </w:r>
      <w:r w:rsidRPr="00FD72BD">
        <w:rPr>
          <w:rFonts w:eastAsia="Calibri" w:cs="Times New Roman"/>
          <w:bCs/>
          <w:color w:val="auto"/>
        </w:rPr>
        <w:t xml:space="preserve"> web único de acceso a los servicios</w:t>
      </w:r>
      <w:bookmarkEnd w:id="5"/>
      <w:bookmarkEnd w:id="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2599540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B1A9AE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26B5C02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RF-02</w:t>
            </w:r>
          </w:p>
        </w:tc>
      </w:tr>
      <w:tr w:rsidR="00FD72BD" w:rsidRPr="00FD72BD" w14:paraId="5BA6B48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639BC2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6FF3162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Portal web único de acceso a los servicios</w:t>
            </w:r>
          </w:p>
        </w:tc>
      </w:tr>
      <w:tr w:rsidR="00FD72BD" w:rsidRPr="00FD72BD" w14:paraId="070E8CA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568ACB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3BB76E4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ofrecer un portal web (</w:t>
            </w:r>
            <w:proofErr w:type="spellStart"/>
            <w:r w:rsidRPr="00FD72BD">
              <w:rPr>
                <w:rFonts w:eastAsia="Calibri" w:cs="Times New Roman"/>
                <w:color w:val="auto"/>
                <w:szCs w:val="24"/>
              </w:rPr>
              <w:t>node</w:t>
            </w:r>
            <w:proofErr w:type="spellEnd"/>
            <w:r w:rsidRPr="00FD72BD">
              <w:rPr>
                <w:rFonts w:eastAsia="Calibri" w:cs="Times New Roman"/>
                <w:color w:val="auto"/>
                <w:szCs w:val="24"/>
              </w:rPr>
              <w:t>-web) como única puerta de entrada de los clientes hacia los servicios del producto, sin que el navegador se comunique directamente con SOAP, RMI, el repositorio o el clúster.</w:t>
            </w:r>
          </w:p>
        </w:tc>
      </w:tr>
      <w:tr w:rsidR="00FD72BD" w:rsidRPr="00FD72BD" w14:paraId="77E2B17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436F45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5B48188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5A6F868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EBFE13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322F44C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Documento de arquitectura, decisión D1 (“</w:t>
            </w:r>
            <w:proofErr w:type="spellStart"/>
            <w:r w:rsidRPr="00FD72BD">
              <w:rPr>
                <w:rFonts w:eastAsia="Calibri" w:cs="Times New Roman"/>
                <w:color w:val="auto"/>
                <w:szCs w:val="24"/>
              </w:rPr>
              <w:t>node</w:t>
            </w:r>
            <w:proofErr w:type="spellEnd"/>
            <w:r w:rsidRPr="00FD72BD">
              <w:rPr>
                <w:rFonts w:eastAsia="Calibri" w:cs="Times New Roman"/>
                <w:color w:val="auto"/>
                <w:szCs w:val="24"/>
              </w:rPr>
              <w:t>-web como única puerta de los clientes web”).</w:t>
            </w:r>
          </w:p>
        </w:tc>
      </w:tr>
      <w:tr w:rsidR="00FD72BD" w:rsidRPr="00FD72BD" w14:paraId="47B098E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388ADE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2D844DF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Todas las peticiones del navegador hacia los servicios de autenticación, archivos, medios y trabajos HPC pasan por </w:t>
            </w:r>
            <w:proofErr w:type="spellStart"/>
            <w:r w:rsidRPr="00FD72BD">
              <w:rPr>
                <w:rFonts w:eastAsia="Calibri" w:cs="Times New Roman"/>
                <w:color w:val="auto"/>
                <w:szCs w:val="24"/>
              </w:rPr>
              <w:t>node</w:t>
            </w:r>
            <w:proofErr w:type="spellEnd"/>
            <w:r w:rsidRPr="00FD72BD">
              <w:rPr>
                <w:rFonts w:eastAsia="Calibri" w:cs="Times New Roman"/>
                <w:color w:val="auto"/>
                <w:szCs w:val="24"/>
              </w:rPr>
              <w:t>-web.</w:t>
            </w:r>
          </w:p>
        </w:tc>
      </w:tr>
      <w:tr w:rsidR="00FD72BD" w:rsidRPr="00FD72BD" w14:paraId="39D92A6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CE7E13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46B8C7E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bl>
    <w:p w14:paraId="5B3D8511" w14:textId="77777777" w:rsidR="00FD72BD" w:rsidRPr="00FD72BD" w:rsidRDefault="00FD72BD" w:rsidP="00FD72BD">
      <w:pPr>
        <w:spacing w:after="200" w:line="240" w:lineRule="auto"/>
        <w:ind w:firstLine="0"/>
        <w:rPr>
          <w:rFonts w:cs="Times New Roman"/>
          <w:color w:val="auto"/>
          <w:szCs w:val="24"/>
        </w:rPr>
      </w:pPr>
    </w:p>
    <w:p w14:paraId="6226C579" w14:textId="33E745A8" w:rsidR="00FD72BD" w:rsidRPr="00FD72BD" w:rsidRDefault="00FD72BD" w:rsidP="00FD72BD">
      <w:pPr>
        <w:pStyle w:val="Ttulo3"/>
        <w:spacing w:line="240" w:lineRule="auto"/>
        <w:rPr>
          <w:rFonts w:cs="Times New Roman"/>
          <w:color w:val="auto"/>
        </w:rPr>
      </w:pPr>
      <w:bookmarkStart w:id="7" w:name="_Toc239252865"/>
      <w:bookmarkStart w:id="8" w:name="_Toc239253602"/>
      <w:r w:rsidRPr="00FD72BD">
        <w:rPr>
          <w:rFonts w:eastAsia="Calibri" w:cs="Times New Roman"/>
          <w:bCs/>
          <w:color w:val="auto"/>
        </w:rPr>
        <w:t>RF-</w:t>
      </w:r>
      <w:r w:rsidRPr="00FD72BD">
        <w:rPr>
          <w:rFonts w:eastAsia="Calibri" w:cs="Times New Roman"/>
          <w:bCs/>
          <w:color w:val="auto"/>
        </w:rPr>
        <w:t>03 Sincronización</w:t>
      </w:r>
      <w:r w:rsidRPr="00FD72BD">
        <w:rPr>
          <w:rFonts w:eastAsia="Calibri" w:cs="Times New Roman"/>
          <w:bCs/>
          <w:color w:val="auto"/>
        </w:rPr>
        <w:t xml:space="preserve"> automática de archivos desde el cliente de escritorio</w:t>
      </w:r>
      <w:bookmarkEnd w:id="7"/>
      <w:bookmarkEnd w:id="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04BE65D1"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472AD2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3E6A07E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RF-03</w:t>
            </w:r>
          </w:p>
        </w:tc>
      </w:tr>
      <w:tr w:rsidR="00FD72BD" w:rsidRPr="00FD72BD" w14:paraId="4607057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754B32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276AC4A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Sincronización automática de archivos desde el cliente de escritorio</w:t>
            </w:r>
          </w:p>
        </w:tc>
      </w:tr>
      <w:tr w:rsidR="00FD72BD" w:rsidRPr="00FD72BD" w14:paraId="2491396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668CAE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4D3C7CE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sincronizar automáticamente el árbol de directorios del cliente de escritorio con el repositorio central, pudiendo programarse en un horario establecido.</w:t>
            </w:r>
          </w:p>
        </w:tc>
      </w:tr>
      <w:tr w:rsidR="00FD72BD" w:rsidRPr="00FD72BD" w14:paraId="5F6CC9F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25341A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7F0AE12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12D5B6B1"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B8D147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1E57369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Requisitos del producto del syllabus (“File </w:t>
            </w:r>
            <w:proofErr w:type="spellStart"/>
            <w:r w:rsidRPr="00FD72BD">
              <w:rPr>
                <w:rFonts w:eastAsia="Calibri" w:cs="Times New Roman"/>
                <w:color w:val="auto"/>
                <w:szCs w:val="24"/>
              </w:rPr>
              <w:t>Sync</w:t>
            </w:r>
            <w:proofErr w:type="spellEnd"/>
            <w:r w:rsidRPr="00FD72BD">
              <w:rPr>
                <w:rFonts w:eastAsia="Calibri" w:cs="Times New Roman"/>
                <w:color w:val="auto"/>
                <w:szCs w:val="24"/>
              </w:rPr>
              <w:t>”); objetivo específico del acta de constitución.</w:t>
            </w:r>
          </w:p>
        </w:tc>
      </w:tr>
      <w:tr w:rsidR="00FD72BD" w:rsidRPr="00FD72BD" w14:paraId="5072FDD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BCE5F7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273251A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archivo creado o modificado en el directorio local del cliente se refleja en el repositorio central sin intervención manual del usuario.</w:t>
            </w:r>
          </w:p>
        </w:tc>
      </w:tr>
      <w:tr w:rsidR="00FD72BD" w:rsidRPr="00FD72BD" w14:paraId="4540479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681AF5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1831B02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bl>
    <w:p w14:paraId="4E079A96" w14:textId="77777777" w:rsidR="00FD72BD" w:rsidRPr="00FD72BD" w:rsidRDefault="00FD72BD" w:rsidP="00FD72BD">
      <w:pPr>
        <w:spacing w:after="200" w:line="240" w:lineRule="auto"/>
        <w:ind w:firstLine="0"/>
        <w:rPr>
          <w:rFonts w:cs="Times New Roman"/>
          <w:color w:val="auto"/>
          <w:szCs w:val="24"/>
        </w:rPr>
      </w:pPr>
    </w:p>
    <w:p w14:paraId="14C25CD0" w14:textId="120D49DD" w:rsidR="00FD72BD" w:rsidRPr="00FD72BD" w:rsidRDefault="00FD72BD" w:rsidP="00FD72BD">
      <w:pPr>
        <w:pStyle w:val="Ttulo3"/>
        <w:spacing w:line="240" w:lineRule="auto"/>
        <w:rPr>
          <w:rFonts w:cs="Times New Roman"/>
          <w:color w:val="auto"/>
        </w:rPr>
      </w:pPr>
      <w:bookmarkStart w:id="9" w:name="_Toc239252866"/>
      <w:bookmarkStart w:id="10" w:name="_Toc239253603"/>
      <w:r w:rsidRPr="00FD72BD">
        <w:rPr>
          <w:rFonts w:eastAsia="Calibri" w:cs="Times New Roman"/>
          <w:bCs/>
          <w:color w:val="auto"/>
        </w:rPr>
        <w:t>RF-</w:t>
      </w:r>
      <w:r w:rsidRPr="00FD72BD">
        <w:rPr>
          <w:rFonts w:eastAsia="Calibri" w:cs="Times New Roman"/>
          <w:bCs/>
          <w:color w:val="auto"/>
        </w:rPr>
        <w:t>04 Sincronización</w:t>
      </w:r>
      <w:r w:rsidRPr="00FD72BD">
        <w:rPr>
          <w:rFonts w:eastAsia="Calibri" w:cs="Times New Roman"/>
          <w:bCs/>
          <w:color w:val="auto"/>
        </w:rPr>
        <w:t xml:space="preserve"> automática de archivos desde el cliente móvil</w:t>
      </w:r>
      <w:bookmarkEnd w:id="9"/>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5668002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F6F55C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6D399DC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RF-04</w:t>
            </w:r>
          </w:p>
        </w:tc>
      </w:tr>
      <w:tr w:rsidR="00FD72BD" w:rsidRPr="00FD72BD" w14:paraId="7FFDDEF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EDB2FB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69C32F6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Sincronización automática de archivos desde el cliente móvil</w:t>
            </w:r>
          </w:p>
        </w:tc>
      </w:tr>
      <w:tr w:rsidR="00FD72BD" w:rsidRPr="00FD72BD" w14:paraId="2638859B"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95FF9E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02021DA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El sistema debe sincronizar el dispositivo móvil con el repositorio central en cuanto detecte una conexión </w:t>
            </w:r>
            <w:proofErr w:type="spellStart"/>
            <w:r w:rsidRPr="00FD72BD">
              <w:rPr>
                <w:rFonts w:eastAsia="Calibri" w:cs="Times New Roman"/>
                <w:color w:val="auto"/>
                <w:szCs w:val="24"/>
              </w:rPr>
              <w:t>Wi</w:t>
            </w:r>
            <w:proofErr w:type="spellEnd"/>
            <w:r w:rsidRPr="00FD72BD">
              <w:rPr>
                <w:rFonts w:eastAsia="Calibri" w:cs="Times New Roman"/>
                <w:color w:val="auto"/>
                <w:szCs w:val="24"/>
              </w:rPr>
              <w:t>-Fi a la red interna, sin requerir que el usuario inicie la sincronización manualmente.</w:t>
            </w:r>
          </w:p>
        </w:tc>
      </w:tr>
      <w:tr w:rsidR="00FD72BD" w:rsidRPr="00FD72BD" w14:paraId="0E16CF7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16A616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lastRenderedPageBreak/>
              <w:t>Prioridad</w:t>
            </w:r>
          </w:p>
        </w:tc>
        <w:tc>
          <w:tcPr>
            <w:tcW w:w="7000" w:type="dxa"/>
            <w:tcMar>
              <w:top w:w="60" w:type="dxa"/>
              <w:left w:w="100" w:type="dxa"/>
              <w:bottom w:w="60" w:type="dxa"/>
              <w:right w:w="100" w:type="dxa"/>
            </w:tcMar>
            <w:vAlign w:val="center"/>
          </w:tcPr>
          <w:p w14:paraId="492791F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63E0B62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C2237A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67BD4A8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Requisitos del producto del syllabus (“File </w:t>
            </w:r>
            <w:proofErr w:type="spellStart"/>
            <w:r w:rsidRPr="00FD72BD">
              <w:rPr>
                <w:rFonts w:eastAsia="Calibri" w:cs="Times New Roman"/>
                <w:color w:val="auto"/>
                <w:szCs w:val="24"/>
              </w:rPr>
              <w:t>Sync</w:t>
            </w:r>
            <w:proofErr w:type="spellEnd"/>
            <w:r w:rsidRPr="00FD72BD">
              <w:rPr>
                <w:rFonts w:eastAsia="Calibri" w:cs="Times New Roman"/>
                <w:color w:val="auto"/>
                <w:szCs w:val="24"/>
              </w:rPr>
              <w:t>”, caso del dispositivo móvil).</w:t>
            </w:r>
          </w:p>
        </w:tc>
      </w:tr>
      <w:tr w:rsidR="00FD72BD" w:rsidRPr="00FD72BD" w14:paraId="7D29EED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EB87D8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46B3DCC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Al conectarse el dispositivo móvil a la red interna por </w:t>
            </w:r>
            <w:proofErr w:type="spellStart"/>
            <w:r w:rsidRPr="00FD72BD">
              <w:rPr>
                <w:rFonts w:eastAsia="Calibri" w:cs="Times New Roman"/>
                <w:color w:val="auto"/>
                <w:szCs w:val="24"/>
              </w:rPr>
              <w:t>Wi</w:t>
            </w:r>
            <w:proofErr w:type="spellEnd"/>
            <w:r w:rsidRPr="00FD72BD">
              <w:rPr>
                <w:rFonts w:eastAsia="Calibri" w:cs="Times New Roman"/>
                <w:color w:val="auto"/>
                <w:szCs w:val="24"/>
              </w:rPr>
              <w:t>-Fi, la sincronización se ejecuta automáticamente sin acción del usuario.</w:t>
            </w:r>
          </w:p>
        </w:tc>
      </w:tr>
      <w:tr w:rsidR="00FD72BD" w:rsidRPr="00FD72BD" w14:paraId="2AC71EB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CBBEC6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6068AD2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RF-03</w:t>
            </w:r>
          </w:p>
        </w:tc>
      </w:tr>
    </w:tbl>
    <w:p w14:paraId="33F2F846" w14:textId="77777777" w:rsidR="00FD72BD" w:rsidRPr="00FD72BD" w:rsidRDefault="00FD72BD" w:rsidP="00FD72BD">
      <w:pPr>
        <w:spacing w:after="200" w:line="240" w:lineRule="auto"/>
        <w:ind w:firstLine="0"/>
        <w:rPr>
          <w:rFonts w:cs="Times New Roman"/>
          <w:color w:val="auto"/>
          <w:szCs w:val="24"/>
        </w:rPr>
      </w:pPr>
    </w:p>
    <w:p w14:paraId="0B2B7770" w14:textId="379DA685" w:rsidR="00FD72BD" w:rsidRPr="00FD72BD" w:rsidRDefault="00FD72BD" w:rsidP="00FD72BD">
      <w:pPr>
        <w:pStyle w:val="Ttulo3"/>
        <w:spacing w:line="240" w:lineRule="auto"/>
        <w:rPr>
          <w:rFonts w:cs="Times New Roman"/>
          <w:color w:val="auto"/>
        </w:rPr>
      </w:pPr>
      <w:bookmarkStart w:id="11" w:name="_Toc239252867"/>
      <w:bookmarkStart w:id="12" w:name="_Toc239253604"/>
      <w:r w:rsidRPr="00FD72BD">
        <w:rPr>
          <w:rFonts w:eastAsia="Calibri" w:cs="Times New Roman"/>
          <w:bCs/>
          <w:color w:val="auto"/>
        </w:rPr>
        <w:t>RF-</w:t>
      </w:r>
      <w:r w:rsidR="001E628E" w:rsidRPr="00FD72BD">
        <w:rPr>
          <w:rFonts w:eastAsia="Calibri" w:cs="Times New Roman"/>
          <w:bCs/>
          <w:color w:val="auto"/>
        </w:rPr>
        <w:t>05 Cuota</w:t>
      </w:r>
      <w:r w:rsidRPr="00FD72BD">
        <w:rPr>
          <w:rFonts w:eastAsia="Calibri" w:cs="Times New Roman"/>
          <w:bCs/>
          <w:color w:val="auto"/>
        </w:rPr>
        <w:t xml:space="preserve"> de almacenamiento parametrizada por usuario</w:t>
      </w:r>
      <w:bookmarkEnd w:id="11"/>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5651760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D91CDA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7D8AF12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RF-05</w:t>
            </w:r>
          </w:p>
        </w:tc>
      </w:tr>
      <w:tr w:rsidR="00FD72BD" w:rsidRPr="00FD72BD" w14:paraId="2E6E30B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E2A9C5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13BC008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Cuota de almacenamiento parametrizada por usuario</w:t>
            </w:r>
          </w:p>
        </w:tc>
      </w:tr>
      <w:tr w:rsidR="00FD72BD" w:rsidRPr="00FD72BD" w14:paraId="1217F41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44F89E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0A69A62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asignar a cada usuario un espacio Home con una cuota máxima parametrizable, que no puede ser superada por los archivos sincronizados o cargados.</w:t>
            </w:r>
          </w:p>
        </w:tc>
      </w:tr>
      <w:tr w:rsidR="00FD72BD" w:rsidRPr="00FD72BD" w14:paraId="7DE6FB6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BFC12F6"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507043D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17534FE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1475AA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496DE0B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w:t>
            </w:r>
            <w:proofErr w:type="spellStart"/>
            <w:r w:rsidRPr="00FD72BD">
              <w:rPr>
                <w:rFonts w:eastAsia="Calibri" w:cs="Times New Roman"/>
                <w:color w:val="auto"/>
                <w:szCs w:val="24"/>
              </w:rPr>
              <w:t>Shared</w:t>
            </w:r>
            <w:proofErr w:type="spellEnd"/>
            <w:r w:rsidRPr="00FD72BD">
              <w:rPr>
                <w:rFonts w:eastAsia="Calibri" w:cs="Times New Roman"/>
                <w:color w:val="auto"/>
                <w:szCs w:val="24"/>
              </w:rPr>
              <w:t xml:space="preserve"> File”, espacio Home parametrizado).</w:t>
            </w:r>
          </w:p>
        </w:tc>
      </w:tr>
      <w:tr w:rsidR="00FD72BD" w:rsidRPr="00FD72BD" w14:paraId="71E9860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22C64C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2C23BBD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rechaza o advierte una carga de archivos que supere la cuota configurada para el usuario.</w:t>
            </w:r>
          </w:p>
        </w:tc>
      </w:tr>
      <w:tr w:rsidR="00FD72BD" w:rsidRPr="00FD72BD" w14:paraId="5F16438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6C8E9A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04B9985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bl>
    <w:p w14:paraId="742990E5" w14:textId="77777777" w:rsidR="00FD72BD" w:rsidRPr="00FD72BD" w:rsidRDefault="00FD72BD" w:rsidP="00FD72BD">
      <w:pPr>
        <w:spacing w:after="200" w:line="240" w:lineRule="auto"/>
        <w:ind w:firstLine="0"/>
        <w:rPr>
          <w:rFonts w:cs="Times New Roman"/>
          <w:color w:val="auto"/>
          <w:szCs w:val="24"/>
        </w:rPr>
      </w:pPr>
    </w:p>
    <w:p w14:paraId="79A88EE2" w14:textId="3C5FA9F0" w:rsidR="00FD72BD" w:rsidRPr="00FD72BD" w:rsidRDefault="00FD72BD" w:rsidP="00FD72BD">
      <w:pPr>
        <w:pStyle w:val="Ttulo3"/>
        <w:spacing w:line="240" w:lineRule="auto"/>
        <w:rPr>
          <w:rFonts w:cs="Times New Roman"/>
          <w:color w:val="auto"/>
        </w:rPr>
      </w:pPr>
      <w:bookmarkStart w:id="13" w:name="_Toc239252868"/>
      <w:bookmarkStart w:id="14" w:name="_Toc239253605"/>
      <w:r w:rsidRPr="00FD72BD">
        <w:rPr>
          <w:rFonts w:eastAsia="Calibri" w:cs="Times New Roman"/>
          <w:bCs/>
          <w:color w:val="auto"/>
        </w:rPr>
        <w:t>RF-</w:t>
      </w:r>
      <w:r w:rsidR="001E628E" w:rsidRPr="00FD72BD">
        <w:rPr>
          <w:rFonts w:eastAsia="Calibri" w:cs="Times New Roman"/>
          <w:bCs/>
          <w:color w:val="auto"/>
        </w:rPr>
        <w:t>06 Compartición</w:t>
      </w:r>
      <w:r w:rsidRPr="00FD72BD">
        <w:rPr>
          <w:rFonts w:eastAsia="Calibri" w:cs="Times New Roman"/>
          <w:bCs/>
          <w:color w:val="auto"/>
        </w:rPr>
        <w:t xml:space="preserve"> de archivos con permisos tipo Unix</w:t>
      </w:r>
      <w:bookmarkEnd w:id="13"/>
      <w:bookmarkEnd w:id="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082FC85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27E714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57CDAB4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RF-06</w:t>
            </w:r>
          </w:p>
        </w:tc>
      </w:tr>
      <w:tr w:rsidR="00FD72BD" w:rsidRPr="00FD72BD" w14:paraId="2B814C5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C2652E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55474DD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Compartición de archivos con permisos tipo Unix</w:t>
            </w:r>
          </w:p>
        </w:tc>
      </w:tr>
      <w:tr w:rsidR="00FD72BD" w:rsidRPr="00FD72BD" w14:paraId="5F5D7E7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A5A009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09D5850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permitir compartir archivos cargados o sincronizados hacia otros usuarios del sistema, respetando el código Unix de permisos de archivos y directorios, mediante un servicio implementado en Java RMI.</w:t>
            </w:r>
          </w:p>
        </w:tc>
      </w:tr>
      <w:tr w:rsidR="00FD72BD" w:rsidRPr="00FD72BD" w14:paraId="7DEF30F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0CA618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0F0CED1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5AC3636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C3554E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050638F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w:t>
            </w:r>
            <w:proofErr w:type="spellStart"/>
            <w:r w:rsidRPr="00FD72BD">
              <w:rPr>
                <w:rFonts w:eastAsia="Calibri" w:cs="Times New Roman"/>
                <w:color w:val="auto"/>
                <w:szCs w:val="24"/>
              </w:rPr>
              <w:t>Shared</w:t>
            </w:r>
            <w:proofErr w:type="spellEnd"/>
            <w:r w:rsidRPr="00FD72BD">
              <w:rPr>
                <w:rFonts w:eastAsia="Calibri" w:cs="Times New Roman"/>
                <w:color w:val="auto"/>
                <w:szCs w:val="24"/>
              </w:rPr>
              <w:t xml:space="preserve"> File”); documento de arquitectura (</w:t>
            </w:r>
            <w:proofErr w:type="spellStart"/>
            <w:r w:rsidRPr="00FD72BD">
              <w:rPr>
                <w:rFonts w:eastAsia="Calibri" w:cs="Times New Roman"/>
                <w:color w:val="auto"/>
                <w:szCs w:val="24"/>
              </w:rPr>
              <w:t>node-rmi</w:t>
            </w:r>
            <w:proofErr w:type="spellEnd"/>
            <w:r w:rsidRPr="00FD72BD">
              <w:rPr>
                <w:rFonts w:eastAsia="Calibri" w:cs="Times New Roman"/>
                <w:color w:val="auto"/>
                <w:szCs w:val="24"/>
              </w:rPr>
              <w:t>, gestor-cluster.jar).</w:t>
            </w:r>
          </w:p>
        </w:tc>
      </w:tr>
      <w:tr w:rsidR="00FD72BD" w:rsidRPr="00FD72BD" w14:paraId="42078EB1"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4C8FE7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7DD7273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usuario puede compartir un archivo con otro usuario del sistema y este último accede a él únicamente si sus permisos Unix lo autorizan.</w:t>
            </w:r>
          </w:p>
        </w:tc>
      </w:tr>
      <w:tr w:rsidR="00FD72BD" w:rsidRPr="00FD72BD" w14:paraId="7545DC2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6F9FAF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F1C8C7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 RF-05</w:t>
            </w:r>
          </w:p>
        </w:tc>
      </w:tr>
    </w:tbl>
    <w:p w14:paraId="141B3749" w14:textId="77777777" w:rsidR="00FD72BD" w:rsidRPr="00FD72BD" w:rsidRDefault="00FD72BD" w:rsidP="00FD72BD">
      <w:pPr>
        <w:spacing w:after="200" w:line="240" w:lineRule="auto"/>
        <w:ind w:firstLine="0"/>
        <w:rPr>
          <w:rFonts w:cs="Times New Roman"/>
          <w:color w:val="auto"/>
          <w:szCs w:val="24"/>
        </w:rPr>
      </w:pPr>
    </w:p>
    <w:p w14:paraId="732495B4" w14:textId="557D4112" w:rsidR="00FD72BD" w:rsidRPr="00FD72BD" w:rsidRDefault="00FD72BD" w:rsidP="00FD72BD">
      <w:pPr>
        <w:pStyle w:val="Ttulo3"/>
        <w:spacing w:line="240" w:lineRule="auto"/>
        <w:rPr>
          <w:rFonts w:cs="Times New Roman"/>
          <w:color w:val="auto"/>
        </w:rPr>
      </w:pPr>
      <w:bookmarkStart w:id="15" w:name="_Toc239252869"/>
      <w:bookmarkStart w:id="16" w:name="_Toc239253606"/>
      <w:r w:rsidRPr="00FD72BD">
        <w:rPr>
          <w:rFonts w:eastAsia="Calibri" w:cs="Times New Roman"/>
          <w:bCs/>
          <w:color w:val="auto"/>
        </w:rPr>
        <w:lastRenderedPageBreak/>
        <w:t>RF-</w:t>
      </w:r>
      <w:r w:rsidR="001E628E" w:rsidRPr="00FD72BD">
        <w:rPr>
          <w:rFonts w:eastAsia="Calibri" w:cs="Times New Roman"/>
          <w:bCs/>
          <w:color w:val="auto"/>
        </w:rPr>
        <w:t>07 Gestión</w:t>
      </w:r>
      <w:r w:rsidRPr="00FD72BD">
        <w:rPr>
          <w:rFonts w:eastAsia="Calibri" w:cs="Times New Roman"/>
          <w:bCs/>
          <w:color w:val="auto"/>
        </w:rPr>
        <w:t xml:space="preserve"> y presentación del álbum de fotografías</w:t>
      </w:r>
      <w:bookmarkEnd w:id="15"/>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1957752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D8FFE5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781D5BC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RF-07</w:t>
            </w:r>
          </w:p>
        </w:tc>
      </w:tr>
      <w:tr w:rsidR="00FD72BD" w:rsidRPr="00FD72BD" w14:paraId="45D22E8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B37380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206E62D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Gestión y presentación del álbum de fotografías</w:t>
            </w:r>
          </w:p>
        </w:tc>
      </w:tr>
      <w:tr w:rsidR="00FD72BD" w:rsidRPr="00FD72BD" w14:paraId="491133E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B4F4D1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1C4CCAE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permitir explorar, ordenar y presentar las imágenes almacenadas en el Home del usuario a través de una interfaz web (</w:t>
            </w:r>
            <w:proofErr w:type="spellStart"/>
            <w:r w:rsidRPr="00FD72BD">
              <w:rPr>
                <w:rFonts w:eastAsia="Calibri" w:cs="Times New Roman"/>
                <w:color w:val="auto"/>
                <w:szCs w:val="24"/>
              </w:rPr>
              <w:t>Photo</w:t>
            </w:r>
            <w:proofErr w:type="spellEnd"/>
            <w:r w:rsidRPr="00FD72BD">
              <w:rPr>
                <w:rFonts w:eastAsia="Calibri" w:cs="Times New Roman"/>
                <w:color w:val="auto"/>
                <w:szCs w:val="24"/>
              </w:rPr>
              <w:t xml:space="preserve"> </w:t>
            </w:r>
            <w:proofErr w:type="spellStart"/>
            <w:r w:rsidRPr="00FD72BD">
              <w:rPr>
                <w:rFonts w:eastAsia="Calibri" w:cs="Times New Roman"/>
                <w:color w:val="auto"/>
                <w:szCs w:val="24"/>
              </w:rPr>
              <w:t>Album</w:t>
            </w:r>
            <w:proofErr w:type="spellEnd"/>
            <w:r w:rsidRPr="00FD72BD">
              <w:rPr>
                <w:rFonts w:eastAsia="Calibri" w:cs="Times New Roman"/>
                <w:color w:val="auto"/>
                <w:szCs w:val="24"/>
              </w:rPr>
              <w:t>), a los usuarios autorizados del sistema.</w:t>
            </w:r>
          </w:p>
        </w:tc>
      </w:tr>
      <w:tr w:rsidR="00FD72BD" w:rsidRPr="00FD72BD" w14:paraId="0023F05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400BD9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1B755AA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1BB2F477"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DC734F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5E486E0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w:t>
            </w:r>
            <w:proofErr w:type="spellStart"/>
            <w:r w:rsidRPr="00FD72BD">
              <w:rPr>
                <w:rFonts w:eastAsia="Calibri" w:cs="Times New Roman"/>
                <w:color w:val="auto"/>
                <w:szCs w:val="24"/>
              </w:rPr>
              <w:t>Photo</w:t>
            </w:r>
            <w:proofErr w:type="spellEnd"/>
            <w:r w:rsidRPr="00FD72BD">
              <w:rPr>
                <w:rFonts w:eastAsia="Calibri" w:cs="Times New Roman"/>
                <w:color w:val="auto"/>
                <w:szCs w:val="24"/>
              </w:rPr>
              <w:t xml:space="preserve"> </w:t>
            </w:r>
            <w:proofErr w:type="spellStart"/>
            <w:r w:rsidRPr="00FD72BD">
              <w:rPr>
                <w:rFonts w:eastAsia="Calibri" w:cs="Times New Roman"/>
                <w:color w:val="auto"/>
                <w:szCs w:val="24"/>
              </w:rPr>
              <w:t>Album</w:t>
            </w:r>
            <w:proofErr w:type="spellEnd"/>
            <w:r w:rsidRPr="00FD72BD">
              <w:rPr>
                <w:rFonts w:eastAsia="Calibri" w:cs="Times New Roman"/>
                <w:color w:val="auto"/>
                <w:szCs w:val="24"/>
              </w:rPr>
              <w:t>”).</w:t>
            </w:r>
          </w:p>
        </w:tc>
      </w:tr>
      <w:tr w:rsidR="00FD72BD" w:rsidRPr="00FD72BD" w14:paraId="39E42F7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B5949D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6B731B1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usuario autorizado puede ver, ordenar y explorar desde el navegador las imágenes almacenadas en su Home o compartidas con él.</w:t>
            </w:r>
          </w:p>
        </w:tc>
      </w:tr>
      <w:tr w:rsidR="00FD72BD" w:rsidRPr="00FD72BD" w14:paraId="03B5C2F7"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1FD622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70ABA3B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RF-02, RF-06</w:t>
            </w:r>
          </w:p>
        </w:tc>
      </w:tr>
    </w:tbl>
    <w:p w14:paraId="6F052969" w14:textId="77777777" w:rsidR="00FD72BD" w:rsidRPr="00FD72BD" w:rsidRDefault="00FD72BD" w:rsidP="00FD72BD">
      <w:pPr>
        <w:spacing w:after="200" w:line="240" w:lineRule="auto"/>
        <w:ind w:firstLine="0"/>
        <w:rPr>
          <w:rFonts w:cs="Times New Roman"/>
          <w:color w:val="auto"/>
          <w:szCs w:val="24"/>
        </w:rPr>
      </w:pPr>
    </w:p>
    <w:p w14:paraId="34129D60" w14:textId="595677F2" w:rsidR="00FD72BD" w:rsidRPr="00FD72BD" w:rsidRDefault="00FD72BD" w:rsidP="00FD72BD">
      <w:pPr>
        <w:pStyle w:val="Ttulo3"/>
        <w:spacing w:line="240" w:lineRule="auto"/>
        <w:rPr>
          <w:rFonts w:cs="Times New Roman"/>
          <w:color w:val="auto"/>
        </w:rPr>
      </w:pPr>
      <w:bookmarkStart w:id="17" w:name="_Toc239252870"/>
      <w:bookmarkStart w:id="18" w:name="_Toc239253607"/>
      <w:r w:rsidRPr="00FD72BD">
        <w:rPr>
          <w:rFonts w:eastAsia="Calibri" w:cs="Times New Roman"/>
          <w:bCs/>
          <w:color w:val="auto"/>
        </w:rPr>
        <w:t>RF-</w:t>
      </w:r>
      <w:r w:rsidR="001E628E" w:rsidRPr="00FD72BD">
        <w:rPr>
          <w:rFonts w:eastAsia="Calibri" w:cs="Times New Roman"/>
          <w:bCs/>
          <w:color w:val="auto"/>
        </w:rPr>
        <w:t>08 Transmisión</w:t>
      </w:r>
      <w:r w:rsidRPr="00FD72BD">
        <w:rPr>
          <w:rFonts w:eastAsia="Calibri" w:cs="Times New Roman"/>
          <w:bCs/>
          <w:color w:val="auto"/>
        </w:rPr>
        <w:t xml:space="preserve"> de video con control de acceso</w:t>
      </w:r>
      <w:bookmarkEnd w:id="17"/>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3EB3236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92C4C0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436CC44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RF-08</w:t>
            </w:r>
          </w:p>
        </w:tc>
      </w:tr>
      <w:tr w:rsidR="00FD72BD" w:rsidRPr="00FD72BD" w14:paraId="397AD7A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960E13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14AC851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Transmisión de video con control de acceso</w:t>
            </w:r>
          </w:p>
        </w:tc>
      </w:tr>
      <w:tr w:rsidR="00FD72BD" w:rsidRPr="00FD72BD" w14:paraId="351BBBB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8AF73F6"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3E0085D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ofrecer un servicio de streaming (SOAP) que permita a los usuarios autorizados compartir y reproducir videos de presentaciones científicas, con control de acceso y gestión de permisos.</w:t>
            </w:r>
          </w:p>
        </w:tc>
      </w:tr>
      <w:tr w:rsidR="00FD72BD" w:rsidRPr="00FD72BD" w14:paraId="6EB87A9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3FDF65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40E00F5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16ABC8E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644608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7837FB2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(“Streaming”).</w:t>
            </w:r>
          </w:p>
        </w:tc>
      </w:tr>
      <w:tr w:rsidR="00FD72BD" w:rsidRPr="00FD72BD" w14:paraId="101DA7F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7476B4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69EBA4C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video solo puede reproducirse por usuarios autorizados, y un usuario no autorizado recibe un rechazo explícito de acceso.</w:t>
            </w:r>
          </w:p>
        </w:tc>
      </w:tr>
      <w:tr w:rsidR="00FD72BD" w:rsidRPr="00FD72BD" w14:paraId="500A454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CC236C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1BC4E0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bl>
    <w:p w14:paraId="35115DE2" w14:textId="77777777" w:rsidR="00FD72BD" w:rsidRPr="00FD72BD" w:rsidRDefault="00FD72BD" w:rsidP="00FD72BD">
      <w:pPr>
        <w:spacing w:after="200" w:line="240" w:lineRule="auto"/>
        <w:ind w:firstLine="0"/>
        <w:rPr>
          <w:rFonts w:cs="Times New Roman"/>
          <w:color w:val="auto"/>
          <w:szCs w:val="24"/>
        </w:rPr>
      </w:pPr>
    </w:p>
    <w:p w14:paraId="764B88CE" w14:textId="0E9FA127" w:rsidR="00FD72BD" w:rsidRPr="00FD72BD" w:rsidRDefault="00FD72BD" w:rsidP="00FD72BD">
      <w:pPr>
        <w:pStyle w:val="Ttulo3"/>
        <w:spacing w:line="240" w:lineRule="auto"/>
        <w:rPr>
          <w:rFonts w:cs="Times New Roman"/>
          <w:color w:val="auto"/>
        </w:rPr>
      </w:pPr>
      <w:bookmarkStart w:id="19" w:name="_Toc239252871"/>
      <w:bookmarkStart w:id="20" w:name="_Toc239253608"/>
      <w:r w:rsidRPr="00FD72BD">
        <w:rPr>
          <w:rFonts w:eastAsia="Calibri" w:cs="Times New Roman"/>
          <w:bCs/>
          <w:color w:val="auto"/>
        </w:rPr>
        <w:t>RF-</w:t>
      </w:r>
      <w:r w:rsidR="001E628E" w:rsidRPr="00FD72BD">
        <w:rPr>
          <w:rFonts w:eastAsia="Calibri" w:cs="Times New Roman"/>
          <w:bCs/>
          <w:color w:val="auto"/>
        </w:rPr>
        <w:t>09 Envío</w:t>
      </w:r>
      <w:r w:rsidRPr="00FD72BD">
        <w:rPr>
          <w:rFonts w:eastAsia="Calibri" w:cs="Times New Roman"/>
          <w:bCs/>
          <w:color w:val="auto"/>
        </w:rPr>
        <w:t xml:space="preserve"> y ejecución de trabajos paralelos en el clúster HPC</w:t>
      </w:r>
      <w:bookmarkEnd w:id="19"/>
      <w:bookmarkEnd w:id="2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0F55CD7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ACC41A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18FF25B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RF-09</w:t>
            </w:r>
          </w:p>
        </w:tc>
      </w:tr>
      <w:tr w:rsidR="00FD72BD" w:rsidRPr="00FD72BD" w14:paraId="1D4F175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9B84A16"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5DFF117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Envío y ejecución de trabajos paralelos en el clúster HPC</w:t>
            </w:r>
          </w:p>
        </w:tc>
      </w:tr>
      <w:tr w:rsidR="00FD72BD" w:rsidRPr="00FD72BD" w14:paraId="2DDCED4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E40500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044A34E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El sistema debe permitir a un usuario autorizado enviar código fuente y conjuntos de datos para su procesamiento en paralelo mediante MPI sobre el clúster HPC, a través del servicio </w:t>
            </w:r>
            <w:proofErr w:type="spellStart"/>
            <w:r w:rsidRPr="00FD72BD">
              <w:rPr>
                <w:rFonts w:eastAsia="Calibri" w:cs="Times New Roman"/>
                <w:color w:val="auto"/>
                <w:szCs w:val="24"/>
              </w:rPr>
              <w:t>gRPC</w:t>
            </w:r>
            <w:proofErr w:type="spellEnd"/>
            <w:r w:rsidRPr="00FD72BD">
              <w:rPr>
                <w:rFonts w:eastAsia="Calibri" w:cs="Times New Roman"/>
                <w:color w:val="auto"/>
                <w:szCs w:val="24"/>
              </w:rPr>
              <w:t xml:space="preserve"> de </w:t>
            </w:r>
            <w:proofErr w:type="spellStart"/>
            <w:r w:rsidRPr="00FD72BD">
              <w:rPr>
                <w:rFonts w:eastAsia="Calibri" w:cs="Times New Roman"/>
                <w:color w:val="auto"/>
                <w:szCs w:val="24"/>
              </w:rPr>
              <w:t>node-rmi</w:t>
            </w:r>
            <w:proofErr w:type="spellEnd"/>
            <w:r w:rsidRPr="00FD72BD">
              <w:rPr>
                <w:rFonts w:eastAsia="Calibri" w:cs="Times New Roman"/>
                <w:color w:val="auto"/>
                <w:szCs w:val="24"/>
              </w:rPr>
              <w:t xml:space="preserve"> hacia </w:t>
            </w:r>
            <w:proofErr w:type="spellStart"/>
            <w:r w:rsidRPr="00FD72BD">
              <w:rPr>
                <w:rFonts w:eastAsia="Calibri" w:cs="Times New Roman"/>
                <w:color w:val="auto"/>
                <w:szCs w:val="24"/>
              </w:rPr>
              <w:t>hpc</w:t>
            </w:r>
            <w:proofErr w:type="spellEnd"/>
            <w:r w:rsidRPr="00FD72BD">
              <w:rPr>
                <w:rFonts w:eastAsia="Calibri" w:cs="Times New Roman"/>
                <w:color w:val="auto"/>
                <w:szCs w:val="24"/>
              </w:rPr>
              <w:t>-</w:t>
            </w:r>
            <w:proofErr w:type="gramStart"/>
            <w:r w:rsidRPr="00FD72BD">
              <w:rPr>
                <w:rFonts w:eastAsia="Calibri" w:cs="Times New Roman"/>
                <w:color w:val="auto"/>
                <w:szCs w:val="24"/>
              </w:rPr>
              <w:t>master</w:t>
            </w:r>
            <w:proofErr w:type="gramEnd"/>
            <w:r w:rsidRPr="00FD72BD">
              <w:rPr>
                <w:rFonts w:eastAsia="Calibri" w:cs="Times New Roman"/>
                <w:color w:val="auto"/>
                <w:szCs w:val="24"/>
              </w:rPr>
              <w:t>.</w:t>
            </w:r>
          </w:p>
        </w:tc>
      </w:tr>
      <w:tr w:rsidR="00FD72BD" w:rsidRPr="00FD72BD" w14:paraId="20F9002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F87380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517C19D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24194A2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B880CA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lastRenderedPageBreak/>
              <w:t>Fuente / Justificación</w:t>
            </w:r>
          </w:p>
        </w:tc>
        <w:tc>
          <w:tcPr>
            <w:tcW w:w="7000" w:type="dxa"/>
            <w:tcMar>
              <w:top w:w="60" w:type="dxa"/>
              <w:left w:w="100" w:type="dxa"/>
              <w:bottom w:w="60" w:type="dxa"/>
              <w:right w:w="100" w:type="dxa"/>
            </w:tcMar>
            <w:vAlign w:val="center"/>
          </w:tcPr>
          <w:p w14:paraId="7D5AEBE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Situación problemática y requerimientos del syllabus (procesamiento de código en paralelo mediante MPI); documento de arquitectura (job-api.jar, </w:t>
            </w:r>
            <w:proofErr w:type="spellStart"/>
            <w:r w:rsidRPr="00FD72BD">
              <w:rPr>
                <w:rFonts w:eastAsia="Calibri" w:cs="Times New Roman"/>
                <w:color w:val="auto"/>
                <w:szCs w:val="24"/>
              </w:rPr>
              <w:t>hpc</w:t>
            </w:r>
            <w:proofErr w:type="spellEnd"/>
            <w:r w:rsidRPr="00FD72BD">
              <w:rPr>
                <w:rFonts w:eastAsia="Calibri" w:cs="Times New Roman"/>
                <w:color w:val="auto"/>
                <w:szCs w:val="24"/>
              </w:rPr>
              <w:t>-</w:t>
            </w:r>
            <w:proofErr w:type="gramStart"/>
            <w:r w:rsidRPr="00FD72BD">
              <w:rPr>
                <w:rFonts w:eastAsia="Calibri" w:cs="Times New Roman"/>
                <w:color w:val="auto"/>
                <w:szCs w:val="24"/>
              </w:rPr>
              <w:t>master</w:t>
            </w:r>
            <w:proofErr w:type="gramEnd"/>
            <w:r w:rsidRPr="00FD72BD">
              <w:rPr>
                <w:rFonts w:eastAsia="Calibri" w:cs="Times New Roman"/>
                <w:color w:val="auto"/>
                <w:szCs w:val="24"/>
              </w:rPr>
              <w:t xml:space="preserve">, </w:t>
            </w:r>
            <w:proofErr w:type="spellStart"/>
            <w:r w:rsidRPr="00FD72BD">
              <w:rPr>
                <w:rFonts w:eastAsia="Calibri" w:cs="Times New Roman"/>
                <w:color w:val="auto"/>
                <w:szCs w:val="24"/>
              </w:rPr>
              <w:t>hpc-worker</w:t>
            </w:r>
            <w:proofErr w:type="spellEnd"/>
            <w:r w:rsidRPr="00FD72BD">
              <w:rPr>
                <w:rFonts w:eastAsia="Calibri" w:cs="Times New Roman"/>
                <w:color w:val="auto"/>
                <w:szCs w:val="24"/>
              </w:rPr>
              <w:t>).</w:t>
            </w:r>
          </w:p>
        </w:tc>
      </w:tr>
      <w:tr w:rsidR="00FD72BD" w:rsidRPr="00FD72BD" w14:paraId="51AFDFB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93E5B0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683844A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trabajo enviado por un usuario autorizado se distribuye entre los nodos de trabajo del clúster y produce un resultado almacenado en el repositorio.</w:t>
            </w:r>
          </w:p>
        </w:tc>
      </w:tr>
      <w:tr w:rsidR="00FD72BD" w:rsidRPr="00FD72BD" w14:paraId="435A725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325554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A4565A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bl>
    <w:p w14:paraId="7FE255CA" w14:textId="77777777" w:rsidR="00FD72BD" w:rsidRPr="00FD72BD" w:rsidRDefault="00FD72BD" w:rsidP="00FD72BD">
      <w:pPr>
        <w:spacing w:after="200" w:line="240" w:lineRule="auto"/>
        <w:ind w:firstLine="0"/>
        <w:rPr>
          <w:rFonts w:cs="Times New Roman"/>
          <w:color w:val="auto"/>
          <w:szCs w:val="24"/>
        </w:rPr>
      </w:pPr>
    </w:p>
    <w:p w14:paraId="290217D3" w14:textId="274041E6" w:rsidR="00FD72BD" w:rsidRPr="00FD72BD" w:rsidRDefault="00FD72BD" w:rsidP="00FD72BD">
      <w:pPr>
        <w:pStyle w:val="Ttulo3"/>
        <w:spacing w:line="240" w:lineRule="auto"/>
        <w:rPr>
          <w:rFonts w:cs="Times New Roman"/>
          <w:color w:val="auto"/>
        </w:rPr>
      </w:pPr>
      <w:bookmarkStart w:id="21" w:name="_Toc239252872"/>
      <w:bookmarkStart w:id="22" w:name="_Toc239253609"/>
      <w:r w:rsidRPr="00FD72BD">
        <w:rPr>
          <w:rFonts w:eastAsia="Calibri" w:cs="Times New Roman"/>
          <w:bCs/>
          <w:color w:val="auto"/>
        </w:rPr>
        <w:t>RF-</w:t>
      </w:r>
      <w:r w:rsidR="001E628E" w:rsidRPr="00FD72BD">
        <w:rPr>
          <w:rFonts w:eastAsia="Calibri" w:cs="Times New Roman"/>
          <w:bCs/>
          <w:color w:val="auto"/>
        </w:rPr>
        <w:t>10 Consulta</w:t>
      </w:r>
      <w:r w:rsidRPr="00FD72BD">
        <w:rPr>
          <w:rFonts w:eastAsia="Calibri" w:cs="Times New Roman"/>
          <w:bCs/>
          <w:color w:val="auto"/>
        </w:rPr>
        <w:t xml:space="preserve"> del estado de ejecución de un trabajo HPC</w:t>
      </w:r>
      <w:bookmarkEnd w:id="21"/>
      <w:bookmarkEnd w:id="2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79D2485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058D3C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7AC1D9E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RF-10</w:t>
            </w:r>
          </w:p>
        </w:tc>
      </w:tr>
      <w:tr w:rsidR="00FD72BD" w:rsidRPr="00FD72BD" w14:paraId="486E9E0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32F0DF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0F36E7F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Consulta del estado de ejecución de un trabajo HPC</w:t>
            </w:r>
          </w:p>
        </w:tc>
      </w:tr>
      <w:tr w:rsidR="00FD72BD" w:rsidRPr="00FD72BD" w14:paraId="61A2C82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6B1CA4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7DA9440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El sistema debe informar al usuario, mediante un mecanismo de </w:t>
            </w:r>
            <w:proofErr w:type="spellStart"/>
            <w:r w:rsidRPr="00FD72BD">
              <w:rPr>
                <w:rFonts w:eastAsia="Calibri" w:cs="Times New Roman"/>
                <w:color w:val="auto"/>
                <w:szCs w:val="24"/>
              </w:rPr>
              <w:t>callback</w:t>
            </w:r>
            <w:proofErr w:type="spellEnd"/>
            <w:r w:rsidRPr="00FD72BD">
              <w:rPr>
                <w:rFonts w:eastAsia="Calibri" w:cs="Times New Roman"/>
                <w:color w:val="auto"/>
                <w:szCs w:val="24"/>
              </w:rPr>
              <w:t>, el estado de ejecución de un trabajo enviado al clúster (en cola, en ejecución, finalizado o con error).</w:t>
            </w:r>
          </w:p>
        </w:tc>
      </w:tr>
      <w:tr w:rsidR="00FD72BD" w:rsidRPr="00FD72BD" w14:paraId="2D91207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CE49E3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2997547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221ACD51"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396718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2D8D55A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Documento de arquitectura, ruta de comunicación </w:t>
            </w:r>
            <w:proofErr w:type="spellStart"/>
            <w:r w:rsidRPr="00FD72BD">
              <w:rPr>
                <w:rFonts w:eastAsia="Calibri" w:cs="Times New Roman"/>
                <w:color w:val="auto"/>
                <w:szCs w:val="24"/>
              </w:rPr>
              <w:t>node-rmi</w:t>
            </w:r>
            <w:proofErr w:type="spellEnd"/>
            <w:r w:rsidRPr="00FD72BD">
              <w:rPr>
                <w:rFonts w:eastAsia="Calibri" w:cs="Times New Roman"/>
                <w:color w:val="auto"/>
                <w:szCs w:val="24"/>
              </w:rPr>
              <w:t xml:space="preserve"> → </w:t>
            </w:r>
            <w:proofErr w:type="spellStart"/>
            <w:r w:rsidRPr="00FD72BD">
              <w:rPr>
                <w:rFonts w:eastAsia="Calibri" w:cs="Times New Roman"/>
                <w:color w:val="auto"/>
                <w:szCs w:val="24"/>
              </w:rPr>
              <w:t>hpc</w:t>
            </w:r>
            <w:proofErr w:type="spellEnd"/>
            <w:r w:rsidRPr="00FD72BD">
              <w:rPr>
                <w:rFonts w:eastAsia="Calibri" w:cs="Times New Roman"/>
                <w:color w:val="auto"/>
                <w:szCs w:val="24"/>
              </w:rPr>
              <w:t>-</w:t>
            </w:r>
            <w:proofErr w:type="gramStart"/>
            <w:r w:rsidRPr="00FD72BD">
              <w:rPr>
                <w:rFonts w:eastAsia="Calibri" w:cs="Times New Roman"/>
                <w:color w:val="auto"/>
                <w:szCs w:val="24"/>
              </w:rPr>
              <w:t>master</w:t>
            </w:r>
            <w:proofErr w:type="gramEnd"/>
            <w:r w:rsidRPr="00FD72BD">
              <w:rPr>
                <w:rFonts w:eastAsia="Calibri" w:cs="Times New Roman"/>
                <w:color w:val="auto"/>
                <w:szCs w:val="24"/>
              </w:rPr>
              <w:t xml:space="preserve"> (“envío del trabajo y </w:t>
            </w:r>
            <w:proofErr w:type="spellStart"/>
            <w:r w:rsidRPr="00FD72BD">
              <w:rPr>
                <w:rFonts w:eastAsia="Calibri" w:cs="Times New Roman"/>
                <w:color w:val="auto"/>
                <w:szCs w:val="24"/>
              </w:rPr>
              <w:t>callback</w:t>
            </w:r>
            <w:proofErr w:type="spellEnd"/>
            <w:r w:rsidRPr="00FD72BD">
              <w:rPr>
                <w:rFonts w:eastAsia="Calibri" w:cs="Times New Roman"/>
                <w:color w:val="auto"/>
                <w:szCs w:val="24"/>
              </w:rPr>
              <w:t xml:space="preserve"> de estado”).</w:t>
            </w:r>
          </w:p>
        </w:tc>
      </w:tr>
      <w:tr w:rsidR="00FD72BD" w:rsidRPr="00FD72BD" w14:paraId="498A8E7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9436F5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2B146C46"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usuario puede consultar en cualquier momento el estado actual de un trabajo enviado, sin necesidad de reenviarlo.</w:t>
            </w:r>
          </w:p>
        </w:tc>
      </w:tr>
      <w:tr w:rsidR="00FD72BD" w:rsidRPr="00FD72BD" w14:paraId="53BAF6F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388980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0A3CA60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RF-09</w:t>
            </w:r>
          </w:p>
        </w:tc>
      </w:tr>
    </w:tbl>
    <w:p w14:paraId="46A1756A" w14:textId="77777777" w:rsidR="00FD72BD" w:rsidRPr="00FD72BD" w:rsidRDefault="00FD72BD" w:rsidP="00FD72BD">
      <w:pPr>
        <w:spacing w:after="200" w:line="240" w:lineRule="auto"/>
        <w:ind w:firstLine="0"/>
        <w:rPr>
          <w:rFonts w:cs="Times New Roman"/>
          <w:color w:val="auto"/>
          <w:szCs w:val="24"/>
        </w:rPr>
      </w:pPr>
    </w:p>
    <w:p w14:paraId="3B223DDF" w14:textId="3D923A9A" w:rsidR="00FD72BD" w:rsidRPr="00FD72BD" w:rsidRDefault="00FD72BD" w:rsidP="00FD72BD">
      <w:pPr>
        <w:pStyle w:val="Ttulo3"/>
        <w:spacing w:line="240" w:lineRule="auto"/>
        <w:rPr>
          <w:rFonts w:cs="Times New Roman"/>
          <w:color w:val="auto"/>
        </w:rPr>
      </w:pPr>
      <w:bookmarkStart w:id="23" w:name="_Toc239252873"/>
      <w:bookmarkStart w:id="24" w:name="_Toc239253610"/>
      <w:r w:rsidRPr="00FD72BD">
        <w:rPr>
          <w:rFonts w:eastAsia="Calibri" w:cs="Times New Roman"/>
          <w:bCs/>
          <w:color w:val="auto"/>
        </w:rPr>
        <w:t>RF-</w:t>
      </w:r>
      <w:r w:rsidR="001E628E" w:rsidRPr="00FD72BD">
        <w:rPr>
          <w:rFonts w:eastAsia="Calibri" w:cs="Times New Roman"/>
          <w:bCs/>
          <w:color w:val="auto"/>
        </w:rPr>
        <w:t>11 Cifrado</w:t>
      </w:r>
      <w:r w:rsidRPr="00FD72BD">
        <w:rPr>
          <w:rFonts w:eastAsia="Calibri" w:cs="Times New Roman"/>
          <w:bCs/>
          <w:color w:val="auto"/>
        </w:rPr>
        <w:t xml:space="preserve"> asimétrico de las copias de seguridad</w:t>
      </w:r>
      <w:bookmarkEnd w:id="23"/>
      <w:bookmarkEnd w:id="2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113727C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BAC701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115551F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RF-11</w:t>
            </w:r>
          </w:p>
        </w:tc>
      </w:tr>
      <w:tr w:rsidR="00FD72BD" w:rsidRPr="00FD72BD" w14:paraId="6CD1970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BFD16F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0765F0B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Cifrado asimétrico de las copias de seguridad</w:t>
            </w:r>
          </w:p>
        </w:tc>
      </w:tr>
      <w:tr w:rsidR="00FD72BD" w:rsidRPr="00FD72BD" w14:paraId="53DB985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F9B672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47D1BA0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cifrar con GPG, usando un esquema de llave pública y privada, las copias de seguridad de los archivos almacenados en el repositorio central.</w:t>
            </w:r>
          </w:p>
        </w:tc>
      </w:tr>
      <w:tr w:rsidR="00FD72BD" w:rsidRPr="00FD72BD" w14:paraId="7ADC20B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A6FC84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1D6305A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2968BB2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9E113C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7ABFC15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(“Seguridad informática aplicada a la solución”); documento de arquitectura, decisión D6.</w:t>
            </w:r>
          </w:p>
        </w:tc>
      </w:tr>
      <w:tr w:rsidR="00FD72BD" w:rsidRPr="00FD72BD" w14:paraId="5558560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1DFFED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7941334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Una copia de seguridad generada por el sistema no puede leerse sin la llave privada, la cual se custodia fuera del servidor de datos.</w:t>
            </w:r>
          </w:p>
        </w:tc>
      </w:tr>
      <w:tr w:rsidR="00FD72BD" w:rsidRPr="00FD72BD" w14:paraId="5FC3543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8E9F9E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0325E4B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RF-06</w:t>
            </w:r>
          </w:p>
        </w:tc>
      </w:tr>
    </w:tbl>
    <w:p w14:paraId="63826366" w14:textId="77777777" w:rsidR="00FD72BD" w:rsidRPr="00FD72BD" w:rsidRDefault="00FD72BD" w:rsidP="00FD72BD">
      <w:pPr>
        <w:spacing w:after="200" w:line="240" w:lineRule="auto"/>
        <w:ind w:firstLine="0"/>
        <w:rPr>
          <w:rFonts w:cs="Times New Roman"/>
          <w:color w:val="auto"/>
          <w:szCs w:val="24"/>
        </w:rPr>
      </w:pPr>
    </w:p>
    <w:p w14:paraId="1C2C3159" w14:textId="5F5AEFF0" w:rsidR="00FD72BD" w:rsidRPr="00FD72BD" w:rsidRDefault="00FD72BD" w:rsidP="00FD72BD">
      <w:pPr>
        <w:pStyle w:val="Ttulo3"/>
        <w:spacing w:line="240" w:lineRule="auto"/>
        <w:rPr>
          <w:rFonts w:cs="Times New Roman"/>
          <w:color w:val="auto"/>
        </w:rPr>
      </w:pPr>
      <w:bookmarkStart w:id="25" w:name="_Toc239252874"/>
      <w:bookmarkStart w:id="26" w:name="_Toc239253611"/>
      <w:r w:rsidRPr="00FD72BD">
        <w:rPr>
          <w:rFonts w:eastAsia="Calibri" w:cs="Times New Roman"/>
          <w:bCs/>
          <w:color w:val="auto"/>
        </w:rPr>
        <w:lastRenderedPageBreak/>
        <w:t>RF-</w:t>
      </w:r>
      <w:r w:rsidR="001E628E" w:rsidRPr="00FD72BD">
        <w:rPr>
          <w:rFonts w:eastAsia="Calibri" w:cs="Times New Roman"/>
          <w:bCs/>
          <w:color w:val="auto"/>
        </w:rPr>
        <w:t>12 Autenticación</w:t>
      </w:r>
      <w:r w:rsidRPr="00FD72BD">
        <w:rPr>
          <w:rFonts w:eastAsia="Calibri" w:cs="Times New Roman"/>
          <w:bCs/>
          <w:color w:val="auto"/>
        </w:rPr>
        <w:t xml:space="preserve"> multifactor o basada en token para los clientes</w:t>
      </w:r>
      <w:bookmarkEnd w:id="25"/>
      <w:bookmarkEnd w:id="2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7351B48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66DEF6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22856A7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RF-12</w:t>
            </w:r>
          </w:p>
        </w:tc>
      </w:tr>
      <w:tr w:rsidR="00FD72BD" w:rsidRPr="00FD72BD" w14:paraId="2D838FF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087E82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18E1E7B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Autenticación multifactor o basada en token para los clientes</w:t>
            </w:r>
          </w:p>
        </w:tc>
      </w:tr>
      <w:tr w:rsidR="00FD72BD" w:rsidRPr="00FD72BD" w14:paraId="7C5AF24B"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B36652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60D23C2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autenticar a los clientes de escritorio y móviles mediante controles basados en token o múltiple factor, en lugar de solo usuario y contraseña.</w:t>
            </w:r>
          </w:p>
        </w:tc>
      </w:tr>
      <w:tr w:rsidR="00FD72BD" w:rsidRPr="00FD72BD" w14:paraId="68B53C1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80E1BA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6048ECE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212394E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BCE7CC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0B96541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(“Seguridad informática aplicada a la solución”).</w:t>
            </w:r>
          </w:p>
        </w:tc>
      </w:tr>
      <w:tr w:rsidR="00FD72BD" w:rsidRPr="00FD72BD" w14:paraId="795C076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D14000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33525A3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intento de inicio de sesión desde un cliente de escritorio o móvil exige, además de la contraseña, un segundo factor o un token válido.</w:t>
            </w:r>
          </w:p>
        </w:tc>
      </w:tr>
      <w:tr w:rsidR="00FD72BD" w:rsidRPr="00FD72BD" w14:paraId="31C3C36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A9524A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6AC0EE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w:t>
            </w:r>
          </w:p>
        </w:tc>
      </w:tr>
    </w:tbl>
    <w:p w14:paraId="3E2B1A75" w14:textId="77777777" w:rsidR="00FD72BD" w:rsidRPr="00FD72BD" w:rsidRDefault="00FD72BD" w:rsidP="00FD72BD">
      <w:pPr>
        <w:spacing w:after="200" w:line="240" w:lineRule="auto"/>
        <w:ind w:firstLine="0"/>
        <w:rPr>
          <w:rFonts w:cs="Times New Roman"/>
          <w:color w:val="auto"/>
          <w:szCs w:val="24"/>
        </w:rPr>
      </w:pPr>
    </w:p>
    <w:p w14:paraId="16A2D984" w14:textId="11AD5869" w:rsidR="00FD72BD" w:rsidRPr="00FD72BD" w:rsidRDefault="00FD72BD" w:rsidP="00FD72BD">
      <w:pPr>
        <w:pStyle w:val="Ttulo3"/>
        <w:spacing w:line="240" w:lineRule="auto"/>
        <w:rPr>
          <w:rFonts w:cs="Times New Roman"/>
          <w:color w:val="auto"/>
        </w:rPr>
      </w:pPr>
      <w:bookmarkStart w:id="27" w:name="_Toc239252875"/>
      <w:bookmarkStart w:id="28" w:name="_Toc239253612"/>
      <w:r w:rsidRPr="00FD72BD">
        <w:rPr>
          <w:rFonts w:eastAsia="Calibri" w:cs="Times New Roman"/>
          <w:bCs/>
          <w:color w:val="auto"/>
        </w:rPr>
        <w:t>RF-</w:t>
      </w:r>
      <w:r w:rsidR="001E628E" w:rsidRPr="00FD72BD">
        <w:rPr>
          <w:rFonts w:eastAsia="Calibri" w:cs="Times New Roman"/>
          <w:bCs/>
          <w:color w:val="auto"/>
        </w:rPr>
        <w:t>13 Monitoreo</w:t>
      </w:r>
      <w:r w:rsidRPr="00FD72BD">
        <w:rPr>
          <w:rFonts w:eastAsia="Calibri" w:cs="Times New Roman"/>
          <w:bCs/>
          <w:color w:val="auto"/>
        </w:rPr>
        <w:t xml:space="preserve"> en tiempo real de la infraestructura</w:t>
      </w:r>
      <w:bookmarkEnd w:id="27"/>
      <w:bookmarkEnd w:id="2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0559BF51"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07F5CB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3114C86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RF-13</w:t>
            </w:r>
          </w:p>
        </w:tc>
      </w:tr>
      <w:tr w:rsidR="00FD72BD" w:rsidRPr="00FD72BD" w14:paraId="6BC98DC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F0D2A8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17246F2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Monitoreo en tiempo real de la infraestructura</w:t>
            </w:r>
          </w:p>
        </w:tc>
      </w:tr>
      <w:tr w:rsidR="00FD72BD" w:rsidRPr="00FD72BD" w14:paraId="38B4868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E4FE36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49D2D7F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incluir un módulo de monitoreo, accesible vía web, que reporte en tiempo real la ocupación de recursos (CPU, memoria, almacenamiento), la carga de trabajos y la disponibilidad de los servicios de toda la infraestructura, no solo del clúster.</w:t>
            </w:r>
          </w:p>
        </w:tc>
      </w:tr>
      <w:tr w:rsidR="00FD72BD" w:rsidRPr="00FD72BD" w14:paraId="2E1ED6B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09AF5A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53CE585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69E69C9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01F439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7A715C1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(“Monitoreo del Sistema”); documento de arquitectura (</w:t>
            </w:r>
            <w:proofErr w:type="spellStart"/>
            <w:r w:rsidRPr="00FD72BD">
              <w:rPr>
                <w:rFonts w:eastAsia="Calibri" w:cs="Times New Roman"/>
                <w:color w:val="auto"/>
                <w:szCs w:val="24"/>
              </w:rPr>
              <w:t>node</w:t>
            </w:r>
            <w:proofErr w:type="spellEnd"/>
            <w:r w:rsidRPr="00FD72BD">
              <w:rPr>
                <w:rFonts w:eastAsia="Calibri" w:cs="Times New Roman"/>
                <w:color w:val="auto"/>
                <w:szCs w:val="24"/>
              </w:rPr>
              <w:t>-monitoreo, Prometheus/</w:t>
            </w:r>
            <w:proofErr w:type="spellStart"/>
            <w:r w:rsidRPr="00FD72BD">
              <w:rPr>
                <w:rFonts w:eastAsia="Calibri" w:cs="Times New Roman"/>
                <w:color w:val="auto"/>
                <w:szCs w:val="24"/>
              </w:rPr>
              <w:t>Grafana</w:t>
            </w:r>
            <w:proofErr w:type="spellEnd"/>
            <w:r w:rsidRPr="00FD72BD">
              <w:rPr>
                <w:rFonts w:eastAsia="Calibri" w:cs="Times New Roman"/>
                <w:color w:val="auto"/>
                <w:szCs w:val="24"/>
              </w:rPr>
              <w:t>).</w:t>
            </w:r>
          </w:p>
        </w:tc>
      </w:tr>
      <w:tr w:rsidR="00FD72BD" w:rsidRPr="00FD72BD" w14:paraId="015F03D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F13578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3410BE3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panel de monitoreo muestra métricas actualizadas de CPU, memoria, almacenamiento y disponibilidad de cada nodo de la infraestructura.</w:t>
            </w:r>
          </w:p>
        </w:tc>
      </w:tr>
      <w:tr w:rsidR="00FD72BD" w:rsidRPr="00FD72BD" w14:paraId="5D8FBAB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52385E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ED5DD1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Ninguna</w:t>
            </w:r>
          </w:p>
        </w:tc>
      </w:tr>
    </w:tbl>
    <w:p w14:paraId="6DFA201B" w14:textId="77777777" w:rsidR="00FD72BD" w:rsidRPr="00FD72BD" w:rsidRDefault="00FD72BD" w:rsidP="00FD72BD">
      <w:pPr>
        <w:spacing w:after="200" w:line="240" w:lineRule="auto"/>
        <w:ind w:firstLine="0"/>
        <w:rPr>
          <w:rFonts w:cs="Times New Roman"/>
          <w:color w:val="auto"/>
          <w:szCs w:val="24"/>
        </w:rPr>
      </w:pPr>
    </w:p>
    <w:p w14:paraId="2FAEA173" w14:textId="618E248D" w:rsidR="00FD72BD" w:rsidRPr="00FD72BD" w:rsidRDefault="00FD72BD" w:rsidP="00FD72BD">
      <w:pPr>
        <w:pStyle w:val="Ttulo3"/>
        <w:spacing w:line="240" w:lineRule="auto"/>
        <w:rPr>
          <w:rFonts w:cs="Times New Roman"/>
          <w:color w:val="auto"/>
        </w:rPr>
      </w:pPr>
      <w:bookmarkStart w:id="29" w:name="_Toc239252876"/>
      <w:bookmarkStart w:id="30" w:name="_Toc239253613"/>
      <w:r w:rsidRPr="00FD72BD">
        <w:rPr>
          <w:rFonts w:eastAsia="Calibri" w:cs="Times New Roman"/>
          <w:bCs/>
          <w:color w:val="auto"/>
        </w:rPr>
        <w:t>RF-</w:t>
      </w:r>
      <w:r w:rsidR="001E628E" w:rsidRPr="00FD72BD">
        <w:rPr>
          <w:rFonts w:eastAsia="Calibri" w:cs="Times New Roman"/>
          <w:bCs/>
          <w:color w:val="auto"/>
        </w:rPr>
        <w:t>14 Alertas</w:t>
      </w:r>
      <w:r w:rsidRPr="00FD72BD">
        <w:rPr>
          <w:rFonts w:eastAsia="Calibri" w:cs="Times New Roman"/>
          <w:bCs/>
          <w:color w:val="auto"/>
        </w:rPr>
        <w:t xml:space="preserve"> configurables sobre el estado de la infraestructura</w:t>
      </w:r>
      <w:bookmarkEnd w:id="29"/>
      <w:bookmarkEnd w:id="3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30F696D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974732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63723F6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RF-14</w:t>
            </w:r>
          </w:p>
        </w:tc>
      </w:tr>
      <w:tr w:rsidR="00FD72BD" w:rsidRPr="00FD72BD" w14:paraId="4791F4A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F05F38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225C3CB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Alertas configurables sobre el estado de la infraestructura</w:t>
            </w:r>
          </w:p>
        </w:tc>
      </w:tr>
      <w:tr w:rsidR="00FD72BD" w:rsidRPr="00FD72BD" w14:paraId="31E196E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56358A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0F4DAC8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permitir configurar alertas sobre el estado de la infraestructura, notificando condiciones anómalas de uso de recursos o caída de servicios.</w:t>
            </w:r>
          </w:p>
        </w:tc>
      </w:tr>
      <w:tr w:rsidR="00FD72BD" w:rsidRPr="00FD72BD" w14:paraId="507A351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6671B86"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lastRenderedPageBreak/>
              <w:t>Prioridad</w:t>
            </w:r>
          </w:p>
        </w:tc>
        <w:tc>
          <w:tcPr>
            <w:tcW w:w="7000" w:type="dxa"/>
            <w:tcMar>
              <w:top w:w="60" w:type="dxa"/>
              <w:left w:w="100" w:type="dxa"/>
              <w:bottom w:w="60" w:type="dxa"/>
              <w:right w:w="100" w:type="dxa"/>
            </w:tcMar>
            <w:vAlign w:val="center"/>
          </w:tcPr>
          <w:p w14:paraId="2C97A3F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Alta</w:t>
            </w:r>
          </w:p>
        </w:tc>
      </w:tr>
      <w:tr w:rsidR="00FD72BD" w:rsidRPr="00FD72BD" w14:paraId="2C57AA87"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B537E9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4D2C020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(“Monitoreo del Sistema”, “alertas configurables”).</w:t>
            </w:r>
          </w:p>
        </w:tc>
      </w:tr>
      <w:tr w:rsidR="00FD72BD" w:rsidRPr="00FD72BD" w14:paraId="6CC9BDB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A35D5E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3E5C0F7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Al superarse un umbral configurado (por ejemplo, uso de CPU o caída de un servicio), el sistema genera una alerta visible en el panel de monitoreo.</w:t>
            </w:r>
          </w:p>
        </w:tc>
      </w:tr>
      <w:tr w:rsidR="00FD72BD" w:rsidRPr="00FD72BD" w14:paraId="0D6F565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280EB6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76D2BB7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RF-13</w:t>
            </w:r>
          </w:p>
        </w:tc>
      </w:tr>
    </w:tbl>
    <w:p w14:paraId="034F4C5A" w14:textId="77777777" w:rsidR="00FD72BD" w:rsidRPr="00FD72BD" w:rsidRDefault="00FD72BD" w:rsidP="00FD72BD">
      <w:pPr>
        <w:spacing w:after="200" w:line="240" w:lineRule="auto"/>
        <w:ind w:firstLine="0"/>
        <w:rPr>
          <w:rFonts w:cs="Times New Roman"/>
          <w:color w:val="auto"/>
          <w:szCs w:val="24"/>
        </w:rPr>
      </w:pPr>
    </w:p>
    <w:p w14:paraId="1430D3E4" w14:textId="77777777" w:rsidR="00FD72BD" w:rsidRDefault="00FD72BD" w:rsidP="00FD72BD">
      <w:pPr>
        <w:pStyle w:val="Ttulo1"/>
        <w:spacing w:line="240" w:lineRule="auto"/>
        <w:rPr>
          <w:rFonts w:eastAsia="Calibri"/>
          <w:color w:val="auto"/>
          <w:szCs w:val="24"/>
        </w:rPr>
      </w:pPr>
      <w:bookmarkStart w:id="31" w:name="_Toc239252877"/>
      <w:bookmarkStart w:id="32" w:name="_Toc239253614"/>
      <w:r w:rsidRPr="00FD72BD">
        <w:rPr>
          <w:rFonts w:eastAsia="Calibri"/>
          <w:color w:val="auto"/>
          <w:szCs w:val="24"/>
        </w:rPr>
        <w:t>Requerimientos de prioridad media (</w:t>
      </w:r>
      <w:proofErr w:type="spellStart"/>
      <w:r w:rsidRPr="00FD72BD">
        <w:rPr>
          <w:rFonts w:eastAsia="Calibri"/>
          <w:color w:val="auto"/>
          <w:szCs w:val="24"/>
        </w:rPr>
        <w:t>Should</w:t>
      </w:r>
      <w:proofErr w:type="spellEnd"/>
      <w:r w:rsidRPr="00FD72BD">
        <w:rPr>
          <w:rFonts w:eastAsia="Calibri"/>
          <w:color w:val="auto"/>
          <w:szCs w:val="24"/>
        </w:rPr>
        <w:t xml:space="preserve"> </w:t>
      </w:r>
      <w:proofErr w:type="spellStart"/>
      <w:r w:rsidRPr="00FD72BD">
        <w:rPr>
          <w:rFonts w:eastAsia="Calibri"/>
          <w:color w:val="auto"/>
          <w:szCs w:val="24"/>
        </w:rPr>
        <w:t>have</w:t>
      </w:r>
      <w:proofErr w:type="spellEnd"/>
      <w:r w:rsidRPr="00FD72BD">
        <w:rPr>
          <w:rFonts w:eastAsia="Calibri"/>
          <w:color w:val="auto"/>
          <w:szCs w:val="24"/>
        </w:rPr>
        <w:t>) — 7 requerimientos</w:t>
      </w:r>
      <w:bookmarkEnd w:id="31"/>
      <w:bookmarkEnd w:id="32"/>
    </w:p>
    <w:p w14:paraId="526FF6C8" w14:textId="77777777" w:rsidR="001E628E" w:rsidRPr="001E628E" w:rsidRDefault="001E628E" w:rsidP="001E628E">
      <w:pPr>
        <w:rPr>
          <w:lang w:val="es-ES"/>
        </w:rPr>
      </w:pPr>
    </w:p>
    <w:p w14:paraId="303D9857" w14:textId="347B78F9" w:rsidR="00FD72BD" w:rsidRPr="00FD72BD" w:rsidRDefault="00FD72BD" w:rsidP="00FD72BD">
      <w:pPr>
        <w:pStyle w:val="Ttulo3"/>
        <w:spacing w:line="240" w:lineRule="auto"/>
        <w:rPr>
          <w:rFonts w:cs="Times New Roman"/>
          <w:color w:val="auto"/>
        </w:rPr>
      </w:pPr>
      <w:bookmarkStart w:id="33" w:name="_Toc239252878"/>
      <w:bookmarkStart w:id="34" w:name="_Toc239253615"/>
      <w:r w:rsidRPr="00FD72BD">
        <w:rPr>
          <w:rFonts w:eastAsia="Calibri" w:cs="Times New Roman"/>
          <w:bCs/>
          <w:color w:val="auto"/>
        </w:rPr>
        <w:t>RF-</w:t>
      </w:r>
      <w:r w:rsidR="001E628E" w:rsidRPr="00FD72BD">
        <w:rPr>
          <w:rFonts w:eastAsia="Calibri" w:cs="Times New Roman"/>
          <w:bCs/>
          <w:color w:val="auto"/>
        </w:rPr>
        <w:t>15 Históricos</w:t>
      </w:r>
      <w:r w:rsidRPr="00FD72BD">
        <w:rPr>
          <w:rFonts w:eastAsia="Calibri" w:cs="Times New Roman"/>
          <w:bCs/>
          <w:color w:val="auto"/>
        </w:rPr>
        <w:t xml:space="preserve"> de métricas de monitoreo</w:t>
      </w:r>
      <w:bookmarkEnd w:id="33"/>
      <w:bookmarkEnd w:id="3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62F8560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60A092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0A0E55A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RF-15</w:t>
            </w:r>
          </w:p>
        </w:tc>
      </w:tr>
      <w:tr w:rsidR="00FD72BD" w:rsidRPr="00FD72BD" w14:paraId="38E3507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C0A635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65924EB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Históricos de métricas de monitoreo</w:t>
            </w:r>
          </w:p>
        </w:tc>
      </w:tr>
      <w:tr w:rsidR="00FD72BD" w:rsidRPr="00FD72BD" w14:paraId="24F180A7"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392109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1592346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conservar un histórico de las métricas recolectadas por el módulo de monitoreo, permitiendo consultar el comportamiento de la infraestructura en periodos anteriores.</w:t>
            </w:r>
          </w:p>
        </w:tc>
      </w:tr>
      <w:tr w:rsidR="00FD72BD" w:rsidRPr="00FD72BD" w14:paraId="366D5F9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FE15EB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63FB300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74A77F9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CF82946"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775435F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(“reportes históricos”).</w:t>
            </w:r>
          </w:p>
        </w:tc>
      </w:tr>
      <w:tr w:rsidR="00FD72BD" w:rsidRPr="00FD72BD" w14:paraId="43424EB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8D7116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4DC2BFB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usuario puede consultar la evolución de una métrica de monitoreo en un rango de fechas anterior al momento actual.</w:t>
            </w:r>
          </w:p>
        </w:tc>
      </w:tr>
      <w:tr w:rsidR="00FD72BD" w:rsidRPr="00FD72BD" w14:paraId="483B09B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1D1830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3D9CECF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RF-13</w:t>
            </w:r>
          </w:p>
        </w:tc>
      </w:tr>
    </w:tbl>
    <w:p w14:paraId="1BF04005" w14:textId="77777777" w:rsidR="00FD72BD" w:rsidRPr="00FD72BD" w:rsidRDefault="00FD72BD" w:rsidP="00FD72BD">
      <w:pPr>
        <w:spacing w:after="200" w:line="240" w:lineRule="auto"/>
        <w:ind w:firstLine="0"/>
        <w:rPr>
          <w:rFonts w:cs="Times New Roman"/>
          <w:color w:val="auto"/>
          <w:szCs w:val="24"/>
        </w:rPr>
      </w:pPr>
    </w:p>
    <w:p w14:paraId="6AD4BC6E" w14:textId="42A23B53" w:rsidR="00FD72BD" w:rsidRPr="00FD72BD" w:rsidRDefault="00FD72BD" w:rsidP="00FD72BD">
      <w:pPr>
        <w:pStyle w:val="Ttulo3"/>
        <w:spacing w:line="240" w:lineRule="auto"/>
        <w:rPr>
          <w:rFonts w:cs="Times New Roman"/>
          <w:color w:val="auto"/>
        </w:rPr>
      </w:pPr>
      <w:bookmarkStart w:id="35" w:name="_Toc239252879"/>
      <w:bookmarkStart w:id="36" w:name="_Toc239253616"/>
      <w:r w:rsidRPr="00FD72BD">
        <w:rPr>
          <w:rFonts w:eastAsia="Calibri" w:cs="Times New Roman"/>
          <w:bCs/>
          <w:color w:val="auto"/>
        </w:rPr>
        <w:t>RF-</w:t>
      </w:r>
      <w:r w:rsidR="001E628E" w:rsidRPr="00FD72BD">
        <w:rPr>
          <w:rFonts w:eastAsia="Calibri" w:cs="Times New Roman"/>
          <w:bCs/>
          <w:color w:val="auto"/>
        </w:rPr>
        <w:t>16 Clientes</w:t>
      </w:r>
      <w:r w:rsidRPr="00FD72BD">
        <w:rPr>
          <w:rFonts w:eastAsia="Calibri" w:cs="Times New Roman"/>
          <w:bCs/>
          <w:color w:val="auto"/>
        </w:rPr>
        <w:t xml:space="preserve"> nativos multiplataforma</w:t>
      </w:r>
      <w:bookmarkEnd w:id="35"/>
      <w:bookmarkEnd w:id="3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75968CE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E4DC62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08B7286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RF-16</w:t>
            </w:r>
          </w:p>
        </w:tc>
      </w:tr>
      <w:tr w:rsidR="00FD72BD" w:rsidRPr="00FD72BD" w14:paraId="01721D5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BA75ED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4EED521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Clientes nativos multiplataforma</w:t>
            </w:r>
          </w:p>
        </w:tc>
      </w:tr>
      <w:tr w:rsidR="00FD72BD" w:rsidRPr="00FD72BD" w14:paraId="20FD54B1"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1DD1B5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6A6E353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ofrecer clientes nativos para Windows, Linux y Android o iOS, que ofrezcan el mismo conjunto de servicios sobre un único estado compartido en el repositorio.</w:t>
            </w:r>
          </w:p>
        </w:tc>
      </w:tr>
      <w:tr w:rsidR="00FD72BD" w:rsidRPr="00FD72BD" w14:paraId="73475E3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1A6DF4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69D0332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36EB7D4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3F7732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17085D2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(“clientes nativos”); documento de arquitectura, sección “Los tres clientes ofrecen los mismos servicios”.</w:t>
            </w:r>
          </w:p>
        </w:tc>
      </w:tr>
      <w:tr w:rsidR="00FD72BD" w:rsidRPr="00FD72BD" w14:paraId="7C0D1D9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3322F9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3759689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archivo sincronizado o cargado desde un cliente nativo es visible desde los demás clientes y desde el portal web.</w:t>
            </w:r>
          </w:p>
        </w:tc>
      </w:tr>
      <w:tr w:rsidR="00FD72BD" w:rsidRPr="00FD72BD" w14:paraId="0F8FDC2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E34894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lastRenderedPageBreak/>
              <w:t>Dependencias</w:t>
            </w:r>
          </w:p>
        </w:tc>
        <w:tc>
          <w:tcPr>
            <w:tcW w:w="7000" w:type="dxa"/>
            <w:tcMar>
              <w:top w:w="60" w:type="dxa"/>
              <w:left w:w="100" w:type="dxa"/>
              <w:bottom w:w="60" w:type="dxa"/>
              <w:right w:w="100" w:type="dxa"/>
            </w:tcMar>
            <w:vAlign w:val="center"/>
          </w:tcPr>
          <w:p w14:paraId="6082A8B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RF-03, RF-04</w:t>
            </w:r>
          </w:p>
        </w:tc>
      </w:tr>
    </w:tbl>
    <w:p w14:paraId="1CFDDCA6" w14:textId="77777777" w:rsidR="00FD72BD" w:rsidRPr="00FD72BD" w:rsidRDefault="00FD72BD" w:rsidP="00FD72BD">
      <w:pPr>
        <w:spacing w:after="200" w:line="240" w:lineRule="auto"/>
        <w:ind w:firstLine="0"/>
        <w:rPr>
          <w:rFonts w:cs="Times New Roman"/>
          <w:color w:val="auto"/>
          <w:szCs w:val="24"/>
        </w:rPr>
      </w:pPr>
    </w:p>
    <w:p w14:paraId="52069848" w14:textId="4FE87CCA" w:rsidR="00FD72BD" w:rsidRPr="00FD72BD" w:rsidRDefault="00FD72BD" w:rsidP="00FD72BD">
      <w:pPr>
        <w:pStyle w:val="Ttulo3"/>
        <w:spacing w:line="240" w:lineRule="auto"/>
        <w:rPr>
          <w:rFonts w:cs="Times New Roman"/>
          <w:color w:val="auto"/>
        </w:rPr>
      </w:pPr>
      <w:bookmarkStart w:id="37" w:name="_Toc239252880"/>
      <w:bookmarkStart w:id="38" w:name="_Toc239253617"/>
      <w:r w:rsidRPr="00FD72BD">
        <w:rPr>
          <w:rFonts w:eastAsia="Calibri" w:cs="Times New Roman"/>
          <w:bCs/>
          <w:color w:val="auto"/>
        </w:rPr>
        <w:t>RF-</w:t>
      </w:r>
      <w:r w:rsidR="001E628E" w:rsidRPr="00FD72BD">
        <w:rPr>
          <w:rFonts w:eastAsia="Calibri" w:cs="Times New Roman"/>
          <w:bCs/>
          <w:color w:val="auto"/>
        </w:rPr>
        <w:t>17 Interfaz</w:t>
      </w:r>
      <w:r w:rsidRPr="00FD72BD">
        <w:rPr>
          <w:rFonts w:eastAsia="Calibri" w:cs="Times New Roman"/>
          <w:bCs/>
          <w:color w:val="auto"/>
        </w:rPr>
        <w:t xml:space="preserve"> web accesible desde cualquier navegador</w:t>
      </w:r>
      <w:bookmarkEnd w:id="37"/>
      <w:bookmarkEnd w:id="3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6C746CC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20CE30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236ECB2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RF-17</w:t>
            </w:r>
          </w:p>
        </w:tc>
      </w:tr>
      <w:tr w:rsidR="00FD72BD" w:rsidRPr="00FD72BD" w14:paraId="70B7350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97F32A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2FC697B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Interfaz web accesible desde cualquier navegador</w:t>
            </w:r>
          </w:p>
        </w:tc>
      </w:tr>
      <w:tr w:rsidR="00FD72BD" w:rsidRPr="00FD72BD" w14:paraId="4DC8376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F7A167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49BC099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ofrecer, además de los clientes nativos, una interfaz web que permita el uso de los servicios desde cualquier navegador, sin instalación adicional.</w:t>
            </w:r>
          </w:p>
        </w:tc>
      </w:tr>
      <w:tr w:rsidR="00FD72BD" w:rsidRPr="00FD72BD" w14:paraId="1954293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5022C9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0F75128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433707A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CBF20D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5B5ABDF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(“interfaz web”).</w:t>
            </w:r>
          </w:p>
        </w:tc>
      </w:tr>
      <w:tr w:rsidR="00FD72BD" w:rsidRPr="00FD72BD" w14:paraId="3455B9D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12E21E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51D6B11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 usuario puede acceder a los servicios del sistema desde un navegador estándar sin instalar software adicional.</w:t>
            </w:r>
          </w:p>
        </w:tc>
      </w:tr>
      <w:tr w:rsidR="00FD72BD" w:rsidRPr="00FD72BD" w14:paraId="300016A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7C672A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732A11F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RF-02</w:t>
            </w:r>
          </w:p>
        </w:tc>
      </w:tr>
    </w:tbl>
    <w:p w14:paraId="0E711FE5" w14:textId="77777777" w:rsidR="00FD72BD" w:rsidRPr="00FD72BD" w:rsidRDefault="00FD72BD" w:rsidP="00FD72BD">
      <w:pPr>
        <w:spacing w:after="200" w:line="240" w:lineRule="auto"/>
        <w:ind w:firstLine="0"/>
        <w:rPr>
          <w:rFonts w:cs="Times New Roman"/>
          <w:color w:val="auto"/>
          <w:szCs w:val="24"/>
        </w:rPr>
      </w:pPr>
    </w:p>
    <w:p w14:paraId="24E13BE8" w14:textId="4774641A" w:rsidR="00FD72BD" w:rsidRPr="00FD72BD" w:rsidRDefault="00FD72BD" w:rsidP="00FD72BD">
      <w:pPr>
        <w:pStyle w:val="Ttulo3"/>
        <w:spacing w:line="240" w:lineRule="auto"/>
        <w:rPr>
          <w:rFonts w:cs="Times New Roman"/>
          <w:color w:val="auto"/>
        </w:rPr>
      </w:pPr>
      <w:bookmarkStart w:id="39" w:name="_Toc239252881"/>
      <w:bookmarkStart w:id="40" w:name="_Toc239253618"/>
      <w:r w:rsidRPr="00FD72BD">
        <w:rPr>
          <w:rFonts w:eastAsia="Calibri" w:cs="Times New Roman"/>
          <w:bCs/>
          <w:color w:val="auto"/>
        </w:rPr>
        <w:t>RF-</w:t>
      </w:r>
      <w:r w:rsidR="001E628E" w:rsidRPr="00FD72BD">
        <w:rPr>
          <w:rFonts w:eastAsia="Calibri" w:cs="Times New Roman"/>
          <w:bCs/>
          <w:color w:val="auto"/>
        </w:rPr>
        <w:t>18 Análisis</w:t>
      </w:r>
      <w:r w:rsidRPr="00FD72BD">
        <w:rPr>
          <w:rFonts w:eastAsia="Calibri" w:cs="Times New Roman"/>
          <w:bCs/>
          <w:color w:val="auto"/>
        </w:rPr>
        <w:t xml:space="preserve"> de vulnerabilidades sobre el ambiente de producción</w:t>
      </w:r>
      <w:bookmarkEnd w:id="39"/>
      <w:bookmarkEnd w:id="4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1EB50A1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FC3F11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4B05204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RF-18</w:t>
            </w:r>
          </w:p>
        </w:tc>
      </w:tr>
      <w:tr w:rsidR="00FD72BD" w:rsidRPr="00FD72BD" w14:paraId="542B1FB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251896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2D0FDA0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Análisis de vulnerabilidades sobre el ambiente de producción</w:t>
            </w:r>
          </w:p>
        </w:tc>
      </w:tr>
      <w:tr w:rsidR="00FD72BD" w:rsidRPr="00FD72BD" w14:paraId="5C787488"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56BC68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62AB30B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someterse a un análisis de vulnerabilidades sobre su ambiente de producción, ejecutado como evidencia independiente y no como un componente desplegado en la arquitectura.</w:t>
            </w:r>
          </w:p>
        </w:tc>
      </w:tr>
      <w:tr w:rsidR="00FD72BD" w:rsidRPr="00FD72BD" w14:paraId="40D3C92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41B6B0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7AE5114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13BB426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7D97FD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0E093EC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(“Seguridad informática aplicada a la solución”); documento de arquitectura, sección 6.</w:t>
            </w:r>
          </w:p>
        </w:tc>
      </w:tr>
      <w:tr w:rsidR="00FD72BD" w:rsidRPr="00FD72BD" w14:paraId="6B4B471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1EFFE0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3EF22A3D"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Existe un reporte de análisis de vulnerabilidades ejecutado sobre el ambiente de producción del sistema.</w:t>
            </w:r>
          </w:p>
        </w:tc>
      </w:tr>
      <w:tr w:rsidR="00FD72BD" w:rsidRPr="00FD72BD" w14:paraId="31FA1EB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1F4256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4E4B189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RF-02, RF-12</w:t>
            </w:r>
          </w:p>
        </w:tc>
      </w:tr>
    </w:tbl>
    <w:p w14:paraId="6379E4A4" w14:textId="77777777" w:rsidR="00FD72BD" w:rsidRPr="00FD72BD" w:rsidRDefault="00FD72BD" w:rsidP="00FD72BD">
      <w:pPr>
        <w:spacing w:after="200" w:line="240" w:lineRule="auto"/>
        <w:ind w:firstLine="0"/>
        <w:rPr>
          <w:rFonts w:cs="Times New Roman"/>
          <w:color w:val="auto"/>
          <w:szCs w:val="24"/>
        </w:rPr>
      </w:pPr>
    </w:p>
    <w:p w14:paraId="56455951" w14:textId="0EBE0037" w:rsidR="00FD72BD" w:rsidRPr="00FD72BD" w:rsidRDefault="00FD72BD" w:rsidP="00FD72BD">
      <w:pPr>
        <w:pStyle w:val="Ttulo3"/>
        <w:spacing w:line="240" w:lineRule="auto"/>
        <w:rPr>
          <w:rFonts w:cs="Times New Roman"/>
          <w:color w:val="auto"/>
        </w:rPr>
      </w:pPr>
      <w:bookmarkStart w:id="41" w:name="_Toc239252882"/>
      <w:bookmarkStart w:id="42" w:name="_Toc239253619"/>
      <w:r w:rsidRPr="00FD72BD">
        <w:rPr>
          <w:rFonts w:eastAsia="Calibri" w:cs="Times New Roman"/>
          <w:bCs/>
          <w:color w:val="auto"/>
        </w:rPr>
        <w:t>RF-</w:t>
      </w:r>
      <w:r w:rsidR="001E628E" w:rsidRPr="00FD72BD">
        <w:rPr>
          <w:rFonts w:eastAsia="Calibri" w:cs="Times New Roman"/>
          <w:bCs/>
          <w:color w:val="auto"/>
        </w:rPr>
        <w:t>19 Reporte</w:t>
      </w:r>
      <w:r w:rsidRPr="00FD72BD">
        <w:rPr>
          <w:rFonts w:eastAsia="Calibri" w:cs="Times New Roman"/>
          <w:bCs/>
          <w:color w:val="auto"/>
        </w:rPr>
        <w:t xml:space="preserve"> de niveles de riesgo del análisis de vulnerabilidades</w:t>
      </w:r>
      <w:bookmarkEnd w:id="41"/>
      <w:bookmarkEnd w:id="4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2BEC0B6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D806E4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0313DC03"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RF-19</w:t>
            </w:r>
          </w:p>
        </w:tc>
      </w:tr>
      <w:tr w:rsidR="00FD72BD" w:rsidRPr="00FD72BD" w14:paraId="00A2454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97D22C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70AB8F3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Reporte de niveles de riesgo del análisis de vulnerabilidades</w:t>
            </w:r>
          </w:p>
        </w:tc>
      </w:tr>
      <w:tr w:rsidR="00FD72BD" w:rsidRPr="00FD72BD" w14:paraId="2FAC554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C48072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2247985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documentar de forma clara los niveles de riesgo asumidos a partir del análisis de vulnerabilidades ejecutado sobre el ambiente de producción.</w:t>
            </w:r>
          </w:p>
        </w:tc>
      </w:tr>
      <w:tr w:rsidR="00FD72BD" w:rsidRPr="00FD72BD" w14:paraId="2312B15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150D24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lastRenderedPageBreak/>
              <w:t>Prioridad</w:t>
            </w:r>
          </w:p>
        </w:tc>
        <w:tc>
          <w:tcPr>
            <w:tcW w:w="7000" w:type="dxa"/>
            <w:tcMar>
              <w:top w:w="60" w:type="dxa"/>
              <w:left w:w="100" w:type="dxa"/>
              <w:bottom w:w="60" w:type="dxa"/>
              <w:right w:w="100" w:type="dxa"/>
            </w:tcMar>
            <w:vAlign w:val="center"/>
          </w:tcPr>
          <w:p w14:paraId="149E96F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0DF44BD7"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F2B192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5370157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Requisitos del producto del syllabus (“deben ser claros los niveles de riesgo asumidos”).</w:t>
            </w:r>
          </w:p>
        </w:tc>
      </w:tr>
      <w:tr w:rsidR="00FD72BD" w:rsidRPr="00FD72BD" w14:paraId="0E225D8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00E2B8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6AA9C61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reporte de vulnerabilidades clasifica cada hallazgo según un nivel de riesgo explícito (bajo, medio, alto).</w:t>
            </w:r>
          </w:p>
        </w:tc>
      </w:tr>
      <w:tr w:rsidR="00FD72BD" w:rsidRPr="00FD72BD" w14:paraId="788282E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76A6B0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28985F0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RF-18</w:t>
            </w:r>
          </w:p>
        </w:tc>
      </w:tr>
    </w:tbl>
    <w:p w14:paraId="41E5DA2C" w14:textId="77777777" w:rsidR="00FD72BD" w:rsidRPr="00FD72BD" w:rsidRDefault="00FD72BD" w:rsidP="00FD72BD">
      <w:pPr>
        <w:spacing w:after="200" w:line="240" w:lineRule="auto"/>
        <w:ind w:firstLine="0"/>
        <w:rPr>
          <w:rFonts w:cs="Times New Roman"/>
          <w:color w:val="auto"/>
          <w:szCs w:val="24"/>
        </w:rPr>
      </w:pPr>
    </w:p>
    <w:p w14:paraId="29EFB19D" w14:textId="674EDFEE" w:rsidR="00FD72BD" w:rsidRPr="00FD72BD" w:rsidRDefault="00FD72BD" w:rsidP="00FD72BD">
      <w:pPr>
        <w:pStyle w:val="Ttulo3"/>
        <w:spacing w:line="240" w:lineRule="auto"/>
        <w:rPr>
          <w:rFonts w:cs="Times New Roman"/>
          <w:color w:val="auto"/>
        </w:rPr>
      </w:pPr>
      <w:bookmarkStart w:id="43" w:name="_Toc239252883"/>
      <w:bookmarkStart w:id="44" w:name="_Toc239253620"/>
      <w:r w:rsidRPr="00FD72BD">
        <w:rPr>
          <w:rFonts w:eastAsia="Calibri" w:cs="Times New Roman"/>
          <w:bCs/>
          <w:color w:val="auto"/>
        </w:rPr>
        <w:t>RF-</w:t>
      </w:r>
      <w:r w:rsidR="001E628E" w:rsidRPr="00FD72BD">
        <w:rPr>
          <w:rFonts w:eastAsia="Calibri" w:cs="Times New Roman"/>
          <w:bCs/>
          <w:color w:val="auto"/>
        </w:rPr>
        <w:t>20 Resolución</w:t>
      </w:r>
      <w:r w:rsidRPr="00FD72BD">
        <w:rPr>
          <w:rFonts w:eastAsia="Calibri" w:cs="Times New Roman"/>
          <w:bCs/>
          <w:color w:val="auto"/>
        </w:rPr>
        <w:t xml:space="preserve"> de identidad de directorio en los nodos del clúster</w:t>
      </w:r>
      <w:bookmarkEnd w:id="43"/>
      <w:bookmarkEnd w:id="4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299AEC1B"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B7D8F87"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4AF8106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RF-20</w:t>
            </w:r>
          </w:p>
        </w:tc>
      </w:tr>
      <w:tr w:rsidR="00FD72BD" w:rsidRPr="00FD72BD" w14:paraId="342AE47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7609EB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10B61406"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Resolución de identidad de directorio en los nodos del clúster</w:t>
            </w:r>
          </w:p>
        </w:tc>
      </w:tr>
      <w:tr w:rsidR="00FD72BD" w:rsidRPr="00FD72BD" w14:paraId="15C7525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C8BDBE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4C8141D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configurar los nodos del clúster HPC como clientes del directorio activo, de forma que los trabajos MPI se ejecuten con la identidad real del usuario y sus resultados queden en su Home con los permisos correctos.</w:t>
            </w:r>
          </w:p>
        </w:tc>
      </w:tr>
      <w:tr w:rsidR="00FD72BD" w:rsidRPr="00FD72BD" w14:paraId="60C37BB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AAE6B6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305C5206"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0601FEF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66DAC3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78739AA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Plan de gestión de riesgos, riesgo R10; documento de arquitectura, punto abierto 4.</w:t>
            </w:r>
          </w:p>
        </w:tc>
      </w:tr>
      <w:tr w:rsidR="00FD72BD" w:rsidRPr="00FD72BD" w14:paraId="49739F1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59F506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1BDB5C6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resultado de un trabajo ejecutado en el clúster queda en el Home del usuario que lo envió, con el propietario correcto y no con una cuenta de servicio genérica.</w:t>
            </w:r>
          </w:p>
        </w:tc>
      </w:tr>
      <w:tr w:rsidR="00FD72BD" w:rsidRPr="00FD72BD" w14:paraId="1DEB654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3AC56B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35872D8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 RF-09</w:t>
            </w:r>
          </w:p>
        </w:tc>
      </w:tr>
    </w:tbl>
    <w:p w14:paraId="6A99DDBD" w14:textId="77777777" w:rsidR="00FD72BD" w:rsidRPr="00FD72BD" w:rsidRDefault="00FD72BD" w:rsidP="00FD72BD">
      <w:pPr>
        <w:spacing w:after="200" w:line="240" w:lineRule="auto"/>
        <w:ind w:firstLine="0"/>
        <w:rPr>
          <w:rFonts w:cs="Times New Roman"/>
          <w:color w:val="auto"/>
          <w:szCs w:val="24"/>
        </w:rPr>
      </w:pPr>
    </w:p>
    <w:p w14:paraId="2BDC804A" w14:textId="6D77E63D" w:rsidR="00FD72BD" w:rsidRPr="00FD72BD" w:rsidRDefault="00FD72BD" w:rsidP="00FD72BD">
      <w:pPr>
        <w:pStyle w:val="Ttulo3"/>
        <w:spacing w:line="240" w:lineRule="auto"/>
        <w:rPr>
          <w:rFonts w:cs="Times New Roman"/>
          <w:color w:val="auto"/>
        </w:rPr>
      </w:pPr>
      <w:bookmarkStart w:id="45" w:name="_Toc239252884"/>
      <w:bookmarkStart w:id="46" w:name="_Toc239253621"/>
      <w:r w:rsidRPr="00FD72BD">
        <w:rPr>
          <w:rFonts w:eastAsia="Calibri" w:cs="Times New Roman"/>
          <w:bCs/>
          <w:color w:val="auto"/>
        </w:rPr>
        <w:t>RF-</w:t>
      </w:r>
      <w:r w:rsidR="001E628E" w:rsidRPr="00FD72BD">
        <w:rPr>
          <w:rFonts w:eastAsia="Calibri" w:cs="Times New Roman"/>
          <w:bCs/>
          <w:color w:val="auto"/>
        </w:rPr>
        <w:t>21 Sincronización</w:t>
      </w:r>
      <w:r w:rsidRPr="00FD72BD">
        <w:rPr>
          <w:rFonts w:eastAsia="Calibri" w:cs="Times New Roman"/>
          <w:bCs/>
          <w:color w:val="auto"/>
        </w:rPr>
        <w:t xml:space="preserve"> de reloj entre nodos</w:t>
      </w:r>
      <w:bookmarkEnd w:id="45"/>
      <w:bookmarkEnd w:id="4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20B4A44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5326E8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3AC7DEA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RF-21</w:t>
            </w:r>
          </w:p>
        </w:tc>
      </w:tr>
      <w:tr w:rsidR="00FD72BD" w:rsidRPr="00FD72BD" w14:paraId="5AFE97F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D0FE15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75445F0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Sincronización de reloj entre nodos</w:t>
            </w:r>
          </w:p>
        </w:tc>
      </w:tr>
      <w:tr w:rsidR="00FD72BD" w:rsidRPr="00FD72BD" w14:paraId="44F12287"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41995E8"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1498CCA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debe mantener sincronizado el reloj de las siete máquinas virtuales y de los nodos del clúster mediante un servicio NTP común, para evitar fallos de autenticación intermitentes por desfase de reloj.</w:t>
            </w:r>
          </w:p>
        </w:tc>
      </w:tr>
      <w:tr w:rsidR="00FD72BD" w:rsidRPr="00FD72BD" w14:paraId="710615D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1C65D6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61FAE3E8"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Media</w:t>
            </w:r>
          </w:p>
        </w:tc>
      </w:tr>
      <w:tr w:rsidR="00FD72BD" w:rsidRPr="00FD72BD" w14:paraId="4953FF3C"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181D6A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3D14281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Documento de arquitectura, punto abierto 5 (“Sincronización de reloj”).</w:t>
            </w:r>
          </w:p>
        </w:tc>
      </w:tr>
      <w:tr w:rsidR="00FD72BD" w:rsidRPr="00FD72BD" w14:paraId="227EC9D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6736FB3"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0590E3C6"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La diferencia de hora entre cualquier par de nodos de la infraestructura se mantiene dentro de un margen que no provoca fallos de autenticación por expiración de tokens.</w:t>
            </w:r>
          </w:p>
        </w:tc>
      </w:tr>
      <w:tr w:rsidR="00FD72BD" w:rsidRPr="00FD72BD" w14:paraId="07CC09A5"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5113B2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31182EE6"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Ninguna</w:t>
            </w:r>
          </w:p>
        </w:tc>
      </w:tr>
    </w:tbl>
    <w:p w14:paraId="399ABB7C" w14:textId="77777777" w:rsidR="00FD72BD" w:rsidRPr="00FD72BD" w:rsidRDefault="00FD72BD" w:rsidP="00FD72BD">
      <w:pPr>
        <w:spacing w:after="200" w:line="240" w:lineRule="auto"/>
        <w:ind w:firstLine="0"/>
        <w:rPr>
          <w:rFonts w:cs="Times New Roman"/>
          <w:color w:val="auto"/>
          <w:szCs w:val="24"/>
        </w:rPr>
      </w:pPr>
    </w:p>
    <w:p w14:paraId="001754E6" w14:textId="77777777" w:rsidR="00FD72BD" w:rsidRDefault="00FD72BD" w:rsidP="00FD72BD">
      <w:pPr>
        <w:pStyle w:val="Ttulo1"/>
        <w:spacing w:line="240" w:lineRule="auto"/>
        <w:rPr>
          <w:rFonts w:eastAsia="Calibri"/>
          <w:color w:val="auto"/>
          <w:szCs w:val="24"/>
        </w:rPr>
      </w:pPr>
      <w:bookmarkStart w:id="47" w:name="_Toc239252885"/>
      <w:bookmarkStart w:id="48" w:name="_Toc239253622"/>
      <w:r w:rsidRPr="00FD72BD">
        <w:rPr>
          <w:rFonts w:eastAsia="Calibri"/>
          <w:color w:val="auto"/>
          <w:szCs w:val="24"/>
        </w:rPr>
        <w:t>Requerimientos de prioridad baja (</w:t>
      </w:r>
      <w:proofErr w:type="spellStart"/>
      <w:r w:rsidRPr="00FD72BD">
        <w:rPr>
          <w:rFonts w:eastAsia="Calibri"/>
          <w:color w:val="auto"/>
          <w:szCs w:val="24"/>
        </w:rPr>
        <w:t>Could</w:t>
      </w:r>
      <w:proofErr w:type="spellEnd"/>
      <w:r w:rsidRPr="00FD72BD">
        <w:rPr>
          <w:rFonts w:eastAsia="Calibri"/>
          <w:color w:val="auto"/>
          <w:szCs w:val="24"/>
        </w:rPr>
        <w:t xml:space="preserve"> </w:t>
      </w:r>
      <w:proofErr w:type="spellStart"/>
      <w:r w:rsidRPr="00FD72BD">
        <w:rPr>
          <w:rFonts w:eastAsia="Calibri"/>
          <w:color w:val="auto"/>
          <w:szCs w:val="24"/>
        </w:rPr>
        <w:t>have</w:t>
      </w:r>
      <w:proofErr w:type="spellEnd"/>
      <w:r w:rsidRPr="00FD72BD">
        <w:rPr>
          <w:rFonts w:eastAsia="Calibri"/>
          <w:color w:val="auto"/>
          <w:szCs w:val="24"/>
        </w:rPr>
        <w:t>) — 3 requerimientos</w:t>
      </w:r>
      <w:bookmarkEnd w:id="47"/>
      <w:bookmarkEnd w:id="48"/>
    </w:p>
    <w:p w14:paraId="4A840D28" w14:textId="77777777" w:rsidR="001E628E" w:rsidRPr="001E628E" w:rsidRDefault="001E628E" w:rsidP="001E628E">
      <w:pPr>
        <w:rPr>
          <w:lang w:val="es-ES"/>
        </w:rPr>
      </w:pPr>
    </w:p>
    <w:p w14:paraId="1A20AEA9" w14:textId="6FDD5496" w:rsidR="00FD72BD" w:rsidRPr="00FD72BD" w:rsidRDefault="00FD72BD" w:rsidP="00FD72BD">
      <w:pPr>
        <w:pStyle w:val="Ttulo3"/>
        <w:spacing w:line="240" w:lineRule="auto"/>
        <w:rPr>
          <w:rFonts w:cs="Times New Roman"/>
          <w:color w:val="auto"/>
        </w:rPr>
      </w:pPr>
      <w:bookmarkStart w:id="49" w:name="_Toc239252886"/>
      <w:bookmarkStart w:id="50" w:name="_Toc239253623"/>
      <w:r w:rsidRPr="00FD72BD">
        <w:rPr>
          <w:rFonts w:eastAsia="Calibri" w:cs="Times New Roman"/>
          <w:bCs/>
          <w:color w:val="auto"/>
        </w:rPr>
        <w:t>RF-</w:t>
      </w:r>
      <w:r w:rsidR="001E628E" w:rsidRPr="00FD72BD">
        <w:rPr>
          <w:rFonts w:eastAsia="Calibri" w:cs="Times New Roman"/>
          <w:bCs/>
          <w:color w:val="auto"/>
        </w:rPr>
        <w:t>22 Revocación</w:t>
      </w:r>
      <w:r w:rsidRPr="00FD72BD">
        <w:rPr>
          <w:rFonts w:eastAsia="Calibri" w:cs="Times New Roman"/>
          <w:bCs/>
          <w:color w:val="auto"/>
        </w:rPr>
        <w:t xml:space="preserve"> inmediata de sesiones activas</w:t>
      </w:r>
      <w:bookmarkEnd w:id="49"/>
      <w:bookmarkEnd w:id="5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76B5363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2D93839"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124EDE5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RF-22</w:t>
            </w:r>
          </w:p>
        </w:tc>
      </w:tr>
      <w:tr w:rsidR="00FD72BD" w:rsidRPr="00FD72BD" w14:paraId="09756E6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0EE41D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6F61794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Revocación inmediata de sesiones activas</w:t>
            </w:r>
          </w:p>
        </w:tc>
      </w:tr>
      <w:tr w:rsidR="00FD72BD" w:rsidRPr="00FD72BD" w14:paraId="40D2CC7D"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91963D2"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5E17598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podrá implementar un esquema de token opaco con introspección para el agente de sincronización, que permita revocar una sesión activa antes de su expiración natural, en lugar de depender únicamente de un token autocontenido.</w:t>
            </w:r>
          </w:p>
        </w:tc>
      </w:tr>
      <w:tr w:rsidR="00FD72BD" w:rsidRPr="00FD72BD" w14:paraId="4E9427E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1FBAA9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5ECBE16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Baja</w:t>
            </w:r>
          </w:p>
        </w:tc>
      </w:tr>
      <w:tr w:rsidR="00FD72BD" w:rsidRPr="00FD72BD" w14:paraId="4AC91AC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4CCAFAD"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5B7C4DFF"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Documento de arquitectura, punto abierto 1 (“¿Cómo valida </w:t>
            </w:r>
            <w:proofErr w:type="spellStart"/>
            <w:r w:rsidRPr="00FD72BD">
              <w:rPr>
                <w:rFonts w:eastAsia="Calibri" w:cs="Times New Roman"/>
                <w:color w:val="auto"/>
                <w:szCs w:val="24"/>
              </w:rPr>
              <w:t>syncd</w:t>
            </w:r>
            <w:proofErr w:type="spellEnd"/>
            <w:r w:rsidRPr="00FD72BD">
              <w:rPr>
                <w:rFonts w:eastAsia="Calibri" w:cs="Times New Roman"/>
                <w:color w:val="auto"/>
                <w:szCs w:val="24"/>
              </w:rPr>
              <w:t xml:space="preserve"> la credencial que recibe?”).</w:t>
            </w:r>
          </w:p>
        </w:tc>
      </w:tr>
      <w:tr w:rsidR="00FD72BD" w:rsidRPr="00FD72BD" w14:paraId="5CEC19D2"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2015611F"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6F3B9C6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Una sesión revocada manualmente deja de ser válida para el agente de sincronización antes de su fecha de expiración original.</w:t>
            </w:r>
          </w:p>
        </w:tc>
      </w:tr>
      <w:tr w:rsidR="00FD72BD" w:rsidRPr="00FD72BD" w14:paraId="7389E2BA"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8A7779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7BA49235"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RF-01, RF-03</w:t>
            </w:r>
          </w:p>
        </w:tc>
      </w:tr>
    </w:tbl>
    <w:p w14:paraId="0BCBF3EF" w14:textId="77777777" w:rsidR="00FD72BD" w:rsidRPr="00FD72BD" w:rsidRDefault="00FD72BD" w:rsidP="00FD72BD">
      <w:pPr>
        <w:spacing w:after="200" w:line="240" w:lineRule="auto"/>
        <w:ind w:firstLine="0"/>
        <w:rPr>
          <w:rFonts w:cs="Times New Roman"/>
          <w:color w:val="auto"/>
          <w:szCs w:val="24"/>
        </w:rPr>
      </w:pPr>
    </w:p>
    <w:p w14:paraId="2A59BCC4" w14:textId="202044CD" w:rsidR="00FD72BD" w:rsidRPr="00FD72BD" w:rsidRDefault="00FD72BD" w:rsidP="00FD72BD">
      <w:pPr>
        <w:pStyle w:val="Ttulo3"/>
        <w:spacing w:line="240" w:lineRule="auto"/>
        <w:rPr>
          <w:rFonts w:cs="Times New Roman"/>
          <w:color w:val="auto"/>
        </w:rPr>
      </w:pPr>
      <w:bookmarkStart w:id="51" w:name="_Toc239252887"/>
      <w:bookmarkStart w:id="52" w:name="_Toc239253624"/>
      <w:r w:rsidRPr="00FD72BD">
        <w:rPr>
          <w:rFonts w:eastAsia="Calibri" w:cs="Times New Roman"/>
          <w:bCs/>
          <w:color w:val="auto"/>
        </w:rPr>
        <w:t>RF-</w:t>
      </w:r>
      <w:r w:rsidR="001E628E" w:rsidRPr="00FD72BD">
        <w:rPr>
          <w:rFonts w:eastAsia="Calibri" w:cs="Times New Roman"/>
          <w:bCs/>
          <w:color w:val="auto"/>
        </w:rPr>
        <w:t>23 Resolución</w:t>
      </w:r>
      <w:r w:rsidRPr="00FD72BD">
        <w:rPr>
          <w:rFonts w:eastAsia="Calibri" w:cs="Times New Roman"/>
          <w:bCs/>
          <w:color w:val="auto"/>
        </w:rPr>
        <w:t xml:space="preserve"> de conflictos de versiones concurrentes en sincronización</w:t>
      </w:r>
      <w:bookmarkEnd w:id="51"/>
      <w:bookmarkEnd w:id="5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7D6494C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FAB73BC"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7F83C68A"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RF-23</w:t>
            </w:r>
          </w:p>
        </w:tc>
      </w:tr>
      <w:tr w:rsidR="00FD72BD" w:rsidRPr="00FD72BD" w14:paraId="559D887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6AC0E2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61A6C34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Resolución de conflictos de versiones concurrentes en sincronización</w:t>
            </w:r>
          </w:p>
        </w:tc>
      </w:tr>
      <w:tr w:rsidR="00FD72BD" w:rsidRPr="00FD72BD" w14:paraId="7297BA3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7889CF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6EF9720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El sistema podrá incorporar una política explícita de resolución de conflictos cuando el mismo recurso sea modificado de forma concurrente desde más de un cliente antes de sincronizarse con el repositorio.</w:t>
            </w:r>
          </w:p>
        </w:tc>
      </w:tr>
      <w:tr w:rsidR="00FD72BD" w:rsidRPr="00FD72BD" w14:paraId="079ED0E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1D01485"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66AFF6E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Baja</w:t>
            </w:r>
          </w:p>
        </w:tc>
      </w:tr>
      <w:tr w:rsidR="00FD72BD" w:rsidRPr="00FD72BD" w14:paraId="4983668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2C2275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1D6BBECC"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Documento de arquitectura, punto abierto 3 (“Control de versiones y conflictos en </w:t>
            </w:r>
            <w:proofErr w:type="spellStart"/>
            <w:r w:rsidRPr="00FD72BD">
              <w:rPr>
                <w:rFonts w:eastAsia="Calibri" w:cs="Times New Roman"/>
                <w:color w:val="auto"/>
                <w:szCs w:val="24"/>
              </w:rPr>
              <w:t>node-sync</w:t>
            </w:r>
            <w:proofErr w:type="spellEnd"/>
            <w:r w:rsidRPr="00FD72BD">
              <w:rPr>
                <w:rFonts w:eastAsia="Calibri" w:cs="Times New Roman"/>
                <w:color w:val="auto"/>
                <w:szCs w:val="24"/>
              </w:rPr>
              <w:t>”).</w:t>
            </w:r>
          </w:p>
        </w:tc>
      </w:tr>
      <w:tr w:rsidR="00FD72BD" w:rsidRPr="00FD72BD" w14:paraId="50BDAE86"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1025C9B"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62A78C49"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Ante una modificación concurrente del mismo recurso desde dos clientes, el sistema aplica una política documentada de resolución en lugar de sobrescribir silenciosamente una de las versiones.</w:t>
            </w:r>
          </w:p>
        </w:tc>
      </w:tr>
      <w:tr w:rsidR="00FD72BD" w:rsidRPr="00FD72BD" w14:paraId="692B817F"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7DD3B00"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1D2D2D31"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RF-03, RF-04</w:t>
            </w:r>
          </w:p>
        </w:tc>
      </w:tr>
    </w:tbl>
    <w:p w14:paraId="4513D707" w14:textId="77777777" w:rsidR="00FD72BD" w:rsidRDefault="00FD72BD" w:rsidP="00FD72BD">
      <w:pPr>
        <w:spacing w:after="200" w:line="240" w:lineRule="auto"/>
        <w:ind w:firstLine="0"/>
        <w:rPr>
          <w:rFonts w:cs="Times New Roman"/>
          <w:color w:val="auto"/>
          <w:szCs w:val="24"/>
        </w:rPr>
      </w:pPr>
    </w:p>
    <w:p w14:paraId="4475D27F" w14:textId="77777777" w:rsidR="008B02E9" w:rsidRPr="00FD72BD" w:rsidRDefault="008B02E9" w:rsidP="00FD72BD">
      <w:pPr>
        <w:spacing w:after="200" w:line="240" w:lineRule="auto"/>
        <w:ind w:firstLine="0"/>
        <w:rPr>
          <w:rFonts w:cs="Times New Roman"/>
          <w:color w:val="auto"/>
          <w:szCs w:val="24"/>
        </w:rPr>
      </w:pPr>
    </w:p>
    <w:p w14:paraId="252D04FB" w14:textId="331AA22F" w:rsidR="00FD72BD" w:rsidRPr="00FD72BD" w:rsidRDefault="00FD72BD" w:rsidP="00FD72BD">
      <w:pPr>
        <w:pStyle w:val="Ttulo3"/>
        <w:spacing w:line="240" w:lineRule="auto"/>
        <w:rPr>
          <w:rFonts w:cs="Times New Roman"/>
          <w:color w:val="auto"/>
        </w:rPr>
      </w:pPr>
      <w:bookmarkStart w:id="53" w:name="_Toc239252888"/>
      <w:bookmarkStart w:id="54" w:name="_Toc239253625"/>
      <w:r w:rsidRPr="00FD72BD">
        <w:rPr>
          <w:rFonts w:eastAsia="Calibri" w:cs="Times New Roman"/>
          <w:bCs/>
          <w:color w:val="auto"/>
        </w:rPr>
        <w:lastRenderedPageBreak/>
        <w:t>RF-</w:t>
      </w:r>
      <w:r w:rsidR="001E628E" w:rsidRPr="00FD72BD">
        <w:rPr>
          <w:rFonts w:eastAsia="Calibri" w:cs="Times New Roman"/>
          <w:bCs/>
          <w:color w:val="auto"/>
        </w:rPr>
        <w:t>24 Integración</w:t>
      </w:r>
      <w:r w:rsidRPr="00FD72BD">
        <w:rPr>
          <w:rFonts w:eastAsia="Calibri" w:cs="Times New Roman"/>
          <w:bCs/>
          <w:color w:val="auto"/>
        </w:rPr>
        <w:t xml:space="preserve"> de equipos externos e </w:t>
      </w:r>
      <w:proofErr w:type="spellStart"/>
      <w:r w:rsidRPr="00FD72BD">
        <w:rPr>
          <w:rFonts w:eastAsia="Calibri" w:cs="Times New Roman"/>
          <w:bCs/>
          <w:color w:val="auto"/>
        </w:rPr>
        <w:t>IoT</w:t>
      </w:r>
      <w:proofErr w:type="spellEnd"/>
      <w:r w:rsidRPr="00FD72BD">
        <w:rPr>
          <w:rFonts w:eastAsia="Calibri" w:cs="Times New Roman"/>
          <w:bCs/>
          <w:color w:val="auto"/>
        </w:rPr>
        <w:t xml:space="preserve"> a la infraestructura </w:t>
      </w:r>
      <w:proofErr w:type="spellStart"/>
      <w:r w:rsidRPr="00FD72BD">
        <w:rPr>
          <w:rFonts w:eastAsia="Calibri" w:cs="Times New Roman"/>
          <w:bCs/>
          <w:color w:val="auto"/>
        </w:rPr>
        <w:t>Grid</w:t>
      </w:r>
      <w:bookmarkEnd w:id="53"/>
      <w:bookmarkEnd w:id="54"/>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D72BD" w:rsidRPr="00FD72BD" w14:paraId="1337DC40"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4B24D81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Identificador</w:t>
            </w:r>
          </w:p>
        </w:tc>
        <w:tc>
          <w:tcPr>
            <w:tcW w:w="7000" w:type="dxa"/>
            <w:tcMar>
              <w:top w:w="60" w:type="dxa"/>
              <w:left w:w="100" w:type="dxa"/>
              <w:bottom w:w="60" w:type="dxa"/>
              <w:right w:w="100" w:type="dxa"/>
            </w:tcMar>
            <w:vAlign w:val="center"/>
          </w:tcPr>
          <w:p w14:paraId="5F81D792"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RF-24</w:t>
            </w:r>
          </w:p>
        </w:tc>
      </w:tr>
      <w:tr w:rsidR="00FD72BD" w:rsidRPr="00FD72BD" w14:paraId="4225D23B"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61093F6A"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Nombre del requerimiento</w:t>
            </w:r>
          </w:p>
        </w:tc>
        <w:tc>
          <w:tcPr>
            <w:tcW w:w="7000" w:type="dxa"/>
            <w:tcMar>
              <w:top w:w="60" w:type="dxa"/>
              <w:left w:w="100" w:type="dxa"/>
              <w:bottom w:w="60" w:type="dxa"/>
              <w:right w:w="100" w:type="dxa"/>
            </w:tcMar>
            <w:vAlign w:val="center"/>
          </w:tcPr>
          <w:p w14:paraId="3AD2C03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Integración de equipos externos e </w:t>
            </w:r>
            <w:proofErr w:type="spellStart"/>
            <w:r w:rsidRPr="00FD72BD">
              <w:rPr>
                <w:rFonts w:eastAsia="Calibri" w:cs="Times New Roman"/>
                <w:color w:val="auto"/>
                <w:szCs w:val="24"/>
              </w:rPr>
              <w:t>IoT</w:t>
            </w:r>
            <w:proofErr w:type="spellEnd"/>
            <w:r w:rsidRPr="00FD72BD">
              <w:rPr>
                <w:rFonts w:eastAsia="Calibri" w:cs="Times New Roman"/>
                <w:color w:val="auto"/>
                <w:szCs w:val="24"/>
              </w:rPr>
              <w:t xml:space="preserve"> a la infraestructura </w:t>
            </w:r>
            <w:proofErr w:type="spellStart"/>
            <w:r w:rsidRPr="00FD72BD">
              <w:rPr>
                <w:rFonts w:eastAsia="Calibri" w:cs="Times New Roman"/>
                <w:color w:val="auto"/>
                <w:szCs w:val="24"/>
              </w:rPr>
              <w:t>Grid</w:t>
            </w:r>
            <w:proofErr w:type="spellEnd"/>
          </w:p>
        </w:tc>
      </w:tr>
      <w:tr w:rsidR="00FD72BD" w:rsidRPr="00FD72BD" w14:paraId="31D6885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3FFEF4C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Descripción</w:t>
            </w:r>
          </w:p>
        </w:tc>
        <w:tc>
          <w:tcPr>
            <w:tcW w:w="7000" w:type="dxa"/>
            <w:tcMar>
              <w:top w:w="60" w:type="dxa"/>
              <w:left w:w="100" w:type="dxa"/>
              <w:bottom w:w="60" w:type="dxa"/>
              <w:right w:w="100" w:type="dxa"/>
            </w:tcMar>
            <w:vAlign w:val="center"/>
          </w:tcPr>
          <w:p w14:paraId="3300695B"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El sistema podrá admitir la integración de computadores externos y dispositivos </w:t>
            </w:r>
            <w:proofErr w:type="spellStart"/>
            <w:r w:rsidRPr="00FD72BD">
              <w:rPr>
                <w:rFonts w:eastAsia="Calibri" w:cs="Times New Roman"/>
                <w:color w:val="auto"/>
                <w:szCs w:val="24"/>
              </w:rPr>
              <w:t>IoT</w:t>
            </w:r>
            <w:proofErr w:type="spellEnd"/>
            <w:r w:rsidRPr="00FD72BD">
              <w:rPr>
                <w:rFonts w:eastAsia="Calibri" w:cs="Times New Roman"/>
                <w:color w:val="auto"/>
                <w:szCs w:val="24"/>
              </w:rPr>
              <w:t xml:space="preserve"> a la infraestructura de cómputo en malla, ampliando el clúster más allá de las máquinas del laboratorio.</w:t>
            </w:r>
          </w:p>
        </w:tc>
      </w:tr>
      <w:tr w:rsidR="00FD72BD" w:rsidRPr="00FD72BD" w14:paraId="51C53FF3"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0E399254"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Prioridad</w:t>
            </w:r>
          </w:p>
        </w:tc>
        <w:tc>
          <w:tcPr>
            <w:tcW w:w="7000" w:type="dxa"/>
            <w:tcMar>
              <w:top w:w="60" w:type="dxa"/>
              <w:left w:w="100" w:type="dxa"/>
              <w:bottom w:w="60" w:type="dxa"/>
              <w:right w:w="100" w:type="dxa"/>
            </w:tcMar>
            <w:vAlign w:val="center"/>
          </w:tcPr>
          <w:p w14:paraId="51AF6BBE"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Baja</w:t>
            </w:r>
          </w:p>
        </w:tc>
      </w:tr>
      <w:tr w:rsidR="00FD72BD" w:rsidRPr="00FD72BD" w14:paraId="5F2DC309"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173324A6"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Fuente / Justificación</w:t>
            </w:r>
          </w:p>
        </w:tc>
        <w:tc>
          <w:tcPr>
            <w:tcW w:w="7000" w:type="dxa"/>
            <w:tcMar>
              <w:top w:w="60" w:type="dxa"/>
              <w:left w:w="100" w:type="dxa"/>
              <w:bottom w:w="60" w:type="dxa"/>
              <w:right w:w="100" w:type="dxa"/>
            </w:tcMar>
            <w:vAlign w:val="center"/>
          </w:tcPr>
          <w:p w14:paraId="20119FD7"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 xml:space="preserve">Documento de arquitectura, decisión D7 (“La malla </w:t>
            </w:r>
            <w:proofErr w:type="spellStart"/>
            <w:r w:rsidRPr="00FD72BD">
              <w:rPr>
                <w:rFonts w:eastAsia="Calibri" w:cs="Times New Roman"/>
                <w:color w:val="auto"/>
                <w:szCs w:val="24"/>
              </w:rPr>
              <w:t>Grid</w:t>
            </w:r>
            <w:proofErr w:type="spellEnd"/>
            <w:r w:rsidRPr="00FD72BD">
              <w:rPr>
                <w:rFonts w:eastAsia="Calibri" w:cs="Times New Roman"/>
                <w:color w:val="auto"/>
                <w:szCs w:val="24"/>
              </w:rPr>
              <w:t xml:space="preserve"> queda fuera del alcance”); explícitamente excluido del alcance del periodo académico en el acta de constitución.</w:t>
            </w:r>
          </w:p>
        </w:tc>
      </w:tr>
      <w:tr w:rsidR="00FD72BD" w:rsidRPr="00FD72BD" w14:paraId="47A69404"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79A0187E"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Criterio de verificación</w:t>
            </w:r>
          </w:p>
        </w:tc>
        <w:tc>
          <w:tcPr>
            <w:tcW w:w="7000" w:type="dxa"/>
            <w:tcMar>
              <w:top w:w="60" w:type="dxa"/>
              <w:left w:w="100" w:type="dxa"/>
              <w:bottom w:w="60" w:type="dxa"/>
              <w:right w:w="100" w:type="dxa"/>
            </w:tcMar>
            <w:vAlign w:val="center"/>
          </w:tcPr>
          <w:p w14:paraId="0DD88D04"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gestor-cluster.jar admite registrar un nodo externo adicional sin requerir cambios estructurales en el servicio, aunque su integración efectiva no se ejecute en este periodo.</w:t>
            </w:r>
          </w:p>
        </w:tc>
      </w:tr>
      <w:tr w:rsidR="00FD72BD" w:rsidRPr="00FD72BD" w14:paraId="4C44AF5E" w14:textId="77777777" w:rsidTr="00971415">
        <w:tblPrEx>
          <w:tblCellMar>
            <w:top w:w="0" w:type="dxa"/>
            <w:bottom w:w="0" w:type="dxa"/>
          </w:tblCellMar>
        </w:tblPrEx>
        <w:tc>
          <w:tcPr>
            <w:tcW w:w="2400" w:type="dxa"/>
            <w:shd w:val="clear" w:color="auto" w:fill="F2E6ED"/>
            <w:tcMar>
              <w:top w:w="60" w:type="dxa"/>
              <w:left w:w="100" w:type="dxa"/>
              <w:bottom w:w="60" w:type="dxa"/>
              <w:right w:w="100" w:type="dxa"/>
            </w:tcMar>
            <w:vAlign w:val="center"/>
          </w:tcPr>
          <w:p w14:paraId="5C8934D1" w14:textId="77777777" w:rsidR="00FD72BD" w:rsidRPr="00FD72BD" w:rsidRDefault="00FD72BD" w:rsidP="00FD72BD">
            <w:pPr>
              <w:spacing w:line="240" w:lineRule="auto"/>
              <w:ind w:firstLine="0"/>
              <w:rPr>
                <w:rFonts w:cs="Times New Roman"/>
                <w:color w:val="auto"/>
                <w:szCs w:val="24"/>
              </w:rPr>
            </w:pPr>
            <w:r w:rsidRPr="00FD72BD">
              <w:rPr>
                <w:rFonts w:eastAsia="Calibri" w:cs="Times New Roman"/>
                <w:b/>
                <w:bCs/>
                <w:color w:val="auto"/>
                <w:szCs w:val="24"/>
              </w:rPr>
              <w:t>Dependencias</w:t>
            </w:r>
          </w:p>
        </w:tc>
        <w:tc>
          <w:tcPr>
            <w:tcW w:w="7000" w:type="dxa"/>
            <w:tcMar>
              <w:top w:w="60" w:type="dxa"/>
              <w:left w:w="100" w:type="dxa"/>
              <w:bottom w:w="60" w:type="dxa"/>
              <w:right w:w="100" w:type="dxa"/>
            </w:tcMar>
            <w:vAlign w:val="center"/>
          </w:tcPr>
          <w:p w14:paraId="16BC2E30" w14:textId="77777777" w:rsidR="00FD72BD" w:rsidRPr="00FD72BD" w:rsidRDefault="00FD72BD" w:rsidP="00FD72BD">
            <w:pPr>
              <w:spacing w:line="240" w:lineRule="auto"/>
              <w:ind w:firstLine="0"/>
              <w:jc w:val="both"/>
              <w:rPr>
                <w:rFonts w:cs="Times New Roman"/>
                <w:color w:val="auto"/>
                <w:szCs w:val="24"/>
              </w:rPr>
            </w:pPr>
            <w:r w:rsidRPr="00FD72BD">
              <w:rPr>
                <w:rFonts w:eastAsia="Calibri" w:cs="Times New Roman"/>
                <w:color w:val="auto"/>
                <w:szCs w:val="24"/>
              </w:rPr>
              <w:t>RF-09</w:t>
            </w:r>
          </w:p>
        </w:tc>
      </w:tr>
    </w:tbl>
    <w:p w14:paraId="1CF16B16" w14:textId="77777777" w:rsidR="00FD72BD" w:rsidRPr="00FD72BD" w:rsidRDefault="00FD72BD" w:rsidP="00FD72BD">
      <w:pPr>
        <w:spacing w:line="240" w:lineRule="auto"/>
        <w:ind w:firstLine="0"/>
        <w:rPr>
          <w:color w:val="auto"/>
          <w:lang w:val="es-ES"/>
        </w:rPr>
      </w:pPr>
    </w:p>
    <w:sectPr w:rsidR="00FD72BD" w:rsidRPr="00FD72BD"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A019" w14:textId="77777777" w:rsidR="00E53D0A" w:rsidRDefault="00E53D0A" w:rsidP="002E2FAC">
      <w:pPr>
        <w:spacing w:line="240" w:lineRule="auto"/>
      </w:pPr>
      <w:r>
        <w:separator/>
      </w:r>
    </w:p>
  </w:endnote>
  <w:endnote w:type="continuationSeparator" w:id="0">
    <w:p w14:paraId="45BD9B78" w14:textId="77777777" w:rsidR="00E53D0A" w:rsidRDefault="00E53D0A"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5748" w14:textId="77777777" w:rsidR="00E53D0A" w:rsidRDefault="00E53D0A" w:rsidP="002E2FAC">
      <w:pPr>
        <w:spacing w:line="240" w:lineRule="auto"/>
      </w:pPr>
      <w:r>
        <w:separator/>
      </w:r>
    </w:p>
  </w:footnote>
  <w:footnote w:type="continuationSeparator" w:id="0">
    <w:p w14:paraId="5E6E1A51" w14:textId="77777777" w:rsidR="00E53D0A" w:rsidRDefault="00E53D0A"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486354D"/>
    <w:multiLevelType w:val="multilevel"/>
    <w:tmpl w:val="FFD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5"/>
  </w:num>
  <w:num w:numId="4" w16cid:durableId="1231500828">
    <w:abstractNumId w:val="14"/>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 w:numId="16" w16cid:durableId="943851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5818"/>
    <w:rsid w:val="00022079"/>
    <w:rsid w:val="00023126"/>
    <w:rsid w:val="000334E7"/>
    <w:rsid w:val="0004429E"/>
    <w:rsid w:val="0007110B"/>
    <w:rsid w:val="00092ED0"/>
    <w:rsid w:val="000A2FEE"/>
    <w:rsid w:val="000C5758"/>
    <w:rsid w:val="000C70FF"/>
    <w:rsid w:val="000D7D4A"/>
    <w:rsid w:val="000E681E"/>
    <w:rsid w:val="000F5D7D"/>
    <w:rsid w:val="0010018C"/>
    <w:rsid w:val="0011606F"/>
    <w:rsid w:val="00135532"/>
    <w:rsid w:val="00142C54"/>
    <w:rsid w:val="00143F13"/>
    <w:rsid w:val="001472BA"/>
    <w:rsid w:val="00155494"/>
    <w:rsid w:val="00155A90"/>
    <w:rsid w:val="00196EE5"/>
    <w:rsid w:val="001A18E6"/>
    <w:rsid w:val="001A2840"/>
    <w:rsid w:val="001B05C5"/>
    <w:rsid w:val="001B2638"/>
    <w:rsid w:val="001C2B55"/>
    <w:rsid w:val="001C4DD4"/>
    <w:rsid w:val="001D3332"/>
    <w:rsid w:val="001D4F86"/>
    <w:rsid w:val="001E197E"/>
    <w:rsid w:val="001E4B08"/>
    <w:rsid w:val="001E628E"/>
    <w:rsid w:val="00207329"/>
    <w:rsid w:val="002130BC"/>
    <w:rsid w:val="00214FB1"/>
    <w:rsid w:val="00216407"/>
    <w:rsid w:val="0021651D"/>
    <w:rsid w:val="00230520"/>
    <w:rsid w:val="00241916"/>
    <w:rsid w:val="00243736"/>
    <w:rsid w:val="002647AF"/>
    <w:rsid w:val="00266600"/>
    <w:rsid w:val="002754F3"/>
    <w:rsid w:val="002820CB"/>
    <w:rsid w:val="00282928"/>
    <w:rsid w:val="002860CE"/>
    <w:rsid w:val="002C0725"/>
    <w:rsid w:val="002C4580"/>
    <w:rsid w:val="002C4B43"/>
    <w:rsid w:val="002D4355"/>
    <w:rsid w:val="002D43DF"/>
    <w:rsid w:val="002D7F52"/>
    <w:rsid w:val="002E0AEC"/>
    <w:rsid w:val="002E19EF"/>
    <w:rsid w:val="002E1C02"/>
    <w:rsid w:val="002E2FAC"/>
    <w:rsid w:val="002F31D6"/>
    <w:rsid w:val="002F5FC4"/>
    <w:rsid w:val="002F63CE"/>
    <w:rsid w:val="00317A5D"/>
    <w:rsid w:val="00321A89"/>
    <w:rsid w:val="00323335"/>
    <w:rsid w:val="00325A2B"/>
    <w:rsid w:val="003404C0"/>
    <w:rsid w:val="00340613"/>
    <w:rsid w:val="003529BA"/>
    <w:rsid w:val="00354DD8"/>
    <w:rsid w:val="003642C7"/>
    <w:rsid w:val="00374AC6"/>
    <w:rsid w:val="00376960"/>
    <w:rsid w:val="00381C3E"/>
    <w:rsid w:val="00385501"/>
    <w:rsid w:val="0038691B"/>
    <w:rsid w:val="003949CC"/>
    <w:rsid w:val="003A1A18"/>
    <w:rsid w:val="003A640E"/>
    <w:rsid w:val="003C1DA7"/>
    <w:rsid w:val="003C6104"/>
    <w:rsid w:val="003E16A1"/>
    <w:rsid w:val="003F20FD"/>
    <w:rsid w:val="00401AEB"/>
    <w:rsid w:val="00403401"/>
    <w:rsid w:val="00411D84"/>
    <w:rsid w:val="004174B3"/>
    <w:rsid w:val="0044460D"/>
    <w:rsid w:val="00445B81"/>
    <w:rsid w:val="00457399"/>
    <w:rsid w:val="0046068F"/>
    <w:rsid w:val="004606F0"/>
    <w:rsid w:val="0046720F"/>
    <w:rsid w:val="00467D77"/>
    <w:rsid w:val="00471209"/>
    <w:rsid w:val="00483180"/>
    <w:rsid w:val="00493E78"/>
    <w:rsid w:val="00497B50"/>
    <w:rsid w:val="004A4761"/>
    <w:rsid w:val="004A56D9"/>
    <w:rsid w:val="004B5257"/>
    <w:rsid w:val="004B7845"/>
    <w:rsid w:val="004C19DC"/>
    <w:rsid w:val="004C6414"/>
    <w:rsid w:val="004D4E18"/>
    <w:rsid w:val="004D71F1"/>
    <w:rsid w:val="004E5171"/>
    <w:rsid w:val="004E6D4E"/>
    <w:rsid w:val="00506AF0"/>
    <w:rsid w:val="00513D58"/>
    <w:rsid w:val="00517B97"/>
    <w:rsid w:val="005253BE"/>
    <w:rsid w:val="005310ED"/>
    <w:rsid w:val="0054651B"/>
    <w:rsid w:val="00556B2D"/>
    <w:rsid w:val="00573582"/>
    <w:rsid w:val="00586B04"/>
    <w:rsid w:val="005A24A6"/>
    <w:rsid w:val="005D035A"/>
    <w:rsid w:val="005D72D4"/>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1DF5"/>
    <w:rsid w:val="00722375"/>
    <w:rsid w:val="0072331C"/>
    <w:rsid w:val="00724132"/>
    <w:rsid w:val="007339A1"/>
    <w:rsid w:val="00733F14"/>
    <w:rsid w:val="007434E0"/>
    <w:rsid w:val="00750341"/>
    <w:rsid w:val="00751ACD"/>
    <w:rsid w:val="007536E0"/>
    <w:rsid w:val="0075426B"/>
    <w:rsid w:val="0075520B"/>
    <w:rsid w:val="00765972"/>
    <w:rsid w:val="007843BD"/>
    <w:rsid w:val="007908DE"/>
    <w:rsid w:val="0079154B"/>
    <w:rsid w:val="00797686"/>
    <w:rsid w:val="007B7329"/>
    <w:rsid w:val="007C09B8"/>
    <w:rsid w:val="007E2B45"/>
    <w:rsid w:val="007F214F"/>
    <w:rsid w:val="007F5677"/>
    <w:rsid w:val="008014E5"/>
    <w:rsid w:val="00802AF6"/>
    <w:rsid w:val="00833F07"/>
    <w:rsid w:val="00847BD4"/>
    <w:rsid w:val="008513CD"/>
    <w:rsid w:val="008555C6"/>
    <w:rsid w:val="00856A14"/>
    <w:rsid w:val="00892F0C"/>
    <w:rsid w:val="008B02E9"/>
    <w:rsid w:val="008E2E35"/>
    <w:rsid w:val="008E39BC"/>
    <w:rsid w:val="008F4571"/>
    <w:rsid w:val="009023E5"/>
    <w:rsid w:val="009063F1"/>
    <w:rsid w:val="0091058C"/>
    <w:rsid w:val="00920171"/>
    <w:rsid w:val="00927FDA"/>
    <w:rsid w:val="00937AB9"/>
    <w:rsid w:val="00945950"/>
    <w:rsid w:val="009653C7"/>
    <w:rsid w:val="00965770"/>
    <w:rsid w:val="00975B4C"/>
    <w:rsid w:val="0099157A"/>
    <w:rsid w:val="00992887"/>
    <w:rsid w:val="00996121"/>
    <w:rsid w:val="00996F5A"/>
    <w:rsid w:val="009A06F1"/>
    <w:rsid w:val="009A18CA"/>
    <w:rsid w:val="009A7D00"/>
    <w:rsid w:val="009B35FF"/>
    <w:rsid w:val="009B366E"/>
    <w:rsid w:val="009C5946"/>
    <w:rsid w:val="009D47E0"/>
    <w:rsid w:val="00A04D12"/>
    <w:rsid w:val="00A06F9A"/>
    <w:rsid w:val="00A0714D"/>
    <w:rsid w:val="00A16A5E"/>
    <w:rsid w:val="00A170F7"/>
    <w:rsid w:val="00A475F0"/>
    <w:rsid w:val="00A77703"/>
    <w:rsid w:val="00A864B1"/>
    <w:rsid w:val="00A9590B"/>
    <w:rsid w:val="00AA7ED0"/>
    <w:rsid w:val="00AB3173"/>
    <w:rsid w:val="00AB5D8E"/>
    <w:rsid w:val="00AD731C"/>
    <w:rsid w:val="00AE5335"/>
    <w:rsid w:val="00B14939"/>
    <w:rsid w:val="00B15B11"/>
    <w:rsid w:val="00B16747"/>
    <w:rsid w:val="00B263B1"/>
    <w:rsid w:val="00B315BB"/>
    <w:rsid w:val="00B32F24"/>
    <w:rsid w:val="00B34D95"/>
    <w:rsid w:val="00B34E55"/>
    <w:rsid w:val="00B359E5"/>
    <w:rsid w:val="00B43A4B"/>
    <w:rsid w:val="00B455E4"/>
    <w:rsid w:val="00B647DB"/>
    <w:rsid w:val="00B7458A"/>
    <w:rsid w:val="00B87BEA"/>
    <w:rsid w:val="00B903D9"/>
    <w:rsid w:val="00B9308A"/>
    <w:rsid w:val="00BA06F7"/>
    <w:rsid w:val="00BA3AA2"/>
    <w:rsid w:val="00BA510D"/>
    <w:rsid w:val="00BA7AB7"/>
    <w:rsid w:val="00BB6973"/>
    <w:rsid w:val="00BC6DF7"/>
    <w:rsid w:val="00BD3907"/>
    <w:rsid w:val="00BD5705"/>
    <w:rsid w:val="00BE29FA"/>
    <w:rsid w:val="00BF52AB"/>
    <w:rsid w:val="00C046FE"/>
    <w:rsid w:val="00C049C3"/>
    <w:rsid w:val="00C04EE1"/>
    <w:rsid w:val="00C20F03"/>
    <w:rsid w:val="00C22C90"/>
    <w:rsid w:val="00C26A8C"/>
    <w:rsid w:val="00C50568"/>
    <w:rsid w:val="00C675DB"/>
    <w:rsid w:val="00C70C43"/>
    <w:rsid w:val="00CA34BA"/>
    <w:rsid w:val="00CB596E"/>
    <w:rsid w:val="00CD0DE4"/>
    <w:rsid w:val="00CE4E48"/>
    <w:rsid w:val="00CF2B45"/>
    <w:rsid w:val="00D00B71"/>
    <w:rsid w:val="00D02745"/>
    <w:rsid w:val="00D077C3"/>
    <w:rsid w:val="00D158F1"/>
    <w:rsid w:val="00D16184"/>
    <w:rsid w:val="00D305EA"/>
    <w:rsid w:val="00D427FA"/>
    <w:rsid w:val="00D46656"/>
    <w:rsid w:val="00D57018"/>
    <w:rsid w:val="00D60C3F"/>
    <w:rsid w:val="00D64099"/>
    <w:rsid w:val="00D73FF4"/>
    <w:rsid w:val="00D77E5F"/>
    <w:rsid w:val="00D86C83"/>
    <w:rsid w:val="00D86E05"/>
    <w:rsid w:val="00D937DE"/>
    <w:rsid w:val="00D957A5"/>
    <w:rsid w:val="00D968E7"/>
    <w:rsid w:val="00DA3CE2"/>
    <w:rsid w:val="00DC4CE1"/>
    <w:rsid w:val="00DC6E25"/>
    <w:rsid w:val="00DD0FF9"/>
    <w:rsid w:val="00DE4EB0"/>
    <w:rsid w:val="00DF6BFC"/>
    <w:rsid w:val="00E162CC"/>
    <w:rsid w:val="00E236F9"/>
    <w:rsid w:val="00E33322"/>
    <w:rsid w:val="00E42A5E"/>
    <w:rsid w:val="00E42B2E"/>
    <w:rsid w:val="00E537A2"/>
    <w:rsid w:val="00E53D0A"/>
    <w:rsid w:val="00E61407"/>
    <w:rsid w:val="00E6795E"/>
    <w:rsid w:val="00E71961"/>
    <w:rsid w:val="00E722B5"/>
    <w:rsid w:val="00E72F54"/>
    <w:rsid w:val="00E96554"/>
    <w:rsid w:val="00E97FC7"/>
    <w:rsid w:val="00EA0D67"/>
    <w:rsid w:val="00EA4B17"/>
    <w:rsid w:val="00EC250D"/>
    <w:rsid w:val="00EC2EB1"/>
    <w:rsid w:val="00EC7830"/>
    <w:rsid w:val="00EC7FF4"/>
    <w:rsid w:val="00ED32E6"/>
    <w:rsid w:val="00ED454D"/>
    <w:rsid w:val="00ED6C28"/>
    <w:rsid w:val="00EE1B4B"/>
    <w:rsid w:val="00F014D0"/>
    <w:rsid w:val="00F03EC9"/>
    <w:rsid w:val="00F53FEC"/>
    <w:rsid w:val="00F67928"/>
    <w:rsid w:val="00F74620"/>
    <w:rsid w:val="00FA4082"/>
    <w:rsid w:val="00FB6FA4"/>
    <w:rsid w:val="00FC6D96"/>
    <w:rsid w:val="00FD17DB"/>
    <w:rsid w:val="00FD72BD"/>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Fuerte">
    <w:name w:val="Strong"/>
    <w:basedOn w:val="Fuentedeprrafopredeter"/>
    <w:uiPriority w:val="22"/>
    <w:qFormat/>
    <w:rsid w:val="002C4B43"/>
    <w:rPr>
      <w:b/>
      <w:bCs/>
    </w:rPr>
  </w:style>
  <w:style w:type="character" w:styleId="nfasis">
    <w:name w:val="Emphasis"/>
    <w:basedOn w:val="Fuentedeprrafopredeter"/>
    <w:uiPriority w:val="20"/>
    <w:qFormat/>
    <w:rsid w:val="002C4B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3346</Words>
  <Characters>18405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Andres Felipe Pinzon Camacho</cp:lastModifiedBy>
  <cp:revision>5</cp:revision>
  <cp:lastPrinted>2026-07-26T22:34:00Z</cp:lastPrinted>
  <dcterms:created xsi:type="dcterms:W3CDTF">2026-09-02T19:51:00Z</dcterms:created>
  <dcterms:modified xsi:type="dcterms:W3CDTF">2026-09-02T19:59:00Z</dcterms:modified>
</cp:coreProperties>
</file>