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15" w:rsidRDefault="00B3182C">
      <w:r>
        <w:rPr>
          <w:noProof/>
          <w:lang w:eastAsia="es-PE"/>
        </w:rPr>
        <w:drawing>
          <wp:inline distT="0" distB="0" distL="0" distR="0" wp14:anchorId="7731D548" wp14:editId="5E30B8B6">
            <wp:extent cx="5733415" cy="63754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2C" w:rsidRDefault="00B3182C"/>
    <w:p w:rsidR="00B3182C" w:rsidRPr="00B3182C" w:rsidRDefault="00B3182C" w:rsidP="00B3182C">
      <w:pPr>
        <w:pBdr>
          <w:bottom w:val="single" w:sz="6" w:space="6" w:color="E0E0E0"/>
        </w:pBdr>
        <w:shd w:val="clear" w:color="auto" w:fill="FFFFFF"/>
        <w:spacing w:after="150" w:line="240" w:lineRule="auto"/>
        <w:jc w:val="center"/>
        <w:outlineLvl w:val="2"/>
        <w:rPr>
          <w:rFonts w:ascii="HelveticaLTStd-Roman" w:eastAsia="Times New Roman" w:hAnsi="HelveticaLTStd-Roman" w:cs="Times New Roman"/>
          <w:caps/>
          <w:color w:val="33C6DE"/>
          <w:sz w:val="26"/>
          <w:szCs w:val="26"/>
          <w:lang w:eastAsia="es-PE"/>
        </w:rPr>
      </w:pPr>
      <w:r w:rsidRPr="00B3182C">
        <w:rPr>
          <w:rFonts w:ascii="HelveticaLTStd-Roman" w:eastAsia="Times New Roman" w:hAnsi="HelveticaLTStd-Roman" w:cs="Times New Roman"/>
          <w:caps/>
          <w:color w:val="33C6DE"/>
          <w:sz w:val="26"/>
          <w:szCs w:val="26"/>
          <w:lang w:eastAsia="es-PE"/>
        </w:rPr>
        <w:t>EPS AFILIACIÓN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 xml:space="preserve">¿Qué es la EPS? Las Entidades Prestadoras de Salud (EPS) son empresas que brindan servicios de salud privada a los trabajadores que están afiliados a ellas, y complementan la cobertura que brinda </w:t>
      </w:r>
      <w:proofErr w:type="spellStart"/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EsSalud</w:t>
      </w:r>
      <w:proofErr w:type="spellEnd"/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.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Si eres colaborador de la UPC; administrativo a tiempo completo, docente a tiempo completo o profesor a tiempo completo, podrás afiliarte a la EPS, siguiendo este proceso: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    Revisa el detalle de los archivos que encontrarás a continuación:</w:t>
      </w:r>
      <w:r w:rsidRPr="00B3182C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B3182C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      </w:t>
      </w:r>
      <w:r w:rsidRPr="00B3182C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t>- </w:t>
      </w:r>
      <w:hyperlink r:id="rId5" w:tooltip="Plan completo EPS 2017" w:history="1">
        <w:r w:rsidRPr="00B3182C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s-PE"/>
          </w:rPr>
          <w:t>Plan completo EPS (descargar)</w:t>
        </w:r>
      </w:hyperlink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 xml:space="preserve">- Plan base; incluye solo red 1,2 y </w:t>
      </w:r>
      <w:proofErr w:type="gramStart"/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3  y</w:t>
      </w:r>
      <w:proofErr w:type="gramEnd"/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 xml:space="preserve"> una cobertura de S/.1’500.000.00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- Plan Adicional 1; incluye desde la red 1 hasta la red 6 y una cobertura de S/. 2’500.000.00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- Plan Adicional 2; incluye desde la red 1 hasta la red 8 y tienes la opción de solicitar reembolsos por gastos no realizados en clínica, de acuerdo a las condiciones de la póliza. Cobertura ilimitada.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B3182C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t>       -</w:t>
      </w:r>
      <w:hyperlink r:id="rId6" w:history="1">
        <w:r w:rsidRPr="00B3182C">
          <w:rPr>
            <w:rFonts w:ascii="HelveticaLTStd-Roman" w:eastAsia="Times New Roman" w:hAnsi="HelveticaLTStd-Roman" w:cs="Arial"/>
            <w:b/>
            <w:bCs/>
            <w:color w:val="337AB7"/>
            <w:sz w:val="24"/>
            <w:szCs w:val="24"/>
            <w:u w:val="single"/>
            <w:lang w:eastAsia="es-PE"/>
          </w:rPr>
          <w:t> </w:t>
        </w:r>
      </w:hyperlink>
      <w:hyperlink r:id="rId7" w:history="1">
        <w:r w:rsidRPr="00B3182C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s-PE"/>
          </w:rPr>
          <w:t>Ver Resumen-de-planes-EPS (descargar)</w:t>
        </w:r>
      </w:hyperlink>
      <w:r w:rsidRPr="00B3182C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u w:val="single"/>
          <w:lang w:eastAsia="es-PE"/>
        </w:rPr>
        <w:br/>
      </w:r>
      <w:r w:rsidRPr="00B3182C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u w:val="single"/>
          <w:lang w:eastAsia="es-PE"/>
        </w:rPr>
        <w:br/>
      </w:r>
      <w:r w:rsidRPr="00B3182C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t>       -</w:t>
      </w:r>
      <w:hyperlink r:id="rId8" w:history="1">
        <w:r w:rsidRPr="00B3182C">
          <w:rPr>
            <w:rFonts w:ascii="HelveticaLTStd-Roman" w:eastAsia="Times New Roman" w:hAnsi="HelveticaLTStd-Roman" w:cs="Arial"/>
            <w:b/>
            <w:bCs/>
            <w:color w:val="337AB7"/>
            <w:sz w:val="24"/>
            <w:szCs w:val="24"/>
            <w:u w:val="single"/>
            <w:lang w:eastAsia="es-PE"/>
          </w:rPr>
          <w:t> </w:t>
        </w:r>
      </w:hyperlink>
      <w:hyperlink r:id="rId9" w:tooltip="Documentos requeridos y tarifas" w:history="1">
        <w:r w:rsidRPr="00B3182C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s-PE"/>
          </w:rPr>
          <w:t>Ver requisitos y tarifas</w:t>
        </w:r>
      </w:hyperlink>
      <w:hyperlink r:id="rId10" w:history="1">
        <w:r w:rsidRPr="00B3182C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s-PE"/>
          </w:rPr>
          <w:t> (descargar)</w:t>
        </w:r>
      </w:hyperlink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t>       - </w:t>
      </w:r>
      <w:hyperlink r:id="rId11" w:history="1">
        <w:r w:rsidRPr="00B3182C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s-PE"/>
          </w:rPr>
          <w:t>Solicitud de afiliaci</w:t>
        </w:r>
        <w:bookmarkStart w:id="0" w:name="_GoBack"/>
        <w:bookmarkEnd w:id="0"/>
        <w:r w:rsidRPr="00B3182C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s-PE"/>
          </w:rPr>
          <w:t>ón EPS (descargar)</w:t>
        </w:r>
      </w:hyperlink>
      <w:r w:rsidRPr="00B3182C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B3182C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br/>
      </w:r>
      <w:r w:rsidRPr="00B3182C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br/>
      </w: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1</w:t>
      </w:r>
      <w:r w:rsidRPr="00B3182C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t>. </w:t>
      </w: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Una vez que hayas decidido a que plan afiliarte y tengas los documentos requeridos incluyendo la solicitud de afiliación, debes enviarlos al siguiente correo: </w:t>
      </w:r>
      <w:hyperlink r:id="rId12" w:history="1">
        <w:r w:rsidRPr="00B3182C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s-PE"/>
          </w:rPr>
          <w:t>veronica.chaparro@marsh.com</w:t>
        </w:r>
      </w:hyperlink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 (importante: solicitar confirmación de recepción del correo)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Si ya estas afiliado(a) a la EPS y quieres afiliar a un familiar (hijos y/o conyugue), debes enviar la solicitud de afiliación con los documentos requeridos  “</w:t>
      </w:r>
      <w:hyperlink r:id="rId13" w:history="1">
        <w:r w:rsidRPr="00B3182C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s-PE"/>
          </w:rPr>
          <w:t> </w:t>
        </w:r>
      </w:hyperlink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Ver documentos requeridos y tarifas” de acuerdo al caso.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 xml:space="preserve">Tienes hasta el día 20 de cada mes para presentar la ficha y documentos </w:t>
      </w:r>
      <w:proofErr w:type="gramStart"/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requeridos  para</w:t>
      </w:r>
      <w:proofErr w:type="gramEnd"/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 xml:space="preserve"> que la afiliación y vigencia se inicie el mes </w:t>
      </w:r>
      <w:proofErr w:type="spellStart"/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sigueinte</w:t>
      </w:r>
      <w:proofErr w:type="spellEnd"/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.  El documento para la atención médica es el DNI.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t>Cobertura COVID-19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 xml:space="preserve">Todos los ya </w:t>
      </w:r>
      <w:proofErr w:type="gramStart"/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afiliados  y</w:t>
      </w:r>
      <w:proofErr w:type="gramEnd"/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 xml:space="preserve"> los nuevos a afiliar tienen también acceso a los servicios de atención  medica en casos de COVID-19, seas </w:t>
      </w:r>
      <w:proofErr w:type="spellStart"/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tu</w:t>
      </w:r>
      <w:proofErr w:type="spellEnd"/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 xml:space="preserve"> el paciente o tu familiar dependiente afiliado.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lastRenderedPageBreak/>
        <w:t>     - Mira </w:t>
      </w:r>
      <w:hyperlink r:id="rId14" w:history="1">
        <w:r w:rsidRPr="00B3182C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s-PE"/>
          </w:rPr>
          <w:t>AQUÍ</w:t>
        </w:r>
      </w:hyperlink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las clínicas afiliadas a la EPS Pacífico que brindan atención frente al COVID-19, las que podrás elegir dependiendo del plan donde         te afilies o encuentres ya afiliado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    - En caso exista una sospecha de COVID-19, mira </w:t>
      </w:r>
      <w:hyperlink r:id="rId15" w:history="1">
        <w:r w:rsidRPr="00B3182C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s-PE"/>
          </w:rPr>
          <w:t>AQUÍ</w:t>
        </w:r>
      </w:hyperlink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las preguntas relacionadas a la atención de esta enfermedad. 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    - Conoce Dr. Online </w:t>
      </w:r>
      <w:hyperlink r:id="rId16" w:history="1">
        <w:r w:rsidRPr="00B3182C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s-PE"/>
          </w:rPr>
          <w:t>AQUÍ</w:t>
        </w:r>
      </w:hyperlink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, un aplicativo que brinda orientación médica gratuita en caso presentes síntomas por COVID-19.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t>Cambio de plan: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En caso desearas un cambio de plan, este procede previa solicitud al correo arriba indicado, de la siguiente manera: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 xml:space="preserve">-&gt; De un plan menor a un plan mayor: solo procede en el mes de </w:t>
      </w:r>
      <w:proofErr w:type="gramStart"/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Marzo</w:t>
      </w:r>
      <w:proofErr w:type="gramEnd"/>
      <w:r w:rsidRPr="00B3182C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t>.</w:t>
      </w:r>
    </w:p>
    <w:p w:rsidR="00B3182C" w:rsidRPr="00B3182C" w:rsidRDefault="00B3182C" w:rsidP="00B3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 xml:space="preserve">-&gt; De un plan mayor a uno menor:  procede </w:t>
      </w:r>
      <w:proofErr w:type="gramStart"/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1  vez</w:t>
      </w:r>
      <w:proofErr w:type="gramEnd"/>
      <w:r w:rsidRPr="00B3182C">
        <w:rPr>
          <w:rFonts w:ascii="Arial" w:eastAsia="Times New Roman" w:hAnsi="Arial" w:cs="Arial"/>
          <w:color w:val="8A8A8A"/>
          <w:sz w:val="21"/>
          <w:szCs w:val="21"/>
          <w:lang w:eastAsia="es-PE"/>
        </w:rPr>
        <w:t xml:space="preserve"> en cualquier mes del año, considerando como tope las fechas de cierre, 20 de cada mes.</w:t>
      </w:r>
    </w:p>
    <w:p w:rsidR="00B3182C" w:rsidRDefault="00B3182C"/>
    <w:sectPr w:rsidR="00B3182C" w:rsidSect="007209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LTStd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2C"/>
    <w:rsid w:val="007209EC"/>
    <w:rsid w:val="00B3182C"/>
    <w:rsid w:val="00C9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06CC"/>
  <w15:chartTrackingRefBased/>
  <w15:docId w15:val="{C5D4E479-DA2A-4945-8C3B-A479B995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3">
    <w:name w:val="heading 3"/>
    <w:basedOn w:val="Normal"/>
    <w:link w:val="Ttulo3Car"/>
    <w:uiPriority w:val="9"/>
    <w:qFormat/>
    <w:rsid w:val="00B318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3182C"/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B3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B3182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31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dataconectate2.blob.core.windows.net/media/10274/requisitos-y-tarifas-eps-2020.pdf" TargetMode="External"/><Relationship Id="rId13" Type="http://schemas.openxmlformats.org/officeDocument/2006/relationships/hyperlink" Target="https://stordataconectate2.blob.core.windows.net/media/3232/documentos-requeridos-y-tarifas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ordataconectate2.blob.core.windows.net/media/9591/resumen-de-planes-eps.pdf" TargetMode="External"/><Relationship Id="rId12" Type="http://schemas.openxmlformats.org/officeDocument/2006/relationships/hyperlink" Target="mailto:veronica.chaparro@marsh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ordataconectate2.blob.core.windows.net/media/10189/dr-online-pacifico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stordataconectate2.blob.core.windows.net/media/9591/resumen-de-planes-eps.pdf" TargetMode="External"/><Relationship Id="rId11" Type="http://schemas.openxmlformats.org/officeDocument/2006/relationships/hyperlink" Target="https://stordataconectate2.blob.core.windows.net/media/9593/solicitud_de_afiliacion_eps-pacifico.pdf" TargetMode="External"/><Relationship Id="rId5" Type="http://schemas.openxmlformats.org/officeDocument/2006/relationships/hyperlink" Target="https://stordataconectate2.blob.core.windows.net/media/9588/plan-completo-eps-2020.xlsm" TargetMode="External"/><Relationship Id="rId15" Type="http://schemas.openxmlformats.org/officeDocument/2006/relationships/hyperlink" Target="https://stordataconectate2.blob.core.windows.net/media/10191/interrogantes-frente-al-covid-19.pdf" TargetMode="External"/><Relationship Id="rId10" Type="http://schemas.openxmlformats.org/officeDocument/2006/relationships/hyperlink" Target="https://stordataconectate2.blob.core.windows.net/media/10274/requisitos-y-tarifas-eps-2020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tordataconectate2.blob.core.windows.net/media/10274/requisitos-y-tarifas-eps-2020.pdf" TargetMode="External"/><Relationship Id="rId14" Type="http://schemas.openxmlformats.org/officeDocument/2006/relationships/hyperlink" Target="https://stordataconectate2.blob.core.windows.net/media/10184/clinicas-lima-y-provincias-y-hospitales-070520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ALONSO MENDOZA PAREDES</dc:creator>
  <cp:keywords/>
  <dc:description/>
  <cp:lastModifiedBy>BRAYAN ALONSO MENDOZA PAREDES</cp:lastModifiedBy>
  <cp:revision>1</cp:revision>
  <dcterms:created xsi:type="dcterms:W3CDTF">2020-11-10T14:44:00Z</dcterms:created>
  <dcterms:modified xsi:type="dcterms:W3CDTF">2020-11-10T14:53:00Z</dcterms:modified>
</cp:coreProperties>
</file>