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42B40" w14:textId="77777777" w:rsidR="001D303C" w:rsidRDefault="001D303C" w:rsidP="001D303C">
      <w:pPr>
        <w:spacing w:after="80"/>
        <w:jc w:val="center"/>
        <w:rPr>
          <w:rFonts w:ascii="Times New Roman" w:hAnsi="Times New Roman" w:cs="Times New Roman"/>
          <w:b/>
          <w:bCs/>
          <w:sz w:val="30"/>
          <w:szCs w:val="30"/>
        </w:rPr>
      </w:pPr>
      <w:r>
        <w:rPr>
          <w:rFonts w:ascii="Times New Roman" w:hAnsi="Times New Roman" w:cs="Times New Roman"/>
          <w:b/>
          <w:bCs/>
          <w:sz w:val="30"/>
          <w:szCs w:val="30"/>
        </w:rPr>
        <w:t>University of Pittsburgh Infrastructure Collaboration Workshop 2024:</w:t>
      </w:r>
    </w:p>
    <w:p w14:paraId="5DEC0539" w14:textId="77777777" w:rsidR="001D303C" w:rsidRPr="00106C5E" w:rsidRDefault="001D303C" w:rsidP="001D303C">
      <w:pPr>
        <w:spacing w:after="80"/>
        <w:jc w:val="center"/>
        <w:rPr>
          <w:rFonts w:ascii="Times New Roman" w:hAnsi="Times New Roman" w:cs="Times New Roman"/>
          <w:b/>
          <w:bCs/>
          <w:sz w:val="30"/>
          <w:szCs w:val="30"/>
        </w:rPr>
      </w:pPr>
      <w:r>
        <w:rPr>
          <w:rFonts w:ascii="Times New Roman" w:hAnsi="Times New Roman" w:cs="Times New Roman"/>
          <w:b/>
          <w:bCs/>
          <w:sz w:val="30"/>
          <w:szCs w:val="30"/>
        </w:rPr>
        <w:t>An NAE Member Led Workshop on Infrastructure Sensing</w:t>
      </w:r>
    </w:p>
    <w:p w14:paraId="429146C8" w14:textId="77777777" w:rsidR="001D303C" w:rsidRDefault="001D303C" w:rsidP="001D303C">
      <w:pPr>
        <w:spacing w:after="80"/>
        <w:jc w:val="center"/>
        <w:rPr>
          <w:rFonts w:ascii="Times New Roman" w:hAnsi="Times New Roman" w:cs="Times New Roman"/>
          <w:sz w:val="32"/>
          <w:szCs w:val="32"/>
        </w:rPr>
      </w:pPr>
      <w:r w:rsidRPr="16870AC4">
        <w:rPr>
          <w:rFonts w:ascii="Times New Roman" w:hAnsi="Times New Roman" w:cs="Times New Roman"/>
          <w:sz w:val="32"/>
          <w:szCs w:val="32"/>
        </w:rPr>
        <w:t xml:space="preserve">Day 1: November </w:t>
      </w:r>
      <w:r>
        <w:rPr>
          <w:rFonts w:ascii="Times New Roman" w:hAnsi="Times New Roman" w:cs="Times New Roman"/>
          <w:sz w:val="32"/>
          <w:szCs w:val="32"/>
        </w:rPr>
        <w:t>12</w:t>
      </w:r>
      <w:r w:rsidRPr="16870AC4">
        <w:rPr>
          <w:rFonts w:ascii="Times New Roman" w:hAnsi="Times New Roman" w:cs="Times New Roman"/>
          <w:sz w:val="32"/>
          <w:szCs w:val="32"/>
        </w:rPr>
        <w:t xml:space="preserve">th </w:t>
      </w:r>
    </w:p>
    <w:p w14:paraId="5A552FC9" w14:textId="77777777" w:rsidR="001D303C" w:rsidRDefault="001D303C" w:rsidP="001D303C">
      <w:pPr>
        <w:pStyle w:val="Default"/>
        <w:rPr>
          <w:rStyle w:val="Hyperlink"/>
        </w:rPr>
      </w:pPr>
      <w:r>
        <w:rPr>
          <w:rFonts w:ascii="Calibri" w:hAnsi="Calibri" w:cs="Calibri"/>
          <w:sz w:val="22"/>
          <w:szCs w:val="22"/>
        </w:rPr>
        <w:t xml:space="preserve">Location: </w:t>
      </w:r>
      <w:hyperlink r:id="rId4" w:history="1">
        <w:r>
          <w:rPr>
            <w:rStyle w:val="Hyperlink"/>
          </w:rPr>
          <w:t>Energy Innovation Center Pittsburgh (eicpittsburgh.org)</w:t>
        </w:r>
      </w:hyperlink>
      <w:r>
        <w:rPr>
          <w:rStyle w:val="Hyperlink"/>
        </w:rPr>
        <w:t xml:space="preserve"> </w:t>
      </w:r>
    </w:p>
    <w:p w14:paraId="111716A7" w14:textId="77777777" w:rsidR="001D303C" w:rsidRDefault="001D303C" w:rsidP="001D303C">
      <w:pPr>
        <w:pStyle w:val="Default"/>
        <w:rPr>
          <w:rFonts w:ascii="Calibri" w:hAnsi="Calibri" w:cs="Calibri"/>
          <w:sz w:val="22"/>
          <w:szCs w:val="22"/>
        </w:rPr>
      </w:pPr>
    </w:p>
    <w:p w14:paraId="3DCCB5F9" w14:textId="77777777" w:rsidR="001D303C" w:rsidRDefault="001D303C" w:rsidP="001D303C">
      <w:pPr>
        <w:pStyle w:val="Default"/>
        <w:jc w:val="both"/>
        <w:rPr>
          <w:rFonts w:ascii="Calibri" w:hAnsi="Calibri" w:cs="Calibri"/>
          <w:sz w:val="22"/>
          <w:szCs w:val="22"/>
        </w:rPr>
      </w:pPr>
      <w:r>
        <w:rPr>
          <w:rFonts w:ascii="Calibri" w:hAnsi="Calibri" w:cs="Calibri"/>
          <w:sz w:val="22"/>
          <w:szCs w:val="22"/>
        </w:rPr>
        <w:t xml:space="preserve">The first day of the UPISC 2024 workshop will include a </w:t>
      </w:r>
      <w:proofErr w:type="gramStart"/>
      <w:r>
        <w:rPr>
          <w:rFonts w:ascii="Calibri" w:hAnsi="Calibri" w:cs="Calibri"/>
          <w:sz w:val="22"/>
          <w:szCs w:val="22"/>
        </w:rPr>
        <w:t>closed door</w:t>
      </w:r>
      <w:proofErr w:type="gramEnd"/>
      <w:r>
        <w:rPr>
          <w:rFonts w:ascii="Calibri" w:hAnsi="Calibri" w:cs="Calibri"/>
          <w:sz w:val="22"/>
          <w:szCs w:val="22"/>
        </w:rPr>
        <w:t xml:space="preserve"> steering committee meeting including organizers from the</w:t>
      </w:r>
      <w:r w:rsidRPr="003404BF">
        <w:rPr>
          <w:rFonts w:ascii="Calibri" w:hAnsi="Calibri" w:cs="Calibri"/>
          <w:b/>
          <w:bCs/>
          <w:sz w:val="22"/>
          <w:szCs w:val="22"/>
        </w:rPr>
        <w:t xml:space="preserve"> University of Pittsburgh,</w:t>
      </w:r>
      <w:r>
        <w:rPr>
          <w:rFonts w:ascii="Calibri" w:hAnsi="Calibri" w:cs="Calibri"/>
          <w:b/>
          <w:bCs/>
          <w:sz w:val="22"/>
          <w:szCs w:val="22"/>
        </w:rPr>
        <w:t xml:space="preserve"> National Energy Technology Laboratory (NETL),</w:t>
      </w:r>
      <w:r>
        <w:rPr>
          <w:rFonts w:ascii="Calibri" w:hAnsi="Calibri" w:cs="Calibri"/>
          <w:sz w:val="22"/>
          <w:szCs w:val="22"/>
        </w:rPr>
        <w:t xml:space="preserve"> and </w:t>
      </w:r>
      <w:r w:rsidRPr="00456C09">
        <w:rPr>
          <w:rFonts w:ascii="Calibri" w:hAnsi="Calibri" w:cs="Calibri"/>
          <w:b/>
          <w:bCs/>
          <w:sz w:val="22"/>
          <w:szCs w:val="22"/>
        </w:rPr>
        <w:t>workshop steering committee members</w:t>
      </w:r>
      <w:r>
        <w:rPr>
          <w:rFonts w:ascii="Calibri" w:hAnsi="Calibri" w:cs="Calibri"/>
          <w:sz w:val="22"/>
          <w:szCs w:val="22"/>
        </w:rPr>
        <w:t xml:space="preserve"> as well as selected representatives of the National Academy of Engineering (NAE).  Selected invited speakers, government representatives, and other stakeholders will also be invited to attend and inform the discussion by the steering committee.</w:t>
      </w:r>
    </w:p>
    <w:p w14:paraId="716DD8DC" w14:textId="77777777" w:rsidR="001D303C" w:rsidRDefault="001D303C" w:rsidP="001D303C">
      <w:pPr>
        <w:pStyle w:val="Default"/>
        <w:rPr>
          <w:rFonts w:ascii="Calibri" w:hAnsi="Calibri" w:cs="Calibri"/>
          <w:b/>
          <w:bCs/>
          <w:sz w:val="22"/>
          <w:szCs w:val="22"/>
        </w:rPr>
      </w:pPr>
    </w:p>
    <w:tbl>
      <w:tblPr>
        <w:tblpPr w:leftFromText="180" w:rightFromText="180" w:bottomFromText="115" w:vertAnchor="text"/>
        <w:tblW w:w="9260" w:type="dxa"/>
        <w:tblCellMar>
          <w:left w:w="0" w:type="dxa"/>
          <w:right w:w="0" w:type="dxa"/>
        </w:tblCellMar>
        <w:tblLook w:val="04A0" w:firstRow="1" w:lastRow="0" w:firstColumn="1" w:lastColumn="0" w:noHBand="0" w:noVBand="1"/>
      </w:tblPr>
      <w:tblGrid>
        <w:gridCol w:w="1610"/>
        <w:gridCol w:w="7650"/>
      </w:tblGrid>
      <w:tr w:rsidR="001D303C" w14:paraId="41752234" w14:textId="77777777" w:rsidTr="002E7A48">
        <w:trPr>
          <w:trHeight w:val="154"/>
        </w:trPr>
        <w:tc>
          <w:tcPr>
            <w:tcW w:w="1610" w:type="dxa"/>
            <w:tcBorders>
              <w:top w:val="single" w:sz="8" w:space="0" w:color="auto"/>
              <w:left w:val="single" w:sz="8" w:space="0" w:color="auto"/>
              <w:bottom w:val="single" w:sz="8" w:space="0" w:color="auto"/>
              <w:right w:val="single" w:sz="8" w:space="0" w:color="auto"/>
            </w:tcBorders>
            <w:tcMar>
              <w:top w:w="29" w:type="dxa"/>
              <w:left w:w="115" w:type="dxa"/>
              <w:bottom w:w="29" w:type="dxa"/>
              <w:right w:w="115" w:type="dxa"/>
            </w:tcMar>
            <w:vAlign w:val="center"/>
            <w:hideMark/>
          </w:tcPr>
          <w:p w14:paraId="1E257419" w14:textId="77777777" w:rsidR="001D303C" w:rsidRDefault="001D303C" w:rsidP="002E7A48">
            <w:pPr>
              <w:spacing w:after="0" w:line="240" w:lineRule="auto"/>
              <w:rPr>
                <w:rFonts w:ascii="Calibri" w:hAnsi="Calibri" w:cs="Calibri"/>
                <w:b/>
                <w:bCs/>
                <w:sz w:val="20"/>
                <w:szCs w:val="20"/>
              </w:rPr>
            </w:pPr>
            <w:r>
              <w:rPr>
                <w:b/>
                <w:bCs/>
                <w:i/>
                <w:iCs/>
                <w:sz w:val="20"/>
                <w:szCs w:val="20"/>
              </w:rPr>
              <w:t>Time</w:t>
            </w:r>
          </w:p>
        </w:tc>
        <w:tc>
          <w:tcPr>
            <w:tcW w:w="7650" w:type="dxa"/>
            <w:tcBorders>
              <w:top w:val="single" w:sz="8" w:space="0" w:color="auto"/>
              <w:left w:val="nil"/>
              <w:bottom w:val="single" w:sz="8" w:space="0" w:color="auto"/>
              <w:right w:val="single" w:sz="8" w:space="0" w:color="auto"/>
            </w:tcBorders>
            <w:tcMar>
              <w:top w:w="29" w:type="dxa"/>
              <w:left w:w="115" w:type="dxa"/>
              <w:bottom w:w="29" w:type="dxa"/>
              <w:right w:w="115" w:type="dxa"/>
            </w:tcMar>
            <w:vAlign w:val="center"/>
            <w:hideMark/>
          </w:tcPr>
          <w:p w14:paraId="1DE3A672" w14:textId="77777777" w:rsidR="001D303C" w:rsidRDefault="001D303C" w:rsidP="002E7A48">
            <w:pPr>
              <w:spacing w:after="0" w:line="240" w:lineRule="auto"/>
              <w:rPr>
                <w:b/>
                <w:bCs/>
                <w:sz w:val="20"/>
                <w:szCs w:val="20"/>
              </w:rPr>
            </w:pPr>
            <w:r>
              <w:rPr>
                <w:b/>
                <w:bCs/>
                <w:i/>
                <w:iCs/>
                <w:sz w:val="20"/>
                <w:szCs w:val="20"/>
              </w:rPr>
              <w:t>Activity</w:t>
            </w:r>
          </w:p>
        </w:tc>
      </w:tr>
      <w:tr w:rsidR="001D303C" w14:paraId="17481CAC" w14:textId="77777777" w:rsidTr="002E7A48">
        <w:trPr>
          <w:trHeight w:val="154"/>
        </w:trPr>
        <w:tc>
          <w:tcPr>
            <w:tcW w:w="1610" w:type="dxa"/>
            <w:tcBorders>
              <w:top w:val="nil"/>
              <w:left w:val="single" w:sz="8" w:space="0" w:color="auto"/>
              <w:bottom w:val="single" w:sz="8" w:space="0" w:color="auto"/>
              <w:right w:val="single" w:sz="8" w:space="0" w:color="auto"/>
            </w:tcBorders>
            <w:tcMar>
              <w:top w:w="29" w:type="dxa"/>
              <w:left w:w="115" w:type="dxa"/>
              <w:bottom w:w="29" w:type="dxa"/>
              <w:right w:w="115" w:type="dxa"/>
            </w:tcMar>
          </w:tcPr>
          <w:p w14:paraId="45AE06F9" w14:textId="77777777" w:rsidR="001D303C" w:rsidRPr="003404BF" w:rsidRDefault="001D303C" w:rsidP="002E7A48">
            <w:pPr>
              <w:spacing w:after="0" w:line="240" w:lineRule="auto"/>
              <w:rPr>
                <w:b/>
                <w:bCs/>
                <w:sz w:val="20"/>
                <w:szCs w:val="20"/>
              </w:rPr>
            </w:pPr>
            <w:r w:rsidRPr="003404BF">
              <w:rPr>
                <w:b/>
                <w:bCs/>
                <w:sz w:val="20"/>
                <w:szCs w:val="20"/>
              </w:rPr>
              <w:t>Innovation Hall</w:t>
            </w:r>
          </w:p>
        </w:tc>
        <w:tc>
          <w:tcPr>
            <w:tcW w:w="7650" w:type="dxa"/>
            <w:tcBorders>
              <w:top w:val="nil"/>
              <w:left w:val="nil"/>
              <w:bottom w:val="single" w:sz="8" w:space="0" w:color="auto"/>
              <w:right w:val="single" w:sz="8" w:space="0" w:color="auto"/>
            </w:tcBorders>
            <w:tcMar>
              <w:top w:w="29" w:type="dxa"/>
              <w:left w:w="115" w:type="dxa"/>
              <w:bottom w:w="29" w:type="dxa"/>
              <w:right w:w="115" w:type="dxa"/>
            </w:tcMar>
          </w:tcPr>
          <w:p w14:paraId="404E4F61" w14:textId="77777777" w:rsidR="001D303C" w:rsidRPr="003404BF" w:rsidRDefault="001D303C" w:rsidP="002E7A48">
            <w:pPr>
              <w:spacing w:after="0" w:line="240" w:lineRule="auto"/>
              <w:rPr>
                <w:b/>
                <w:bCs/>
                <w:sz w:val="20"/>
                <w:szCs w:val="20"/>
                <w:u w:val="single"/>
              </w:rPr>
            </w:pPr>
            <w:r w:rsidRPr="003404BF">
              <w:rPr>
                <w:b/>
                <w:bCs/>
                <w:sz w:val="20"/>
                <w:szCs w:val="20"/>
                <w:u w:val="single"/>
              </w:rPr>
              <w:t>Steering Committee and Conference Organizers Only</w:t>
            </w:r>
          </w:p>
        </w:tc>
      </w:tr>
      <w:tr w:rsidR="001D303C" w14:paraId="608CDBD5" w14:textId="77777777" w:rsidTr="002E7A48">
        <w:trPr>
          <w:trHeight w:val="154"/>
        </w:trPr>
        <w:tc>
          <w:tcPr>
            <w:tcW w:w="1610"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14:paraId="4480C38F" w14:textId="77777777" w:rsidR="001D303C" w:rsidRPr="003404BF" w:rsidRDefault="001D303C" w:rsidP="002E7A48">
            <w:pPr>
              <w:spacing w:after="0" w:line="240" w:lineRule="auto"/>
              <w:rPr>
                <w:sz w:val="20"/>
                <w:szCs w:val="20"/>
              </w:rPr>
            </w:pPr>
            <w:r>
              <w:rPr>
                <w:sz w:val="20"/>
                <w:szCs w:val="20"/>
              </w:rPr>
              <w:t>9</w:t>
            </w:r>
            <w:r w:rsidRPr="003404BF">
              <w:rPr>
                <w:sz w:val="20"/>
                <w:szCs w:val="20"/>
              </w:rPr>
              <w:t xml:space="preserve">:00 </w:t>
            </w:r>
            <w:r>
              <w:rPr>
                <w:sz w:val="20"/>
                <w:szCs w:val="20"/>
              </w:rPr>
              <w:t>a</w:t>
            </w:r>
            <w:r w:rsidRPr="003404BF">
              <w:rPr>
                <w:sz w:val="20"/>
                <w:szCs w:val="20"/>
              </w:rPr>
              <w:t>.m.</w:t>
            </w:r>
          </w:p>
        </w:tc>
        <w:tc>
          <w:tcPr>
            <w:tcW w:w="7650" w:type="dxa"/>
            <w:tcBorders>
              <w:top w:val="nil"/>
              <w:left w:val="nil"/>
              <w:bottom w:val="single" w:sz="8" w:space="0" w:color="auto"/>
              <w:right w:val="single" w:sz="8" w:space="0" w:color="auto"/>
            </w:tcBorders>
            <w:tcMar>
              <w:top w:w="29" w:type="dxa"/>
              <w:left w:w="115" w:type="dxa"/>
              <w:bottom w:w="29" w:type="dxa"/>
              <w:right w:w="115" w:type="dxa"/>
            </w:tcMar>
            <w:hideMark/>
          </w:tcPr>
          <w:p w14:paraId="1ADB0CF5" w14:textId="77777777" w:rsidR="001D303C" w:rsidRPr="003404BF" w:rsidRDefault="001D303C" w:rsidP="002E7A48">
            <w:pPr>
              <w:spacing w:after="0" w:line="240" w:lineRule="auto"/>
              <w:rPr>
                <w:b/>
                <w:bCs/>
                <w:sz w:val="20"/>
                <w:szCs w:val="20"/>
              </w:rPr>
            </w:pPr>
            <w:r w:rsidRPr="003404BF">
              <w:rPr>
                <w:b/>
                <w:bCs/>
                <w:sz w:val="20"/>
                <w:szCs w:val="20"/>
              </w:rPr>
              <w:t>Welcome Remarks</w:t>
            </w:r>
          </w:p>
        </w:tc>
      </w:tr>
      <w:tr w:rsidR="001D303C" w14:paraId="3B537DCB" w14:textId="77777777" w:rsidTr="002E7A48">
        <w:trPr>
          <w:trHeight w:val="154"/>
        </w:trPr>
        <w:tc>
          <w:tcPr>
            <w:tcW w:w="1610"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14:paraId="16DA6980" w14:textId="77777777" w:rsidR="001D303C" w:rsidRPr="003404BF" w:rsidRDefault="001D303C" w:rsidP="002E7A48">
            <w:pPr>
              <w:spacing w:after="0" w:line="240" w:lineRule="auto"/>
              <w:rPr>
                <w:sz w:val="20"/>
                <w:szCs w:val="20"/>
              </w:rPr>
            </w:pPr>
            <w:r>
              <w:rPr>
                <w:sz w:val="20"/>
                <w:szCs w:val="20"/>
              </w:rPr>
              <w:t>9</w:t>
            </w:r>
            <w:r w:rsidRPr="003404BF">
              <w:rPr>
                <w:sz w:val="20"/>
                <w:szCs w:val="20"/>
              </w:rPr>
              <w:t xml:space="preserve">:05 </w:t>
            </w:r>
            <w:r>
              <w:rPr>
                <w:sz w:val="20"/>
                <w:szCs w:val="20"/>
              </w:rPr>
              <w:t>a</w:t>
            </w:r>
            <w:r w:rsidRPr="003404BF">
              <w:rPr>
                <w:sz w:val="20"/>
                <w:szCs w:val="20"/>
              </w:rPr>
              <w:t xml:space="preserve">.m. </w:t>
            </w:r>
          </w:p>
        </w:tc>
        <w:tc>
          <w:tcPr>
            <w:tcW w:w="7650" w:type="dxa"/>
            <w:tcBorders>
              <w:top w:val="nil"/>
              <w:left w:val="nil"/>
              <w:bottom w:val="single" w:sz="8" w:space="0" w:color="auto"/>
              <w:right w:val="single" w:sz="8" w:space="0" w:color="auto"/>
            </w:tcBorders>
            <w:tcMar>
              <w:top w:w="29" w:type="dxa"/>
              <w:left w:w="115" w:type="dxa"/>
              <w:bottom w:w="29" w:type="dxa"/>
              <w:right w:w="115" w:type="dxa"/>
            </w:tcMar>
            <w:hideMark/>
          </w:tcPr>
          <w:p w14:paraId="540E1549" w14:textId="77777777" w:rsidR="001D303C" w:rsidRPr="003404BF" w:rsidRDefault="001D303C" w:rsidP="002E7A48">
            <w:pPr>
              <w:spacing w:after="0" w:line="240" w:lineRule="auto"/>
              <w:rPr>
                <w:b/>
                <w:bCs/>
                <w:sz w:val="20"/>
                <w:szCs w:val="20"/>
              </w:rPr>
            </w:pPr>
            <w:r w:rsidRPr="003404BF">
              <w:rPr>
                <w:b/>
                <w:bCs/>
                <w:sz w:val="20"/>
                <w:szCs w:val="20"/>
              </w:rPr>
              <w:t>Workshop Planning Updates and Discussion</w:t>
            </w:r>
          </w:p>
        </w:tc>
      </w:tr>
      <w:tr w:rsidR="001D303C" w14:paraId="22D74648" w14:textId="77777777" w:rsidTr="002E7A48">
        <w:trPr>
          <w:trHeight w:val="154"/>
        </w:trPr>
        <w:tc>
          <w:tcPr>
            <w:tcW w:w="1610"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14:paraId="0D0D9A48" w14:textId="77777777" w:rsidR="001D303C" w:rsidRPr="003404BF" w:rsidRDefault="001D303C" w:rsidP="002E7A48">
            <w:pPr>
              <w:spacing w:after="0" w:line="240" w:lineRule="auto"/>
              <w:rPr>
                <w:sz w:val="20"/>
                <w:szCs w:val="20"/>
              </w:rPr>
            </w:pPr>
            <w:r>
              <w:rPr>
                <w:sz w:val="20"/>
                <w:szCs w:val="20"/>
              </w:rPr>
              <w:t>9</w:t>
            </w:r>
            <w:r w:rsidRPr="003404BF">
              <w:rPr>
                <w:sz w:val="20"/>
                <w:szCs w:val="20"/>
              </w:rPr>
              <w:t xml:space="preserve">:30 </w:t>
            </w:r>
            <w:r>
              <w:rPr>
                <w:sz w:val="20"/>
                <w:szCs w:val="20"/>
              </w:rPr>
              <w:t>a</w:t>
            </w:r>
            <w:r w:rsidRPr="003404BF">
              <w:rPr>
                <w:sz w:val="20"/>
                <w:szCs w:val="20"/>
              </w:rPr>
              <w:t>.m.</w:t>
            </w:r>
          </w:p>
        </w:tc>
        <w:tc>
          <w:tcPr>
            <w:tcW w:w="7650" w:type="dxa"/>
            <w:tcBorders>
              <w:top w:val="nil"/>
              <w:left w:val="nil"/>
              <w:bottom w:val="single" w:sz="8" w:space="0" w:color="auto"/>
              <w:right w:val="single" w:sz="8" w:space="0" w:color="auto"/>
            </w:tcBorders>
            <w:tcMar>
              <w:top w:w="29" w:type="dxa"/>
              <w:left w:w="115" w:type="dxa"/>
              <w:bottom w:w="29" w:type="dxa"/>
              <w:right w:w="115" w:type="dxa"/>
            </w:tcMar>
            <w:hideMark/>
          </w:tcPr>
          <w:p w14:paraId="5DE48536" w14:textId="77777777" w:rsidR="001D303C" w:rsidRPr="003404BF" w:rsidRDefault="001D303C" w:rsidP="002E7A48">
            <w:pPr>
              <w:spacing w:after="0" w:line="240" w:lineRule="auto"/>
              <w:rPr>
                <w:b/>
                <w:bCs/>
                <w:sz w:val="20"/>
                <w:szCs w:val="20"/>
              </w:rPr>
            </w:pPr>
            <w:r w:rsidRPr="003404BF">
              <w:rPr>
                <w:b/>
                <w:bCs/>
                <w:sz w:val="20"/>
                <w:szCs w:val="20"/>
              </w:rPr>
              <w:t xml:space="preserve">Status Update of UPISC – Action Items and Progress </w:t>
            </w:r>
          </w:p>
        </w:tc>
      </w:tr>
      <w:tr w:rsidR="001D303C" w14:paraId="1AEFEA3B" w14:textId="77777777" w:rsidTr="002E7A48">
        <w:trPr>
          <w:trHeight w:val="154"/>
        </w:trPr>
        <w:tc>
          <w:tcPr>
            <w:tcW w:w="1610"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14:paraId="37AFED95" w14:textId="77777777" w:rsidR="001D303C" w:rsidRPr="003404BF" w:rsidRDefault="001D303C" w:rsidP="002E7A48">
            <w:pPr>
              <w:spacing w:after="0" w:line="240" w:lineRule="auto"/>
              <w:rPr>
                <w:sz w:val="20"/>
                <w:szCs w:val="20"/>
              </w:rPr>
            </w:pPr>
            <w:r>
              <w:rPr>
                <w:sz w:val="20"/>
                <w:szCs w:val="20"/>
              </w:rPr>
              <w:t>10</w:t>
            </w:r>
            <w:r w:rsidRPr="003404BF">
              <w:rPr>
                <w:sz w:val="20"/>
                <w:szCs w:val="20"/>
              </w:rPr>
              <w:t xml:space="preserve">:30 </w:t>
            </w:r>
            <w:r>
              <w:rPr>
                <w:sz w:val="20"/>
                <w:szCs w:val="20"/>
              </w:rPr>
              <w:t>a</w:t>
            </w:r>
            <w:r w:rsidRPr="003404BF">
              <w:rPr>
                <w:sz w:val="20"/>
                <w:szCs w:val="20"/>
              </w:rPr>
              <w:t>.m.</w:t>
            </w:r>
          </w:p>
        </w:tc>
        <w:tc>
          <w:tcPr>
            <w:tcW w:w="7650" w:type="dxa"/>
            <w:tcBorders>
              <w:top w:val="nil"/>
              <w:left w:val="nil"/>
              <w:bottom w:val="single" w:sz="8" w:space="0" w:color="auto"/>
              <w:right w:val="single" w:sz="8" w:space="0" w:color="auto"/>
            </w:tcBorders>
            <w:tcMar>
              <w:top w:w="29" w:type="dxa"/>
              <w:left w:w="115" w:type="dxa"/>
              <w:bottom w:w="29" w:type="dxa"/>
              <w:right w:w="115" w:type="dxa"/>
            </w:tcMar>
            <w:hideMark/>
          </w:tcPr>
          <w:p w14:paraId="733A3428" w14:textId="77777777" w:rsidR="001D303C" w:rsidRPr="003404BF" w:rsidRDefault="001D303C" w:rsidP="002E7A48">
            <w:pPr>
              <w:spacing w:after="0" w:line="240" w:lineRule="auto"/>
              <w:rPr>
                <w:b/>
                <w:bCs/>
                <w:sz w:val="20"/>
                <w:szCs w:val="20"/>
              </w:rPr>
            </w:pPr>
            <w:r w:rsidRPr="003404BF">
              <w:rPr>
                <w:b/>
                <w:bCs/>
                <w:sz w:val="20"/>
                <w:szCs w:val="20"/>
              </w:rPr>
              <w:t>Coffee Break</w:t>
            </w:r>
          </w:p>
        </w:tc>
      </w:tr>
      <w:tr w:rsidR="001D303C" w14:paraId="2F094771" w14:textId="77777777" w:rsidTr="002E7A48">
        <w:trPr>
          <w:trHeight w:val="154"/>
        </w:trPr>
        <w:tc>
          <w:tcPr>
            <w:tcW w:w="1610"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14:paraId="00F98B1D" w14:textId="77777777" w:rsidR="001D303C" w:rsidRPr="003404BF" w:rsidRDefault="001D303C" w:rsidP="002E7A48">
            <w:pPr>
              <w:spacing w:after="0" w:line="240" w:lineRule="auto"/>
              <w:rPr>
                <w:sz w:val="20"/>
                <w:szCs w:val="20"/>
              </w:rPr>
            </w:pPr>
            <w:r>
              <w:rPr>
                <w:sz w:val="20"/>
                <w:szCs w:val="20"/>
              </w:rPr>
              <w:t>10</w:t>
            </w:r>
            <w:r w:rsidRPr="003404BF">
              <w:rPr>
                <w:sz w:val="20"/>
                <w:szCs w:val="20"/>
              </w:rPr>
              <w:t xml:space="preserve">:45 </w:t>
            </w:r>
            <w:r>
              <w:rPr>
                <w:sz w:val="20"/>
                <w:szCs w:val="20"/>
              </w:rPr>
              <w:t>a</w:t>
            </w:r>
            <w:r w:rsidRPr="003404BF">
              <w:rPr>
                <w:sz w:val="20"/>
                <w:szCs w:val="20"/>
              </w:rPr>
              <w:t>.m.</w:t>
            </w:r>
          </w:p>
        </w:tc>
        <w:tc>
          <w:tcPr>
            <w:tcW w:w="7650" w:type="dxa"/>
            <w:tcBorders>
              <w:top w:val="nil"/>
              <w:left w:val="nil"/>
              <w:bottom w:val="single" w:sz="8" w:space="0" w:color="auto"/>
              <w:right w:val="single" w:sz="8" w:space="0" w:color="auto"/>
            </w:tcBorders>
            <w:tcMar>
              <w:top w:w="29" w:type="dxa"/>
              <w:left w:w="115" w:type="dxa"/>
              <w:bottom w:w="29" w:type="dxa"/>
              <w:right w:w="115" w:type="dxa"/>
            </w:tcMar>
            <w:hideMark/>
          </w:tcPr>
          <w:p w14:paraId="005A9B6D" w14:textId="77777777" w:rsidR="001D303C" w:rsidRPr="003404BF" w:rsidRDefault="001D303C" w:rsidP="002E7A48">
            <w:pPr>
              <w:spacing w:after="0" w:line="240" w:lineRule="auto"/>
              <w:rPr>
                <w:b/>
                <w:bCs/>
                <w:sz w:val="20"/>
                <w:szCs w:val="20"/>
              </w:rPr>
            </w:pPr>
            <w:r>
              <w:rPr>
                <w:b/>
                <w:bCs/>
                <w:sz w:val="20"/>
                <w:szCs w:val="20"/>
              </w:rPr>
              <w:t>Plans for Follow-On Outcomes and Action Items After the Workshop</w:t>
            </w:r>
          </w:p>
        </w:tc>
      </w:tr>
      <w:tr w:rsidR="001D303C" w14:paraId="49DAEFE6" w14:textId="77777777" w:rsidTr="002E7A48">
        <w:trPr>
          <w:trHeight w:val="154"/>
        </w:trPr>
        <w:tc>
          <w:tcPr>
            <w:tcW w:w="1610" w:type="dxa"/>
            <w:tcBorders>
              <w:top w:val="nil"/>
              <w:left w:val="single" w:sz="8" w:space="0" w:color="auto"/>
              <w:bottom w:val="single" w:sz="8" w:space="0" w:color="auto"/>
              <w:right w:val="single" w:sz="8" w:space="0" w:color="auto"/>
            </w:tcBorders>
            <w:tcMar>
              <w:top w:w="29" w:type="dxa"/>
              <w:left w:w="115" w:type="dxa"/>
              <w:bottom w:w="29" w:type="dxa"/>
              <w:right w:w="115" w:type="dxa"/>
            </w:tcMar>
          </w:tcPr>
          <w:p w14:paraId="12068AC9" w14:textId="77777777" w:rsidR="001D303C" w:rsidRPr="003404BF" w:rsidRDefault="001D303C" w:rsidP="002E7A48">
            <w:pPr>
              <w:spacing w:after="0" w:line="240" w:lineRule="auto"/>
              <w:rPr>
                <w:sz w:val="20"/>
                <w:szCs w:val="20"/>
              </w:rPr>
            </w:pPr>
            <w:r>
              <w:rPr>
                <w:sz w:val="20"/>
                <w:szCs w:val="20"/>
              </w:rPr>
              <w:t>11</w:t>
            </w:r>
            <w:r w:rsidRPr="003404BF">
              <w:rPr>
                <w:sz w:val="20"/>
                <w:szCs w:val="20"/>
              </w:rPr>
              <w:t xml:space="preserve">:45 </w:t>
            </w:r>
            <w:r>
              <w:rPr>
                <w:sz w:val="20"/>
                <w:szCs w:val="20"/>
              </w:rPr>
              <w:t>a</w:t>
            </w:r>
            <w:r w:rsidRPr="003404BF">
              <w:rPr>
                <w:sz w:val="20"/>
                <w:szCs w:val="20"/>
              </w:rPr>
              <w:t>.m.</w:t>
            </w:r>
          </w:p>
        </w:tc>
        <w:tc>
          <w:tcPr>
            <w:tcW w:w="7650" w:type="dxa"/>
            <w:tcBorders>
              <w:top w:val="nil"/>
              <w:left w:val="nil"/>
              <w:bottom w:val="single" w:sz="8" w:space="0" w:color="auto"/>
              <w:right w:val="single" w:sz="8" w:space="0" w:color="auto"/>
            </w:tcBorders>
            <w:tcMar>
              <w:top w:w="29" w:type="dxa"/>
              <w:left w:w="115" w:type="dxa"/>
              <w:bottom w:w="29" w:type="dxa"/>
              <w:right w:w="115" w:type="dxa"/>
            </w:tcMar>
          </w:tcPr>
          <w:p w14:paraId="20070F19" w14:textId="77777777" w:rsidR="001D303C" w:rsidRPr="003404BF" w:rsidRDefault="001D303C" w:rsidP="002E7A48">
            <w:pPr>
              <w:spacing w:after="0" w:line="240" w:lineRule="auto"/>
              <w:rPr>
                <w:b/>
                <w:bCs/>
                <w:sz w:val="20"/>
                <w:szCs w:val="20"/>
                <w:u w:val="single"/>
              </w:rPr>
            </w:pPr>
            <w:r>
              <w:rPr>
                <w:b/>
                <w:bCs/>
                <w:sz w:val="20"/>
                <w:szCs w:val="20"/>
              </w:rPr>
              <w:t>Lunch</w:t>
            </w:r>
            <w:r w:rsidRPr="003404BF">
              <w:rPr>
                <w:b/>
                <w:bCs/>
                <w:sz w:val="20"/>
                <w:szCs w:val="20"/>
              </w:rPr>
              <w:t xml:space="preserve"> Break</w:t>
            </w:r>
            <w:r>
              <w:rPr>
                <w:b/>
                <w:bCs/>
                <w:sz w:val="20"/>
                <w:szCs w:val="20"/>
              </w:rPr>
              <w:t xml:space="preserve"> and Networking Prior to the Open Session</w:t>
            </w:r>
          </w:p>
        </w:tc>
      </w:tr>
    </w:tbl>
    <w:p w14:paraId="6F321EC6" w14:textId="77777777" w:rsidR="001D303C" w:rsidRDefault="001D303C" w:rsidP="001D303C">
      <w:pPr>
        <w:pStyle w:val="Default"/>
        <w:rPr>
          <w:rFonts w:ascii="Calibri" w:hAnsi="Calibri" w:cs="Calibri"/>
          <w:b/>
          <w:bCs/>
          <w:sz w:val="22"/>
          <w:szCs w:val="22"/>
        </w:rPr>
      </w:pPr>
    </w:p>
    <w:p w14:paraId="70D3720F" w14:textId="77777777" w:rsidR="001D303C" w:rsidRDefault="001D303C" w:rsidP="001D303C">
      <w:pPr>
        <w:pStyle w:val="Default"/>
        <w:jc w:val="both"/>
        <w:rPr>
          <w:rFonts w:ascii="Calibri" w:hAnsi="Calibri" w:cs="Calibri"/>
          <w:sz w:val="22"/>
          <w:szCs w:val="22"/>
        </w:rPr>
      </w:pPr>
      <w:r>
        <w:rPr>
          <w:rFonts w:ascii="Calibri" w:hAnsi="Calibri" w:cs="Calibri"/>
          <w:sz w:val="22"/>
          <w:szCs w:val="22"/>
        </w:rPr>
        <w:t>Following the initial closed-door session, the kickoff of the UPISC 2024 workshop open session will be held on the first day with the intent to set the tone, foundation, and objectives of the event.  High profile speakers will be sought from across sectors and agencies to establish the importance of the topic at hand and the urgency with which the emerging challenges must be addressed.  A social hour and networking event will allow for attendees to engage with one another as well as with invited guests and speakers.</w:t>
      </w:r>
    </w:p>
    <w:p w14:paraId="7ACBAB72" w14:textId="77777777" w:rsidR="001D303C" w:rsidRDefault="001D303C" w:rsidP="001D303C">
      <w:pPr>
        <w:pStyle w:val="Default"/>
        <w:rPr>
          <w:rFonts w:ascii="Calibri" w:hAnsi="Calibri" w:cs="Calibri"/>
          <w:b/>
          <w:bCs/>
          <w:sz w:val="22"/>
          <w:szCs w:val="22"/>
        </w:rPr>
      </w:pPr>
    </w:p>
    <w:p w14:paraId="727D3A4F" w14:textId="77777777" w:rsidR="001D303C" w:rsidRDefault="001D303C" w:rsidP="001D303C">
      <w:pPr>
        <w:pStyle w:val="Default"/>
        <w:rPr>
          <w:rFonts w:ascii="Calibri" w:hAnsi="Calibri" w:cs="Calibri"/>
          <w:b/>
          <w:bCs/>
          <w:sz w:val="22"/>
          <w:szCs w:val="22"/>
        </w:rPr>
      </w:pPr>
      <w:r>
        <w:rPr>
          <w:rFonts w:ascii="Calibri" w:hAnsi="Calibri" w:cs="Calibri"/>
          <w:sz w:val="22"/>
          <w:szCs w:val="22"/>
        </w:rPr>
        <w:t>The open workshop program will include all registered attendees.</w:t>
      </w:r>
    </w:p>
    <w:p w14:paraId="4932D951" w14:textId="77777777" w:rsidR="001D303C" w:rsidRDefault="001D303C" w:rsidP="001D303C">
      <w:pPr>
        <w:pStyle w:val="Default"/>
        <w:rPr>
          <w:rFonts w:ascii="Calibri" w:hAnsi="Calibri" w:cs="Calibri"/>
          <w:b/>
          <w:bCs/>
          <w:sz w:val="22"/>
          <w:szCs w:val="22"/>
        </w:rPr>
      </w:pPr>
    </w:p>
    <w:tbl>
      <w:tblPr>
        <w:tblpPr w:leftFromText="180" w:rightFromText="180" w:bottomFromText="115" w:vertAnchor="text"/>
        <w:tblW w:w="9260" w:type="dxa"/>
        <w:tblCellMar>
          <w:left w:w="0" w:type="dxa"/>
          <w:right w:w="0" w:type="dxa"/>
        </w:tblCellMar>
        <w:tblLook w:val="04A0" w:firstRow="1" w:lastRow="0" w:firstColumn="1" w:lastColumn="0" w:noHBand="0" w:noVBand="1"/>
      </w:tblPr>
      <w:tblGrid>
        <w:gridCol w:w="1880"/>
        <w:gridCol w:w="7380"/>
      </w:tblGrid>
      <w:tr w:rsidR="001D303C" w14:paraId="14CA7FD4" w14:textId="77777777" w:rsidTr="002E7A48">
        <w:trPr>
          <w:trHeight w:val="154"/>
        </w:trPr>
        <w:tc>
          <w:tcPr>
            <w:tcW w:w="1880" w:type="dxa"/>
            <w:tcBorders>
              <w:top w:val="single" w:sz="8" w:space="0" w:color="auto"/>
              <w:left w:val="single" w:sz="8" w:space="0" w:color="auto"/>
              <w:bottom w:val="single" w:sz="8" w:space="0" w:color="auto"/>
              <w:right w:val="single" w:sz="8" w:space="0" w:color="auto"/>
            </w:tcBorders>
            <w:tcMar>
              <w:top w:w="29" w:type="dxa"/>
              <w:left w:w="115" w:type="dxa"/>
              <w:bottom w:w="29" w:type="dxa"/>
              <w:right w:w="115" w:type="dxa"/>
            </w:tcMar>
            <w:vAlign w:val="center"/>
            <w:hideMark/>
          </w:tcPr>
          <w:p w14:paraId="3EC7D291" w14:textId="77777777" w:rsidR="001D303C" w:rsidRDefault="001D303C" w:rsidP="002E7A48">
            <w:pPr>
              <w:spacing w:after="0" w:line="240" w:lineRule="auto"/>
              <w:rPr>
                <w:rFonts w:ascii="Calibri" w:hAnsi="Calibri" w:cs="Calibri"/>
                <w:b/>
                <w:bCs/>
                <w:sz w:val="20"/>
                <w:szCs w:val="20"/>
              </w:rPr>
            </w:pPr>
            <w:r>
              <w:rPr>
                <w:b/>
                <w:bCs/>
                <w:i/>
                <w:iCs/>
                <w:sz w:val="20"/>
                <w:szCs w:val="20"/>
              </w:rPr>
              <w:t>Time</w:t>
            </w:r>
          </w:p>
        </w:tc>
        <w:tc>
          <w:tcPr>
            <w:tcW w:w="7380" w:type="dxa"/>
            <w:tcBorders>
              <w:top w:val="single" w:sz="8" w:space="0" w:color="auto"/>
              <w:left w:val="nil"/>
              <w:bottom w:val="single" w:sz="8" w:space="0" w:color="auto"/>
              <w:right w:val="single" w:sz="8" w:space="0" w:color="auto"/>
            </w:tcBorders>
            <w:tcMar>
              <w:top w:w="29" w:type="dxa"/>
              <w:left w:w="115" w:type="dxa"/>
              <w:bottom w:w="29" w:type="dxa"/>
              <w:right w:w="115" w:type="dxa"/>
            </w:tcMar>
            <w:vAlign w:val="center"/>
            <w:hideMark/>
          </w:tcPr>
          <w:p w14:paraId="12E5CBDC" w14:textId="77777777" w:rsidR="001D303C" w:rsidRDefault="001D303C" w:rsidP="002E7A48">
            <w:pPr>
              <w:spacing w:after="0" w:line="240" w:lineRule="auto"/>
              <w:rPr>
                <w:b/>
                <w:bCs/>
                <w:sz w:val="20"/>
                <w:szCs w:val="20"/>
              </w:rPr>
            </w:pPr>
            <w:r>
              <w:rPr>
                <w:b/>
                <w:bCs/>
                <w:i/>
                <w:iCs/>
                <w:sz w:val="20"/>
                <w:szCs w:val="20"/>
              </w:rPr>
              <w:t>Activity</w:t>
            </w:r>
          </w:p>
        </w:tc>
      </w:tr>
      <w:tr w:rsidR="001D303C" w14:paraId="0A949996" w14:textId="77777777" w:rsidTr="002E7A48">
        <w:trPr>
          <w:trHeight w:val="154"/>
        </w:trPr>
        <w:tc>
          <w:tcPr>
            <w:tcW w:w="1880" w:type="dxa"/>
            <w:tcBorders>
              <w:top w:val="nil"/>
              <w:left w:val="single" w:sz="8" w:space="0" w:color="auto"/>
              <w:bottom w:val="single" w:sz="8" w:space="0" w:color="auto"/>
              <w:right w:val="single" w:sz="8" w:space="0" w:color="auto"/>
            </w:tcBorders>
            <w:tcMar>
              <w:top w:w="29" w:type="dxa"/>
              <w:left w:w="115" w:type="dxa"/>
              <w:bottom w:w="29" w:type="dxa"/>
              <w:right w:w="115" w:type="dxa"/>
            </w:tcMar>
          </w:tcPr>
          <w:p w14:paraId="3796B7BD" w14:textId="77777777" w:rsidR="001D303C" w:rsidRPr="003404BF" w:rsidRDefault="001D303C" w:rsidP="002E7A48">
            <w:pPr>
              <w:spacing w:after="0" w:line="240" w:lineRule="auto"/>
              <w:rPr>
                <w:b/>
                <w:bCs/>
                <w:sz w:val="20"/>
                <w:szCs w:val="20"/>
              </w:rPr>
            </w:pPr>
            <w:r>
              <w:rPr>
                <w:b/>
                <w:bCs/>
                <w:sz w:val="20"/>
                <w:szCs w:val="20"/>
              </w:rPr>
              <w:t>DLC Bright Room</w:t>
            </w:r>
          </w:p>
        </w:tc>
        <w:tc>
          <w:tcPr>
            <w:tcW w:w="7380" w:type="dxa"/>
            <w:tcBorders>
              <w:top w:val="nil"/>
              <w:left w:val="nil"/>
              <w:bottom w:val="single" w:sz="8" w:space="0" w:color="auto"/>
              <w:right w:val="single" w:sz="8" w:space="0" w:color="auto"/>
            </w:tcBorders>
            <w:tcMar>
              <w:top w:w="29" w:type="dxa"/>
              <w:left w:w="115" w:type="dxa"/>
              <w:bottom w:w="29" w:type="dxa"/>
              <w:right w:w="115" w:type="dxa"/>
            </w:tcMar>
          </w:tcPr>
          <w:p w14:paraId="2C13B1B1" w14:textId="77777777" w:rsidR="001D303C" w:rsidRPr="003404BF" w:rsidRDefault="001D303C" w:rsidP="002E7A48">
            <w:pPr>
              <w:spacing w:after="0" w:line="240" w:lineRule="auto"/>
              <w:rPr>
                <w:b/>
                <w:bCs/>
                <w:sz w:val="20"/>
                <w:szCs w:val="20"/>
                <w:u w:val="single"/>
              </w:rPr>
            </w:pPr>
            <w:r>
              <w:rPr>
                <w:b/>
                <w:bCs/>
                <w:sz w:val="20"/>
                <w:szCs w:val="20"/>
                <w:u w:val="single"/>
              </w:rPr>
              <w:t>All Registered Workshop Attendees</w:t>
            </w:r>
          </w:p>
        </w:tc>
      </w:tr>
      <w:tr w:rsidR="001D303C" w14:paraId="3A36F862" w14:textId="77777777" w:rsidTr="002E7A48">
        <w:trPr>
          <w:trHeight w:val="154"/>
        </w:trPr>
        <w:tc>
          <w:tcPr>
            <w:tcW w:w="1880"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14:paraId="01D4D182" w14:textId="77777777" w:rsidR="001D303C" w:rsidRPr="003404BF" w:rsidRDefault="001D303C" w:rsidP="002E7A48">
            <w:pPr>
              <w:spacing w:after="0" w:line="240" w:lineRule="auto"/>
              <w:rPr>
                <w:sz w:val="20"/>
                <w:szCs w:val="20"/>
              </w:rPr>
            </w:pPr>
            <w:r w:rsidRPr="003404BF">
              <w:rPr>
                <w:sz w:val="20"/>
                <w:szCs w:val="20"/>
              </w:rPr>
              <w:t>1:00 p.m.</w:t>
            </w:r>
          </w:p>
        </w:tc>
        <w:tc>
          <w:tcPr>
            <w:tcW w:w="7380" w:type="dxa"/>
            <w:tcBorders>
              <w:top w:val="nil"/>
              <w:left w:val="nil"/>
              <w:bottom w:val="single" w:sz="8" w:space="0" w:color="auto"/>
              <w:right w:val="single" w:sz="8" w:space="0" w:color="auto"/>
            </w:tcBorders>
            <w:tcMar>
              <w:top w:w="29" w:type="dxa"/>
              <w:left w:w="115" w:type="dxa"/>
              <w:bottom w:w="29" w:type="dxa"/>
              <w:right w:w="115" w:type="dxa"/>
            </w:tcMar>
            <w:hideMark/>
          </w:tcPr>
          <w:p w14:paraId="5C761CAD" w14:textId="77777777" w:rsidR="001D303C" w:rsidRPr="003404BF" w:rsidRDefault="001D303C" w:rsidP="002E7A48">
            <w:pPr>
              <w:spacing w:after="0" w:line="240" w:lineRule="auto"/>
              <w:rPr>
                <w:b/>
                <w:bCs/>
                <w:sz w:val="20"/>
                <w:szCs w:val="20"/>
              </w:rPr>
            </w:pPr>
            <w:r w:rsidRPr="003404BF">
              <w:rPr>
                <w:b/>
                <w:bCs/>
                <w:sz w:val="20"/>
                <w:szCs w:val="20"/>
              </w:rPr>
              <w:t>Welcome Remarks</w:t>
            </w:r>
          </w:p>
        </w:tc>
      </w:tr>
      <w:tr w:rsidR="001D303C" w14:paraId="670244E1" w14:textId="77777777" w:rsidTr="002E7A48">
        <w:trPr>
          <w:trHeight w:val="154"/>
        </w:trPr>
        <w:tc>
          <w:tcPr>
            <w:tcW w:w="1880"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14:paraId="69E3A8C8" w14:textId="77777777" w:rsidR="001D303C" w:rsidRPr="003404BF" w:rsidRDefault="001D303C" w:rsidP="002E7A48">
            <w:pPr>
              <w:spacing w:after="0" w:line="240" w:lineRule="auto"/>
              <w:rPr>
                <w:sz w:val="20"/>
                <w:szCs w:val="20"/>
              </w:rPr>
            </w:pPr>
            <w:r w:rsidRPr="003404BF">
              <w:rPr>
                <w:sz w:val="20"/>
                <w:szCs w:val="20"/>
              </w:rPr>
              <w:t xml:space="preserve">1:05 p.m. </w:t>
            </w:r>
          </w:p>
        </w:tc>
        <w:tc>
          <w:tcPr>
            <w:tcW w:w="7380" w:type="dxa"/>
            <w:tcBorders>
              <w:top w:val="nil"/>
              <w:left w:val="nil"/>
              <w:bottom w:val="single" w:sz="8" w:space="0" w:color="auto"/>
              <w:right w:val="single" w:sz="8" w:space="0" w:color="auto"/>
            </w:tcBorders>
            <w:tcMar>
              <w:top w:w="29" w:type="dxa"/>
              <w:left w:w="115" w:type="dxa"/>
              <w:bottom w:w="29" w:type="dxa"/>
              <w:right w:w="115" w:type="dxa"/>
            </w:tcMar>
            <w:hideMark/>
          </w:tcPr>
          <w:p w14:paraId="5DCEF10C" w14:textId="77777777" w:rsidR="001D303C" w:rsidRPr="003404BF" w:rsidRDefault="001D303C" w:rsidP="002E7A48">
            <w:pPr>
              <w:spacing w:after="0" w:line="240" w:lineRule="auto"/>
              <w:rPr>
                <w:b/>
                <w:bCs/>
                <w:sz w:val="20"/>
                <w:szCs w:val="20"/>
              </w:rPr>
            </w:pPr>
            <w:r w:rsidRPr="003404BF">
              <w:rPr>
                <w:b/>
                <w:bCs/>
                <w:sz w:val="20"/>
                <w:szCs w:val="20"/>
              </w:rPr>
              <w:t xml:space="preserve">Workshop </w:t>
            </w:r>
            <w:r>
              <w:rPr>
                <w:b/>
                <w:bCs/>
                <w:sz w:val="20"/>
                <w:szCs w:val="20"/>
              </w:rPr>
              <w:t>Overview, Background, and Objectives</w:t>
            </w:r>
          </w:p>
        </w:tc>
      </w:tr>
      <w:tr w:rsidR="001D303C" w14:paraId="7FE02B6A" w14:textId="77777777" w:rsidTr="002E7A48">
        <w:trPr>
          <w:trHeight w:val="154"/>
        </w:trPr>
        <w:tc>
          <w:tcPr>
            <w:tcW w:w="1880"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14:paraId="5D195EAD" w14:textId="77777777" w:rsidR="001D303C" w:rsidRPr="003404BF" w:rsidRDefault="001D303C" w:rsidP="002E7A48">
            <w:pPr>
              <w:spacing w:after="0" w:line="240" w:lineRule="auto"/>
              <w:rPr>
                <w:sz w:val="20"/>
                <w:szCs w:val="20"/>
              </w:rPr>
            </w:pPr>
            <w:r w:rsidRPr="003404BF">
              <w:rPr>
                <w:sz w:val="20"/>
                <w:szCs w:val="20"/>
              </w:rPr>
              <w:t>1:30 p.m.</w:t>
            </w:r>
          </w:p>
        </w:tc>
        <w:tc>
          <w:tcPr>
            <w:tcW w:w="7380" w:type="dxa"/>
            <w:tcBorders>
              <w:top w:val="nil"/>
              <w:left w:val="nil"/>
              <w:bottom w:val="single" w:sz="8" w:space="0" w:color="auto"/>
              <w:right w:val="single" w:sz="8" w:space="0" w:color="auto"/>
            </w:tcBorders>
            <w:tcMar>
              <w:top w:w="29" w:type="dxa"/>
              <w:left w:w="115" w:type="dxa"/>
              <w:bottom w:w="29" w:type="dxa"/>
              <w:right w:w="115" w:type="dxa"/>
            </w:tcMar>
            <w:hideMark/>
          </w:tcPr>
          <w:p w14:paraId="3152051D" w14:textId="77777777" w:rsidR="001D303C" w:rsidRDefault="001D303C" w:rsidP="002E7A48">
            <w:pPr>
              <w:spacing w:after="0" w:line="240" w:lineRule="auto"/>
              <w:rPr>
                <w:b/>
                <w:bCs/>
                <w:sz w:val="20"/>
                <w:szCs w:val="20"/>
              </w:rPr>
            </w:pPr>
            <w:r>
              <w:rPr>
                <w:b/>
                <w:bCs/>
                <w:sz w:val="20"/>
                <w:szCs w:val="20"/>
              </w:rPr>
              <w:t xml:space="preserve">Plenary Speaker: Infrastructure Investments and US National Priorities </w:t>
            </w:r>
          </w:p>
          <w:p w14:paraId="329B0373" w14:textId="77777777" w:rsidR="001D303C" w:rsidRPr="003404BF" w:rsidRDefault="001D303C" w:rsidP="002E7A48">
            <w:pPr>
              <w:spacing w:after="0" w:line="240" w:lineRule="auto"/>
              <w:rPr>
                <w:b/>
                <w:bCs/>
                <w:sz w:val="20"/>
                <w:szCs w:val="20"/>
              </w:rPr>
            </w:pPr>
          </w:p>
        </w:tc>
      </w:tr>
      <w:tr w:rsidR="001D303C" w14:paraId="5241BD41" w14:textId="77777777" w:rsidTr="002E7A48">
        <w:trPr>
          <w:trHeight w:val="154"/>
        </w:trPr>
        <w:tc>
          <w:tcPr>
            <w:tcW w:w="1880"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14:paraId="55EE7D23" w14:textId="77777777" w:rsidR="001D303C" w:rsidRPr="003404BF" w:rsidRDefault="001D303C" w:rsidP="002E7A48">
            <w:pPr>
              <w:spacing w:after="0" w:line="240" w:lineRule="auto"/>
              <w:rPr>
                <w:sz w:val="20"/>
                <w:szCs w:val="20"/>
              </w:rPr>
            </w:pPr>
            <w:r w:rsidRPr="003404BF">
              <w:rPr>
                <w:sz w:val="20"/>
                <w:szCs w:val="20"/>
              </w:rPr>
              <w:t>2:30 p.m.</w:t>
            </w:r>
          </w:p>
        </w:tc>
        <w:tc>
          <w:tcPr>
            <w:tcW w:w="7380" w:type="dxa"/>
            <w:tcBorders>
              <w:top w:val="nil"/>
              <w:left w:val="nil"/>
              <w:bottom w:val="single" w:sz="8" w:space="0" w:color="auto"/>
              <w:right w:val="single" w:sz="8" w:space="0" w:color="auto"/>
            </w:tcBorders>
            <w:tcMar>
              <w:top w:w="29" w:type="dxa"/>
              <w:left w:w="115" w:type="dxa"/>
              <w:bottom w:w="29" w:type="dxa"/>
              <w:right w:w="115" w:type="dxa"/>
            </w:tcMar>
            <w:hideMark/>
          </w:tcPr>
          <w:p w14:paraId="39439CD4" w14:textId="77777777" w:rsidR="001D303C" w:rsidRDefault="001D303C" w:rsidP="002E7A48">
            <w:pPr>
              <w:spacing w:after="0" w:line="240" w:lineRule="auto"/>
              <w:rPr>
                <w:b/>
                <w:bCs/>
                <w:sz w:val="20"/>
                <w:szCs w:val="20"/>
              </w:rPr>
            </w:pPr>
            <w:r>
              <w:rPr>
                <w:b/>
                <w:bCs/>
                <w:sz w:val="20"/>
                <w:szCs w:val="20"/>
              </w:rPr>
              <w:t>Plenary Panel: Synergies and Opportunities in Infrastructure Sensing Across Sectors</w:t>
            </w:r>
          </w:p>
          <w:p w14:paraId="71E4472E" w14:textId="77777777" w:rsidR="001D303C" w:rsidRPr="00D83C2E" w:rsidRDefault="001D303C" w:rsidP="002E7A48">
            <w:pPr>
              <w:spacing w:after="0" w:line="240" w:lineRule="auto"/>
              <w:rPr>
                <w:b/>
                <w:bCs/>
                <w:sz w:val="20"/>
                <w:szCs w:val="20"/>
              </w:rPr>
            </w:pPr>
            <w:r w:rsidRPr="00D83C2E">
              <w:rPr>
                <w:b/>
                <w:bCs/>
                <w:sz w:val="20"/>
                <w:szCs w:val="20"/>
              </w:rPr>
              <w:t>Moderator: Robert Lieberman, National Academy of</w:t>
            </w:r>
            <w:r>
              <w:rPr>
                <w:b/>
                <w:bCs/>
                <w:sz w:val="20"/>
                <w:szCs w:val="20"/>
              </w:rPr>
              <w:t xml:space="preserve"> Engineering Member</w:t>
            </w:r>
          </w:p>
          <w:p w14:paraId="5D8BAB91" w14:textId="77777777" w:rsidR="001D303C" w:rsidRPr="003404BF" w:rsidRDefault="001D303C" w:rsidP="002E7A48">
            <w:pPr>
              <w:spacing w:after="0" w:line="240" w:lineRule="auto"/>
              <w:rPr>
                <w:b/>
                <w:bCs/>
                <w:sz w:val="20"/>
                <w:szCs w:val="20"/>
              </w:rPr>
            </w:pPr>
          </w:p>
        </w:tc>
      </w:tr>
      <w:tr w:rsidR="001D303C" w14:paraId="1841978A" w14:textId="77777777" w:rsidTr="002E7A48">
        <w:trPr>
          <w:trHeight w:val="154"/>
        </w:trPr>
        <w:tc>
          <w:tcPr>
            <w:tcW w:w="1880"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14:paraId="3F064FD0" w14:textId="77777777" w:rsidR="001D303C" w:rsidRPr="003404BF" w:rsidRDefault="001D303C" w:rsidP="002E7A48">
            <w:pPr>
              <w:spacing w:after="0" w:line="240" w:lineRule="auto"/>
              <w:rPr>
                <w:sz w:val="20"/>
                <w:szCs w:val="20"/>
              </w:rPr>
            </w:pPr>
            <w:r>
              <w:rPr>
                <w:sz w:val="20"/>
                <w:szCs w:val="20"/>
              </w:rPr>
              <w:t>3</w:t>
            </w:r>
            <w:r w:rsidRPr="003404BF">
              <w:rPr>
                <w:sz w:val="20"/>
                <w:szCs w:val="20"/>
              </w:rPr>
              <w:t>:</w:t>
            </w:r>
            <w:r>
              <w:rPr>
                <w:sz w:val="20"/>
                <w:szCs w:val="20"/>
              </w:rPr>
              <w:t>30</w:t>
            </w:r>
            <w:r w:rsidRPr="003404BF">
              <w:rPr>
                <w:sz w:val="20"/>
                <w:szCs w:val="20"/>
              </w:rPr>
              <w:t xml:space="preserve"> p.m.</w:t>
            </w:r>
          </w:p>
        </w:tc>
        <w:tc>
          <w:tcPr>
            <w:tcW w:w="7380" w:type="dxa"/>
            <w:tcBorders>
              <w:top w:val="nil"/>
              <w:left w:val="nil"/>
              <w:bottom w:val="single" w:sz="8" w:space="0" w:color="auto"/>
              <w:right w:val="single" w:sz="8" w:space="0" w:color="auto"/>
            </w:tcBorders>
            <w:tcMar>
              <w:top w:w="29" w:type="dxa"/>
              <w:left w:w="115" w:type="dxa"/>
              <w:bottom w:w="29" w:type="dxa"/>
              <w:right w:w="115" w:type="dxa"/>
            </w:tcMar>
            <w:hideMark/>
          </w:tcPr>
          <w:p w14:paraId="7030B94C" w14:textId="77777777" w:rsidR="001D303C" w:rsidRPr="003404BF" w:rsidRDefault="001D303C" w:rsidP="002E7A48">
            <w:pPr>
              <w:spacing w:after="0" w:line="240" w:lineRule="auto"/>
              <w:rPr>
                <w:b/>
                <w:bCs/>
                <w:sz w:val="20"/>
                <w:szCs w:val="20"/>
              </w:rPr>
            </w:pPr>
            <w:r>
              <w:rPr>
                <w:b/>
                <w:bCs/>
                <w:sz w:val="20"/>
                <w:szCs w:val="20"/>
              </w:rPr>
              <w:t>Coffee Break</w:t>
            </w:r>
          </w:p>
        </w:tc>
      </w:tr>
      <w:tr w:rsidR="001D303C" w14:paraId="6A266AE5" w14:textId="77777777" w:rsidTr="002E7A48">
        <w:trPr>
          <w:trHeight w:val="154"/>
        </w:trPr>
        <w:tc>
          <w:tcPr>
            <w:tcW w:w="1880" w:type="dxa"/>
            <w:tcBorders>
              <w:top w:val="nil"/>
              <w:left w:val="single" w:sz="8" w:space="0" w:color="auto"/>
              <w:bottom w:val="single" w:sz="8" w:space="0" w:color="auto"/>
              <w:right w:val="single" w:sz="8" w:space="0" w:color="auto"/>
            </w:tcBorders>
            <w:tcMar>
              <w:top w:w="29" w:type="dxa"/>
              <w:left w:w="115" w:type="dxa"/>
              <w:bottom w:w="29" w:type="dxa"/>
              <w:right w:w="115" w:type="dxa"/>
            </w:tcMar>
          </w:tcPr>
          <w:p w14:paraId="275F5796" w14:textId="77777777" w:rsidR="001D303C" w:rsidRPr="003404BF" w:rsidRDefault="001D303C" w:rsidP="002E7A48">
            <w:pPr>
              <w:spacing w:after="0" w:line="240" w:lineRule="auto"/>
              <w:rPr>
                <w:sz w:val="20"/>
                <w:szCs w:val="20"/>
              </w:rPr>
            </w:pPr>
            <w:r w:rsidRPr="003404BF">
              <w:rPr>
                <w:sz w:val="20"/>
                <w:szCs w:val="20"/>
              </w:rPr>
              <w:t>3:45 p.m.</w:t>
            </w:r>
          </w:p>
        </w:tc>
        <w:tc>
          <w:tcPr>
            <w:tcW w:w="7380" w:type="dxa"/>
            <w:tcBorders>
              <w:top w:val="nil"/>
              <w:left w:val="nil"/>
              <w:bottom w:val="single" w:sz="8" w:space="0" w:color="auto"/>
              <w:right w:val="single" w:sz="8" w:space="0" w:color="auto"/>
            </w:tcBorders>
            <w:tcMar>
              <w:top w:w="29" w:type="dxa"/>
              <w:left w:w="115" w:type="dxa"/>
              <w:bottom w:w="29" w:type="dxa"/>
              <w:right w:w="115" w:type="dxa"/>
            </w:tcMar>
          </w:tcPr>
          <w:p w14:paraId="0FAFCFCA" w14:textId="77777777" w:rsidR="001D303C" w:rsidRDefault="001D303C" w:rsidP="002E7A48">
            <w:pPr>
              <w:spacing w:after="0" w:line="240" w:lineRule="auto"/>
              <w:rPr>
                <w:b/>
                <w:bCs/>
                <w:sz w:val="20"/>
                <w:szCs w:val="20"/>
              </w:rPr>
            </w:pPr>
            <w:r>
              <w:rPr>
                <w:b/>
                <w:bCs/>
                <w:sz w:val="20"/>
                <w:szCs w:val="20"/>
              </w:rPr>
              <w:t>Keynote Panel: National, State, and Regional Perspectives on Infrastructure Sensing</w:t>
            </w:r>
          </w:p>
          <w:p w14:paraId="66C337FF" w14:textId="77777777" w:rsidR="001D303C" w:rsidRPr="00D83C2E" w:rsidRDefault="001D303C" w:rsidP="002E7A48">
            <w:pPr>
              <w:spacing w:after="0" w:line="240" w:lineRule="auto"/>
              <w:rPr>
                <w:b/>
                <w:bCs/>
                <w:sz w:val="20"/>
                <w:szCs w:val="20"/>
              </w:rPr>
            </w:pPr>
            <w:proofErr w:type="gramStart"/>
            <w:r w:rsidRPr="00D83C2E">
              <w:rPr>
                <w:b/>
                <w:bCs/>
                <w:sz w:val="20"/>
                <w:szCs w:val="20"/>
              </w:rPr>
              <w:t>Moderator :</w:t>
            </w:r>
            <w:proofErr w:type="gramEnd"/>
            <w:r w:rsidRPr="00D83C2E">
              <w:rPr>
                <w:b/>
                <w:bCs/>
                <w:sz w:val="20"/>
                <w:szCs w:val="20"/>
              </w:rPr>
              <w:t xml:space="preserve"> Rory Cooper, Nation</w:t>
            </w:r>
            <w:r>
              <w:rPr>
                <w:b/>
                <w:bCs/>
                <w:sz w:val="20"/>
                <w:szCs w:val="20"/>
              </w:rPr>
              <w:t>al Academy of Engineering Member</w:t>
            </w:r>
          </w:p>
          <w:p w14:paraId="6A4813A4" w14:textId="77777777" w:rsidR="001D303C" w:rsidRPr="003404BF" w:rsidRDefault="001D303C" w:rsidP="002E7A48">
            <w:pPr>
              <w:spacing w:after="0" w:line="240" w:lineRule="auto"/>
              <w:rPr>
                <w:b/>
                <w:bCs/>
                <w:sz w:val="20"/>
                <w:szCs w:val="20"/>
                <w:u w:val="single"/>
              </w:rPr>
            </w:pPr>
          </w:p>
        </w:tc>
      </w:tr>
      <w:tr w:rsidR="001D303C" w14:paraId="507F7685" w14:textId="77777777" w:rsidTr="002E7A48">
        <w:trPr>
          <w:trHeight w:val="154"/>
        </w:trPr>
        <w:tc>
          <w:tcPr>
            <w:tcW w:w="1880" w:type="dxa"/>
            <w:tcBorders>
              <w:top w:val="nil"/>
              <w:left w:val="single" w:sz="8" w:space="0" w:color="auto"/>
              <w:bottom w:val="single" w:sz="8" w:space="0" w:color="auto"/>
              <w:right w:val="single" w:sz="8" w:space="0" w:color="auto"/>
            </w:tcBorders>
            <w:tcMar>
              <w:top w:w="29" w:type="dxa"/>
              <w:left w:w="115" w:type="dxa"/>
              <w:bottom w:w="29" w:type="dxa"/>
              <w:right w:w="115" w:type="dxa"/>
            </w:tcMar>
          </w:tcPr>
          <w:p w14:paraId="5EDFB7BE" w14:textId="77777777" w:rsidR="001D303C" w:rsidRPr="003404BF" w:rsidRDefault="001D303C" w:rsidP="002E7A48">
            <w:pPr>
              <w:spacing w:after="0" w:line="240" w:lineRule="auto"/>
              <w:rPr>
                <w:b/>
                <w:bCs/>
                <w:sz w:val="20"/>
                <w:szCs w:val="20"/>
              </w:rPr>
            </w:pPr>
            <w:r>
              <w:rPr>
                <w:sz w:val="20"/>
                <w:szCs w:val="20"/>
              </w:rPr>
              <w:t>4</w:t>
            </w:r>
            <w:r w:rsidRPr="003404BF">
              <w:rPr>
                <w:sz w:val="20"/>
                <w:szCs w:val="20"/>
              </w:rPr>
              <w:t>:45</w:t>
            </w:r>
            <w:r>
              <w:rPr>
                <w:sz w:val="20"/>
                <w:szCs w:val="20"/>
              </w:rPr>
              <w:t xml:space="preserve"> – 6:00</w:t>
            </w:r>
            <w:r w:rsidRPr="003404BF">
              <w:rPr>
                <w:sz w:val="20"/>
                <w:szCs w:val="20"/>
              </w:rPr>
              <w:t xml:space="preserve"> p.m.</w:t>
            </w:r>
          </w:p>
        </w:tc>
        <w:tc>
          <w:tcPr>
            <w:tcW w:w="7380" w:type="dxa"/>
            <w:tcBorders>
              <w:top w:val="nil"/>
              <w:left w:val="nil"/>
              <w:bottom w:val="single" w:sz="8" w:space="0" w:color="auto"/>
              <w:right w:val="single" w:sz="8" w:space="0" w:color="auto"/>
            </w:tcBorders>
            <w:tcMar>
              <w:top w:w="29" w:type="dxa"/>
              <w:left w:w="115" w:type="dxa"/>
              <w:bottom w:w="29" w:type="dxa"/>
              <w:right w:w="115" w:type="dxa"/>
            </w:tcMar>
          </w:tcPr>
          <w:p w14:paraId="4798EB16" w14:textId="77777777" w:rsidR="001D303C" w:rsidRPr="006F201D" w:rsidRDefault="001D303C" w:rsidP="002E7A48">
            <w:pPr>
              <w:spacing w:after="0" w:line="240" w:lineRule="auto"/>
              <w:rPr>
                <w:b/>
                <w:bCs/>
                <w:sz w:val="20"/>
                <w:szCs w:val="20"/>
              </w:rPr>
            </w:pPr>
            <w:r w:rsidRPr="006F201D">
              <w:rPr>
                <w:b/>
                <w:bCs/>
                <w:sz w:val="20"/>
                <w:szCs w:val="20"/>
              </w:rPr>
              <w:t>Networking Social Hour and Light Refreshments</w:t>
            </w:r>
          </w:p>
        </w:tc>
      </w:tr>
    </w:tbl>
    <w:p w14:paraId="44F2A9C1" w14:textId="77777777" w:rsidR="001D303C" w:rsidRDefault="001D303C" w:rsidP="001D303C">
      <w:pPr>
        <w:pStyle w:val="Default"/>
        <w:rPr>
          <w:rFonts w:ascii="Calibri" w:hAnsi="Calibri" w:cs="Calibri"/>
          <w:b/>
          <w:bCs/>
          <w:sz w:val="22"/>
          <w:szCs w:val="22"/>
        </w:rPr>
      </w:pPr>
    </w:p>
    <w:p w14:paraId="2C6717FF" w14:textId="77777777" w:rsidR="001D303C" w:rsidRDefault="001D303C" w:rsidP="001D303C">
      <w:pPr>
        <w:pStyle w:val="Default"/>
        <w:rPr>
          <w:rFonts w:ascii="Calibri" w:hAnsi="Calibri" w:cs="Calibri"/>
          <w:b/>
          <w:bCs/>
          <w:sz w:val="22"/>
          <w:szCs w:val="22"/>
        </w:rPr>
      </w:pPr>
    </w:p>
    <w:p w14:paraId="0A106509" w14:textId="77777777" w:rsidR="001D303C" w:rsidRDefault="001D303C" w:rsidP="001D303C">
      <w:pPr>
        <w:spacing w:after="80"/>
        <w:jc w:val="center"/>
        <w:rPr>
          <w:rFonts w:ascii="Times New Roman" w:hAnsi="Times New Roman" w:cs="Times New Roman"/>
          <w:b/>
          <w:bCs/>
          <w:sz w:val="30"/>
          <w:szCs w:val="30"/>
        </w:rPr>
      </w:pPr>
      <w:r>
        <w:rPr>
          <w:rFonts w:ascii="Times New Roman" w:hAnsi="Times New Roman" w:cs="Times New Roman"/>
          <w:b/>
          <w:bCs/>
          <w:sz w:val="30"/>
          <w:szCs w:val="30"/>
        </w:rPr>
        <w:t>University of Pittsburgh Infrastructure Collaboration Workshop 2024:</w:t>
      </w:r>
    </w:p>
    <w:p w14:paraId="3200C41E" w14:textId="77777777" w:rsidR="001D303C" w:rsidRPr="00106C5E" w:rsidRDefault="001D303C" w:rsidP="001D303C">
      <w:pPr>
        <w:spacing w:after="80"/>
        <w:jc w:val="center"/>
        <w:rPr>
          <w:rFonts w:ascii="Times New Roman" w:hAnsi="Times New Roman" w:cs="Times New Roman"/>
          <w:b/>
          <w:bCs/>
          <w:sz w:val="30"/>
          <w:szCs w:val="30"/>
        </w:rPr>
      </w:pPr>
      <w:r>
        <w:rPr>
          <w:rFonts w:ascii="Times New Roman" w:hAnsi="Times New Roman" w:cs="Times New Roman"/>
          <w:b/>
          <w:bCs/>
          <w:sz w:val="30"/>
          <w:szCs w:val="30"/>
        </w:rPr>
        <w:t>A Member Led Workshop on Infrastructure Sensing</w:t>
      </w:r>
    </w:p>
    <w:p w14:paraId="62706F10" w14:textId="77777777" w:rsidR="001D303C" w:rsidRDefault="001D303C" w:rsidP="001D303C">
      <w:pPr>
        <w:spacing w:after="80"/>
        <w:jc w:val="center"/>
        <w:rPr>
          <w:rFonts w:ascii="Times New Roman" w:hAnsi="Times New Roman" w:cs="Times New Roman"/>
          <w:sz w:val="32"/>
          <w:szCs w:val="32"/>
        </w:rPr>
      </w:pPr>
      <w:r w:rsidRPr="16870AC4">
        <w:rPr>
          <w:rFonts w:ascii="Times New Roman" w:hAnsi="Times New Roman" w:cs="Times New Roman"/>
          <w:sz w:val="32"/>
          <w:szCs w:val="32"/>
        </w:rPr>
        <w:t xml:space="preserve">Day 2: November </w:t>
      </w:r>
      <w:r>
        <w:rPr>
          <w:rFonts w:ascii="Times New Roman" w:hAnsi="Times New Roman" w:cs="Times New Roman"/>
          <w:sz w:val="32"/>
          <w:szCs w:val="32"/>
        </w:rPr>
        <w:t>13</w:t>
      </w:r>
      <w:r w:rsidRPr="16870AC4">
        <w:rPr>
          <w:rFonts w:ascii="Times New Roman" w:hAnsi="Times New Roman" w:cs="Times New Roman"/>
          <w:sz w:val="32"/>
          <w:szCs w:val="32"/>
        </w:rPr>
        <w:t xml:space="preserve">th </w:t>
      </w:r>
    </w:p>
    <w:p w14:paraId="0E61B38C" w14:textId="77777777" w:rsidR="001D303C" w:rsidRDefault="001D303C" w:rsidP="001D303C">
      <w:pPr>
        <w:pStyle w:val="Default"/>
        <w:rPr>
          <w:rStyle w:val="Hyperlink"/>
        </w:rPr>
      </w:pPr>
      <w:r>
        <w:rPr>
          <w:rFonts w:ascii="Calibri" w:hAnsi="Calibri" w:cs="Calibri"/>
          <w:sz w:val="22"/>
          <w:szCs w:val="22"/>
        </w:rPr>
        <w:t xml:space="preserve">Location: </w:t>
      </w:r>
      <w:hyperlink r:id="rId5" w:history="1">
        <w:r>
          <w:rPr>
            <w:rStyle w:val="Hyperlink"/>
          </w:rPr>
          <w:t>Energy Innovation Center Pittsburgh (eicpittsburgh.org)</w:t>
        </w:r>
      </w:hyperlink>
      <w:r>
        <w:rPr>
          <w:rStyle w:val="Hyperlink"/>
        </w:rPr>
        <w:t xml:space="preserve"> </w:t>
      </w:r>
    </w:p>
    <w:p w14:paraId="5531C991" w14:textId="77777777" w:rsidR="001D303C" w:rsidRDefault="001D303C" w:rsidP="001D303C">
      <w:pPr>
        <w:pStyle w:val="Default"/>
        <w:rPr>
          <w:rFonts w:ascii="Calibri" w:hAnsi="Calibri" w:cs="Calibri"/>
          <w:b/>
          <w:bCs/>
          <w:sz w:val="22"/>
          <w:szCs w:val="22"/>
        </w:rPr>
      </w:pPr>
    </w:p>
    <w:p w14:paraId="720E92FE" w14:textId="77777777" w:rsidR="001D303C" w:rsidRDefault="001D303C" w:rsidP="001D303C">
      <w:pPr>
        <w:pStyle w:val="Default"/>
        <w:rPr>
          <w:b/>
          <w:bCs/>
          <w:sz w:val="20"/>
          <w:szCs w:val="20"/>
        </w:rPr>
      </w:pPr>
      <w:r>
        <w:rPr>
          <w:rFonts w:ascii="Calibri" w:hAnsi="Calibri" w:cs="Calibri"/>
          <w:b/>
          <w:bCs/>
          <w:sz w:val="22"/>
          <w:szCs w:val="22"/>
        </w:rPr>
        <w:t xml:space="preserve">All events of the open workshop day will be held in the </w:t>
      </w:r>
      <w:r>
        <w:rPr>
          <w:b/>
          <w:bCs/>
          <w:sz w:val="20"/>
          <w:szCs w:val="20"/>
        </w:rPr>
        <w:t>DLC Bright Space Room</w:t>
      </w:r>
    </w:p>
    <w:p w14:paraId="342A19E1" w14:textId="77777777" w:rsidR="001D303C" w:rsidRDefault="001D303C" w:rsidP="001D303C">
      <w:pPr>
        <w:pStyle w:val="Default"/>
        <w:rPr>
          <w:rFonts w:ascii="Calibri" w:hAnsi="Calibri" w:cs="Calibri"/>
          <w:sz w:val="22"/>
          <w:szCs w:val="22"/>
        </w:rPr>
      </w:pPr>
    </w:p>
    <w:p w14:paraId="4E2F8D1A" w14:textId="77777777" w:rsidR="001D303C" w:rsidRDefault="001D303C" w:rsidP="001D303C">
      <w:pPr>
        <w:pStyle w:val="Default"/>
        <w:rPr>
          <w:rFonts w:ascii="Calibri" w:hAnsi="Calibri" w:cs="Calibri"/>
          <w:sz w:val="22"/>
          <w:szCs w:val="22"/>
        </w:rPr>
      </w:pPr>
      <w:r>
        <w:rPr>
          <w:rFonts w:ascii="Calibri" w:hAnsi="Calibri" w:cs="Calibri"/>
          <w:sz w:val="22"/>
          <w:szCs w:val="22"/>
        </w:rPr>
        <w:t xml:space="preserve">The open workshop program will include all registered attendees. </w:t>
      </w:r>
    </w:p>
    <w:p w14:paraId="1144F969" w14:textId="77777777" w:rsidR="001D303C" w:rsidRDefault="001D303C" w:rsidP="001D303C">
      <w:pPr>
        <w:spacing w:after="0" w:line="240" w:lineRule="auto"/>
        <w:rPr>
          <w:i/>
          <w:iCs/>
          <w:color w:val="000000"/>
        </w:rPr>
      </w:pPr>
    </w:p>
    <w:p w14:paraId="1E20F841" w14:textId="77777777" w:rsidR="001D303C" w:rsidRDefault="001D303C" w:rsidP="001D303C">
      <w:pPr>
        <w:spacing w:after="0" w:line="240" w:lineRule="auto"/>
        <w:rPr>
          <w:rFonts w:ascii="Calibri" w:hAnsi="Calibri" w:cs="Calibri"/>
          <w:b/>
          <w:bCs/>
        </w:rPr>
      </w:pPr>
      <w:r>
        <w:rPr>
          <w:i/>
          <w:iCs/>
          <w:color w:val="000000"/>
        </w:rPr>
        <w:t>Morning Agenda</w:t>
      </w:r>
    </w:p>
    <w:tbl>
      <w:tblPr>
        <w:tblpPr w:leftFromText="180" w:rightFromText="180" w:bottomFromText="115" w:vertAnchor="text"/>
        <w:tblW w:w="9805" w:type="dxa"/>
        <w:tblCellMar>
          <w:left w:w="0" w:type="dxa"/>
          <w:right w:w="0" w:type="dxa"/>
        </w:tblCellMar>
        <w:tblLook w:val="04A0" w:firstRow="1" w:lastRow="0" w:firstColumn="1" w:lastColumn="0" w:noHBand="0" w:noVBand="1"/>
      </w:tblPr>
      <w:tblGrid>
        <w:gridCol w:w="1164"/>
        <w:gridCol w:w="8641"/>
      </w:tblGrid>
      <w:tr w:rsidR="001D303C" w14:paraId="6294FFE7" w14:textId="77777777" w:rsidTr="002E7A48">
        <w:trPr>
          <w:trHeight w:val="279"/>
        </w:trPr>
        <w:tc>
          <w:tcPr>
            <w:tcW w:w="1164" w:type="dxa"/>
            <w:tcBorders>
              <w:top w:val="single" w:sz="8" w:space="0" w:color="auto"/>
              <w:left w:val="single" w:sz="8" w:space="0" w:color="auto"/>
              <w:bottom w:val="single" w:sz="8" w:space="0" w:color="auto"/>
              <w:right w:val="single" w:sz="8" w:space="0" w:color="auto"/>
            </w:tcBorders>
            <w:tcMar>
              <w:top w:w="29" w:type="dxa"/>
              <w:left w:w="115" w:type="dxa"/>
              <w:bottom w:w="29" w:type="dxa"/>
              <w:right w:w="115" w:type="dxa"/>
            </w:tcMar>
            <w:vAlign w:val="center"/>
            <w:hideMark/>
          </w:tcPr>
          <w:p w14:paraId="71E0978C" w14:textId="77777777" w:rsidR="001D303C" w:rsidRDefault="001D303C" w:rsidP="002E7A48">
            <w:pPr>
              <w:pStyle w:val="Headers"/>
              <w:framePr w:hSpace="0" w:wrap="auto" w:vAnchor="margin" w:hAnchor="text" w:yAlign="inline"/>
              <w:spacing w:line="252" w:lineRule="auto"/>
              <w:rPr>
                <w:rFonts w:ascii="Calibri" w:hAnsi="Calibri" w:cs="Calibri"/>
                <w:i/>
                <w:iCs/>
                <w:sz w:val="20"/>
                <w:szCs w:val="20"/>
              </w:rPr>
            </w:pPr>
            <w:r>
              <w:rPr>
                <w:i/>
                <w:iCs/>
                <w:sz w:val="20"/>
                <w:szCs w:val="20"/>
              </w:rPr>
              <w:t>Time</w:t>
            </w:r>
          </w:p>
        </w:tc>
        <w:tc>
          <w:tcPr>
            <w:tcW w:w="8641" w:type="dxa"/>
            <w:tcBorders>
              <w:top w:val="single" w:sz="8" w:space="0" w:color="auto"/>
              <w:left w:val="nil"/>
              <w:bottom w:val="single" w:sz="8" w:space="0" w:color="auto"/>
              <w:right w:val="single" w:sz="8" w:space="0" w:color="auto"/>
            </w:tcBorders>
            <w:tcMar>
              <w:top w:w="29" w:type="dxa"/>
              <w:left w:w="115" w:type="dxa"/>
              <w:bottom w:w="29" w:type="dxa"/>
              <w:right w:w="115" w:type="dxa"/>
            </w:tcMar>
            <w:vAlign w:val="center"/>
            <w:hideMark/>
          </w:tcPr>
          <w:p w14:paraId="5022D011" w14:textId="77777777" w:rsidR="001D303C" w:rsidRDefault="001D303C" w:rsidP="002E7A48">
            <w:pPr>
              <w:pStyle w:val="Headers"/>
              <w:framePr w:hSpace="0" w:wrap="auto" w:vAnchor="margin" w:hAnchor="text" w:yAlign="inline"/>
              <w:spacing w:line="252" w:lineRule="auto"/>
              <w:rPr>
                <w:rFonts w:ascii="Times New Roman" w:hAnsi="Times New Roman" w:cs="Times New Roman"/>
                <w:i/>
                <w:iCs/>
              </w:rPr>
            </w:pPr>
            <w:r>
              <w:rPr>
                <w:i/>
                <w:iCs/>
              </w:rPr>
              <w:t>Activity</w:t>
            </w:r>
          </w:p>
        </w:tc>
      </w:tr>
      <w:tr w:rsidR="001D303C" w14:paraId="4BEE8471" w14:textId="77777777" w:rsidTr="002E7A48">
        <w:trPr>
          <w:trHeight w:val="154"/>
        </w:trPr>
        <w:tc>
          <w:tcPr>
            <w:tcW w:w="1164"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14:paraId="092A380F" w14:textId="77777777" w:rsidR="001D303C" w:rsidRDefault="001D303C" w:rsidP="002E7A48">
            <w:pPr>
              <w:spacing w:after="0" w:line="252" w:lineRule="auto"/>
              <w:rPr>
                <w:sz w:val="20"/>
                <w:szCs w:val="20"/>
              </w:rPr>
            </w:pPr>
            <w:r>
              <w:rPr>
                <w:sz w:val="20"/>
                <w:szCs w:val="20"/>
              </w:rPr>
              <w:t>8:00 a.m.</w:t>
            </w:r>
          </w:p>
        </w:tc>
        <w:tc>
          <w:tcPr>
            <w:tcW w:w="8641" w:type="dxa"/>
            <w:tcBorders>
              <w:top w:val="nil"/>
              <w:left w:val="nil"/>
              <w:bottom w:val="single" w:sz="8" w:space="0" w:color="auto"/>
              <w:right w:val="single" w:sz="8" w:space="0" w:color="auto"/>
            </w:tcBorders>
            <w:tcMar>
              <w:top w:w="29" w:type="dxa"/>
              <w:left w:w="115" w:type="dxa"/>
              <w:bottom w:w="29" w:type="dxa"/>
              <w:right w:w="115" w:type="dxa"/>
            </w:tcMar>
            <w:hideMark/>
          </w:tcPr>
          <w:p w14:paraId="33B54395" w14:textId="77777777" w:rsidR="001D303C" w:rsidRDefault="001D303C" w:rsidP="002E7A48">
            <w:pPr>
              <w:spacing w:after="0" w:line="252" w:lineRule="auto"/>
              <w:rPr>
                <w:b/>
                <w:bCs/>
                <w:sz w:val="20"/>
                <w:szCs w:val="20"/>
              </w:rPr>
            </w:pPr>
            <w:r>
              <w:rPr>
                <w:b/>
                <w:bCs/>
                <w:sz w:val="20"/>
                <w:szCs w:val="20"/>
              </w:rPr>
              <w:t>Welcome Remarks and Introduction to the Workshop (Objective, Scope, Steering Committee)</w:t>
            </w:r>
          </w:p>
        </w:tc>
      </w:tr>
      <w:tr w:rsidR="001D303C" w14:paraId="30975A41" w14:textId="77777777" w:rsidTr="002E7A48">
        <w:trPr>
          <w:trHeight w:val="154"/>
        </w:trPr>
        <w:tc>
          <w:tcPr>
            <w:tcW w:w="1164"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14:paraId="185BD0AC" w14:textId="77777777" w:rsidR="001D303C" w:rsidRDefault="001D303C" w:rsidP="002E7A48">
            <w:pPr>
              <w:spacing w:after="0" w:line="252" w:lineRule="auto"/>
              <w:rPr>
                <w:sz w:val="20"/>
                <w:szCs w:val="20"/>
              </w:rPr>
            </w:pPr>
            <w:r>
              <w:rPr>
                <w:sz w:val="20"/>
                <w:szCs w:val="20"/>
              </w:rPr>
              <w:t>8:10 a.m.</w:t>
            </w:r>
          </w:p>
        </w:tc>
        <w:tc>
          <w:tcPr>
            <w:tcW w:w="8641" w:type="dxa"/>
            <w:tcBorders>
              <w:top w:val="nil"/>
              <w:left w:val="nil"/>
              <w:bottom w:val="single" w:sz="8" w:space="0" w:color="auto"/>
              <w:right w:val="single" w:sz="8" w:space="0" w:color="auto"/>
            </w:tcBorders>
            <w:tcMar>
              <w:top w:w="29" w:type="dxa"/>
              <w:left w:w="115" w:type="dxa"/>
              <w:bottom w:w="29" w:type="dxa"/>
              <w:right w:w="115" w:type="dxa"/>
            </w:tcMar>
            <w:hideMark/>
          </w:tcPr>
          <w:p w14:paraId="1561265C" w14:textId="77777777" w:rsidR="001D303C" w:rsidRDefault="001D303C" w:rsidP="002E7A48">
            <w:pPr>
              <w:spacing w:after="0" w:line="252" w:lineRule="auto"/>
              <w:rPr>
                <w:b/>
                <w:bCs/>
                <w:sz w:val="20"/>
                <w:szCs w:val="20"/>
              </w:rPr>
            </w:pPr>
            <w:r>
              <w:rPr>
                <w:b/>
                <w:bCs/>
                <w:sz w:val="20"/>
                <w:szCs w:val="20"/>
              </w:rPr>
              <w:t>University, NAE, and National Energy Technology Laboratory Welcome Comments</w:t>
            </w:r>
          </w:p>
          <w:p w14:paraId="4B096306" w14:textId="77777777" w:rsidR="001D303C" w:rsidRDefault="001D303C" w:rsidP="002E7A48">
            <w:pPr>
              <w:spacing w:after="0" w:line="252" w:lineRule="auto"/>
              <w:rPr>
                <w:b/>
                <w:bCs/>
                <w:sz w:val="20"/>
                <w:szCs w:val="20"/>
              </w:rPr>
            </w:pPr>
          </w:p>
          <w:p w14:paraId="4228C195" w14:textId="77777777" w:rsidR="001D303C" w:rsidRDefault="001D303C" w:rsidP="002E7A48">
            <w:pPr>
              <w:spacing w:after="0" w:line="252" w:lineRule="auto"/>
              <w:rPr>
                <w:b/>
                <w:bCs/>
                <w:sz w:val="20"/>
                <w:szCs w:val="20"/>
              </w:rPr>
            </w:pPr>
          </w:p>
        </w:tc>
      </w:tr>
      <w:tr w:rsidR="001D303C" w14:paraId="0E2DEA72" w14:textId="77777777" w:rsidTr="002E7A48">
        <w:trPr>
          <w:trHeight w:val="154"/>
        </w:trPr>
        <w:tc>
          <w:tcPr>
            <w:tcW w:w="1164"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14:paraId="396E4362" w14:textId="77777777" w:rsidR="001D303C" w:rsidRDefault="001D303C" w:rsidP="002E7A48">
            <w:pPr>
              <w:spacing w:after="0" w:line="252" w:lineRule="auto"/>
              <w:rPr>
                <w:rFonts w:ascii="Calibri" w:eastAsiaTheme="minorHAnsi" w:hAnsi="Calibri" w:cs="Calibri"/>
                <w:sz w:val="20"/>
                <w:szCs w:val="20"/>
              </w:rPr>
            </w:pPr>
            <w:r>
              <w:rPr>
                <w:sz w:val="20"/>
                <w:szCs w:val="20"/>
              </w:rPr>
              <w:t>8:30 a.m.</w:t>
            </w:r>
          </w:p>
        </w:tc>
        <w:tc>
          <w:tcPr>
            <w:tcW w:w="8641" w:type="dxa"/>
            <w:tcBorders>
              <w:top w:val="nil"/>
              <w:left w:val="nil"/>
              <w:bottom w:val="single" w:sz="8" w:space="0" w:color="auto"/>
              <w:right w:val="single" w:sz="8" w:space="0" w:color="auto"/>
            </w:tcBorders>
            <w:tcMar>
              <w:top w:w="29" w:type="dxa"/>
              <w:left w:w="115" w:type="dxa"/>
              <w:bottom w:w="29" w:type="dxa"/>
              <w:right w:w="115" w:type="dxa"/>
            </w:tcMar>
            <w:hideMark/>
          </w:tcPr>
          <w:p w14:paraId="561BE349" w14:textId="77777777" w:rsidR="001D303C" w:rsidRDefault="001D303C" w:rsidP="002E7A48">
            <w:pPr>
              <w:spacing w:after="0" w:line="252" w:lineRule="auto"/>
              <w:rPr>
                <w:b/>
                <w:bCs/>
                <w:sz w:val="20"/>
                <w:szCs w:val="20"/>
              </w:rPr>
            </w:pPr>
            <w:r w:rsidRPr="007875C3">
              <w:rPr>
                <w:b/>
                <w:bCs/>
                <w:sz w:val="20"/>
                <w:szCs w:val="20"/>
              </w:rPr>
              <w:t xml:space="preserve">Keynote </w:t>
            </w:r>
            <w:r>
              <w:rPr>
                <w:b/>
                <w:bCs/>
                <w:sz w:val="20"/>
                <w:szCs w:val="20"/>
              </w:rPr>
              <w:t>NAE</w:t>
            </w:r>
            <w:r w:rsidRPr="007875C3">
              <w:rPr>
                <w:b/>
                <w:bCs/>
                <w:sz w:val="20"/>
                <w:szCs w:val="20"/>
              </w:rPr>
              <w:t xml:space="preserve"> Speaker</w:t>
            </w:r>
            <w:r>
              <w:rPr>
                <w:b/>
                <w:bCs/>
                <w:sz w:val="20"/>
                <w:szCs w:val="20"/>
              </w:rPr>
              <w:t>: The National Academies Perspective on Infrastructure and Sensing</w:t>
            </w:r>
          </w:p>
          <w:p w14:paraId="06EB5BD0" w14:textId="77777777" w:rsidR="001D303C" w:rsidRPr="007875C3" w:rsidRDefault="001D303C" w:rsidP="002E7A48">
            <w:pPr>
              <w:spacing w:after="0" w:line="252" w:lineRule="auto"/>
              <w:rPr>
                <w:b/>
                <w:bCs/>
                <w:sz w:val="20"/>
                <w:szCs w:val="20"/>
              </w:rPr>
            </w:pPr>
          </w:p>
        </w:tc>
      </w:tr>
      <w:tr w:rsidR="001D303C" w:rsidRPr="00BB5E2E" w14:paraId="26B14927" w14:textId="77777777" w:rsidTr="002E7A48">
        <w:trPr>
          <w:trHeight w:val="154"/>
        </w:trPr>
        <w:tc>
          <w:tcPr>
            <w:tcW w:w="1164"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14:paraId="1287CD84" w14:textId="77777777" w:rsidR="001D303C" w:rsidRDefault="001D303C" w:rsidP="002E7A48">
            <w:pPr>
              <w:spacing w:after="0" w:line="252" w:lineRule="auto"/>
              <w:rPr>
                <w:sz w:val="20"/>
                <w:szCs w:val="20"/>
              </w:rPr>
            </w:pPr>
            <w:r>
              <w:rPr>
                <w:sz w:val="20"/>
                <w:szCs w:val="20"/>
              </w:rPr>
              <w:t>9:30 a.m.</w:t>
            </w:r>
          </w:p>
        </w:tc>
        <w:tc>
          <w:tcPr>
            <w:tcW w:w="8641" w:type="dxa"/>
            <w:tcBorders>
              <w:top w:val="nil"/>
              <w:left w:val="nil"/>
              <w:bottom w:val="single" w:sz="8" w:space="0" w:color="auto"/>
              <w:right w:val="single" w:sz="8" w:space="0" w:color="auto"/>
            </w:tcBorders>
            <w:tcMar>
              <w:top w:w="29" w:type="dxa"/>
              <w:left w:w="115" w:type="dxa"/>
              <w:bottom w:w="29" w:type="dxa"/>
              <w:right w:w="115" w:type="dxa"/>
            </w:tcMar>
            <w:hideMark/>
          </w:tcPr>
          <w:p w14:paraId="7EE3F9F8" w14:textId="77777777" w:rsidR="001D303C" w:rsidRDefault="001D303C" w:rsidP="002E7A48">
            <w:pPr>
              <w:spacing w:after="0" w:line="252" w:lineRule="auto"/>
              <w:rPr>
                <w:b/>
                <w:bCs/>
                <w:sz w:val="20"/>
                <w:szCs w:val="20"/>
              </w:rPr>
            </w:pPr>
            <w:r>
              <w:rPr>
                <w:b/>
                <w:bCs/>
                <w:sz w:val="20"/>
                <w:szCs w:val="20"/>
              </w:rPr>
              <w:t>Invited Industry Speaker: State-of-Art in Sensing, Data, Analytics, and Digital Twins</w:t>
            </w:r>
          </w:p>
          <w:p w14:paraId="0AF9A811" w14:textId="77777777" w:rsidR="001D303C" w:rsidRPr="00BB5E2E" w:rsidRDefault="001D303C" w:rsidP="002E7A48">
            <w:pPr>
              <w:spacing w:after="0" w:line="252" w:lineRule="auto"/>
              <w:rPr>
                <w:b/>
                <w:bCs/>
                <w:sz w:val="20"/>
                <w:szCs w:val="20"/>
              </w:rPr>
            </w:pPr>
          </w:p>
        </w:tc>
      </w:tr>
      <w:tr w:rsidR="001D303C" w14:paraId="3C395DFE" w14:textId="77777777" w:rsidTr="002E7A48">
        <w:trPr>
          <w:trHeight w:val="154"/>
        </w:trPr>
        <w:tc>
          <w:tcPr>
            <w:tcW w:w="1164"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14:paraId="7A5020C0" w14:textId="77777777" w:rsidR="001D303C" w:rsidRDefault="001D303C" w:rsidP="002E7A48">
            <w:pPr>
              <w:spacing w:after="0" w:line="252" w:lineRule="auto"/>
              <w:rPr>
                <w:rFonts w:ascii="Calibri" w:eastAsiaTheme="minorHAnsi" w:hAnsi="Calibri" w:cs="Calibri"/>
                <w:sz w:val="20"/>
                <w:szCs w:val="20"/>
              </w:rPr>
            </w:pPr>
            <w:r>
              <w:rPr>
                <w:sz w:val="20"/>
                <w:szCs w:val="20"/>
              </w:rPr>
              <w:t xml:space="preserve">10:00 a.m. </w:t>
            </w:r>
          </w:p>
        </w:tc>
        <w:tc>
          <w:tcPr>
            <w:tcW w:w="8641" w:type="dxa"/>
            <w:tcBorders>
              <w:top w:val="nil"/>
              <w:left w:val="nil"/>
              <w:bottom w:val="single" w:sz="8" w:space="0" w:color="auto"/>
              <w:right w:val="single" w:sz="8" w:space="0" w:color="auto"/>
            </w:tcBorders>
            <w:tcMar>
              <w:top w:w="29" w:type="dxa"/>
              <w:left w:w="115" w:type="dxa"/>
              <w:bottom w:w="29" w:type="dxa"/>
              <w:right w:w="115" w:type="dxa"/>
            </w:tcMar>
            <w:hideMark/>
          </w:tcPr>
          <w:p w14:paraId="6F055FCE" w14:textId="77777777" w:rsidR="001D303C" w:rsidRPr="007875C3" w:rsidRDefault="001D303C" w:rsidP="002E7A48">
            <w:pPr>
              <w:spacing w:after="0" w:line="252" w:lineRule="auto"/>
              <w:rPr>
                <w:b/>
                <w:bCs/>
                <w:sz w:val="20"/>
                <w:szCs w:val="20"/>
              </w:rPr>
            </w:pPr>
            <w:r>
              <w:rPr>
                <w:b/>
                <w:bCs/>
                <w:sz w:val="20"/>
                <w:szCs w:val="20"/>
              </w:rPr>
              <w:t>Coffee and Networking Break</w:t>
            </w:r>
          </w:p>
        </w:tc>
      </w:tr>
      <w:tr w:rsidR="001D303C" w14:paraId="5A4F74BC" w14:textId="77777777" w:rsidTr="002E7A48">
        <w:trPr>
          <w:trHeight w:val="154"/>
        </w:trPr>
        <w:tc>
          <w:tcPr>
            <w:tcW w:w="1164"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14:paraId="7FD7B25C" w14:textId="77777777" w:rsidR="001D303C" w:rsidRDefault="001D303C" w:rsidP="002E7A48">
            <w:pPr>
              <w:spacing w:after="0" w:line="252" w:lineRule="auto"/>
              <w:rPr>
                <w:sz w:val="20"/>
                <w:szCs w:val="20"/>
              </w:rPr>
            </w:pPr>
            <w:r>
              <w:rPr>
                <w:sz w:val="20"/>
                <w:szCs w:val="20"/>
              </w:rPr>
              <w:t>10:15 a.m.</w:t>
            </w:r>
          </w:p>
        </w:tc>
        <w:tc>
          <w:tcPr>
            <w:tcW w:w="8641" w:type="dxa"/>
            <w:tcBorders>
              <w:top w:val="nil"/>
              <w:left w:val="nil"/>
              <w:bottom w:val="single" w:sz="8" w:space="0" w:color="auto"/>
              <w:right w:val="single" w:sz="8" w:space="0" w:color="auto"/>
            </w:tcBorders>
            <w:tcMar>
              <w:top w:w="29" w:type="dxa"/>
              <w:left w:w="115" w:type="dxa"/>
              <w:bottom w:w="29" w:type="dxa"/>
              <w:right w:w="115" w:type="dxa"/>
            </w:tcMar>
            <w:hideMark/>
          </w:tcPr>
          <w:p w14:paraId="10E27281" w14:textId="77777777" w:rsidR="001D303C" w:rsidRPr="00CF5372" w:rsidRDefault="001D303C" w:rsidP="002E7A48">
            <w:pPr>
              <w:spacing w:after="0" w:line="252" w:lineRule="auto"/>
              <w:rPr>
                <w:rFonts w:ascii="Calibri" w:eastAsia="Times New Roman" w:hAnsi="Calibri" w:cs="Calibri"/>
                <w:b/>
                <w:bCs/>
                <w:sz w:val="20"/>
                <w:szCs w:val="20"/>
              </w:rPr>
            </w:pPr>
            <w:r>
              <w:rPr>
                <w:rFonts w:ascii="Calibri" w:eastAsia="Times New Roman" w:hAnsi="Calibri" w:cs="Calibri"/>
                <w:b/>
                <w:bCs/>
                <w:sz w:val="20"/>
                <w:szCs w:val="20"/>
              </w:rPr>
              <w:t>Infrastructure Sensing Technology Overview Presentations (U. Pitt. and NETL)</w:t>
            </w:r>
          </w:p>
        </w:tc>
      </w:tr>
      <w:tr w:rsidR="001D303C" w:rsidRPr="008D335F" w14:paraId="2BCB108E" w14:textId="77777777" w:rsidTr="002E7A48">
        <w:trPr>
          <w:trHeight w:val="154"/>
        </w:trPr>
        <w:tc>
          <w:tcPr>
            <w:tcW w:w="1164"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14:paraId="353E4124" w14:textId="77777777" w:rsidR="001D303C" w:rsidRDefault="001D303C" w:rsidP="002E7A48">
            <w:pPr>
              <w:spacing w:after="0" w:line="252" w:lineRule="auto"/>
              <w:rPr>
                <w:sz w:val="20"/>
                <w:szCs w:val="20"/>
              </w:rPr>
            </w:pPr>
            <w:r>
              <w:rPr>
                <w:sz w:val="20"/>
                <w:szCs w:val="20"/>
              </w:rPr>
              <w:t>11:00 a.m.</w:t>
            </w:r>
          </w:p>
        </w:tc>
        <w:tc>
          <w:tcPr>
            <w:tcW w:w="8641" w:type="dxa"/>
            <w:tcBorders>
              <w:top w:val="nil"/>
              <w:left w:val="nil"/>
              <w:bottom w:val="single" w:sz="8" w:space="0" w:color="auto"/>
              <w:right w:val="single" w:sz="8" w:space="0" w:color="auto"/>
            </w:tcBorders>
            <w:tcMar>
              <w:top w:w="29" w:type="dxa"/>
              <w:left w:w="115" w:type="dxa"/>
              <w:bottom w:w="29" w:type="dxa"/>
              <w:right w:w="115" w:type="dxa"/>
            </w:tcMar>
            <w:hideMark/>
          </w:tcPr>
          <w:p w14:paraId="3055CAAF" w14:textId="77777777" w:rsidR="001D303C" w:rsidRPr="007875C3" w:rsidRDefault="001D303C" w:rsidP="002E7A48">
            <w:pPr>
              <w:spacing w:after="0" w:line="252" w:lineRule="auto"/>
              <w:rPr>
                <w:b/>
                <w:bCs/>
                <w:sz w:val="20"/>
                <w:szCs w:val="20"/>
              </w:rPr>
            </w:pPr>
            <w:r w:rsidRPr="007875C3">
              <w:rPr>
                <w:b/>
                <w:bCs/>
                <w:sz w:val="20"/>
                <w:szCs w:val="20"/>
              </w:rPr>
              <w:t xml:space="preserve">Panel on </w:t>
            </w:r>
            <w:r>
              <w:rPr>
                <w:b/>
                <w:bCs/>
                <w:sz w:val="20"/>
                <w:szCs w:val="20"/>
              </w:rPr>
              <w:t xml:space="preserve">Quantum Sensing and Related Technologies for Infrastructure </w:t>
            </w:r>
            <w:r w:rsidRPr="00A869C9">
              <w:rPr>
                <w:b/>
                <w:bCs/>
                <w:sz w:val="20"/>
                <w:szCs w:val="20"/>
              </w:rPr>
              <w:t>(Dr. Wright Moderator)</w:t>
            </w:r>
          </w:p>
          <w:p w14:paraId="664D75C9" w14:textId="77777777" w:rsidR="001D303C" w:rsidRDefault="001D303C" w:rsidP="002E7A48">
            <w:pPr>
              <w:spacing w:after="0" w:line="252" w:lineRule="auto"/>
              <w:rPr>
                <w:b/>
                <w:bCs/>
                <w:sz w:val="20"/>
                <w:szCs w:val="20"/>
              </w:rPr>
            </w:pPr>
            <w:r w:rsidRPr="007875C3">
              <w:rPr>
                <w:b/>
                <w:bCs/>
                <w:sz w:val="20"/>
                <w:szCs w:val="20"/>
              </w:rPr>
              <w:t>Industry, University and National Lab Perspective</w:t>
            </w:r>
          </w:p>
          <w:p w14:paraId="44AC9488" w14:textId="77777777" w:rsidR="001D303C" w:rsidRPr="008D335F" w:rsidRDefault="001D303C" w:rsidP="002E7A48">
            <w:pPr>
              <w:spacing w:after="0" w:line="252" w:lineRule="auto"/>
              <w:rPr>
                <w:b/>
                <w:bCs/>
                <w:sz w:val="20"/>
                <w:szCs w:val="20"/>
              </w:rPr>
            </w:pPr>
          </w:p>
        </w:tc>
      </w:tr>
      <w:tr w:rsidR="001D303C" w14:paraId="1756CEAC" w14:textId="77777777" w:rsidTr="002E7A48">
        <w:trPr>
          <w:trHeight w:val="154"/>
        </w:trPr>
        <w:tc>
          <w:tcPr>
            <w:tcW w:w="1164"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14:paraId="2846E7B0" w14:textId="77777777" w:rsidR="001D303C" w:rsidRDefault="001D303C" w:rsidP="002E7A48">
            <w:pPr>
              <w:spacing w:after="0" w:line="252" w:lineRule="auto"/>
              <w:rPr>
                <w:rFonts w:ascii="Calibri" w:eastAsiaTheme="minorHAnsi" w:hAnsi="Calibri" w:cs="Calibri"/>
                <w:sz w:val="20"/>
                <w:szCs w:val="20"/>
              </w:rPr>
            </w:pPr>
            <w:r>
              <w:rPr>
                <w:sz w:val="20"/>
                <w:szCs w:val="20"/>
              </w:rPr>
              <w:t>12:00 p.m.</w:t>
            </w:r>
          </w:p>
        </w:tc>
        <w:tc>
          <w:tcPr>
            <w:tcW w:w="8641" w:type="dxa"/>
            <w:tcBorders>
              <w:top w:val="nil"/>
              <w:left w:val="nil"/>
              <w:bottom w:val="single" w:sz="8" w:space="0" w:color="auto"/>
              <w:right w:val="single" w:sz="8" w:space="0" w:color="auto"/>
            </w:tcBorders>
            <w:tcMar>
              <w:top w:w="29" w:type="dxa"/>
              <w:left w:w="115" w:type="dxa"/>
              <w:bottom w:w="29" w:type="dxa"/>
              <w:right w:w="115" w:type="dxa"/>
            </w:tcMar>
            <w:hideMark/>
          </w:tcPr>
          <w:p w14:paraId="43330515" w14:textId="77777777" w:rsidR="001D303C" w:rsidRDefault="001D303C" w:rsidP="002E7A48">
            <w:pPr>
              <w:spacing w:after="0" w:line="252" w:lineRule="auto"/>
              <w:rPr>
                <w:b/>
                <w:bCs/>
                <w:sz w:val="20"/>
                <w:szCs w:val="20"/>
              </w:rPr>
            </w:pPr>
            <w:r>
              <w:rPr>
                <w:b/>
                <w:bCs/>
                <w:sz w:val="20"/>
                <w:szCs w:val="20"/>
              </w:rPr>
              <w:t xml:space="preserve">Logistical Announcements / Lunch / Networking Break </w:t>
            </w:r>
          </w:p>
        </w:tc>
      </w:tr>
    </w:tbl>
    <w:p w14:paraId="7843605E" w14:textId="77777777" w:rsidR="001D303C" w:rsidRDefault="001D303C" w:rsidP="001D303C">
      <w:pPr>
        <w:rPr>
          <w:rFonts w:ascii="Calibri" w:eastAsiaTheme="minorHAnsi" w:hAnsi="Calibri" w:cs="Calibri"/>
          <w:i/>
          <w:iCs/>
          <w:color w:val="000000"/>
          <w:lang w:eastAsia="en-US"/>
        </w:rPr>
      </w:pPr>
    </w:p>
    <w:p w14:paraId="4BD4E5B7" w14:textId="77777777" w:rsidR="001D303C" w:rsidRDefault="001D303C" w:rsidP="001D303C">
      <w:pPr>
        <w:pStyle w:val="Default"/>
        <w:rPr>
          <w:rFonts w:ascii="Calibri" w:hAnsi="Calibri" w:cs="Calibri"/>
          <w:i/>
          <w:iCs/>
          <w:sz w:val="22"/>
          <w:szCs w:val="22"/>
        </w:rPr>
      </w:pPr>
      <w:r>
        <w:rPr>
          <w:rFonts w:ascii="Calibri" w:hAnsi="Calibri" w:cs="Calibri"/>
          <w:i/>
          <w:iCs/>
          <w:sz w:val="22"/>
          <w:szCs w:val="22"/>
        </w:rPr>
        <w:t>Afternoon Agenda</w:t>
      </w:r>
    </w:p>
    <w:tbl>
      <w:tblPr>
        <w:tblpPr w:leftFromText="180" w:rightFromText="180" w:bottomFromText="115" w:vertAnchor="text"/>
        <w:tblW w:w="9985" w:type="dxa"/>
        <w:tblCellMar>
          <w:left w:w="0" w:type="dxa"/>
          <w:right w:w="0" w:type="dxa"/>
        </w:tblCellMar>
        <w:tblLook w:val="04A0" w:firstRow="1" w:lastRow="0" w:firstColumn="1" w:lastColumn="0" w:noHBand="0" w:noVBand="1"/>
      </w:tblPr>
      <w:tblGrid>
        <w:gridCol w:w="1165"/>
        <w:gridCol w:w="8820"/>
      </w:tblGrid>
      <w:tr w:rsidR="001D303C" w14:paraId="0813383D" w14:textId="77777777" w:rsidTr="002E7A48">
        <w:trPr>
          <w:trHeight w:val="154"/>
        </w:trPr>
        <w:tc>
          <w:tcPr>
            <w:tcW w:w="1165" w:type="dxa"/>
            <w:tcBorders>
              <w:top w:val="single" w:sz="8" w:space="0" w:color="auto"/>
              <w:left w:val="single" w:sz="8" w:space="0" w:color="auto"/>
              <w:bottom w:val="single" w:sz="8" w:space="0" w:color="auto"/>
              <w:right w:val="single" w:sz="8" w:space="0" w:color="auto"/>
            </w:tcBorders>
            <w:tcMar>
              <w:top w:w="29" w:type="dxa"/>
              <w:left w:w="115" w:type="dxa"/>
              <w:bottom w:w="29" w:type="dxa"/>
              <w:right w:w="115" w:type="dxa"/>
            </w:tcMar>
            <w:vAlign w:val="center"/>
            <w:hideMark/>
          </w:tcPr>
          <w:p w14:paraId="417D8927" w14:textId="77777777" w:rsidR="001D303C" w:rsidRDefault="001D303C" w:rsidP="002E7A48">
            <w:pPr>
              <w:spacing w:after="0" w:line="252" w:lineRule="auto"/>
              <w:rPr>
                <w:rFonts w:ascii="Calibri" w:hAnsi="Calibri" w:cs="Calibri"/>
                <w:b/>
                <w:bCs/>
                <w:sz w:val="20"/>
                <w:szCs w:val="20"/>
              </w:rPr>
            </w:pPr>
            <w:r>
              <w:rPr>
                <w:b/>
                <w:bCs/>
                <w:i/>
                <w:iCs/>
                <w:sz w:val="20"/>
                <w:szCs w:val="20"/>
              </w:rPr>
              <w:t>Time</w:t>
            </w:r>
          </w:p>
        </w:tc>
        <w:tc>
          <w:tcPr>
            <w:tcW w:w="8820" w:type="dxa"/>
            <w:tcBorders>
              <w:top w:val="single" w:sz="8" w:space="0" w:color="auto"/>
              <w:left w:val="nil"/>
              <w:bottom w:val="single" w:sz="8" w:space="0" w:color="auto"/>
              <w:right w:val="single" w:sz="8" w:space="0" w:color="auto"/>
            </w:tcBorders>
            <w:tcMar>
              <w:top w:w="29" w:type="dxa"/>
              <w:left w:w="115" w:type="dxa"/>
              <w:bottom w:w="29" w:type="dxa"/>
              <w:right w:w="115" w:type="dxa"/>
            </w:tcMar>
            <w:vAlign w:val="center"/>
            <w:hideMark/>
          </w:tcPr>
          <w:p w14:paraId="080377AF" w14:textId="77777777" w:rsidR="001D303C" w:rsidRDefault="001D303C" w:rsidP="002E7A48">
            <w:pPr>
              <w:spacing w:after="0" w:line="252" w:lineRule="auto"/>
              <w:rPr>
                <w:b/>
                <w:bCs/>
                <w:sz w:val="20"/>
                <w:szCs w:val="20"/>
              </w:rPr>
            </w:pPr>
            <w:r>
              <w:rPr>
                <w:b/>
                <w:bCs/>
                <w:i/>
                <w:iCs/>
                <w:sz w:val="20"/>
                <w:szCs w:val="20"/>
              </w:rPr>
              <w:t>Activity</w:t>
            </w:r>
          </w:p>
        </w:tc>
      </w:tr>
      <w:tr w:rsidR="001D303C" w14:paraId="04A008D6" w14:textId="77777777" w:rsidTr="002E7A48">
        <w:trPr>
          <w:trHeight w:val="154"/>
        </w:trPr>
        <w:tc>
          <w:tcPr>
            <w:tcW w:w="1165"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14:paraId="64613075" w14:textId="77777777" w:rsidR="001D303C" w:rsidRDefault="001D303C" w:rsidP="002E7A48">
            <w:pPr>
              <w:spacing w:after="0" w:line="252" w:lineRule="auto"/>
              <w:rPr>
                <w:sz w:val="20"/>
                <w:szCs w:val="20"/>
              </w:rPr>
            </w:pPr>
            <w:r>
              <w:rPr>
                <w:sz w:val="20"/>
                <w:szCs w:val="20"/>
              </w:rPr>
              <w:t>1:00 p.m.</w:t>
            </w:r>
          </w:p>
        </w:tc>
        <w:tc>
          <w:tcPr>
            <w:tcW w:w="8820" w:type="dxa"/>
            <w:tcBorders>
              <w:top w:val="nil"/>
              <w:left w:val="nil"/>
              <w:bottom w:val="single" w:sz="8" w:space="0" w:color="auto"/>
              <w:right w:val="single" w:sz="8" w:space="0" w:color="auto"/>
            </w:tcBorders>
            <w:tcMar>
              <w:top w:w="29" w:type="dxa"/>
              <w:left w:w="115" w:type="dxa"/>
              <w:bottom w:w="29" w:type="dxa"/>
              <w:right w:w="115" w:type="dxa"/>
            </w:tcMar>
            <w:hideMark/>
          </w:tcPr>
          <w:p w14:paraId="7F8CF076" w14:textId="77777777" w:rsidR="001D303C" w:rsidRDefault="001D303C" w:rsidP="002E7A48">
            <w:pPr>
              <w:spacing w:after="0" w:line="252" w:lineRule="auto"/>
              <w:rPr>
                <w:b/>
                <w:bCs/>
                <w:sz w:val="20"/>
                <w:szCs w:val="20"/>
              </w:rPr>
            </w:pPr>
            <w:r>
              <w:rPr>
                <w:b/>
                <w:bCs/>
                <w:sz w:val="20"/>
                <w:szCs w:val="20"/>
              </w:rPr>
              <w:t>Keynote Industry Speaker: Networks and Systems of Digital Twins for Infrastructure Sensing</w:t>
            </w:r>
          </w:p>
          <w:p w14:paraId="5CF1D7A6" w14:textId="77777777" w:rsidR="001D303C" w:rsidRDefault="001D303C" w:rsidP="002E7A48">
            <w:pPr>
              <w:spacing w:after="0" w:line="252" w:lineRule="auto"/>
              <w:rPr>
                <w:rFonts w:ascii="Calibri" w:eastAsia="Times New Roman" w:hAnsi="Calibri" w:cs="Calibri"/>
                <w:b/>
                <w:bCs/>
                <w:sz w:val="20"/>
                <w:szCs w:val="20"/>
              </w:rPr>
            </w:pPr>
          </w:p>
          <w:p w14:paraId="44EAF404" w14:textId="77777777" w:rsidR="001D303C" w:rsidRDefault="001D303C" w:rsidP="002E7A48">
            <w:pPr>
              <w:spacing w:after="0" w:line="252" w:lineRule="auto"/>
              <w:rPr>
                <w:b/>
                <w:bCs/>
                <w:sz w:val="20"/>
                <w:szCs w:val="20"/>
              </w:rPr>
            </w:pPr>
          </w:p>
        </w:tc>
      </w:tr>
      <w:tr w:rsidR="001D303C" w14:paraId="018E2880" w14:textId="77777777" w:rsidTr="002E7A48">
        <w:trPr>
          <w:trHeight w:val="154"/>
        </w:trPr>
        <w:tc>
          <w:tcPr>
            <w:tcW w:w="1165"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14:paraId="0A7FA2E2" w14:textId="77777777" w:rsidR="001D303C" w:rsidRPr="00AE2A60" w:rsidRDefault="001D303C" w:rsidP="002E7A48">
            <w:pPr>
              <w:spacing w:after="0" w:line="252" w:lineRule="auto"/>
              <w:rPr>
                <w:sz w:val="20"/>
                <w:szCs w:val="20"/>
              </w:rPr>
            </w:pPr>
            <w:r w:rsidRPr="00AE2A60">
              <w:rPr>
                <w:sz w:val="20"/>
                <w:szCs w:val="20"/>
              </w:rPr>
              <w:t>2:00 p.m.</w:t>
            </w:r>
          </w:p>
        </w:tc>
        <w:tc>
          <w:tcPr>
            <w:tcW w:w="8820" w:type="dxa"/>
            <w:tcBorders>
              <w:top w:val="nil"/>
              <w:left w:val="nil"/>
              <w:bottom w:val="single" w:sz="8" w:space="0" w:color="auto"/>
              <w:right w:val="single" w:sz="8" w:space="0" w:color="auto"/>
            </w:tcBorders>
            <w:tcMar>
              <w:top w:w="29" w:type="dxa"/>
              <w:left w:w="115" w:type="dxa"/>
              <w:bottom w:w="29" w:type="dxa"/>
              <w:right w:w="115" w:type="dxa"/>
            </w:tcMar>
            <w:hideMark/>
          </w:tcPr>
          <w:p w14:paraId="5D9860DC" w14:textId="77777777" w:rsidR="001D303C" w:rsidRDefault="001D303C" w:rsidP="002E7A48">
            <w:pPr>
              <w:spacing w:after="0" w:line="252" w:lineRule="auto"/>
              <w:rPr>
                <w:b/>
                <w:bCs/>
                <w:sz w:val="20"/>
                <w:szCs w:val="20"/>
              </w:rPr>
            </w:pPr>
            <w:r w:rsidRPr="00AE2A60">
              <w:rPr>
                <w:b/>
                <w:bCs/>
                <w:sz w:val="20"/>
                <w:szCs w:val="20"/>
              </w:rPr>
              <w:t>Invited Industry Speaker: On-Chip Photonics, Fiber Optics, and Infrastructure Sensing</w:t>
            </w:r>
          </w:p>
          <w:p w14:paraId="39C8D0EF" w14:textId="77777777" w:rsidR="001D303C" w:rsidRDefault="001D303C" w:rsidP="002E7A48">
            <w:pPr>
              <w:spacing w:after="0" w:line="252" w:lineRule="auto"/>
              <w:rPr>
                <w:rFonts w:ascii="Calibri" w:eastAsia="Times New Roman" w:hAnsi="Calibri" w:cs="Calibri"/>
                <w:b/>
                <w:bCs/>
                <w:sz w:val="20"/>
                <w:szCs w:val="20"/>
              </w:rPr>
            </w:pPr>
          </w:p>
          <w:p w14:paraId="680421B6" w14:textId="77777777" w:rsidR="001D303C" w:rsidRPr="00AE2A60" w:rsidRDefault="001D303C" w:rsidP="002E7A48">
            <w:pPr>
              <w:spacing w:after="0" w:line="252" w:lineRule="auto"/>
              <w:rPr>
                <w:rFonts w:ascii="Calibri" w:eastAsia="Times New Roman" w:hAnsi="Calibri" w:cs="Calibri"/>
                <w:b/>
                <w:bCs/>
                <w:sz w:val="20"/>
                <w:szCs w:val="20"/>
              </w:rPr>
            </w:pPr>
          </w:p>
        </w:tc>
      </w:tr>
      <w:tr w:rsidR="001D303C" w14:paraId="3A6A7F13" w14:textId="77777777" w:rsidTr="002E7A48">
        <w:trPr>
          <w:trHeight w:val="154"/>
        </w:trPr>
        <w:tc>
          <w:tcPr>
            <w:tcW w:w="1165"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14:paraId="45B460C2" w14:textId="77777777" w:rsidR="001D303C" w:rsidRDefault="001D303C" w:rsidP="002E7A48">
            <w:pPr>
              <w:spacing w:after="0" w:line="252" w:lineRule="auto"/>
              <w:rPr>
                <w:rFonts w:ascii="Calibri" w:eastAsiaTheme="minorHAnsi" w:hAnsi="Calibri" w:cs="Calibri"/>
                <w:sz w:val="20"/>
                <w:szCs w:val="20"/>
              </w:rPr>
            </w:pPr>
            <w:r>
              <w:rPr>
                <w:sz w:val="20"/>
                <w:szCs w:val="20"/>
              </w:rPr>
              <w:t>2:30 p.m.</w:t>
            </w:r>
          </w:p>
        </w:tc>
        <w:tc>
          <w:tcPr>
            <w:tcW w:w="8820" w:type="dxa"/>
            <w:tcBorders>
              <w:top w:val="nil"/>
              <w:left w:val="nil"/>
              <w:bottom w:val="single" w:sz="8" w:space="0" w:color="auto"/>
              <w:right w:val="single" w:sz="8" w:space="0" w:color="auto"/>
            </w:tcBorders>
            <w:tcMar>
              <w:top w:w="29" w:type="dxa"/>
              <w:left w:w="115" w:type="dxa"/>
              <w:bottom w:w="29" w:type="dxa"/>
              <w:right w:w="115" w:type="dxa"/>
            </w:tcMar>
            <w:hideMark/>
          </w:tcPr>
          <w:p w14:paraId="33F0DD67" w14:textId="77777777" w:rsidR="001D303C" w:rsidRDefault="001D303C" w:rsidP="002E7A48">
            <w:pPr>
              <w:spacing w:after="0" w:line="252" w:lineRule="auto"/>
              <w:rPr>
                <w:b/>
                <w:bCs/>
                <w:sz w:val="20"/>
                <w:szCs w:val="20"/>
              </w:rPr>
            </w:pPr>
            <w:r>
              <w:rPr>
                <w:b/>
                <w:bCs/>
                <w:sz w:val="20"/>
                <w:szCs w:val="20"/>
              </w:rPr>
              <w:t>Coffee Break</w:t>
            </w:r>
          </w:p>
        </w:tc>
      </w:tr>
      <w:tr w:rsidR="001D303C" w:rsidRPr="00AC5A9E" w14:paraId="2A96E61F" w14:textId="77777777" w:rsidTr="002E7A48">
        <w:trPr>
          <w:trHeight w:val="154"/>
        </w:trPr>
        <w:tc>
          <w:tcPr>
            <w:tcW w:w="1165"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14:paraId="2299E0C2" w14:textId="77777777" w:rsidR="001D303C" w:rsidRDefault="001D303C" w:rsidP="002E7A48">
            <w:pPr>
              <w:spacing w:after="0" w:line="252" w:lineRule="auto"/>
              <w:rPr>
                <w:sz w:val="20"/>
                <w:szCs w:val="20"/>
              </w:rPr>
            </w:pPr>
            <w:r>
              <w:rPr>
                <w:sz w:val="20"/>
                <w:szCs w:val="20"/>
              </w:rPr>
              <w:t>2:45 p.m.</w:t>
            </w:r>
          </w:p>
        </w:tc>
        <w:tc>
          <w:tcPr>
            <w:tcW w:w="8820" w:type="dxa"/>
            <w:tcBorders>
              <w:top w:val="nil"/>
              <w:left w:val="nil"/>
              <w:bottom w:val="single" w:sz="8" w:space="0" w:color="auto"/>
              <w:right w:val="single" w:sz="8" w:space="0" w:color="auto"/>
            </w:tcBorders>
            <w:tcMar>
              <w:top w:w="29" w:type="dxa"/>
              <w:left w:w="115" w:type="dxa"/>
              <w:bottom w:w="29" w:type="dxa"/>
              <w:right w:w="115" w:type="dxa"/>
            </w:tcMar>
            <w:hideMark/>
          </w:tcPr>
          <w:p w14:paraId="045038B0" w14:textId="77777777" w:rsidR="001D303C" w:rsidRDefault="001D303C" w:rsidP="002E7A48">
            <w:pPr>
              <w:spacing w:after="0" w:line="252" w:lineRule="auto"/>
              <w:rPr>
                <w:rFonts w:ascii="Calibri" w:eastAsia="Times New Roman" w:hAnsi="Calibri" w:cs="Calibri"/>
                <w:b/>
                <w:bCs/>
                <w:sz w:val="20"/>
                <w:szCs w:val="20"/>
              </w:rPr>
            </w:pPr>
            <w:r>
              <w:rPr>
                <w:b/>
                <w:bCs/>
                <w:sz w:val="20"/>
                <w:szCs w:val="20"/>
              </w:rPr>
              <w:t>Keynote Industry Speaker: Cybersecurity and Infrastructure Sensing</w:t>
            </w:r>
            <w:r w:rsidRPr="00F55375">
              <w:rPr>
                <w:rFonts w:ascii="Calibri" w:eastAsia="Times New Roman" w:hAnsi="Calibri" w:cs="Calibri"/>
                <w:b/>
                <w:bCs/>
                <w:sz w:val="20"/>
                <w:szCs w:val="20"/>
              </w:rPr>
              <w:t xml:space="preserve"> </w:t>
            </w:r>
          </w:p>
          <w:p w14:paraId="149B72FC" w14:textId="77777777" w:rsidR="001D303C" w:rsidRPr="00AC5A9E" w:rsidRDefault="001D303C" w:rsidP="002E7A48">
            <w:pPr>
              <w:spacing w:after="0" w:line="252" w:lineRule="auto"/>
              <w:rPr>
                <w:rFonts w:ascii="Calibri" w:eastAsia="Times New Roman" w:hAnsi="Calibri" w:cs="Calibri"/>
                <w:b/>
                <w:bCs/>
                <w:sz w:val="20"/>
                <w:szCs w:val="20"/>
              </w:rPr>
            </w:pPr>
          </w:p>
        </w:tc>
      </w:tr>
      <w:tr w:rsidR="001D303C" w:rsidRPr="00885FAF" w14:paraId="108783A3" w14:textId="77777777" w:rsidTr="002E7A48">
        <w:trPr>
          <w:trHeight w:val="154"/>
        </w:trPr>
        <w:tc>
          <w:tcPr>
            <w:tcW w:w="1165"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14:paraId="7A06EC0E" w14:textId="77777777" w:rsidR="001D303C" w:rsidRDefault="001D303C" w:rsidP="002E7A48">
            <w:pPr>
              <w:spacing w:after="0" w:line="252" w:lineRule="auto"/>
              <w:rPr>
                <w:rFonts w:ascii="Calibri" w:eastAsiaTheme="minorHAnsi" w:hAnsi="Calibri" w:cs="Calibri"/>
                <w:sz w:val="20"/>
                <w:szCs w:val="20"/>
              </w:rPr>
            </w:pPr>
            <w:r>
              <w:rPr>
                <w:sz w:val="20"/>
                <w:szCs w:val="20"/>
              </w:rPr>
              <w:t>3:45 p.m.</w:t>
            </w:r>
          </w:p>
        </w:tc>
        <w:tc>
          <w:tcPr>
            <w:tcW w:w="8820" w:type="dxa"/>
            <w:tcBorders>
              <w:top w:val="nil"/>
              <w:left w:val="nil"/>
              <w:bottom w:val="single" w:sz="8" w:space="0" w:color="auto"/>
              <w:right w:val="single" w:sz="8" w:space="0" w:color="auto"/>
            </w:tcBorders>
            <w:tcMar>
              <w:top w:w="29" w:type="dxa"/>
              <w:left w:w="115" w:type="dxa"/>
              <w:bottom w:w="29" w:type="dxa"/>
              <w:right w:w="115" w:type="dxa"/>
            </w:tcMar>
            <w:hideMark/>
          </w:tcPr>
          <w:p w14:paraId="769AC926" w14:textId="77777777" w:rsidR="001D303C" w:rsidRDefault="001D303C" w:rsidP="002E7A48">
            <w:pPr>
              <w:spacing w:after="0" w:line="252" w:lineRule="auto"/>
              <w:rPr>
                <w:b/>
                <w:bCs/>
                <w:sz w:val="20"/>
                <w:szCs w:val="20"/>
              </w:rPr>
            </w:pPr>
            <w:r w:rsidRPr="006464E9">
              <w:rPr>
                <w:b/>
                <w:bCs/>
                <w:sz w:val="20"/>
                <w:szCs w:val="20"/>
              </w:rPr>
              <w:t>Panel on Synergies in Need and Opp</w:t>
            </w:r>
            <w:r>
              <w:rPr>
                <w:b/>
                <w:bCs/>
                <w:sz w:val="20"/>
                <w:szCs w:val="20"/>
              </w:rPr>
              <w:t xml:space="preserve">ortunity </w:t>
            </w:r>
            <w:r w:rsidRPr="006464E9">
              <w:rPr>
                <w:b/>
                <w:bCs/>
                <w:sz w:val="20"/>
                <w:szCs w:val="20"/>
              </w:rPr>
              <w:t>Across Infrastructure Se</w:t>
            </w:r>
            <w:r>
              <w:rPr>
                <w:b/>
                <w:bCs/>
                <w:sz w:val="20"/>
                <w:szCs w:val="20"/>
              </w:rPr>
              <w:t>gments (Dr. Ohodnicki Moderator)</w:t>
            </w:r>
          </w:p>
          <w:p w14:paraId="2B239E95" w14:textId="77777777" w:rsidR="001D303C" w:rsidRPr="00EC48AB" w:rsidRDefault="001D303C" w:rsidP="002E7A48">
            <w:pPr>
              <w:spacing w:after="0" w:line="252" w:lineRule="auto"/>
              <w:rPr>
                <w:b/>
                <w:bCs/>
                <w:sz w:val="20"/>
                <w:szCs w:val="20"/>
              </w:rPr>
            </w:pPr>
          </w:p>
        </w:tc>
      </w:tr>
      <w:tr w:rsidR="001D303C" w:rsidRPr="00974D67" w14:paraId="5AD8933D" w14:textId="77777777" w:rsidTr="002E7A48">
        <w:trPr>
          <w:trHeight w:val="154"/>
        </w:trPr>
        <w:tc>
          <w:tcPr>
            <w:tcW w:w="1165" w:type="dxa"/>
            <w:tcBorders>
              <w:top w:val="nil"/>
              <w:left w:val="single" w:sz="8" w:space="0" w:color="auto"/>
              <w:bottom w:val="single" w:sz="8" w:space="0" w:color="auto"/>
              <w:right w:val="single" w:sz="8" w:space="0" w:color="auto"/>
            </w:tcBorders>
            <w:tcMar>
              <w:top w:w="29" w:type="dxa"/>
              <w:left w:w="115" w:type="dxa"/>
              <w:bottom w:w="29" w:type="dxa"/>
              <w:right w:w="115" w:type="dxa"/>
            </w:tcMar>
          </w:tcPr>
          <w:p w14:paraId="39D1BEF6" w14:textId="77777777" w:rsidR="001D303C" w:rsidRPr="00974D67" w:rsidRDefault="001D303C" w:rsidP="002E7A48">
            <w:pPr>
              <w:spacing w:after="0" w:line="252" w:lineRule="auto"/>
              <w:rPr>
                <w:sz w:val="20"/>
                <w:szCs w:val="20"/>
              </w:rPr>
            </w:pPr>
            <w:r w:rsidRPr="00974D67">
              <w:rPr>
                <w:sz w:val="20"/>
                <w:szCs w:val="20"/>
              </w:rPr>
              <w:t>4:</w:t>
            </w:r>
            <w:r>
              <w:rPr>
                <w:sz w:val="20"/>
                <w:szCs w:val="20"/>
              </w:rPr>
              <w:t>45</w:t>
            </w:r>
            <w:r w:rsidRPr="00974D67">
              <w:rPr>
                <w:sz w:val="20"/>
                <w:szCs w:val="20"/>
              </w:rPr>
              <w:t xml:space="preserve"> p.m.</w:t>
            </w:r>
          </w:p>
        </w:tc>
        <w:tc>
          <w:tcPr>
            <w:tcW w:w="8820" w:type="dxa"/>
            <w:tcBorders>
              <w:top w:val="nil"/>
              <w:left w:val="nil"/>
              <w:bottom w:val="single" w:sz="8" w:space="0" w:color="auto"/>
              <w:right w:val="single" w:sz="8" w:space="0" w:color="auto"/>
            </w:tcBorders>
            <w:tcMar>
              <w:top w:w="29" w:type="dxa"/>
              <w:left w:w="115" w:type="dxa"/>
              <w:bottom w:w="29" w:type="dxa"/>
              <w:right w:w="115" w:type="dxa"/>
            </w:tcMar>
          </w:tcPr>
          <w:p w14:paraId="3E97A66E" w14:textId="77777777" w:rsidR="001D303C" w:rsidRPr="00974D67" w:rsidRDefault="001D303C" w:rsidP="002E7A48">
            <w:pPr>
              <w:spacing w:after="0" w:line="252" w:lineRule="auto"/>
              <w:rPr>
                <w:b/>
                <w:bCs/>
                <w:sz w:val="20"/>
                <w:szCs w:val="20"/>
              </w:rPr>
            </w:pPr>
            <w:r w:rsidRPr="00974D67">
              <w:rPr>
                <w:b/>
                <w:bCs/>
                <w:sz w:val="20"/>
                <w:szCs w:val="20"/>
              </w:rPr>
              <w:t>Looking to the Future and Next Steps</w:t>
            </w:r>
          </w:p>
        </w:tc>
      </w:tr>
      <w:tr w:rsidR="001D303C" w:rsidRPr="00974D67" w14:paraId="217659CB" w14:textId="77777777" w:rsidTr="002E7A48">
        <w:trPr>
          <w:trHeight w:val="154"/>
        </w:trPr>
        <w:tc>
          <w:tcPr>
            <w:tcW w:w="1165"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14:paraId="41957DBA" w14:textId="77777777" w:rsidR="001D303C" w:rsidRPr="00974D67" w:rsidRDefault="001D303C" w:rsidP="002E7A48">
            <w:pPr>
              <w:spacing w:after="0" w:line="252" w:lineRule="auto"/>
              <w:rPr>
                <w:rFonts w:ascii="Calibri" w:eastAsiaTheme="minorHAnsi" w:hAnsi="Calibri" w:cs="Calibri"/>
                <w:sz w:val="20"/>
                <w:szCs w:val="20"/>
              </w:rPr>
            </w:pPr>
            <w:r w:rsidRPr="00974D67">
              <w:rPr>
                <w:sz w:val="20"/>
                <w:szCs w:val="20"/>
              </w:rPr>
              <w:t>5:00 p.m.</w:t>
            </w:r>
          </w:p>
        </w:tc>
        <w:tc>
          <w:tcPr>
            <w:tcW w:w="8820" w:type="dxa"/>
            <w:tcBorders>
              <w:top w:val="nil"/>
              <w:left w:val="nil"/>
              <w:bottom w:val="single" w:sz="8" w:space="0" w:color="auto"/>
              <w:right w:val="single" w:sz="8" w:space="0" w:color="auto"/>
            </w:tcBorders>
            <w:tcMar>
              <w:top w:w="29" w:type="dxa"/>
              <w:left w:w="115" w:type="dxa"/>
              <w:bottom w:w="29" w:type="dxa"/>
              <w:right w:w="115" w:type="dxa"/>
            </w:tcMar>
            <w:hideMark/>
          </w:tcPr>
          <w:p w14:paraId="1F0517FF" w14:textId="77777777" w:rsidR="001D303C" w:rsidRPr="00974D67" w:rsidRDefault="001D303C" w:rsidP="002E7A48">
            <w:pPr>
              <w:spacing w:after="0" w:line="252" w:lineRule="auto"/>
              <w:rPr>
                <w:b/>
                <w:bCs/>
                <w:sz w:val="20"/>
                <w:szCs w:val="20"/>
              </w:rPr>
            </w:pPr>
            <w:r w:rsidRPr="00974D67">
              <w:rPr>
                <w:b/>
                <w:bCs/>
                <w:sz w:val="20"/>
                <w:szCs w:val="20"/>
              </w:rPr>
              <w:t>Final Remarks and Poster Session Summary</w:t>
            </w:r>
          </w:p>
        </w:tc>
      </w:tr>
      <w:tr w:rsidR="001D303C" w14:paraId="44A8B521" w14:textId="77777777" w:rsidTr="002E7A48">
        <w:trPr>
          <w:trHeight w:val="154"/>
        </w:trPr>
        <w:tc>
          <w:tcPr>
            <w:tcW w:w="1165"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14:paraId="545F9783" w14:textId="77777777" w:rsidR="001D303C" w:rsidRPr="00974D67" w:rsidRDefault="001D303C" w:rsidP="002E7A48">
            <w:pPr>
              <w:spacing w:after="0" w:line="252" w:lineRule="auto"/>
              <w:rPr>
                <w:sz w:val="20"/>
                <w:szCs w:val="20"/>
              </w:rPr>
            </w:pPr>
            <w:r w:rsidRPr="00974D67">
              <w:rPr>
                <w:sz w:val="20"/>
                <w:szCs w:val="20"/>
              </w:rPr>
              <w:t>5:15 p.m. – 6:30 p.m.</w:t>
            </w:r>
          </w:p>
        </w:tc>
        <w:tc>
          <w:tcPr>
            <w:tcW w:w="8820" w:type="dxa"/>
            <w:tcBorders>
              <w:top w:val="nil"/>
              <w:left w:val="nil"/>
              <w:bottom w:val="single" w:sz="8" w:space="0" w:color="auto"/>
              <w:right w:val="single" w:sz="8" w:space="0" w:color="auto"/>
            </w:tcBorders>
            <w:tcMar>
              <w:top w:w="29" w:type="dxa"/>
              <w:left w:w="115" w:type="dxa"/>
              <w:bottom w:w="29" w:type="dxa"/>
              <w:right w:w="115" w:type="dxa"/>
            </w:tcMar>
            <w:hideMark/>
          </w:tcPr>
          <w:p w14:paraId="72446377" w14:textId="77777777" w:rsidR="001D303C" w:rsidRDefault="001D303C" w:rsidP="002E7A48">
            <w:pPr>
              <w:spacing w:after="0" w:line="252" w:lineRule="auto"/>
              <w:rPr>
                <w:b/>
                <w:bCs/>
                <w:sz w:val="20"/>
                <w:szCs w:val="20"/>
              </w:rPr>
            </w:pPr>
            <w:r w:rsidRPr="00974D67">
              <w:rPr>
                <w:b/>
                <w:bCs/>
                <w:sz w:val="20"/>
                <w:szCs w:val="20"/>
              </w:rPr>
              <w:t>Poster Session with a Social Hour and Light Refreshments</w:t>
            </w:r>
            <w:r>
              <w:rPr>
                <w:b/>
                <w:bCs/>
                <w:sz w:val="20"/>
                <w:szCs w:val="20"/>
              </w:rPr>
              <w:t xml:space="preserve">  </w:t>
            </w:r>
          </w:p>
        </w:tc>
      </w:tr>
    </w:tbl>
    <w:p w14:paraId="3AF59A16" w14:textId="77777777" w:rsidR="00935A6A" w:rsidRPr="001D303C" w:rsidRDefault="00935A6A" w:rsidP="006B30EB"/>
    <w:sectPr w:rsidR="00935A6A" w:rsidRPr="001D303C" w:rsidSect="001D3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03C"/>
    <w:rsid w:val="00195383"/>
    <w:rsid w:val="001D303C"/>
    <w:rsid w:val="004466F7"/>
    <w:rsid w:val="004E0B5E"/>
    <w:rsid w:val="0066178C"/>
    <w:rsid w:val="006B30EB"/>
    <w:rsid w:val="00935A6A"/>
    <w:rsid w:val="00EA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49E6"/>
  <w15:chartTrackingRefBased/>
  <w15:docId w15:val="{6630C69E-DBDE-4C74-9D60-BD1C1906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03C"/>
    <w:rPr>
      <w:rFonts w:eastAsiaTheme="minorEastAsia"/>
      <w:kern w:val="0"/>
      <w:lang w:eastAsia="zh-CN"/>
      <w14:ligatures w14:val="none"/>
    </w:rPr>
  </w:style>
  <w:style w:type="paragraph" w:styleId="Heading1">
    <w:name w:val="heading 1"/>
    <w:basedOn w:val="Normal"/>
    <w:next w:val="Normal"/>
    <w:link w:val="Heading1Char"/>
    <w:uiPriority w:val="9"/>
    <w:qFormat/>
    <w:rsid w:val="001D303C"/>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1D303C"/>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1D303C"/>
    <w:pPr>
      <w:keepNext/>
      <w:keepLines/>
      <w:spacing w:before="160" w:after="80"/>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1D303C"/>
    <w:pPr>
      <w:keepNext/>
      <w:keepLines/>
      <w:spacing w:before="80" w:after="40"/>
      <w:outlineLvl w:val="3"/>
    </w:pPr>
    <w:rPr>
      <w:rFonts w:eastAsiaTheme="majorEastAsia"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1D303C"/>
    <w:pPr>
      <w:keepNext/>
      <w:keepLines/>
      <w:spacing w:before="80" w:after="40"/>
      <w:outlineLvl w:val="4"/>
    </w:pPr>
    <w:rPr>
      <w:rFonts w:eastAsiaTheme="majorEastAsia"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1D303C"/>
    <w:pPr>
      <w:keepNext/>
      <w:keepLines/>
      <w:spacing w:before="40" w:after="0"/>
      <w:outlineLvl w:val="5"/>
    </w:pPr>
    <w:rPr>
      <w:rFonts w:eastAsiaTheme="majorEastAsia"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1D303C"/>
    <w:pPr>
      <w:keepNext/>
      <w:keepLines/>
      <w:spacing w:before="40" w:after="0"/>
      <w:outlineLvl w:val="6"/>
    </w:pPr>
    <w:rPr>
      <w:rFonts w:eastAsiaTheme="majorEastAsia"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1D303C"/>
    <w:pPr>
      <w:keepNext/>
      <w:keepLines/>
      <w:spacing w:after="0"/>
      <w:outlineLvl w:val="7"/>
    </w:pPr>
    <w:rPr>
      <w:rFonts w:eastAsiaTheme="majorEastAsia"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1D303C"/>
    <w:pPr>
      <w:keepNext/>
      <w:keepLines/>
      <w:spacing w:after="0"/>
      <w:outlineLvl w:val="8"/>
    </w:pPr>
    <w:rPr>
      <w:rFonts w:eastAsiaTheme="majorEastAsia"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0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30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30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30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0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0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0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0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03C"/>
    <w:rPr>
      <w:rFonts w:eastAsiaTheme="majorEastAsia" w:cstheme="majorBidi"/>
      <w:color w:val="272727" w:themeColor="text1" w:themeTint="D8"/>
    </w:rPr>
  </w:style>
  <w:style w:type="paragraph" w:styleId="Title">
    <w:name w:val="Title"/>
    <w:basedOn w:val="Normal"/>
    <w:next w:val="Normal"/>
    <w:link w:val="TitleChar"/>
    <w:uiPriority w:val="10"/>
    <w:qFormat/>
    <w:rsid w:val="001D303C"/>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1D30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03C"/>
    <w:pPr>
      <w:numPr>
        <w:ilvl w:val="1"/>
      </w:numPr>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1D30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03C"/>
    <w:pPr>
      <w:spacing w:before="160"/>
      <w:jc w:val="center"/>
    </w:pPr>
    <w:rPr>
      <w:rFonts w:eastAsiaTheme="minorHAns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1D303C"/>
    <w:rPr>
      <w:i/>
      <w:iCs/>
      <w:color w:val="404040" w:themeColor="text1" w:themeTint="BF"/>
    </w:rPr>
  </w:style>
  <w:style w:type="paragraph" w:styleId="ListParagraph">
    <w:name w:val="List Paragraph"/>
    <w:basedOn w:val="Normal"/>
    <w:uiPriority w:val="34"/>
    <w:qFormat/>
    <w:rsid w:val="001D303C"/>
    <w:pPr>
      <w:ind w:left="720"/>
      <w:contextualSpacing/>
    </w:pPr>
    <w:rPr>
      <w:rFonts w:eastAsiaTheme="minorHAnsi"/>
      <w:kern w:val="2"/>
      <w:lang w:eastAsia="en-US"/>
      <w14:ligatures w14:val="standardContextual"/>
    </w:rPr>
  </w:style>
  <w:style w:type="character" w:styleId="IntenseEmphasis">
    <w:name w:val="Intense Emphasis"/>
    <w:basedOn w:val="DefaultParagraphFont"/>
    <w:uiPriority w:val="21"/>
    <w:qFormat/>
    <w:rsid w:val="001D303C"/>
    <w:rPr>
      <w:i/>
      <w:iCs/>
      <w:color w:val="0F4761" w:themeColor="accent1" w:themeShade="BF"/>
    </w:rPr>
  </w:style>
  <w:style w:type="paragraph" w:styleId="IntenseQuote">
    <w:name w:val="Intense Quote"/>
    <w:basedOn w:val="Normal"/>
    <w:next w:val="Normal"/>
    <w:link w:val="IntenseQuoteChar"/>
    <w:uiPriority w:val="30"/>
    <w:qFormat/>
    <w:rsid w:val="001D303C"/>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1D303C"/>
    <w:rPr>
      <w:i/>
      <w:iCs/>
      <w:color w:val="0F4761" w:themeColor="accent1" w:themeShade="BF"/>
    </w:rPr>
  </w:style>
  <w:style w:type="character" w:styleId="IntenseReference">
    <w:name w:val="Intense Reference"/>
    <w:basedOn w:val="DefaultParagraphFont"/>
    <w:uiPriority w:val="32"/>
    <w:qFormat/>
    <w:rsid w:val="001D303C"/>
    <w:rPr>
      <w:b/>
      <w:bCs/>
      <w:smallCaps/>
      <w:color w:val="0F4761" w:themeColor="accent1" w:themeShade="BF"/>
      <w:spacing w:val="5"/>
    </w:rPr>
  </w:style>
  <w:style w:type="paragraph" w:customStyle="1" w:styleId="Default">
    <w:name w:val="Default"/>
    <w:basedOn w:val="Normal"/>
    <w:rsid w:val="001D303C"/>
    <w:pPr>
      <w:autoSpaceDE w:val="0"/>
      <w:autoSpaceDN w:val="0"/>
      <w:spacing w:after="0" w:line="240" w:lineRule="auto"/>
    </w:pPr>
    <w:rPr>
      <w:rFonts w:ascii="Times New Roman" w:eastAsiaTheme="minorHAnsi" w:hAnsi="Times New Roman" w:cs="Times New Roman"/>
      <w:color w:val="000000"/>
      <w:sz w:val="24"/>
      <w:szCs w:val="24"/>
      <w:lang w:eastAsia="en-US"/>
    </w:rPr>
  </w:style>
  <w:style w:type="character" w:customStyle="1" w:styleId="HeadersChar">
    <w:name w:val="Headers Char"/>
    <w:basedOn w:val="DefaultParagraphFont"/>
    <w:link w:val="Headers"/>
    <w:locked/>
    <w:rsid w:val="001D303C"/>
    <w:rPr>
      <w:b/>
      <w:bCs/>
    </w:rPr>
  </w:style>
  <w:style w:type="paragraph" w:customStyle="1" w:styleId="Headers">
    <w:name w:val="Headers"/>
    <w:basedOn w:val="Normal"/>
    <w:link w:val="HeadersChar"/>
    <w:rsid w:val="001D303C"/>
    <w:pPr>
      <w:framePr w:hSpace="180" w:wrap="around" w:vAnchor="text" w:hAnchor="margin" w:y="-45"/>
      <w:spacing w:after="0" w:line="240" w:lineRule="auto"/>
    </w:pPr>
    <w:rPr>
      <w:rFonts w:eastAsiaTheme="minorHAnsi"/>
      <w:b/>
      <w:bCs/>
      <w:kern w:val="2"/>
      <w:lang w:eastAsia="en-US"/>
      <w14:ligatures w14:val="standardContextual"/>
    </w:rPr>
  </w:style>
  <w:style w:type="character" w:styleId="Hyperlink">
    <w:name w:val="Hyperlink"/>
    <w:basedOn w:val="DefaultParagraphFont"/>
    <w:uiPriority w:val="99"/>
    <w:unhideWhenUsed/>
    <w:rsid w:val="001D30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icpittsburgh.org/" TargetMode="External"/><Relationship Id="rId4" Type="http://schemas.openxmlformats.org/officeDocument/2006/relationships/hyperlink" Target="https://www.eicpittsburg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Template>
  <TotalTime>2</TotalTime>
  <Pages>3</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Ohodnicki, Paul Richard</dc:creator>
  <cp:keywords/>
  <dc:description/>
  <cp:lastModifiedBy>Ohodnicki, Paul Richard</cp:lastModifiedBy>
  <cp:revision>2</cp:revision>
  <dcterms:created xsi:type="dcterms:W3CDTF">2024-08-16T13:57:00Z</dcterms:created>
  <dcterms:modified xsi:type="dcterms:W3CDTF">2024-08-16T13:59:00Z</dcterms:modified>
</cp:coreProperties>
</file>