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2855F2">
            <w:pPr>
              <w:widowControl w:val="0"/>
              <w:spacing w:line="240" w:lineRule="auto"/>
            </w:pPr>
            <w:hyperlink r:id="rId7">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i")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rPr>
                <w:color w:val="444444"/>
                <w:sz w:val="24"/>
                <w:szCs w:val="24"/>
              </w:rPr>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p w:rsidR="00386861" w:rsidRDefault="00386861" w:rsidP="00386861">
            <w:pPr>
              <w:widowControl w:val="0"/>
              <w:spacing w:after="140" w:line="240" w:lineRule="auto"/>
            </w:pPr>
            <w:r>
              <w:t>$</w:t>
            </w:r>
            <w:proofErr w:type="spellStart"/>
            <w:r>
              <w:t>n_i</w:t>
            </w:r>
            <w:proofErr w:type="spellEnd"/>
            <w:r>
              <w:t>\sin\</w:t>
            </w:r>
            <w:proofErr w:type="spellStart"/>
            <w:r>
              <w:t>theta_i</w:t>
            </w:r>
            <w:proofErr w:type="spellEnd"/>
            <w:r>
              <w:t>=</w:t>
            </w:r>
            <w:proofErr w:type="spellStart"/>
            <w:r>
              <w:t>n_r</w:t>
            </w:r>
            <w:proofErr w:type="spellEnd"/>
            <w:r>
              <w:t>\sin\</w:t>
            </w:r>
            <w:proofErr w:type="spellStart"/>
            <w:r>
              <w:t>theta_r</w:t>
            </w:r>
            <w:proofErr w:type="spellEnd"/>
            <w:r w:rsidRPr="00386861">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rPr>
                <w:color w:val="444444"/>
                <w:sz w:val="24"/>
                <w:szCs w:val="24"/>
              </w:rPr>
            </w:pPr>
            <w:r>
              <w:rPr>
                <w:noProof/>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w:t>
            </w:r>
            <w:proofErr w:type="spellStart"/>
            <w:r>
              <w:rPr>
                <w:color w:val="444444"/>
                <w:sz w:val="24"/>
                <w:szCs w:val="24"/>
                <w:highlight w:val="white"/>
              </w:rPr>
              <w:t>h</w:t>
            </w:r>
            <w:r>
              <w:rPr>
                <w:color w:val="444444"/>
                <w:sz w:val="18"/>
                <w:szCs w:val="18"/>
                <w:highlight w:val="white"/>
              </w:rPr>
              <w:t>o</w:t>
            </w:r>
            <w:proofErr w:type="spellEnd"/>
            <w:r>
              <w:rPr>
                <w:color w:val="444444"/>
                <w:sz w:val="24"/>
                <w:szCs w:val="24"/>
                <w:highlight w:val="white"/>
              </w:rPr>
              <w:t>)</w:t>
            </w:r>
          </w:p>
          <w:p w:rsidR="00386861" w:rsidRDefault="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3">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4">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w:t>
            </w:r>
            <w:proofErr w:type="gramStart"/>
            <w:r>
              <w:rPr>
                <w:rFonts w:ascii="Calibri" w:eastAsia="Calibri" w:hAnsi="Calibri" w:cs="Calibri"/>
                <w:sz w:val="24"/>
                <w:szCs w:val="24"/>
              </w:rPr>
              <w:t>converges</w:t>
            </w:r>
            <w:proofErr w:type="gramEnd"/>
            <w:r>
              <w:rPr>
                <w:rFonts w:ascii="Calibri" w:eastAsia="Calibri" w:hAnsi="Calibri" w:cs="Calibri"/>
                <w:sz w:val="24"/>
                <w:szCs w:val="24"/>
              </w:rPr>
              <w:t xml:space="preserve">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 xml:space="preserve">is a lens that </w:t>
            </w:r>
            <w:proofErr w:type="gramStart"/>
            <w:r>
              <w:rPr>
                <w:rFonts w:ascii="Calibri" w:eastAsia="Calibri" w:hAnsi="Calibri" w:cs="Calibri"/>
                <w:sz w:val="24"/>
                <w:szCs w:val="24"/>
              </w:rPr>
              <w:t>diverges</w:t>
            </w:r>
            <w:proofErr w:type="gramEnd"/>
            <w:r>
              <w:rPr>
                <w:rFonts w:ascii="Calibri" w:eastAsia="Calibri" w:hAnsi="Calibri" w:cs="Calibri"/>
                <w:sz w:val="24"/>
                <w:szCs w:val="24"/>
              </w:rPr>
              <w:t xml:space="preserve">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rPr>
                <w:color w:val="444444"/>
                <w:sz w:val="18"/>
                <w:szCs w:val="18"/>
              </w:rPr>
            </w:pPr>
            <w:r>
              <w:rPr>
                <w:noProof/>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p w:rsidR="00386861" w:rsidRDefault="00386861" w:rsidP="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rsidP="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2319338" cy="1326528"/>
                          </a:xfrm>
                          <a:prstGeom prst="rect">
                            <a:avLst/>
                          </a:prstGeom>
                          <a:ln/>
                        </pic:spPr>
                      </pic:pic>
                    </a:graphicData>
                  </a:graphic>
                </wp:inline>
              </w:drawing>
            </w:r>
          </w:p>
          <w:p w:rsidR="00DD1FE4" w:rsidRDefault="002855F2">
            <w:pPr>
              <w:widowControl w:val="0"/>
              <w:spacing w:line="240" w:lineRule="auto"/>
            </w:pPr>
            <w:hyperlink r:id="rId17">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2855F2">
            <w:pPr>
              <w:widowControl w:val="0"/>
              <w:spacing w:line="240" w:lineRule="auto"/>
            </w:pPr>
            <w:hyperlink r:id="rId18">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r w:rsidR="00386861">
              <w:rPr>
                <w:rFonts w:ascii="Times New Roman" w:eastAsia="Times New Roman" w:hAnsi="Times New Roman" w:cs="Times New Roman"/>
              </w:rPr>
              <w:t xml:space="preserve"> </w:t>
            </w:r>
            <w:proofErr w:type="spellStart"/>
            <w:r w:rsidR="001A355A" w:rsidRPr="001A355A">
              <w:rPr>
                <w:rFonts w:ascii="Times New Roman" w:eastAsia="Times New Roman" w:hAnsi="Times New Roman" w:cs="Times New Roman"/>
                <w:b/>
              </w:rPr>
              <w:t>mathjax</w:t>
            </w:r>
            <w:proofErr w:type="spellEnd"/>
            <w:r w:rsidR="001A355A" w:rsidRPr="001A355A">
              <w:rPr>
                <w:rFonts w:ascii="Times New Roman" w:eastAsia="Times New Roman" w:hAnsi="Times New Roman" w:cs="Times New Roman"/>
                <w:b/>
              </w:rPr>
              <w:t>=</w:t>
            </w:r>
            <w:r w:rsidR="001A355A" w:rsidRPr="001A355A">
              <w:rPr>
                <w:b/>
              </w:rPr>
              <w:t xml:space="preserve"> </w:t>
            </w:r>
            <w:r w:rsidR="001A355A" w:rsidRPr="001A355A">
              <w:rPr>
                <w:rFonts w:ascii="Times New Roman" w:eastAsia="Times New Roman" w:hAnsi="Times New Roman" w:cs="Times New Roman"/>
                <w:b/>
              </w:rPr>
              <w:t>\E=\</w:t>
            </w:r>
            <w:proofErr w:type="spellStart"/>
            <w:r w:rsidR="001A355A" w:rsidRPr="001A355A">
              <w:rPr>
                <w:rFonts w:ascii="Times New Roman" w:eastAsia="Times New Roman" w:hAnsi="Times New Roman" w:cs="Times New Roman"/>
                <w:b/>
              </w:rPr>
              <w:t>frac</w:t>
            </w:r>
            <w:proofErr w:type="spellEnd"/>
            <w:r w:rsidR="001A355A" w:rsidRPr="001A355A">
              <w:rPr>
                <w:rFonts w:ascii="Times New Roman" w:eastAsia="Times New Roman" w:hAnsi="Times New Roman" w:cs="Times New Roman"/>
                <w:b/>
              </w:rPr>
              <w:t>{h}{v}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w:t>
            </w:r>
            <w:r w:rsidR="001A355A" w:rsidRPr="001A355A">
              <w:rPr>
                <w:b/>
              </w:rPr>
              <w:t xml:space="preserve"> </w:t>
            </w:r>
            <w:r w:rsidR="001A355A" w:rsidRPr="001A355A">
              <w:rPr>
                <w:rFonts w:ascii="Times New Roman" w:eastAsia="Times New Roman" w:hAnsi="Times New Roman" w:cs="Times New Roman"/>
                <w:b/>
                <w:color w:val="444444"/>
              </w:rPr>
              <w:t>\C=\lambda\v</w:t>
            </w:r>
          </w:p>
          <w:p w:rsidR="00DD1FE4" w:rsidRPr="001A355A" w:rsidRDefault="00F818E4">
            <w:pPr>
              <w:widowControl w:val="0"/>
              <w:spacing w:line="240" w:lineRule="auto"/>
              <w:rPr>
                <w:b/>
              </w:rPr>
            </w:pPr>
            <w:r>
              <w:rPr>
                <w:rFonts w:ascii="Times New Roman" w:eastAsia="Times New Roman" w:hAnsi="Times New Roman" w:cs="Times New Roman"/>
                <w:color w:val="444444"/>
                <w:highlight w:val="white"/>
              </w:rPr>
              <w:t>In media: u=c/n. λ=c/(n*v)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 \u=\</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{c}{n} \lambda=\</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w:t>
            </w:r>
            <w:proofErr w:type="spellStart"/>
            <w:r w:rsidR="001A355A" w:rsidRPr="001A355A">
              <w:rPr>
                <w:rFonts w:ascii="Times New Roman" w:eastAsia="Times New Roman" w:hAnsi="Times New Roman" w:cs="Times New Roman"/>
                <w:b/>
                <w:color w:val="444444"/>
              </w:rPr>
              <w:t>nv</w:t>
            </w:r>
            <w:proofErr w:type="spellEnd"/>
            <w:r w:rsidR="001A355A" w:rsidRPr="001A355A">
              <w:rPr>
                <w:rFonts w:ascii="Times New Roman" w:eastAsia="Times New Roman" w:hAnsi="Times New Roman" w:cs="Times New Roman"/>
                <w:b/>
                <w:color w:val="444444"/>
              </w:rPr>
              <w:t>}</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  the</w:t>
            </w:r>
            <w:proofErr w:type="gramEnd"/>
            <w:r>
              <w:rPr>
                <w:rFonts w:ascii="Calibri" w:eastAsia="Calibri" w:hAnsi="Calibri" w:cs="Calibri"/>
                <w:sz w:val="24"/>
                <w:szCs w:val="24"/>
              </w:rPr>
              <w:t xml:space="preserve"> optical image formed by the aperture stop, as 'seen' after hitting the stop.</w:t>
            </w:r>
          </w:p>
          <w:p w:rsidR="00DD1FE4" w:rsidRDefault="00F818E4">
            <w:pPr>
              <w:spacing w:after="360" w:line="240" w:lineRule="auto"/>
            </w:pPr>
            <w:r>
              <w:rPr>
                <w:rFonts w:ascii="Calibri" w:eastAsia="Calibri" w:hAnsi="Calibri" w:cs="Calibri"/>
                <w:sz w:val="24"/>
                <w:szCs w:val="24"/>
              </w:rPr>
              <w:t xml:space="preserve">Before we continue, we must introduce the concept of Chief Rays/Principle rays. </w:t>
            </w:r>
            <w:proofErr w:type="gramStart"/>
            <w:r>
              <w:rPr>
                <w:rFonts w:ascii="Calibri" w:eastAsia="Calibri" w:hAnsi="Calibri" w:cs="Calibri"/>
                <w:sz w:val="24"/>
                <w:szCs w:val="24"/>
              </w:rPr>
              <w:t>Chief rays is</w:t>
            </w:r>
            <w:proofErr w:type="gramEnd"/>
            <w:r>
              <w:rPr>
                <w:rFonts w:ascii="Calibri" w:eastAsia="Calibri" w:hAnsi="Calibri" w:cs="Calibri"/>
                <w:sz w:val="24"/>
                <w:szCs w:val="24"/>
              </w:rPr>
              <w:t xml:space="preserve">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rPr>
                <w:rFonts w:ascii="Cardo" w:eastAsia="Cardo" w:hAnsi="Cardo" w:cs="Cardo"/>
                <w:color w:val="444444"/>
              </w:rPr>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w:t>
            </w:r>
            <w:proofErr w:type="spellStart"/>
            <w:r>
              <w:rPr>
                <w:rFonts w:ascii="Cardo" w:eastAsia="Cardo" w:hAnsi="Cardo" w:cs="Cardo"/>
                <w:color w:val="444444"/>
                <w:highlight w:val="white"/>
              </w:rPr>
              <w:t>cos</w:t>
            </w:r>
            <w:proofErr w:type="spellEnd"/>
            <w:r>
              <w:rPr>
                <w:rFonts w:ascii="Cardo" w:eastAsia="Cardo" w:hAnsi="Cardo" w:cs="Cardo"/>
                <w:color w:val="444444"/>
                <w:highlight w:val="white"/>
              </w:rPr>
              <w:t xml:space="preserve"> A </w:t>
            </w:r>
            <w:r w:rsidR="001A355A">
              <w:rPr>
                <w:rFonts w:ascii="Cardo" w:eastAsia="Cardo" w:hAnsi="Cardo" w:cs="Cardo"/>
                <w:color w:val="444444"/>
                <w:highlight w:val="white"/>
              </w:rPr>
              <w:t>–</w:t>
            </w:r>
            <w:r>
              <w:rPr>
                <w:rFonts w:ascii="Cardo" w:eastAsia="Cardo" w:hAnsi="Cardo" w:cs="Cardo"/>
                <w:color w:val="444444"/>
                <w:highlight w:val="white"/>
              </w:rPr>
              <w:t xml:space="preserve"> A</w:t>
            </w:r>
          </w:p>
          <w:p w:rsidR="001A355A" w:rsidRDefault="001A355A">
            <w:pPr>
              <w:widowControl w:val="0"/>
              <w:spacing w:line="240" w:lineRule="auto"/>
              <w:rPr>
                <w:rFonts w:ascii="Cardo" w:eastAsia="Cardo" w:hAnsi="Cardo" w:cs="Cardo"/>
                <w:color w:val="444444"/>
              </w:rPr>
            </w:pPr>
            <w:proofErr w:type="spellStart"/>
            <w:r>
              <w:rPr>
                <w:rFonts w:ascii="Cardo" w:eastAsia="Cardo" w:hAnsi="Cardo" w:cs="Cardo"/>
                <w:color w:val="444444"/>
              </w:rPr>
              <w:t>mathjax</w:t>
            </w:r>
            <w:proofErr w:type="spellEnd"/>
            <w:r>
              <w:rPr>
                <w:rFonts w:ascii="Cardo" w:eastAsia="Cardo" w:hAnsi="Cardo" w:cs="Cardo"/>
                <w:color w:val="444444"/>
              </w:rPr>
              <w:t xml:space="preserve">: </w:t>
            </w:r>
            <w:r w:rsidRPr="001A355A">
              <w:rPr>
                <w:rFonts w:ascii="Cardo" w:eastAsia="Cardo" w:hAnsi="Cardo" w:cs="Cardo"/>
                <w:color w:val="444444"/>
              </w:rPr>
              <w:t>\delta=\theta+\theta-\(</w:t>
            </w:r>
            <w:proofErr w:type="spellStart"/>
            <w:r w:rsidRPr="001A355A">
              <w:rPr>
                <w:rFonts w:ascii="Cardo" w:eastAsia="Cardo" w:hAnsi="Cardo" w:cs="Cardo"/>
                <w:color w:val="444444"/>
              </w:rPr>
              <w:t>theta'+theta</w:t>
            </w:r>
            <w:proofErr w:type="spellEnd"/>
            <w:r w:rsidRPr="001A355A">
              <w:rPr>
                <w:rFonts w:ascii="Cardo" w:eastAsia="Cardo" w:hAnsi="Cardo" w:cs="Cardo"/>
                <w:color w:val="444444"/>
              </w:rPr>
              <w:t>')=\</w:t>
            </w:r>
            <w:proofErr w:type="spellStart"/>
            <w:r w:rsidRPr="001A355A">
              <w:rPr>
                <w:rFonts w:ascii="Cardo" w:eastAsia="Cardo" w:hAnsi="Cardo" w:cs="Cardo"/>
                <w:color w:val="444444"/>
              </w:rPr>
              <w:t>theta+theta-A</w:t>
            </w:r>
            <w:proofErr w:type="spellEnd"/>
          </w:p>
          <w:p w:rsidR="001A355A" w:rsidRDefault="002855F2">
            <w:pPr>
              <w:widowControl w:val="0"/>
              <w:spacing w:line="240" w:lineRule="auto"/>
            </w:pPr>
            <w:r>
              <w:t xml:space="preserve">  \delta=\theta+\sin-\n-\</w:t>
            </w:r>
            <w:r w:rsidRPr="002855F2">
              <w:t>sin</w:t>
            </w:r>
            <w:r>
              <w:t>\</w:t>
            </w:r>
            <w:r w:rsidRPr="002855F2">
              <w:t>theta</w:t>
            </w:r>
            <w:r>
              <w:t>\</w:t>
            </w:r>
            <w:r w:rsidRPr="002855F2">
              <w:t>sin</w:t>
            </w:r>
            <w:r>
              <w:t>\</w:t>
            </w:r>
            <w:r w:rsidRPr="002855F2">
              <w:t>A</w:t>
            </w:r>
            <w:r>
              <w:t>-\sin\theta\</w:t>
            </w:r>
            <w:proofErr w:type="spellStart"/>
            <w:r>
              <w:t>cos</w:t>
            </w:r>
            <w:proofErr w:type="spellEnd"/>
            <w:r>
              <w:t>\A-A</w:t>
            </w:r>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rPr>
                <w:rFonts w:ascii="Times New Roman" w:eastAsia="Times New Roman" w:hAnsi="Times New Roman" w:cs="Times New Roman"/>
                <w:color w:val="444444"/>
              </w:rPr>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2855F2" w:rsidRDefault="002855F2">
            <w:pPr>
              <w:widowControl w:val="0"/>
              <w:spacing w:line="240" w:lineRule="auto"/>
              <w:rPr>
                <w:rFonts w:ascii="Times New Roman" w:eastAsia="Times New Roman" w:hAnsi="Times New Roman" w:cs="Times New Roman"/>
                <w:color w:val="444444"/>
              </w:rPr>
            </w:pPr>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dn</w:t>
            </w:r>
            <w:proofErr w:type="spellEnd"/>
            <w:r w:rsidRPr="002855F2">
              <w:rPr>
                <w:rFonts w:ascii="Times New Roman" w:eastAsia="Times New Roman" w:hAnsi="Times New Roman" w:cs="Times New Roman"/>
                <w:color w:val="444444"/>
              </w:rPr>
              <w:t>}{d\lambda})=-\</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{2B}{lambda^3}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2855F2">
            <w:pPr>
              <w:widowControl w:val="0"/>
              <w:spacing w:line="240" w:lineRule="auto"/>
            </w:pPr>
            <w:r>
              <w:t>\R=</w:t>
            </w:r>
            <w:proofErr w:type="spellStart"/>
            <w:r>
              <w:t>frac</w:t>
            </w:r>
            <w:proofErr w:type="spellEnd"/>
            <w:r>
              <w:t>{lambda}{(\Delta\lambda)min)=\b(</w:t>
            </w:r>
            <w:proofErr w:type="spellStart"/>
            <w:r>
              <w:t>frac</w:t>
            </w:r>
            <w:proofErr w:type="spellEnd"/>
            <w:r>
              <w:t>{</w:t>
            </w:r>
            <w:proofErr w:type="spellStart"/>
            <w:r>
              <w:t>dn</w:t>
            </w:r>
            <w:proofErr w:type="spellEnd"/>
            <w:r>
              <w:t>}{\d\lambda})</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rsidTr="002855F2">
        <w:trPr>
          <w:trHeight w:val="3381"/>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bookmarkStart w:id="0" w:name="_GoBack"/>
            <w:r>
              <w:rPr>
                <w:noProof/>
              </w:rPr>
              <w:drawing>
                <wp:inline distT="114300" distB="114300" distL="114300" distR="114300" wp14:anchorId="63E04804" wp14:editId="2E37A08A">
                  <wp:extent cx="3876675" cy="1689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876675" cy="1689100"/>
                          </a:xfrm>
                          <a:prstGeom prst="rect">
                            <a:avLst/>
                          </a:prstGeom>
                          <a:ln/>
                        </pic:spPr>
                      </pic:pic>
                    </a:graphicData>
                  </a:graphic>
                </wp:inline>
              </w:drawing>
            </w:r>
            <w:bookmarkEnd w:id="0"/>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 M: the ratio of the retinal image as seen through the instrument over the size of the retinal image as seen by the unaided eye at normal viewing distance</w:t>
            </w:r>
          </w:p>
          <w:p w:rsidR="00DD1FE4" w:rsidRDefault="00DD1FE4">
            <w:pPr>
              <w:spacing w:line="240" w:lineRule="auto"/>
            </w:pPr>
          </w:p>
          <w:p w:rsidR="00DD1FE4" w:rsidRDefault="00F818E4">
            <w:pPr>
              <w:spacing w:line="240" w:lineRule="auto"/>
            </w:pPr>
            <w:r>
              <w:t xml:space="preserve">Eyepieces or Oculars: To reduce transverse chromatic aberration, two </w:t>
            </w:r>
            <w:proofErr w:type="spellStart"/>
            <w:r>
              <w:t>lense</w:t>
            </w:r>
            <w:proofErr w:type="spellEnd"/>
            <w:r>
              <w:t xml:space="preserve"> are most often used.</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p w:rsidR="002855F2" w:rsidRDefault="002855F2">
            <w:pPr>
              <w:spacing w:line="240" w:lineRule="auto"/>
            </w:pPr>
            <w:r>
              <w:t>\d=\</w:t>
            </w:r>
            <w:proofErr w:type="spellStart"/>
            <w:r>
              <w:t>fo</w:t>
            </w:r>
            <w:proofErr w:type="spellEnd"/>
            <w:r>
              <w:t>+\L+\</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p w:rsidR="002855F2" w:rsidRDefault="002855F2">
            <w:pPr>
              <w:spacing w:line="240" w:lineRule="auto"/>
            </w:pPr>
            <w:r>
              <w:t>\M=-\</w:t>
            </w:r>
            <w:proofErr w:type="spellStart"/>
            <w:r>
              <w:t>frac</w:t>
            </w:r>
            <w:proofErr w:type="spellEnd"/>
            <w:r>
              <w:t>{</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t>Incoherent:</w:t>
            </w:r>
            <w:r>
              <w:rPr>
                <w:rFonts w:ascii="Georgia" w:eastAsia="Georgia" w:hAnsi="Georgia" w:cs="Georgia"/>
                <w:sz w:val="20"/>
                <w:szCs w:val="20"/>
                <w:highlight w:val="white"/>
              </w:rPr>
              <w:t xml:space="preserve"> If the phase difference is not constant then the light is incoherent. An example of which is the sun’s light, which is mostly 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496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C9173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sz w:val="20"/>
                <w:szCs w:val="20"/>
              </w:rPr>
              <w:t>Optics</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lastRenderedPageBreak/>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Diffraction</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C91734" w:rsidRDefault="00C91734" w:rsidP="00C91734">
            <w:pPr>
              <w:spacing w:line="240" w:lineRule="auto"/>
            </w:pPr>
          </w:p>
          <w:p w:rsidR="00C91734" w:rsidRDefault="00C91734" w:rsidP="00C91734">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C91734" w:rsidRDefault="00C91734" w:rsidP="00C91734">
            <w:pPr>
              <w:spacing w:line="240" w:lineRule="auto"/>
              <w:rPr>
                <w:rFonts w:ascii="Georgia" w:hAnsi="Georgia"/>
                <w:sz w:val="20"/>
                <w:szCs w:val="20"/>
                <w:shd w:val="clear" w:color="auto" w:fill="FFFFFF"/>
              </w:rPr>
            </w:pPr>
          </w:p>
          <w:p w:rsidR="00C91734" w:rsidRDefault="00C91734" w:rsidP="00C91734">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C91734" w:rsidRDefault="00C91734" w:rsidP="00C91734">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#laser #lenses #diffraction #wavelength #light #waves #screen</w:t>
            </w:r>
          </w:p>
        </w:tc>
      </w:tr>
    </w:tbl>
    <w:p w:rsidR="00DD1FE4" w:rsidRDefault="00DD1FE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 xml:space="preserve">A diffraction grating is a device that makes periodic changes to the phase, amplitude, or both, of a light source. There are three different types, but all of them act as dispersive elements. There primary use is in measuring wavelengths and </w:t>
            </w:r>
            <w:r>
              <w:lastRenderedPageBreak/>
              <w:t>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then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lastRenderedPageBreak/>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p>
        </w:tc>
      </w:tr>
    </w:tbl>
    <w:p w:rsidR="00C91734" w:rsidRDefault="00C91734">
      <w:pPr>
        <w:spacing w:line="240" w:lineRule="auto"/>
      </w:pPr>
    </w:p>
    <w:sectPr w:rsidR="00C917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D1FE4"/>
    <w:rsid w:val="001A355A"/>
    <w:rsid w:val="002855F2"/>
    <w:rsid w:val="00386861"/>
    <w:rsid w:val="008B1FAD"/>
    <w:rsid w:val="00C91734"/>
    <w:rsid w:val="00DD1FE4"/>
    <w:rsid w:val="00F81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ysicsclassroom.com/mmedia/optics/rdcma.cfm" TargetMode="External"/><Relationship Id="rId18" Type="http://schemas.openxmlformats.org/officeDocument/2006/relationships/hyperlink" Target="http://www.physicsclassroom.com/class/refrn/Lesson-5/Diverging-Lenses-Ray-Diagrams"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www.physicsclassroom.com/mmedia/optics/lr.cfm" TargetMode="External"/><Relationship Id="rId12" Type="http://schemas.openxmlformats.org/officeDocument/2006/relationships/image" Target="media/image6.png"/><Relationship Id="rId17" Type="http://schemas.openxmlformats.org/officeDocument/2006/relationships/hyperlink" Target="http://www.physicsclassroom.com/class/refrn/Lesson-5/Converging-Lenses-Ray-Diagram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hysicsclassroom.com/class/refln/Lesson-4/Ray-Diagrams-Convex-Mirr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cp:lastModifiedBy>
  <cp:revision>6</cp:revision>
  <dcterms:created xsi:type="dcterms:W3CDTF">2016-06-29T14:41:00Z</dcterms:created>
  <dcterms:modified xsi:type="dcterms:W3CDTF">2016-07-13T15:08:00Z</dcterms:modified>
</cp:coreProperties>
</file>