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1FE4" w:rsidRDefault="00DD1FE4">
      <w:pPr>
        <w:spacing w:line="240" w:lineRule="auto"/>
      </w:pP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70"/>
      </w:tblGrid>
      <w:tr w:rsidR="00DD1FE4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Subcategory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Geometric 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Concept Name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 Law of Reflection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Law of Reflection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 where if a ray of light could be observed approaching and reflecting off a flat mirror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Drawing/Animation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533525" cy="819150"/>
                  <wp:effectExtent l="0" t="0" r="0" b="0"/>
                  <wp:docPr id="1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</w:p>
          <w:p w:rsidR="00DD1FE4" w:rsidRDefault="00F818E4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http://www.physicsclassroom.com/mmedia/optics/lr.cfm</w:t>
              </w:r>
            </w:hyperlink>
            <w:r>
              <w:rPr>
                <w:sz w:val="20"/>
                <w:szCs w:val="20"/>
              </w:rPr>
              <w:t>: create an animation of where one ray of light reflects off a flat surface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Relevant Tags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#reflection #light #mirror #rays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70"/>
      </w:tblGrid>
      <w:tr w:rsidR="00DD1FE4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Subcategory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Geometric 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Concept Name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 Law of Refraction (Snell’s law)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Refraction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 the bending of the path of a light wave as it passes across the boundary separating two media.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590675" cy="219075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D1FE4" w:rsidRDefault="00F818E4">
            <w:pPr>
              <w:widowControl w:val="0"/>
              <w:spacing w:after="140" w:line="240" w:lineRule="auto"/>
            </w:pPr>
            <w:r>
              <w:rPr>
                <w:color w:val="444444"/>
                <w:sz w:val="24"/>
                <w:szCs w:val="24"/>
                <w:highlight w:val="white"/>
              </w:rPr>
              <w:t xml:space="preserve">where </w:t>
            </w:r>
            <w:proofErr w:type="spellStart"/>
            <w:r>
              <w:rPr>
                <w:b/>
                <w:color w:val="444444"/>
                <w:sz w:val="24"/>
                <w:szCs w:val="24"/>
                <w:highlight w:val="white"/>
              </w:rPr>
              <w:t>Θ</w:t>
            </w:r>
            <w:r>
              <w:rPr>
                <w:b/>
                <w:color w:val="444444"/>
                <w:sz w:val="30"/>
                <w:szCs w:val="30"/>
                <w:highlight w:val="white"/>
                <w:vertAlign w:val="subscript"/>
              </w:rPr>
              <w:t>i</w:t>
            </w:r>
            <w:proofErr w:type="spellEnd"/>
            <w:r>
              <w:rPr>
                <w:color w:val="444444"/>
                <w:sz w:val="24"/>
                <w:szCs w:val="24"/>
                <w:highlight w:val="white"/>
              </w:rPr>
              <w:t xml:space="preserve"> ("theta i") = angle of incidence</w:t>
            </w:r>
          </w:p>
          <w:p w:rsidR="00DD1FE4" w:rsidRDefault="00F818E4">
            <w:pPr>
              <w:widowControl w:val="0"/>
              <w:spacing w:after="140" w:line="240" w:lineRule="auto"/>
              <w:ind w:firstLine="720"/>
            </w:pPr>
            <w:proofErr w:type="spellStart"/>
            <w:r>
              <w:rPr>
                <w:b/>
                <w:color w:val="444444"/>
                <w:sz w:val="24"/>
                <w:szCs w:val="24"/>
                <w:highlight w:val="white"/>
              </w:rPr>
              <w:t>Θ</w:t>
            </w:r>
            <w:r>
              <w:rPr>
                <w:b/>
                <w:color w:val="444444"/>
                <w:sz w:val="15"/>
                <w:szCs w:val="15"/>
                <w:highlight w:val="white"/>
              </w:rPr>
              <w:t>r</w:t>
            </w:r>
            <w:proofErr w:type="spellEnd"/>
            <w:r>
              <w:rPr>
                <w:color w:val="444444"/>
                <w:sz w:val="24"/>
                <w:szCs w:val="24"/>
                <w:highlight w:val="white"/>
              </w:rPr>
              <w:t xml:space="preserve"> ("theta r") = angle of refraction</w:t>
            </w:r>
          </w:p>
          <w:p w:rsidR="00DD1FE4" w:rsidRDefault="00F818E4">
            <w:pPr>
              <w:widowControl w:val="0"/>
              <w:spacing w:after="140" w:line="240" w:lineRule="auto"/>
              <w:ind w:firstLine="720"/>
            </w:pPr>
            <w:proofErr w:type="spellStart"/>
            <w:r>
              <w:rPr>
                <w:b/>
                <w:color w:val="444444"/>
                <w:sz w:val="24"/>
                <w:szCs w:val="24"/>
                <w:highlight w:val="white"/>
              </w:rPr>
              <w:t>n</w:t>
            </w:r>
            <w:r>
              <w:rPr>
                <w:b/>
                <w:color w:val="444444"/>
                <w:sz w:val="30"/>
                <w:szCs w:val="30"/>
                <w:highlight w:val="white"/>
                <w:vertAlign w:val="subscript"/>
              </w:rPr>
              <w:t>i</w:t>
            </w:r>
            <w:proofErr w:type="spellEnd"/>
            <w:r>
              <w:rPr>
                <w:color w:val="444444"/>
                <w:sz w:val="24"/>
                <w:szCs w:val="24"/>
                <w:highlight w:val="white"/>
              </w:rPr>
              <w:t xml:space="preserve"> = index of refraction of the incident medium</w:t>
            </w:r>
          </w:p>
          <w:p w:rsidR="00DD1FE4" w:rsidRDefault="00F818E4">
            <w:pPr>
              <w:widowControl w:val="0"/>
              <w:spacing w:after="140" w:line="240" w:lineRule="auto"/>
              <w:ind w:firstLine="720"/>
            </w:pPr>
            <w:r>
              <w:rPr>
                <w:b/>
                <w:color w:val="444444"/>
                <w:sz w:val="24"/>
                <w:szCs w:val="24"/>
                <w:highlight w:val="white"/>
              </w:rPr>
              <w:t>n</w:t>
            </w:r>
            <w:r>
              <w:rPr>
                <w:b/>
                <w:color w:val="444444"/>
                <w:sz w:val="30"/>
                <w:szCs w:val="30"/>
                <w:highlight w:val="white"/>
                <w:vertAlign w:val="subscript"/>
              </w:rPr>
              <w:t>r</w:t>
            </w:r>
            <w:r>
              <w:rPr>
                <w:color w:val="444444"/>
                <w:sz w:val="24"/>
                <w:szCs w:val="24"/>
                <w:highlight w:val="white"/>
              </w:rPr>
              <w:t xml:space="preserve"> = index of refraction of the refractive medium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Drawing/Animation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581150" cy="1733550"/>
                  <wp:effectExtent l="0" t="0" r="0" b="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3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Relevant Tags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#refraction #light #rays #incidence #angle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70"/>
      </w:tblGrid>
      <w:tr w:rsidR="00DD1FE4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Subcategory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Geometric 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Concept Name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Reflection on a spherical mirrors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Spherical mirrors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 thought of as a portion of a sphere that was sliced away then silvered on one of the sides to form a reflecting surface.</w:t>
            </w:r>
          </w:p>
          <w:p w:rsidR="00DD1FE4" w:rsidRDefault="00F818E4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Concave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mirrors silvered on the inside of the sphere and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convex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mirror are silvered on the outside of the sphere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Mirror</w:t>
            </w:r>
            <w:r>
              <w:rPr>
                <w:sz w:val="20"/>
                <w:szCs w:val="20"/>
              </w:rPr>
              <w:t xml:space="preserve"> equation: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895350" cy="419100"/>
                  <wp:effectExtent l="0" t="0" r="0" b="0"/>
                  <wp:docPr id="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444444"/>
                <w:sz w:val="24"/>
                <w:szCs w:val="24"/>
                <w:highlight w:val="white"/>
              </w:rPr>
              <w:t>d</w:t>
            </w:r>
            <w:r>
              <w:rPr>
                <w:color w:val="444444"/>
                <w:sz w:val="18"/>
                <w:szCs w:val="18"/>
                <w:highlight w:val="white"/>
              </w:rPr>
              <w:t xml:space="preserve">o is object distance, </w:t>
            </w:r>
            <w:r>
              <w:rPr>
                <w:color w:val="444444"/>
                <w:sz w:val="24"/>
                <w:szCs w:val="24"/>
                <w:highlight w:val="white"/>
              </w:rPr>
              <w:t>d</w:t>
            </w:r>
            <w:r>
              <w:rPr>
                <w:color w:val="444444"/>
                <w:sz w:val="18"/>
                <w:szCs w:val="18"/>
                <w:highlight w:val="white"/>
              </w:rPr>
              <w:t>i is image distance and f is focal length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color w:val="444444"/>
                <w:sz w:val="18"/>
                <w:szCs w:val="18"/>
                <w:highlight w:val="white"/>
              </w:rPr>
              <w:t>Magnification equation: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009650" cy="381000"/>
                  <wp:effectExtent l="0" t="0" r="0" b="0"/>
                  <wp:docPr id="7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44444"/>
                <w:sz w:val="18"/>
                <w:szCs w:val="18"/>
                <w:highlight w:val="white"/>
              </w:rPr>
              <w:t xml:space="preserve"> where </w:t>
            </w:r>
            <w:r>
              <w:rPr>
                <w:color w:val="444444"/>
                <w:sz w:val="24"/>
                <w:szCs w:val="24"/>
                <w:highlight w:val="white"/>
              </w:rPr>
              <w:t>the image height (h</w:t>
            </w:r>
            <w:r>
              <w:rPr>
                <w:color w:val="444444"/>
                <w:sz w:val="18"/>
                <w:szCs w:val="18"/>
                <w:highlight w:val="white"/>
              </w:rPr>
              <w:t>i</w:t>
            </w:r>
            <w:r>
              <w:rPr>
                <w:color w:val="444444"/>
                <w:sz w:val="24"/>
                <w:szCs w:val="24"/>
                <w:highlight w:val="white"/>
              </w:rPr>
              <w:t>) and object height (</w:t>
            </w:r>
            <w:proofErr w:type="spellStart"/>
            <w:r>
              <w:rPr>
                <w:color w:val="444444"/>
                <w:sz w:val="24"/>
                <w:szCs w:val="24"/>
                <w:highlight w:val="white"/>
              </w:rPr>
              <w:t>h</w:t>
            </w:r>
            <w:r>
              <w:rPr>
                <w:color w:val="444444"/>
                <w:sz w:val="18"/>
                <w:szCs w:val="18"/>
                <w:highlight w:val="white"/>
              </w:rPr>
              <w:t>o</w:t>
            </w:r>
            <w:proofErr w:type="spellEnd"/>
            <w:r>
              <w:rPr>
                <w:color w:val="444444"/>
                <w:sz w:val="24"/>
                <w:szCs w:val="24"/>
                <w:highlight w:val="white"/>
              </w:rPr>
              <w:t>)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Drawing/Animation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114550" cy="1295400"/>
                  <wp:effectExtent l="0" t="0" r="0" b="0"/>
                  <wp:docPr id="1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An animation where light is reflected off a concave and convex mirrors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Concave </w:t>
            </w:r>
            <w:proofErr w:type="spellStart"/>
            <w:r>
              <w:rPr>
                <w:sz w:val="20"/>
                <w:szCs w:val="20"/>
              </w:rPr>
              <w:t>mirror:</w:t>
            </w:r>
            <w:hyperlink r:id="rId13">
              <w:r>
                <w:rPr>
                  <w:color w:val="1155CC"/>
                  <w:sz w:val="20"/>
                  <w:szCs w:val="20"/>
                  <w:u w:val="single"/>
                </w:rPr>
                <w:t>http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>://www.physicsclassroom.com/mmedia/optics/rdcma.cfm</w:t>
              </w:r>
            </w:hyperlink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Convex mirrors: </w:t>
            </w:r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http://www.physicsclassroom.com/class/refln/Lesson-4/Ray-Diagrams-Convex-Mirrors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Relevant Tags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#Spherical #mirrors #Convex #Concave #magnification #image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70"/>
      </w:tblGrid>
      <w:tr w:rsidR="00DD1FE4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Subcategory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Geometric 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Concept Name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 of Lenses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Description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converging lens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 lens that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converges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rays of light that are traveling parallel to its principal axis. They can be identified by being relatively thick across their middle and thin at their upper and lower edges.</w:t>
            </w:r>
          </w:p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diverging lens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 a 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ns that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diverges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rays of light that are travelling parallel to its principal axis. They are identified by being relatively thin across their middle and thick at their upper lower edges.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895350" cy="419100"/>
                  <wp:effectExtent l="0" t="0" r="0" b="0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Lens equation where f=focal length, </w:t>
            </w:r>
            <w:r>
              <w:rPr>
                <w:color w:val="444444"/>
                <w:sz w:val="24"/>
                <w:szCs w:val="24"/>
                <w:highlight w:val="white"/>
              </w:rPr>
              <w:t>d</w:t>
            </w:r>
            <w:r>
              <w:rPr>
                <w:color w:val="444444"/>
                <w:sz w:val="18"/>
                <w:szCs w:val="18"/>
                <w:highlight w:val="white"/>
              </w:rPr>
              <w:t xml:space="preserve">o object distance </w:t>
            </w:r>
            <w:r>
              <w:rPr>
                <w:color w:val="444444"/>
                <w:sz w:val="24"/>
                <w:szCs w:val="24"/>
                <w:highlight w:val="white"/>
              </w:rPr>
              <w:t>an</w:t>
            </w:r>
            <w:r>
              <w:rPr>
                <w:color w:val="444444"/>
                <w:sz w:val="24"/>
                <w:szCs w:val="24"/>
                <w:highlight w:val="white"/>
              </w:rPr>
              <w:t>d d</w:t>
            </w:r>
            <w:r>
              <w:rPr>
                <w:color w:val="444444"/>
                <w:sz w:val="18"/>
                <w:szCs w:val="18"/>
                <w:highlight w:val="white"/>
              </w:rPr>
              <w:t>i image distance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009650" cy="381000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44444"/>
                <w:sz w:val="18"/>
                <w:szCs w:val="18"/>
                <w:highlight w:val="white"/>
              </w:rPr>
              <w:t>magnification equation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Drawing/Animation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290763" cy="982765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9827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319338" cy="1326528"/>
                  <wp:effectExtent l="0" t="0" r="0" b="0"/>
                  <wp:docPr id="2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38" cy="13265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D1FE4" w:rsidRDefault="00F818E4">
            <w:pPr>
              <w:widowControl w:val="0"/>
              <w:spacing w:line="240" w:lineRule="auto"/>
            </w:pPr>
            <w:hyperlink r:id="rId17">
              <w:r>
                <w:rPr>
                  <w:color w:val="1155CC"/>
                  <w:sz w:val="20"/>
                  <w:szCs w:val="20"/>
                  <w:u w:val="single"/>
                </w:rPr>
                <w:t>http://www.physicsclassroom.com/class/refrn/Lesson-5/Converging-Lenses-Ray-Diagrams</w:t>
              </w:r>
            </w:hyperlink>
            <w:r>
              <w:rPr>
                <w:sz w:val="20"/>
                <w:szCs w:val="20"/>
              </w:rPr>
              <w:t xml:space="preserve"> for converging lens ray diagrams</w:t>
            </w:r>
          </w:p>
          <w:p w:rsidR="00DD1FE4" w:rsidRDefault="00F818E4">
            <w:pPr>
              <w:widowControl w:val="0"/>
              <w:spacing w:line="240" w:lineRule="auto"/>
            </w:pPr>
            <w:hyperlink r:id="rId18">
              <w:r>
                <w:rPr>
                  <w:color w:val="1155CC"/>
                  <w:sz w:val="20"/>
                  <w:szCs w:val="20"/>
                  <w:u w:val="single"/>
                </w:rPr>
                <w:t>http://www.physicsclassroom.com/class/refrn/Lesson-5/Diverging-Lenses-Ray-Diagrams</w:t>
              </w:r>
            </w:hyperlink>
            <w:r>
              <w:rPr>
                <w:sz w:val="20"/>
                <w:szCs w:val="20"/>
              </w:rPr>
              <w:t xml:space="preserve"> for diverging lens ray diagrams</w:t>
            </w:r>
          </w:p>
          <w:p w:rsidR="00DD1FE4" w:rsidRDefault="00DD1FE4">
            <w:pPr>
              <w:widowControl w:val="0"/>
              <w:spacing w:line="240" w:lineRule="auto"/>
            </w:pPr>
          </w:p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Relevant Tags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#lens #converging #diverging #light #rays 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70"/>
      </w:tblGrid>
      <w:tr w:rsidR="00DD1FE4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Subcategory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Nature of Light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Concept Name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Description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Light behaves like waves in its propagation and in the phenomena of interference and diffraction; however, it exhibits particle-like behaviour when exchanging energy with matter as in the Compton and photoelectric effects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Photon Energy Formula: </w:t>
            </w:r>
            <w:r>
              <w:rPr>
                <w:rFonts w:ascii="Times New Roman" w:eastAsia="Times New Roman" w:hAnsi="Times New Roman" w:cs="Times New Roman"/>
              </w:rPr>
              <w:t>E=h/v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Where </w:t>
            </w:r>
          </w:p>
          <w:p w:rsidR="00DD1FE4" w:rsidRDefault="00F818E4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E= Photon energy</w:t>
            </w:r>
          </w:p>
          <w:p w:rsidR="00DD1FE4" w:rsidRDefault="00F818E4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 xml:space="preserve">h=6.626 x 10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-34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Nova Mono" w:eastAsia="Nova Mono" w:hAnsi="Nova Mono" w:cs="Nova Mono"/>
                <w:shd w:val="clear" w:color="auto" w:fill="F9F9F9"/>
              </w:rPr>
              <w:t>J⋅s the Planck Constant</w:t>
            </w:r>
          </w:p>
          <w:p w:rsidR="00DD1FE4" w:rsidRDefault="00F818E4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hd w:val="clear" w:color="auto" w:fill="F9F9F9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9F9F9"/>
              </w:rPr>
              <w:t>v= frequency of the Photon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hd w:val="clear" w:color="auto" w:fill="F9F9F9"/>
              </w:rPr>
              <w:t>Relations between Wavelength, Frequency and speed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hd w:val="clear" w:color="auto" w:fill="F9F9F9"/>
              </w:rPr>
              <w:t>In air: C=</w:t>
            </w: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λ*v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In media: u=c/n. λ=c/(n*v)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Where</w:t>
            </w:r>
          </w:p>
          <w:p w:rsidR="00DD1FE4" w:rsidRDefault="00F818E4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44444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 xml:space="preserve">c=speed of light(3.0 x 10 </w:t>
            </w:r>
            <w:r>
              <w:rPr>
                <w:rFonts w:ascii="Times New Roman" w:eastAsia="Times New Roman" w:hAnsi="Times New Roman" w:cs="Times New Roman"/>
                <w:color w:val="444444"/>
                <w:highlight w:val="white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 xml:space="preserve"> m/s)</w:t>
            </w:r>
          </w:p>
          <w:p w:rsidR="00DD1FE4" w:rsidRDefault="00F818E4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44444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λ=wavelength</w:t>
            </w:r>
          </w:p>
          <w:p w:rsidR="00DD1FE4" w:rsidRDefault="00F818E4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44444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v=frequency</w:t>
            </w:r>
          </w:p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Drawing/Animation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Relevant Tags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#light #waves #diffraction #particle #wavelength #frequency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4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70"/>
      </w:tblGrid>
      <w:tr w:rsidR="00DD1FE4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Subcategory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Optical Instrumentation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Concept Name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Stops, Pupils, and Window apertures</w:t>
            </w:r>
          </w:p>
        </w:tc>
      </w:tr>
      <w:tr w:rsidR="00DD1FE4">
        <w:trPr>
          <w:trHeight w:val="5940"/>
        </w:trPr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Description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An aperture is an opening or hole where light travels through. Apertures are used to control Image brightness and limit a Field of View. There are three general types of apertures.</w:t>
            </w:r>
          </w:p>
          <w:p w:rsidR="00DD1FE4" w:rsidRDefault="00F818E4">
            <w:pPr>
              <w:numPr>
                <w:ilvl w:val="0"/>
                <w:numId w:val="2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Stops</w:t>
            </w:r>
          </w:p>
          <w:p w:rsidR="00DD1FE4" w:rsidRDefault="00F818E4">
            <w:pPr>
              <w:numPr>
                <w:ilvl w:val="0"/>
                <w:numId w:val="2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Pupils</w:t>
            </w:r>
          </w:p>
          <w:p w:rsidR="00DD1FE4" w:rsidRDefault="00F818E4">
            <w:pPr>
              <w:numPr>
                <w:ilvl w:val="0"/>
                <w:numId w:val="2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Windows</w:t>
            </w:r>
          </w:p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From the general apertures, there are specific subtype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of apertures designed for different roles.</w:t>
            </w:r>
          </w:p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control Image brightness, you would use Stops and Pupils. More specifically:</w:t>
            </w:r>
          </w:p>
          <w:p w:rsidR="00DD1FE4" w:rsidRDefault="00F818E4">
            <w:pPr>
              <w:numPr>
                <w:ilvl w:val="0"/>
                <w:numId w:val="4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Aperture stop (AS) - The real element  which limits the amount of light rays passing through an optical system</w:t>
            </w:r>
          </w:p>
          <w:p w:rsidR="00DD1FE4" w:rsidRDefault="00F818E4">
            <w:pPr>
              <w:numPr>
                <w:ilvl w:val="0"/>
                <w:numId w:val="4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Entrance Pupil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 -  the optical image formed by the aperture stop, as 'seen' before hitting the stop itself</w:t>
            </w:r>
          </w:p>
          <w:p w:rsidR="00DD1FE4" w:rsidRDefault="00F818E4">
            <w:pPr>
              <w:numPr>
                <w:ilvl w:val="0"/>
                <w:numId w:val="4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Exit Pupil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-  the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optical image formed by the aperture stop, as 'seen' after hitting the stop.</w:t>
            </w:r>
          </w:p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Before we continue, we must introduce the concept of Chief Ra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ys/Principle rays.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Chief rays is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ray that start at the edge of the object, and passes through the centers of the Entrance pupil, Aperture stop, and the exit pupil.</w:t>
            </w:r>
          </w:p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control Field of View, you would use Stops and windows. More specifically:</w:t>
            </w:r>
          </w:p>
          <w:p w:rsidR="00DD1FE4" w:rsidRDefault="00F818E4">
            <w:pPr>
              <w:numPr>
                <w:ilvl w:val="0"/>
                <w:numId w:val="1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stop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FS) - The real element which reduces the angular field of view formed from an optical system.</w:t>
            </w:r>
          </w:p>
          <w:p w:rsidR="00DD1FE4" w:rsidRDefault="00F818E4">
            <w:pPr>
              <w:numPr>
                <w:ilvl w:val="0"/>
                <w:numId w:val="1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Entrance Window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- the optical image formed by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fieldstop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as 'seen' before hitting the stop itself</w:t>
            </w:r>
          </w:p>
          <w:p w:rsidR="00DD1FE4" w:rsidRDefault="00F818E4">
            <w:pPr>
              <w:numPr>
                <w:ilvl w:val="0"/>
                <w:numId w:val="1"/>
              </w:numPr>
              <w:spacing w:after="360" w:line="240" w:lineRule="auto"/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Exit Window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 - the optical image formed by the ap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erture stop, as 'seen' after hitting the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stop .</w:t>
            </w:r>
            <w:proofErr w:type="gramEnd"/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N/A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Drawing/Animation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Limiting brightness:</w:t>
            </w: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4029075" cy="1828800"/>
                  <wp:effectExtent l="0" t="0" r="0" b="0"/>
                  <wp:docPr id="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Relevant Tags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Apertures, Stops, Windows, Pupils, Chief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5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570"/>
      </w:tblGrid>
      <w:tr w:rsidR="00DD1FE4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Subcategory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Optical Instrumentation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Concept Name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Prisms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after="36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Condition of Minimum deviations: The ray for which the deviation is a minimum traverses the prism symmetrically, that is, parallel to its base</w:t>
            </w: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Deviation Angle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Cardo" w:eastAsia="Cardo" w:hAnsi="Cardo" w:cs="Cardo"/>
                <w:color w:val="444444"/>
                <w:highlight w:val="white"/>
              </w:rPr>
              <w:t xml:space="preserve">δ =θ +θ − (θ ′+θ ′) =θ +θ − A 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Cardo" w:eastAsia="Cardo" w:hAnsi="Cardo" w:cs="Cardo"/>
                <w:color w:val="444444"/>
                <w:highlight w:val="white"/>
              </w:rPr>
              <w:t xml:space="preserve">δ =θ + sin− n − sin θ sin A− </w:t>
            </w:r>
            <w:proofErr w:type="spellStart"/>
            <w:r>
              <w:rPr>
                <w:rFonts w:ascii="Cardo" w:eastAsia="Cardo" w:hAnsi="Cardo" w:cs="Cardo"/>
                <w:color w:val="444444"/>
                <w:highlight w:val="white"/>
              </w:rPr>
              <w:t>sinθ</w:t>
            </w:r>
            <w:proofErr w:type="spellEnd"/>
            <w:r>
              <w:rPr>
                <w:rFonts w:ascii="Cardo" w:eastAsia="Cardo" w:hAnsi="Cardo" w:cs="Cardo"/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rFonts w:ascii="Cardo" w:eastAsia="Cardo" w:hAnsi="Cardo" w:cs="Cardo"/>
                <w:color w:val="444444"/>
                <w:highlight w:val="white"/>
              </w:rPr>
              <w:t>cos</w:t>
            </w:r>
            <w:proofErr w:type="spellEnd"/>
            <w:r>
              <w:rPr>
                <w:rFonts w:ascii="Cardo" w:eastAsia="Cardo" w:hAnsi="Cardo" w:cs="Cardo"/>
                <w:color w:val="444444"/>
                <w:highlight w:val="white"/>
              </w:rPr>
              <w:t xml:space="preserve"> A − A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Dispersion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dn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dλ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)=-(2B)/(λ^3)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Resolving Power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R=(λ /(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Δλ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)min)=b((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dn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)/(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dλ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highlight w:val="white"/>
              </w:rPr>
              <w:t>))</w:t>
            </w:r>
          </w:p>
          <w:p w:rsidR="00DD1FE4" w:rsidRDefault="00DD1FE4">
            <w:pPr>
              <w:widowControl w:val="0"/>
              <w:spacing w:line="240" w:lineRule="auto"/>
            </w:pPr>
          </w:p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Drawing/Animation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widowControl w:val="0"/>
              <w:spacing w:line="240" w:lineRule="auto"/>
            </w:pPr>
          </w:p>
        </w:tc>
      </w:tr>
      <w:tr w:rsidR="00DD1FE4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b/>
              </w:rPr>
              <w:t>Relevant Tags</w:t>
            </w:r>
          </w:p>
          <w:p w:rsidR="00DD1FE4" w:rsidRDefault="00F818E4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#prism #minimum #deviations #ray #parallel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6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330"/>
      </w:tblGrid>
      <w:tr w:rsidR="00DD1FE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Category</w:t>
            </w:r>
          </w:p>
        </w:tc>
        <w:tc>
          <w:tcPr>
            <w:tcW w:w="6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Subcategory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Optical Instrumentation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Concept Name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Cameras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???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876675" cy="1689100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Drawing/Animation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086100" cy="1447800"/>
                  <wp:effectExtent l="0" t="0" r="0" b="0"/>
                  <wp:docPr id="9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Relevant Tags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Camera</w:t>
            </w:r>
          </w:p>
        </w:tc>
      </w:tr>
    </w:tbl>
    <w:p w:rsidR="00DD1FE4" w:rsidRDefault="00DD1FE4">
      <w:pPr>
        <w:spacing w:line="240" w:lineRule="auto"/>
      </w:pPr>
    </w:p>
    <w:tbl>
      <w:tblPr>
        <w:tblStyle w:val="a7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315"/>
      </w:tblGrid>
      <w:tr w:rsidR="00DD1FE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Category</w:t>
            </w:r>
          </w:p>
        </w:tc>
        <w:tc>
          <w:tcPr>
            <w:tcW w:w="6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Subcategory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Optical Instrumentation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Concept Name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Simple Magnifiers and Eyepieces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Angular magnification M: the ratio of the retinal image as seen through the instrument over the size of the retinal image as seen by the unaided eye at normal viewing distance</w:t>
            </w:r>
          </w:p>
          <w:p w:rsidR="00DD1FE4" w:rsidRDefault="00DD1FE4">
            <w:pPr>
              <w:spacing w:line="240" w:lineRule="auto"/>
            </w:pPr>
          </w:p>
          <w:p w:rsidR="00DD1FE4" w:rsidRDefault="00F818E4">
            <w:pPr>
              <w:spacing w:line="240" w:lineRule="auto"/>
            </w:pPr>
            <w:r>
              <w:t xml:space="preserve">Eyepieces or Oculars: To reduce transverse chromatic aberration, two </w:t>
            </w:r>
            <w:proofErr w:type="spellStart"/>
            <w:r>
              <w:t>lense</w:t>
            </w:r>
            <w:proofErr w:type="spellEnd"/>
            <w:r>
              <w:t xml:space="preserve"> are most often used.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Drawing/Animation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Relevant Tags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#image #magnification #eyepieces #lenses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8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330"/>
      </w:tblGrid>
      <w:tr w:rsidR="00DD1FE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Category</w:t>
            </w:r>
          </w:p>
        </w:tc>
        <w:tc>
          <w:tcPr>
            <w:tcW w:w="6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Subcategory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Optical Instrumentation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Concept Name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Microscopes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Compound microscope: Objective + Eyepiece</w:t>
            </w:r>
          </w:p>
          <w:p w:rsidR="00DD1FE4" w:rsidRDefault="00F818E4">
            <w:pPr>
              <w:spacing w:line="240" w:lineRule="auto"/>
            </w:pPr>
            <w:r>
              <w:t>Objective: form a real, inverted, magnified image-&gt; Lateral magnification - Mo</w:t>
            </w:r>
          </w:p>
          <w:p w:rsidR="00DD1FE4" w:rsidRDefault="00F818E4">
            <w:pPr>
              <w:spacing w:line="240" w:lineRule="auto"/>
            </w:pPr>
            <w:r>
              <w:t>Eyepiece: Further magnify the intermediate image-&gt; Angular magnification - Me</w:t>
            </w:r>
          </w:p>
          <w:p w:rsidR="00DD1FE4" w:rsidRDefault="00F818E4">
            <w:pPr>
              <w:spacing w:line="240" w:lineRule="auto"/>
            </w:pPr>
            <w:r>
              <w:t xml:space="preserve">The intermediate image is at or just inside of the 1st focal point </w:t>
            </w:r>
            <w:proofErr w:type="spellStart"/>
            <w:r>
              <w:t>fe</w:t>
            </w:r>
            <w:proofErr w:type="spellEnd"/>
            <w:r>
              <w:t xml:space="preserve"> of the eyepiece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The separation of the two lens</w:t>
            </w:r>
          </w:p>
          <w:p w:rsidR="00DD1FE4" w:rsidRDefault="00F818E4">
            <w:pPr>
              <w:spacing w:line="240" w:lineRule="auto"/>
            </w:pPr>
            <w:r>
              <w:t>d=</w:t>
            </w:r>
            <w:proofErr w:type="spellStart"/>
            <w:r>
              <w:t>fo</w:t>
            </w:r>
            <w:proofErr w:type="spellEnd"/>
            <w:r>
              <w:t xml:space="preserve"> + L + </w:t>
            </w:r>
            <w:proofErr w:type="spellStart"/>
            <w:r>
              <w:t>fe</w:t>
            </w:r>
            <w:proofErr w:type="spellEnd"/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Drawing/Animation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Relevant Tags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 xml:space="preserve">#lens #objective #compound #microscope #eyepiece 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9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315"/>
      </w:tblGrid>
      <w:tr w:rsidR="00DD1FE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Category</w:t>
            </w:r>
          </w:p>
        </w:tc>
        <w:tc>
          <w:tcPr>
            <w:tcW w:w="6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Subcategory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Optical Instrumentation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Concept Name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Telescopes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Eyepiece is located so that 1st focus overlaps the 2nd focus of objective</w:t>
            </w:r>
          </w:p>
          <w:p w:rsidR="00DD1FE4" w:rsidRDefault="00F818E4">
            <w:pPr>
              <w:spacing w:line="240" w:lineRule="auto"/>
            </w:pPr>
            <w:r>
              <w:t>Nearly parallel rays of light from a distant object are collected by a positive lens--objective formed a real inverted image in its focal plane</w:t>
            </w:r>
          </w:p>
          <w:p w:rsidR="00DD1FE4" w:rsidRDefault="00F818E4">
            <w:pPr>
              <w:spacing w:line="240" w:lineRule="auto"/>
            </w:pPr>
            <w:r>
              <w:t>Then the intermediate image, located at or near the focal point of eyepiece, serves as a real object for the ocu</w:t>
            </w:r>
            <w:r>
              <w:t>lar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Formula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Angular Magnification:</w:t>
            </w:r>
          </w:p>
          <w:p w:rsidR="00DD1FE4" w:rsidRDefault="00F818E4">
            <w:pPr>
              <w:spacing w:line="240" w:lineRule="auto"/>
            </w:pPr>
            <w:r>
              <w:t>M=-(</w:t>
            </w:r>
            <w:proofErr w:type="spellStart"/>
            <w:r>
              <w:t>fo</w:t>
            </w:r>
            <w:proofErr w:type="spellEnd"/>
            <w:r>
              <w:t>/</w:t>
            </w:r>
            <w:proofErr w:type="spellStart"/>
            <w:r>
              <w:t>fe</w:t>
            </w:r>
            <w:proofErr w:type="spellEnd"/>
            <w:r>
              <w:t>)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Drawing/Animation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Relevant Tags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#magnification #image #parallel #rays #light #object #eyepiece</w:t>
            </w:r>
          </w:p>
        </w:tc>
      </w:tr>
    </w:tbl>
    <w:p w:rsidR="00DD1FE4" w:rsidRDefault="00DD1FE4">
      <w:pPr>
        <w:spacing w:line="240" w:lineRule="auto"/>
      </w:pPr>
    </w:p>
    <w:p w:rsidR="00DD1FE4" w:rsidRDefault="00DD1FE4">
      <w:pPr>
        <w:spacing w:line="240" w:lineRule="auto"/>
      </w:pPr>
    </w:p>
    <w:tbl>
      <w:tblPr>
        <w:tblStyle w:val="aa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330"/>
      </w:tblGrid>
      <w:tr w:rsidR="00DD1FE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Category</w:t>
            </w:r>
          </w:p>
        </w:tc>
        <w:tc>
          <w:tcPr>
            <w:tcW w:w="6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sz w:val="20"/>
                <w:szCs w:val="20"/>
              </w:rPr>
              <w:t>Optics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Subcategory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Coherence</w:t>
            </w: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Concept Name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Coherence: For light to be coherent the phase difference must be constant. One way of achieving coherence is the pass the light through a single slit.</w:t>
            </w:r>
          </w:p>
          <w:p w:rsidR="00DD1FE4" w:rsidRDefault="00F818E4">
            <w:pPr>
              <w:spacing w:line="240" w:lineRule="auto"/>
            </w:pPr>
            <w:r>
              <w:t>Incoherent:</w:t>
            </w:r>
            <w:r>
              <w:rPr>
                <w:rFonts w:ascii="Georgia" w:eastAsia="Georgia" w:hAnsi="Georgia" w:cs="Georgia"/>
                <w:sz w:val="20"/>
                <w:szCs w:val="20"/>
                <w:highlight w:val="white"/>
              </w:rPr>
              <w:t xml:space="preserve"> If</w:t>
            </w:r>
            <w:bookmarkStart w:id="0" w:name="_GoBack"/>
            <w:bookmarkEnd w:id="0"/>
            <w:r>
              <w:rPr>
                <w:rFonts w:ascii="Georgia" w:eastAsia="Georgia" w:hAnsi="Georgia" w:cs="Georgia"/>
                <w:sz w:val="20"/>
                <w:szCs w:val="20"/>
                <w:highlight w:val="white"/>
              </w:rPr>
              <w:t xml:space="preserve"> the phase difference is not constant then the light is </w:t>
            </w:r>
            <w:r>
              <w:rPr>
                <w:rFonts w:ascii="Georgia" w:eastAsia="Georgia" w:hAnsi="Georgia" w:cs="Georgia"/>
                <w:sz w:val="20"/>
                <w:szCs w:val="20"/>
                <w:highlight w:val="white"/>
              </w:rPr>
              <w:lastRenderedPageBreak/>
              <w:t>incoherent. An example of which is the sun’s light, which is mostly incoherent.</w:t>
            </w:r>
          </w:p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lastRenderedPageBreak/>
              <w:t>Formula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Drawing/Animation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DD1FE4">
            <w:pPr>
              <w:spacing w:line="240" w:lineRule="auto"/>
            </w:pPr>
          </w:p>
        </w:tc>
      </w:tr>
      <w:tr w:rsidR="00DD1FE4"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rPr>
                <w:b/>
              </w:rPr>
              <w:t>Relevant Tags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E4" w:rsidRDefault="00F818E4">
            <w:pPr>
              <w:spacing w:line="240" w:lineRule="auto"/>
            </w:pPr>
            <w:r>
              <w:t>#light #constant #sun</w:t>
            </w:r>
          </w:p>
        </w:tc>
      </w:tr>
    </w:tbl>
    <w:p w:rsidR="00DD1FE4" w:rsidRDefault="00DD1FE4">
      <w:pPr>
        <w:spacing w:line="240" w:lineRule="auto"/>
      </w:pPr>
    </w:p>
    <w:sectPr w:rsidR="00DD1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va Mono">
    <w:charset w:val="00"/>
    <w:family w:val="auto"/>
    <w:pitch w:val="default"/>
  </w:font>
  <w:font w:name="Card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210D9"/>
    <w:multiLevelType w:val="multilevel"/>
    <w:tmpl w:val="20106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BBE6D6C"/>
    <w:multiLevelType w:val="multilevel"/>
    <w:tmpl w:val="33D49A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52664ED"/>
    <w:multiLevelType w:val="multilevel"/>
    <w:tmpl w:val="33AEF0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3F50CE5"/>
    <w:multiLevelType w:val="multilevel"/>
    <w:tmpl w:val="D34C83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7C649F1"/>
    <w:multiLevelType w:val="multilevel"/>
    <w:tmpl w:val="E29C1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FE4"/>
    <w:rsid w:val="00DD1FE4"/>
    <w:rsid w:val="00F8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8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8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hysicsclassroom.com/mmedia/optics/rdcma.cfm" TargetMode="External"/><Relationship Id="rId18" Type="http://schemas.openxmlformats.org/officeDocument/2006/relationships/hyperlink" Target="http://www.physicsclassroom.com/class/refrn/Lesson-5/Diverging-Lenses-Ray-Diagram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www.physicsclassroom.com/mmedia/optics/lr.cf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physicsclassroom.com/class/refrn/Lesson-5/Converging-Lenses-Ray-Diagram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hysicsclassroom.com/class/refln/Lesson-4/Ray-Diagrams-Convex-Mirro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1225</Words>
  <Characters>6987</Characters>
  <Application>Microsoft Office Word</Application>
  <DocSecurity>0</DocSecurity>
  <Lines>58</Lines>
  <Paragraphs>16</Paragraphs>
  <ScaleCrop>false</ScaleCrop>
  <Company>Hewlett-Packard</Company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</cp:lastModifiedBy>
  <cp:revision>3</cp:revision>
  <dcterms:created xsi:type="dcterms:W3CDTF">2016-06-29T14:41:00Z</dcterms:created>
  <dcterms:modified xsi:type="dcterms:W3CDTF">2016-06-29T14:47:00Z</dcterms:modified>
</cp:coreProperties>
</file>