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E5F94" w:rsidRDefault="00890B8E">
      <w:r>
        <w:rPr>
          <w:b/>
          <w:u w:val="single"/>
        </w:rPr>
        <w:t>Optics</w:t>
      </w:r>
    </w:p>
    <w:p w:rsidR="00DE5F94" w:rsidRDefault="00890B8E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Constants</w:t>
      </w:r>
    </w:p>
    <w:p w:rsidR="0009648E" w:rsidRDefault="0009648E" w:rsidP="0009648E">
      <w:pPr>
        <w:numPr>
          <w:ilvl w:val="1"/>
          <w:numId w:val="2"/>
        </w:numPr>
        <w:ind w:hanging="360"/>
        <w:contextualSpacing/>
      </w:pPr>
      <w:r w:rsidRPr="00A621D7">
        <w:rPr>
          <w:i/>
        </w:rPr>
        <w:t>c</w:t>
      </w:r>
      <w:r>
        <w:t xml:space="preserve"> (Speed of L</w:t>
      </w:r>
      <w:r w:rsidR="00890B8E">
        <w:t xml:space="preserve">ight) = 3.0 x 10 </w:t>
      </w:r>
      <w:r w:rsidR="00890B8E">
        <w:rPr>
          <w:vertAlign w:val="superscript"/>
        </w:rPr>
        <w:t>8</w:t>
      </w:r>
      <w:r w:rsidR="00890B8E">
        <w:t xml:space="preserve"> m/s</w:t>
      </w:r>
    </w:p>
    <w:p w:rsidR="00154BAC" w:rsidRDefault="00154BAC" w:rsidP="0009648E">
      <w:pPr>
        <w:numPr>
          <w:ilvl w:val="1"/>
          <w:numId w:val="2"/>
        </w:numPr>
        <w:ind w:hanging="360"/>
        <w:contextualSpacing/>
      </w:pPr>
      <w:r w:rsidRPr="00A621D7">
        <w:rPr>
          <w:i/>
        </w:rPr>
        <w:t>e</w:t>
      </w:r>
      <w:r w:rsidR="00A621D7">
        <w:rPr>
          <w:i/>
        </w:rPr>
        <w:t xml:space="preserve"> </w:t>
      </w:r>
      <w:r>
        <w:t>(Electron charge) = 1.602 x 10</w:t>
      </w:r>
      <w:r>
        <w:rPr>
          <w:vertAlign w:val="superscript"/>
        </w:rPr>
        <w:t>-19</w:t>
      </w:r>
      <w:r>
        <w:t xml:space="preserve"> C</w:t>
      </w:r>
    </w:p>
    <w:p w:rsidR="00154BAC" w:rsidRDefault="00154BAC" w:rsidP="0009648E">
      <w:pPr>
        <w:numPr>
          <w:ilvl w:val="1"/>
          <w:numId w:val="2"/>
        </w:numPr>
        <w:ind w:hanging="360"/>
        <w:contextualSpacing/>
      </w:pPr>
      <w:r w:rsidRPr="00A621D7">
        <w:rPr>
          <w:i/>
        </w:rPr>
        <w:t>m</w:t>
      </w:r>
      <w:r w:rsidR="00A621D7">
        <w:rPr>
          <w:i/>
        </w:rPr>
        <w:t xml:space="preserve"> </w:t>
      </w:r>
      <w:r w:rsidRPr="00A621D7">
        <w:t>(</w:t>
      </w:r>
      <w:r>
        <w:t xml:space="preserve">Electron rest mass) = </w:t>
      </w:r>
      <w:r w:rsidR="00A621D7">
        <w:t xml:space="preserve">9.106 x 10 </w:t>
      </w:r>
      <w:r w:rsidR="00A621D7">
        <w:rPr>
          <w:vertAlign w:val="superscript"/>
        </w:rPr>
        <w:t>-31</w:t>
      </w:r>
      <w:r w:rsidR="00A621D7">
        <w:t xml:space="preserve"> kg</w:t>
      </w:r>
    </w:p>
    <w:p w:rsidR="00A621D7" w:rsidRDefault="00A621D7" w:rsidP="00A621D7">
      <w:pPr>
        <w:numPr>
          <w:ilvl w:val="1"/>
          <w:numId w:val="2"/>
        </w:numPr>
        <w:ind w:hanging="360"/>
        <w:contextualSpacing/>
      </w:pPr>
      <w:r>
        <w:t xml:space="preserve">1 eV (Electron Volt) </w:t>
      </w:r>
      <w:r w:rsidRPr="0009648E">
        <w:t xml:space="preserve">= </w:t>
      </w:r>
      <w:r w:rsidRPr="0009648E">
        <w:rPr>
          <w:shd w:val="clear" w:color="auto" w:fill="F9F9F9"/>
        </w:rPr>
        <w:t xml:space="preserve">1.6 × 10 </w:t>
      </w:r>
      <w:r w:rsidRPr="0009648E">
        <w:rPr>
          <w:shd w:val="clear" w:color="auto" w:fill="F9F9F9"/>
          <w:vertAlign w:val="superscript"/>
        </w:rPr>
        <w:t>−19</w:t>
      </w:r>
      <w:r w:rsidRPr="0009648E">
        <w:rPr>
          <w:shd w:val="clear" w:color="auto" w:fill="F9F9F9"/>
        </w:rPr>
        <w:t> J</w:t>
      </w:r>
    </w:p>
    <w:p w:rsidR="0009648E" w:rsidRPr="00A621D7" w:rsidRDefault="0009648E">
      <w:pPr>
        <w:numPr>
          <w:ilvl w:val="1"/>
          <w:numId w:val="2"/>
        </w:numPr>
        <w:ind w:hanging="360"/>
        <w:contextualSpacing/>
      </w:pPr>
      <w:r>
        <w:rPr>
          <w:i/>
        </w:rPr>
        <w:t xml:space="preserve">h </w:t>
      </w:r>
      <w:r>
        <w:t>(P</w:t>
      </w:r>
      <w:r w:rsidRPr="0009648E">
        <w:t>lanck constant</w:t>
      </w:r>
      <w:r>
        <w:t>)</w:t>
      </w:r>
      <w:r w:rsidRPr="0009648E">
        <w:t xml:space="preserve"> </w:t>
      </w:r>
      <w:r>
        <w:t xml:space="preserve">= </w:t>
      </w:r>
      <w:r w:rsidRPr="0009648E">
        <w:t>6.626</w:t>
      </w:r>
      <w:r>
        <w:t xml:space="preserve"> </w:t>
      </w:r>
      <w:r w:rsidRPr="0009648E">
        <w:t>x</w:t>
      </w:r>
      <w:r>
        <w:t xml:space="preserve"> </w:t>
      </w:r>
      <w:r w:rsidRPr="0009648E">
        <w:t>10</w:t>
      </w:r>
      <w:r>
        <w:t xml:space="preserve"> </w:t>
      </w:r>
      <w:r w:rsidRPr="0009648E">
        <w:rPr>
          <w:vertAlign w:val="superscript"/>
        </w:rPr>
        <w:t>-34</w:t>
      </w:r>
      <w:r w:rsidRPr="0009648E">
        <w:t xml:space="preserve"> </w:t>
      </w:r>
      <w:r w:rsidRPr="0009648E">
        <w:rPr>
          <w:sz w:val="21"/>
          <w:szCs w:val="21"/>
          <w:shd w:val="clear" w:color="auto" w:fill="F9F9F9"/>
        </w:rPr>
        <w:t>J</w:t>
      </w:r>
      <w:r>
        <w:rPr>
          <w:rFonts w:ascii="Cambria Math" w:hAnsi="Cambria Math" w:cs="Cambria Math"/>
          <w:sz w:val="21"/>
          <w:szCs w:val="21"/>
          <w:shd w:val="clear" w:color="auto" w:fill="F9F9F9"/>
        </w:rPr>
        <w:t>⋅</w:t>
      </w:r>
      <w:r w:rsidRPr="0009648E">
        <w:rPr>
          <w:sz w:val="21"/>
          <w:szCs w:val="21"/>
          <w:shd w:val="clear" w:color="auto" w:fill="F9F9F9"/>
        </w:rPr>
        <w:t>s</w:t>
      </w:r>
    </w:p>
    <w:p w:rsidR="00A621D7" w:rsidRDefault="00A621D7">
      <w:pPr>
        <w:numPr>
          <w:ilvl w:val="1"/>
          <w:numId w:val="2"/>
        </w:numPr>
        <w:ind w:hanging="360"/>
        <w:contextualSpacing/>
      </w:pPr>
      <w:r>
        <w:t>k (Boltzmann constant) = 1.3805 x 10</w:t>
      </w:r>
      <w:r>
        <w:rPr>
          <w:vertAlign w:val="superscript"/>
        </w:rPr>
        <w:t>-23</w:t>
      </w:r>
      <w:r>
        <w:t xml:space="preserve"> J/K</w:t>
      </w:r>
    </w:p>
    <w:p w:rsidR="00A621D7" w:rsidRDefault="00A621D7" w:rsidP="00A621D7">
      <w:pPr>
        <w:numPr>
          <w:ilvl w:val="1"/>
          <w:numId w:val="2"/>
        </w:numPr>
        <w:ind w:hanging="360"/>
        <w:contextualSpacing/>
      </w:pPr>
      <w:r>
        <w:t>ϵ</w:t>
      </w:r>
      <w:r>
        <w:softHyphen/>
      </w:r>
      <w:r>
        <w:softHyphen/>
      </w:r>
      <w:r>
        <w:rPr>
          <w:vertAlign w:val="subscript"/>
        </w:rPr>
        <w:t xml:space="preserve">0 </w:t>
      </w:r>
      <w:r>
        <w:t>(Permittivity of vacuum) = 8.854 x 10</w:t>
      </w:r>
      <w:r>
        <w:rPr>
          <w:vertAlign w:val="superscript"/>
        </w:rPr>
        <w:t>-12</w:t>
      </w:r>
      <w:r>
        <w:t xml:space="preserve"> C</w:t>
      </w:r>
      <w:r>
        <w:rPr>
          <w:vertAlign w:val="superscript"/>
        </w:rPr>
        <w:t>2</w:t>
      </w:r>
      <w:r>
        <w:t>/N-m</w:t>
      </w:r>
      <w:r>
        <w:rPr>
          <w:vertAlign w:val="superscript"/>
        </w:rPr>
        <w:t>2</w:t>
      </w:r>
    </w:p>
    <w:p w:rsidR="00A621D7" w:rsidRPr="0009648E" w:rsidRDefault="00A621D7" w:rsidP="00A621D7">
      <w:pPr>
        <w:numPr>
          <w:ilvl w:val="1"/>
          <w:numId w:val="2"/>
        </w:numPr>
        <w:ind w:hanging="360"/>
        <w:contextualSpacing/>
      </w:pPr>
      <w:r>
        <w:t>µ</w:t>
      </w:r>
      <w:r>
        <w:softHyphen/>
      </w:r>
      <w:r>
        <w:rPr>
          <w:vertAlign w:val="subscript"/>
        </w:rPr>
        <w:t>0</w:t>
      </w:r>
      <w:r>
        <w:t xml:space="preserve"> (Permeability</w:t>
      </w:r>
      <w:r>
        <w:t xml:space="preserve"> </w:t>
      </w:r>
      <w:r>
        <w:t>of vacuum) = 4π x 10</w:t>
      </w:r>
      <w:r>
        <w:rPr>
          <w:vertAlign w:val="superscript"/>
        </w:rPr>
        <w:t>-7</w:t>
      </w:r>
      <w:r>
        <w:t xml:space="preserve"> T-m/A</w:t>
      </w:r>
    </w:p>
    <w:p w:rsidR="00DE5F94" w:rsidRDefault="00890B8E">
      <w:pPr>
        <w:numPr>
          <w:ilvl w:val="0"/>
          <w:numId w:val="1"/>
        </w:numPr>
        <w:ind w:hanging="360"/>
        <w:contextualSpacing/>
      </w:pPr>
      <w:r>
        <w:rPr>
          <w:vertAlign w:val="subscript"/>
        </w:rPr>
        <w:t>­</w:t>
      </w:r>
      <w:r>
        <w:rPr>
          <w:b/>
        </w:rPr>
        <w:t>Topics</w:t>
      </w:r>
    </w:p>
    <w:p w:rsidR="00DE5F94" w:rsidRDefault="00890B8E">
      <w:pPr>
        <w:numPr>
          <w:ilvl w:val="1"/>
          <w:numId w:val="1"/>
        </w:numPr>
        <w:ind w:hanging="360"/>
        <w:contextualSpacing/>
      </w:pPr>
      <w:r>
        <w:rPr>
          <w:b/>
        </w:rPr>
        <w:t>Introduction</w:t>
      </w:r>
      <w:r>
        <w:t xml:space="preserve"> </w:t>
      </w:r>
      <w:r>
        <w:rPr>
          <w:b/>
        </w:rPr>
        <w:t xml:space="preserve">(note </w:t>
      </w:r>
      <w:proofErr w:type="gramStart"/>
      <w:r>
        <w:rPr>
          <w:b/>
        </w:rPr>
        <w:t>1 ;</w:t>
      </w:r>
      <w:proofErr w:type="gramEnd"/>
      <w:r>
        <w:rPr>
          <w:b/>
        </w:rPr>
        <w:t xml:space="preserve"> ignore history unless you want to add it as a separate topic)</w:t>
      </w:r>
    </w:p>
    <w:p w:rsidR="00FC0C5A" w:rsidRDefault="00890B8E" w:rsidP="00FC0C5A">
      <w:pPr>
        <w:numPr>
          <w:ilvl w:val="2"/>
          <w:numId w:val="1"/>
        </w:numPr>
        <w:ind w:hanging="360"/>
        <w:contextualSpacing/>
      </w:pPr>
      <w:r>
        <w:t xml:space="preserve">Give brief introduction of light and introduce fundamental equations, units and constants (Ex. E = mc^2 + </w:t>
      </w:r>
      <w:proofErr w:type="spellStart"/>
      <w:r>
        <w:t>Ek</w:t>
      </w:r>
      <w:proofErr w:type="spellEnd"/>
      <w:r>
        <w:t xml:space="preserve">, 1eV = 1.6E-19 J </w:t>
      </w:r>
      <w:proofErr w:type="spellStart"/>
      <w:r>
        <w:t>etc</w:t>
      </w:r>
      <w:proofErr w:type="spellEnd"/>
      <w:r>
        <w:t>)</w:t>
      </w: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Geometrical Optics (note 2)</w:t>
      </w:r>
    </w:p>
    <w:p w:rsidR="00DE5F94" w:rsidRDefault="00890B8E">
      <w:pPr>
        <w:numPr>
          <w:ilvl w:val="2"/>
          <w:numId w:val="1"/>
        </w:numPr>
        <w:ind w:hanging="360"/>
        <w:contextualSpacing/>
      </w:pPr>
      <w:r>
        <w:t xml:space="preserve">Talk about reflection and refraction. Introduce </w:t>
      </w:r>
      <w:proofErr w:type="spellStart"/>
      <w:r>
        <w:t>snell’s</w:t>
      </w:r>
      <w:proofErr w:type="spellEnd"/>
      <w:r>
        <w:t xml:space="preserve"> law and law </w:t>
      </w:r>
      <w:proofErr w:type="gramStart"/>
      <w:r>
        <w:t>of  reflection</w:t>
      </w:r>
      <w:proofErr w:type="gramEnd"/>
      <w:r>
        <w:t xml:space="preserve">. </w:t>
      </w:r>
    </w:p>
    <w:p w:rsidR="00DE5F94" w:rsidRDefault="00890B8E">
      <w:pPr>
        <w:numPr>
          <w:ilvl w:val="2"/>
          <w:numId w:val="1"/>
        </w:numPr>
        <w:ind w:hanging="360"/>
        <w:contextualSpacing/>
      </w:pPr>
      <w:r>
        <w:t>Show diagrams of light rays reflecting and refracting on spherical surfaces.</w:t>
      </w:r>
    </w:p>
    <w:p w:rsidR="00DE5F94" w:rsidRDefault="00890B8E">
      <w:pPr>
        <w:numPr>
          <w:ilvl w:val="2"/>
          <w:numId w:val="1"/>
        </w:numPr>
        <w:ind w:hanging="360"/>
        <w:contextualSpacing/>
      </w:pPr>
      <w:r>
        <w:t>Show diagrams of light rays interacting with thin lenses.</w:t>
      </w: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Optical Instrumentation (note 3a &amp; 3b)</w:t>
      </w:r>
    </w:p>
    <w:p w:rsidR="00DE5F94" w:rsidRDefault="00890B8E">
      <w:pPr>
        <w:numPr>
          <w:ilvl w:val="2"/>
          <w:numId w:val="1"/>
        </w:numPr>
        <w:ind w:hanging="360"/>
        <w:contextualSpacing/>
      </w:pPr>
      <w:r>
        <w:t xml:space="preserve">Talk about Stops, Pupils, and Windows (refers to this: </w:t>
      </w:r>
      <w:hyperlink r:id="rId5">
        <w:r>
          <w:rPr>
            <w:color w:val="1155CC"/>
            <w:u w:val="single"/>
          </w:rPr>
          <w:t>http://hyperphysics.phy-astr.gsu.edu/hbase/geoopt/stop.html</w:t>
        </w:r>
      </w:hyperlink>
      <w:r>
        <w:t xml:space="preserve">) </w:t>
      </w:r>
    </w:p>
    <w:p w:rsidR="00DE5F94" w:rsidRDefault="00890B8E">
      <w:pPr>
        <w:numPr>
          <w:ilvl w:val="2"/>
          <w:numId w:val="1"/>
        </w:numPr>
        <w:ind w:hanging="360"/>
        <w:contextualSpacing/>
      </w:pPr>
      <w:r>
        <w:t xml:space="preserve">Explain the properties of Prisms </w:t>
      </w:r>
    </w:p>
    <w:p w:rsidR="00DE5F94" w:rsidRDefault="00890B8E">
      <w:pPr>
        <w:numPr>
          <w:ilvl w:val="2"/>
          <w:numId w:val="1"/>
        </w:numPr>
        <w:ind w:hanging="360"/>
        <w:contextualSpacing/>
      </w:pPr>
      <w:r>
        <w:t>Relate Geometrical optics to Camera, Magnifying eyepieces, Telescopes and microscopes</w:t>
      </w: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Wave Equation (note 4</w:t>
      </w:r>
      <w:r w:rsidR="00FC0C5A">
        <w:rPr>
          <w:b/>
        </w:rPr>
        <w:t xml:space="preserve"> first half</w:t>
      </w:r>
      <w:r>
        <w:rPr>
          <w:b/>
        </w:rPr>
        <w:t>)</w:t>
      </w:r>
    </w:p>
    <w:p w:rsidR="00DE5F94" w:rsidRDefault="00411F99">
      <w:pPr>
        <w:numPr>
          <w:ilvl w:val="2"/>
          <w:numId w:val="1"/>
        </w:numPr>
        <w:ind w:hanging="360"/>
        <w:contextualSpacing/>
      </w:pPr>
      <w:r>
        <w:t>Harmonic Waves and Harmonic Wave Functions</w:t>
      </w:r>
    </w:p>
    <w:p w:rsidR="00411F99" w:rsidRDefault="00411F99">
      <w:pPr>
        <w:numPr>
          <w:ilvl w:val="2"/>
          <w:numId w:val="1"/>
        </w:numPr>
        <w:ind w:hanging="360"/>
        <w:contextualSpacing/>
      </w:pPr>
      <w:r>
        <w:t>Electromagnetic waves</w:t>
      </w:r>
    </w:p>
    <w:p w:rsidR="00411F99" w:rsidRDefault="00411F99">
      <w:pPr>
        <w:numPr>
          <w:ilvl w:val="2"/>
          <w:numId w:val="1"/>
        </w:numPr>
        <w:ind w:hanging="360"/>
        <w:contextualSpacing/>
      </w:pPr>
      <w:r>
        <w:t>Light polarization</w:t>
      </w:r>
    </w:p>
    <w:p w:rsidR="00411F99" w:rsidRDefault="00411F99">
      <w:pPr>
        <w:numPr>
          <w:ilvl w:val="2"/>
          <w:numId w:val="1"/>
        </w:numPr>
        <w:ind w:hanging="360"/>
        <w:contextualSpacing/>
      </w:pPr>
      <w:r>
        <w:t>Doppler effect</w:t>
      </w: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Superposition of Waves</w:t>
      </w:r>
      <w:r w:rsidR="00FC0C5A">
        <w:rPr>
          <w:b/>
        </w:rPr>
        <w:t xml:space="preserve"> (note 4 second half)</w:t>
      </w:r>
    </w:p>
    <w:p w:rsidR="00DE5F94" w:rsidRDefault="00411F99">
      <w:pPr>
        <w:numPr>
          <w:ilvl w:val="2"/>
          <w:numId w:val="1"/>
        </w:numPr>
        <w:ind w:hanging="360"/>
        <w:contextualSpacing/>
      </w:pPr>
      <w:r>
        <w:t>Superposition principle</w:t>
      </w:r>
    </w:p>
    <w:p w:rsidR="00411F99" w:rsidRDefault="00B1146A">
      <w:pPr>
        <w:numPr>
          <w:ilvl w:val="2"/>
          <w:numId w:val="1"/>
        </w:numPr>
        <w:ind w:hanging="360"/>
        <w:contextualSpacing/>
      </w:pPr>
      <w:r>
        <w:t>General superposition of waves with the same frequency</w:t>
      </w: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Interference of Light</w:t>
      </w:r>
      <w:r w:rsidR="00FC0C5A">
        <w:rPr>
          <w:b/>
        </w:rPr>
        <w:t xml:space="preserve"> (note 5)</w:t>
      </w:r>
    </w:p>
    <w:p w:rsidR="00DE5F94" w:rsidRDefault="00411F99">
      <w:pPr>
        <w:numPr>
          <w:ilvl w:val="2"/>
          <w:numId w:val="1"/>
        </w:numPr>
        <w:ind w:hanging="360"/>
        <w:contextualSpacing/>
      </w:pPr>
      <w:r>
        <w:t xml:space="preserve">Two Beam interference; </w:t>
      </w:r>
      <w:r w:rsidR="008A1DA4">
        <w:t xml:space="preserve">how 2 beams of light interact with </w:t>
      </w:r>
      <w:proofErr w:type="spellStart"/>
      <w:r w:rsidR="008A1DA4">
        <w:t>eachother</w:t>
      </w:r>
      <w:proofErr w:type="spellEnd"/>
    </w:p>
    <w:p w:rsidR="008A1DA4" w:rsidRDefault="008A1DA4">
      <w:pPr>
        <w:numPr>
          <w:ilvl w:val="2"/>
          <w:numId w:val="1"/>
        </w:numPr>
        <w:ind w:hanging="360"/>
        <w:contextualSpacing/>
      </w:pPr>
      <w:r>
        <w:t>Young’s double slit experiment</w:t>
      </w:r>
    </w:p>
    <w:p w:rsidR="008A1DA4" w:rsidRDefault="008A1DA4">
      <w:pPr>
        <w:numPr>
          <w:ilvl w:val="2"/>
          <w:numId w:val="1"/>
        </w:numPr>
        <w:ind w:hanging="360"/>
        <w:contextualSpacing/>
      </w:pPr>
      <w:r>
        <w:t>Dielectric films</w:t>
      </w:r>
    </w:p>
    <w:p w:rsidR="008A1DA4" w:rsidRDefault="008A1DA4">
      <w:pPr>
        <w:numPr>
          <w:ilvl w:val="2"/>
          <w:numId w:val="1"/>
        </w:numPr>
        <w:ind w:hanging="360"/>
        <w:contextualSpacing/>
      </w:pPr>
      <w:r>
        <w:t>Newton’s rings</w:t>
      </w: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Optical Interferometry</w:t>
      </w:r>
      <w:r w:rsidR="00FC0C5A">
        <w:rPr>
          <w:b/>
        </w:rPr>
        <w:t xml:space="preserve"> (note 6)</w:t>
      </w:r>
    </w:p>
    <w:p w:rsidR="00DE5F94" w:rsidRDefault="008A1DA4">
      <w:pPr>
        <w:numPr>
          <w:ilvl w:val="2"/>
          <w:numId w:val="1"/>
        </w:numPr>
        <w:ind w:hanging="360"/>
        <w:contextualSpacing/>
      </w:pPr>
      <w:r>
        <w:t>Michelson Interferometers</w:t>
      </w:r>
    </w:p>
    <w:p w:rsidR="008A1DA4" w:rsidRDefault="008A1DA4">
      <w:pPr>
        <w:numPr>
          <w:ilvl w:val="2"/>
          <w:numId w:val="1"/>
        </w:numPr>
        <w:ind w:hanging="360"/>
        <w:contextualSpacing/>
      </w:pPr>
      <w:proofErr w:type="spellStart"/>
      <w:r>
        <w:t>Fabry</w:t>
      </w:r>
      <w:proofErr w:type="spellEnd"/>
      <w:r>
        <w:t>-Perot Interferometers</w:t>
      </w:r>
    </w:p>
    <w:p w:rsidR="00CC0740" w:rsidRDefault="00CC0740" w:rsidP="00CC0740">
      <w:pPr>
        <w:ind w:left="2160"/>
        <w:contextualSpacing/>
      </w:pPr>
      <w:bookmarkStart w:id="0" w:name="_GoBack"/>
      <w:bookmarkEnd w:id="0"/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lastRenderedPageBreak/>
        <w:t>Coherence</w:t>
      </w:r>
      <w:r w:rsidR="00FC0C5A">
        <w:rPr>
          <w:b/>
        </w:rPr>
        <w:t xml:space="preserve"> (note 7)</w:t>
      </w:r>
    </w:p>
    <w:p w:rsidR="00DE5F94" w:rsidRDefault="008A1DA4">
      <w:pPr>
        <w:numPr>
          <w:ilvl w:val="2"/>
          <w:numId w:val="1"/>
        </w:numPr>
        <w:ind w:hanging="360"/>
        <w:contextualSpacing/>
      </w:pPr>
      <w:r>
        <w:t>Coherence: the correlation between phases of monochromatic radiations</w:t>
      </w:r>
    </w:p>
    <w:p w:rsidR="008A1DA4" w:rsidRDefault="008A1DA4">
      <w:pPr>
        <w:numPr>
          <w:ilvl w:val="2"/>
          <w:numId w:val="1"/>
        </w:numPr>
        <w:ind w:hanging="360"/>
        <w:contextualSpacing/>
      </w:pPr>
      <w:r>
        <w:t>Fourier analysis of a Finite Harmonic wave train</w:t>
      </w:r>
    </w:p>
    <w:p w:rsidR="008A1DA4" w:rsidRDefault="008A1DA4">
      <w:pPr>
        <w:numPr>
          <w:ilvl w:val="2"/>
          <w:numId w:val="1"/>
        </w:numPr>
        <w:ind w:hanging="360"/>
        <w:contextualSpacing/>
      </w:pPr>
      <w:r>
        <w:t>Temporal Coherence and Line Width</w:t>
      </w:r>
    </w:p>
    <w:p w:rsidR="008A1DA4" w:rsidRDefault="008A1DA4">
      <w:pPr>
        <w:numPr>
          <w:ilvl w:val="2"/>
          <w:numId w:val="1"/>
        </w:numPr>
        <w:ind w:hanging="360"/>
        <w:contextualSpacing/>
      </w:pPr>
      <w:r>
        <w:t>Partial Coherence</w:t>
      </w:r>
    </w:p>
    <w:p w:rsidR="008A1DA4" w:rsidRDefault="008A1DA4">
      <w:pPr>
        <w:numPr>
          <w:ilvl w:val="2"/>
          <w:numId w:val="1"/>
        </w:numPr>
        <w:ind w:hanging="360"/>
        <w:contextualSpacing/>
      </w:pPr>
      <w:r>
        <w:t>Spatial Coherence</w:t>
      </w: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proofErr w:type="spellStart"/>
      <w:r>
        <w:rPr>
          <w:b/>
        </w:rPr>
        <w:t>Fraunhofer</w:t>
      </w:r>
      <w:proofErr w:type="spellEnd"/>
      <w:r>
        <w:rPr>
          <w:b/>
        </w:rPr>
        <w:t xml:space="preserve"> Diffraction</w:t>
      </w:r>
      <w:r w:rsidR="00FC0C5A">
        <w:rPr>
          <w:b/>
        </w:rPr>
        <w:t xml:space="preserve"> (note 8)</w:t>
      </w:r>
    </w:p>
    <w:p w:rsidR="00DE5F94" w:rsidRDefault="004C55E2">
      <w:pPr>
        <w:numPr>
          <w:ilvl w:val="2"/>
          <w:numId w:val="1"/>
        </w:numPr>
        <w:ind w:hanging="360"/>
        <w:contextualSpacing/>
      </w:pPr>
      <w:proofErr w:type="spellStart"/>
      <w:r>
        <w:t>Franhofer</w:t>
      </w:r>
      <w:proofErr w:type="spellEnd"/>
      <w:r>
        <w:t xml:space="preserve"> diffraction vs Fresnel diffraction</w:t>
      </w:r>
    </w:p>
    <w:p w:rsidR="004C55E2" w:rsidRDefault="004C55E2">
      <w:pPr>
        <w:numPr>
          <w:ilvl w:val="2"/>
          <w:numId w:val="1"/>
        </w:numPr>
        <w:ind w:hanging="360"/>
        <w:contextualSpacing/>
      </w:pPr>
      <w:r>
        <w:t>Single slit experiment</w:t>
      </w:r>
    </w:p>
    <w:p w:rsidR="004C55E2" w:rsidRDefault="004C55E2">
      <w:pPr>
        <w:numPr>
          <w:ilvl w:val="2"/>
          <w:numId w:val="1"/>
        </w:numPr>
        <w:ind w:hanging="360"/>
        <w:contextualSpacing/>
      </w:pPr>
      <w:r>
        <w:t>Double slit diffraction</w:t>
      </w:r>
    </w:p>
    <w:p w:rsidR="004C55E2" w:rsidRDefault="004C55E2">
      <w:pPr>
        <w:numPr>
          <w:ilvl w:val="2"/>
          <w:numId w:val="1"/>
        </w:numPr>
        <w:ind w:hanging="360"/>
        <w:contextualSpacing/>
      </w:pPr>
      <w:r>
        <w:t>Beam spreading</w:t>
      </w:r>
    </w:p>
    <w:p w:rsidR="004C55E2" w:rsidRDefault="004C55E2">
      <w:pPr>
        <w:numPr>
          <w:ilvl w:val="2"/>
          <w:numId w:val="1"/>
        </w:numPr>
        <w:ind w:hanging="360"/>
        <w:contextualSpacing/>
      </w:pPr>
      <w:r>
        <w:t>Resolution</w:t>
      </w:r>
    </w:p>
    <w:p w:rsidR="00DE5F94" w:rsidRDefault="00890B8E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Diffraction Grating</w:t>
      </w:r>
      <w:r w:rsidR="00FC0C5A">
        <w:rPr>
          <w:b/>
        </w:rPr>
        <w:t xml:space="preserve"> (note 9)</w:t>
      </w:r>
    </w:p>
    <w:p w:rsidR="00FC0C5A" w:rsidRDefault="004C55E2" w:rsidP="00FC0C5A">
      <w:pPr>
        <w:numPr>
          <w:ilvl w:val="2"/>
          <w:numId w:val="1"/>
        </w:numPr>
        <w:ind w:hanging="360"/>
        <w:contextualSpacing/>
      </w:pPr>
      <w:proofErr w:type="spellStart"/>
      <w:r>
        <w:t>Unblazed</w:t>
      </w:r>
      <w:proofErr w:type="spellEnd"/>
      <w:r>
        <w:t xml:space="preserve"> gratings</w:t>
      </w:r>
    </w:p>
    <w:p w:rsidR="004C55E2" w:rsidRPr="00FC0C5A" w:rsidRDefault="004C55E2" w:rsidP="00FC0C5A">
      <w:pPr>
        <w:numPr>
          <w:ilvl w:val="2"/>
          <w:numId w:val="1"/>
        </w:numPr>
        <w:ind w:hanging="360"/>
        <w:contextualSpacing/>
      </w:pPr>
      <w:r>
        <w:t>Blazed gratings</w:t>
      </w:r>
    </w:p>
    <w:p w:rsidR="00FC0C5A" w:rsidRDefault="00FC0C5A" w:rsidP="00FC0C5A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Matrix Treatment of Polarization (note 10)</w:t>
      </w:r>
    </w:p>
    <w:p w:rsidR="00FC0C5A" w:rsidRDefault="004C55E2" w:rsidP="00390A6B">
      <w:pPr>
        <w:numPr>
          <w:ilvl w:val="2"/>
          <w:numId w:val="1"/>
        </w:numPr>
        <w:ind w:hanging="360"/>
        <w:contextualSpacing/>
      </w:pPr>
      <w:r w:rsidRPr="004C55E2">
        <w:t>Linear polarizer</w:t>
      </w:r>
    </w:p>
    <w:p w:rsidR="004C55E2" w:rsidRDefault="004C55E2" w:rsidP="00390A6B">
      <w:pPr>
        <w:numPr>
          <w:ilvl w:val="2"/>
          <w:numId w:val="1"/>
        </w:numPr>
        <w:ind w:hanging="360"/>
        <w:contextualSpacing/>
      </w:pPr>
      <w:r>
        <w:t>Phase retarder</w:t>
      </w:r>
    </w:p>
    <w:p w:rsidR="004C55E2" w:rsidRDefault="004C55E2" w:rsidP="00390A6B">
      <w:pPr>
        <w:numPr>
          <w:ilvl w:val="2"/>
          <w:numId w:val="1"/>
        </w:numPr>
        <w:ind w:hanging="360"/>
        <w:contextualSpacing/>
      </w:pPr>
      <w:r>
        <w:t>Rotator</w:t>
      </w:r>
    </w:p>
    <w:p w:rsidR="004C55E2" w:rsidRDefault="004C55E2" w:rsidP="00390A6B">
      <w:pPr>
        <w:numPr>
          <w:ilvl w:val="2"/>
          <w:numId w:val="1"/>
        </w:numPr>
        <w:ind w:hanging="360"/>
        <w:contextualSpacing/>
      </w:pPr>
      <w:r>
        <w:t>Jones vector</w:t>
      </w:r>
    </w:p>
    <w:p w:rsidR="00DE5F94" w:rsidRDefault="004C55E2" w:rsidP="004C55E2">
      <w:pPr>
        <w:numPr>
          <w:ilvl w:val="2"/>
          <w:numId w:val="1"/>
        </w:numPr>
        <w:ind w:hanging="360"/>
        <w:contextualSpacing/>
      </w:pPr>
      <w:r>
        <w:t>Jones matrix</w:t>
      </w:r>
    </w:p>
    <w:p w:rsidR="00B1146A" w:rsidRDefault="00B1146A" w:rsidP="00B1146A">
      <w:pPr>
        <w:ind w:left="1080"/>
        <w:contextualSpacing/>
      </w:pPr>
    </w:p>
    <w:p w:rsidR="00B1146A" w:rsidRDefault="00B1146A" w:rsidP="00B1146A">
      <w:pPr>
        <w:ind w:left="1080"/>
        <w:contextualSpacing/>
      </w:pPr>
    </w:p>
    <w:p w:rsidR="00B1146A" w:rsidRDefault="00B1146A" w:rsidP="00B1146A">
      <w:pPr>
        <w:ind w:left="1080"/>
        <w:contextualSpacing/>
      </w:pPr>
    </w:p>
    <w:p w:rsidR="00B1146A" w:rsidRPr="00B1146A" w:rsidRDefault="00B1146A" w:rsidP="00B1146A">
      <w:pPr>
        <w:ind w:left="1080"/>
        <w:contextualSpacing/>
        <w:rPr>
          <w:i/>
        </w:rPr>
      </w:pPr>
      <w:r>
        <w:rPr>
          <w:i/>
        </w:rPr>
        <w:t xml:space="preserve">Note: Use PC237_summary 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 for topics 1 to 3 and use PC237_summary b for the rest</w:t>
      </w:r>
    </w:p>
    <w:sectPr w:rsidR="00B1146A" w:rsidRPr="00B1146A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46167"/>
    <w:multiLevelType w:val="multilevel"/>
    <w:tmpl w:val="DF14A3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8054E82"/>
    <w:multiLevelType w:val="multilevel"/>
    <w:tmpl w:val="254C49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E5F94"/>
    <w:rsid w:val="0009648E"/>
    <w:rsid w:val="00154BAC"/>
    <w:rsid w:val="00411F99"/>
    <w:rsid w:val="004C55E2"/>
    <w:rsid w:val="00890B8E"/>
    <w:rsid w:val="008A1DA4"/>
    <w:rsid w:val="00A621D7"/>
    <w:rsid w:val="00B1146A"/>
    <w:rsid w:val="00CC0740"/>
    <w:rsid w:val="00DE5F94"/>
    <w:rsid w:val="00FC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EFB3"/>
  <w15:docId w15:val="{02ADA22D-96DD-466C-88CB-694E5AF5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0964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yperphysics.phy-astr.gsu.edu/hbase/geoopt/sto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</cp:lastModifiedBy>
  <cp:revision>7</cp:revision>
  <dcterms:created xsi:type="dcterms:W3CDTF">2016-06-01T22:36:00Z</dcterms:created>
  <dcterms:modified xsi:type="dcterms:W3CDTF">2016-06-18T03:03:00Z</dcterms:modified>
</cp:coreProperties>
</file>