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C2A" w:rsidRPr="00061C2A" w:rsidRDefault="00061C2A" w:rsidP="00061C2A">
      <w:pPr>
        <w:spacing w:after="0" w:line="270" w:lineRule="atLeast"/>
        <w:textAlignment w:val="baseline"/>
        <w:rPr>
          <w:rFonts w:ascii="Arial" w:eastAsia="Times New Roman" w:hAnsi="Arial" w:cs="Arial"/>
          <w:color w:val="777777"/>
          <w:sz w:val="18"/>
          <w:szCs w:val="18"/>
          <w:lang w:eastAsia="en-IN"/>
        </w:rPr>
      </w:pPr>
      <w:r w:rsidRPr="00061C2A">
        <w:rPr>
          <w:rFonts w:ascii="Arial" w:eastAsia="Times New Roman" w:hAnsi="Arial" w:cs="Arial"/>
          <w:color w:val="777777"/>
          <w:sz w:val="18"/>
          <w:szCs w:val="18"/>
          <w:lang w:eastAsia="en-IN"/>
        </w:rPr>
        <w:fldChar w:fldCharType="begin"/>
      </w:r>
      <w:r w:rsidRPr="00061C2A">
        <w:rPr>
          <w:rFonts w:ascii="Arial" w:eastAsia="Times New Roman" w:hAnsi="Arial" w:cs="Arial"/>
          <w:color w:val="777777"/>
          <w:sz w:val="18"/>
          <w:szCs w:val="18"/>
          <w:lang w:eastAsia="en-IN"/>
        </w:rPr>
        <w:instrText xml:space="preserve"> HYPERLINK "https://eaideveloper.wordpress.com/2014/01/29/implementing-security-authentication-using-ldap-in-ibm-integration-bus/" </w:instrText>
      </w:r>
      <w:r w:rsidRPr="00061C2A">
        <w:rPr>
          <w:rFonts w:ascii="Arial" w:eastAsia="Times New Roman" w:hAnsi="Arial" w:cs="Arial"/>
          <w:color w:val="777777"/>
          <w:sz w:val="18"/>
          <w:szCs w:val="18"/>
          <w:lang w:eastAsia="en-IN"/>
        </w:rPr>
        <w:fldChar w:fldCharType="separate"/>
      </w:r>
      <w:r w:rsidRPr="00061C2A">
        <w:rPr>
          <w:rFonts w:ascii="Arial" w:eastAsia="Times New Roman" w:hAnsi="Arial" w:cs="Arial"/>
          <w:color w:val="777777"/>
          <w:sz w:val="18"/>
          <w:szCs w:val="18"/>
          <w:bdr w:val="none" w:sz="0" w:space="0" w:color="auto" w:frame="1"/>
          <w:lang w:eastAsia="en-IN"/>
        </w:rPr>
        <w:t>←</w:t>
      </w:r>
      <w:r w:rsidRPr="00061C2A">
        <w:rPr>
          <w:rFonts w:ascii="Arial" w:eastAsia="Times New Roman" w:hAnsi="Arial" w:cs="Arial"/>
          <w:color w:val="777777"/>
          <w:sz w:val="18"/>
          <w:szCs w:val="18"/>
          <w:u w:val="single"/>
          <w:bdr w:val="none" w:sz="0" w:space="0" w:color="auto" w:frame="1"/>
          <w:lang w:eastAsia="en-IN"/>
        </w:rPr>
        <w:t> </w:t>
      </w:r>
      <w:proofErr w:type="gramStart"/>
      <w:r w:rsidRPr="00061C2A">
        <w:rPr>
          <w:rFonts w:ascii="Arial" w:eastAsia="Times New Roman" w:hAnsi="Arial" w:cs="Arial"/>
          <w:color w:val="777777"/>
          <w:sz w:val="18"/>
          <w:szCs w:val="18"/>
          <w:u w:val="single"/>
          <w:bdr w:val="none" w:sz="0" w:space="0" w:color="auto" w:frame="1"/>
          <w:lang w:eastAsia="en-IN"/>
        </w:rPr>
        <w:t>Implementing</w:t>
      </w:r>
      <w:proofErr w:type="gramEnd"/>
      <w:r w:rsidRPr="00061C2A">
        <w:rPr>
          <w:rFonts w:ascii="Arial" w:eastAsia="Times New Roman" w:hAnsi="Arial" w:cs="Arial"/>
          <w:color w:val="777777"/>
          <w:sz w:val="18"/>
          <w:szCs w:val="18"/>
          <w:u w:val="single"/>
          <w:bdr w:val="none" w:sz="0" w:space="0" w:color="auto" w:frame="1"/>
          <w:lang w:eastAsia="en-IN"/>
        </w:rPr>
        <w:t xml:space="preserve"> security authentication using LDAP in IBM Integration Bus</w:t>
      </w:r>
      <w:r w:rsidRPr="00061C2A">
        <w:rPr>
          <w:rFonts w:ascii="Arial" w:eastAsia="Times New Roman" w:hAnsi="Arial" w:cs="Arial"/>
          <w:color w:val="777777"/>
          <w:sz w:val="18"/>
          <w:szCs w:val="18"/>
          <w:lang w:eastAsia="en-IN"/>
        </w:rPr>
        <w:fldChar w:fldCharType="end"/>
      </w:r>
    </w:p>
    <w:p w:rsidR="00061C2A" w:rsidRPr="00061C2A" w:rsidRDefault="00061C2A" w:rsidP="00061C2A">
      <w:pPr>
        <w:spacing w:line="270" w:lineRule="atLeast"/>
        <w:jc w:val="right"/>
        <w:textAlignment w:val="baseline"/>
        <w:rPr>
          <w:rFonts w:ascii="Arial" w:eastAsia="Times New Roman" w:hAnsi="Arial" w:cs="Arial"/>
          <w:color w:val="777777"/>
          <w:sz w:val="18"/>
          <w:szCs w:val="18"/>
          <w:lang w:eastAsia="en-IN"/>
        </w:rPr>
      </w:pPr>
      <w:hyperlink r:id="rId5" w:history="1">
        <w:r w:rsidRPr="00061C2A">
          <w:rPr>
            <w:rFonts w:ascii="Arial" w:eastAsia="Times New Roman" w:hAnsi="Arial" w:cs="Arial"/>
            <w:color w:val="777777"/>
            <w:sz w:val="18"/>
            <w:szCs w:val="18"/>
            <w:u w:val="single"/>
            <w:bdr w:val="none" w:sz="0" w:space="0" w:color="auto" w:frame="1"/>
            <w:lang w:eastAsia="en-IN"/>
          </w:rPr>
          <w:t>Integrate IBM Integration Bus with IBM Operational Decision Management using Decision Service Node </w:t>
        </w:r>
        <w:r w:rsidRPr="00061C2A">
          <w:rPr>
            <w:rFonts w:ascii="Arial" w:eastAsia="Times New Roman" w:hAnsi="Arial" w:cs="Arial"/>
            <w:color w:val="777777"/>
            <w:sz w:val="18"/>
            <w:szCs w:val="18"/>
            <w:bdr w:val="none" w:sz="0" w:space="0" w:color="auto" w:frame="1"/>
            <w:lang w:eastAsia="en-IN"/>
          </w:rPr>
          <w:t>→</w:t>
        </w:r>
      </w:hyperlink>
    </w:p>
    <w:bookmarkStart w:id="0" w:name="_GoBack"/>
    <w:p w:rsidR="00061C2A" w:rsidRPr="00061C2A" w:rsidRDefault="00061C2A" w:rsidP="00061C2A">
      <w:pPr>
        <w:spacing w:after="0" w:line="312" w:lineRule="atLeast"/>
        <w:textAlignment w:val="baseline"/>
        <w:outlineLvl w:val="1"/>
        <w:rPr>
          <w:rFonts w:ascii="Arial" w:eastAsia="Times New Roman" w:hAnsi="Arial" w:cs="Arial"/>
          <w:b/>
          <w:bCs/>
          <w:color w:val="000000"/>
          <w:sz w:val="32"/>
          <w:szCs w:val="32"/>
          <w:lang w:eastAsia="en-IN"/>
        </w:rPr>
      </w:pPr>
      <w:r w:rsidRPr="00061C2A">
        <w:rPr>
          <w:rFonts w:ascii="Arial" w:eastAsia="Times New Roman" w:hAnsi="Arial" w:cs="Arial"/>
          <w:b/>
          <w:bCs/>
          <w:color w:val="000000"/>
          <w:sz w:val="32"/>
          <w:szCs w:val="32"/>
          <w:lang w:eastAsia="en-IN"/>
        </w:rPr>
        <w:fldChar w:fldCharType="begin"/>
      </w:r>
      <w:r w:rsidRPr="00061C2A">
        <w:rPr>
          <w:rFonts w:ascii="Arial" w:eastAsia="Times New Roman" w:hAnsi="Arial" w:cs="Arial"/>
          <w:b/>
          <w:bCs/>
          <w:color w:val="000000"/>
          <w:sz w:val="32"/>
          <w:szCs w:val="32"/>
          <w:lang w:eastAsia="en-IN"/>
        </w:rPr>
        <w:instrText xml:space="preserve"> HYPERLINK "https://eaideveloper.wordpress.com/2014/02/09/environment-and-local-environment-trees-in-iib/" </w:instrText>
      </w:r>
      <w:r w:rsidRPr="00061C2A">
        <w:rPr>
          <w:rFonts w:ascii="Arial" w:eastAsia="Times New Roman" w:hAnsi="Arial" w:cs="Arial"/>
          <w:b/>
          <w:bCs/>
          <w:color w:val="000000"/>
          <w:sz w:val="32"/>
          <w:szCs w:val="32"/>
          <w:lang w:eastAsia="en-IN"/>
        </w:rPr>
        <w:fldChar w:fldCharType="separate"/>
      </w:r>
      <w:r w:rsidRPr="00061C2A">
        <w:rPr>
          <w:rFonts w:ascii="Arial" w:eastAsia="Times New Roman" w:hAnsi="Arial" w:cs="Arial"/>
          <w:b/>
          <w:bCs/>
          <w:color w:val="000000"/>
          <w:sz w:val="32"/>
          <w:szCs w:val="32"/>
          <w:u w:val="single"/>
          <w:bdr w:val="none" w:sz="0" w:space="0" w:color="auto" w:frame="1"/>
          <w:lang w:eastAsia="en-IN"/>
        </w:rPr>
        <w:t>Environment and Local Environment trees in IBM Integration Bus</w:t>
      </w:r>
      <w:r w:rsidRPr="00061C2A">
        <w:rPr>
          <w:rFonts w:ascii="Arial" w:eastAsia="Times New Roman" w:hAnsi="Arial" w:cs="Arial"/>
          <w:b/>
          <w:bCs/>
          <w:color w:val="000000"/>
          <w:sz w:val="32"/>
          <w:szCs w:val="32"/>
          <w:lang w:eastAsia="en-IN"/>
        </w:rPr>
        <w:fldChar w:fldCharType="end"/>
      </w:r>
    </w:p>
    <w:bookmarkEnd w:id="0"/>
    <w:p w:rsidR="00061C2A" w:rsidRPr="00061C2A" w:rsidRDefault="00061C2A" w:rsidP="00061C2A">
      <w:pPr>
        <w:spacing w:after="0" w:line="240" w:lineRule="auto"/>
        <w:textAlignment w:val="baseline"/>
        <w:rPr>
          <w:rFonts w:ascii="Arial" w:eastAsia="Times New Roman" w:hAnsi="Arial" w:cs="Arial"/>
          <w:color w:val="777777"/>
          <w:sz w:val="18"/>
          <w:szCs w:val="18"/>
          <w:lang w:eastAsia="en-IN"/>
        </w:rPr>
      </w:pPr>
      <w:r w:rsidRPr="00061C2A">
        <w:rPr>
          <w:rFonts w:ascii="Arial" w:eastAsia="Times New Roman" w:hAnsi="Arial" w:cs="Arial"/>
          <w:color w:val="777777"/>
          <w:sz w:val="18"/>
          <w:szCs w:val="18"/>
          <w:bdr w:val="none" w:sz="0" w:space="0" w:color="auto" w:frame="1"/>
          <w:lang w:eastAsia="en-IN"/>
        </w:rPr>
        <w:t>Posted on</w:t>
      </w:r>
      <w:r w:rsidRPr="00061C2A">
        <w:rPr>
          <w:rFonts w:ascii="Arial" w:eastAsia="Times New Roman" w:hAnsi="Arial" w:cs="Arial"/>
          <w:color w:val="777777"/>
          <w:sz w:val="18"/>
          <w:szCs w:val="18"/>
          <w:lang w:eastAsia="en-IN"/>
        </w:rPr>
        <w:t> </w:t>
      </w:r>
      <w:hyperlink r:id="rId6" w:tooltip="11:25 am" w:history="1">
        <w:r w:rsidRPr="00061C2A">
          <w:rPr>
            <w:rFonts w:ascii="Arial" w:eastAsia="Times New Roman" w:hAnsi="Arial" w:cs="Arial"/>
            <w:color w:val="777777"/>
            <w:sz w:val="18"/>
            <w:szCs w:val="18"/>
            <w:u w:val="single"/>
            <w:bdr w:val="none" w:sz="0" w:space="0" w:color="auto" w:frame="1"/>
            <w:lang w:eastAsia="en-IN"/>
          </w:rPr>
          <w:t>February 9, 2014</w:t>
        </w:r>
      </w:hyperlink>
      <w:r w:rsidRPr="00061C2A">
        <w:rPr>
          <w:rFonts w:ascii="Arial" w:eastAsia="Times New Roman" w:hAnsi="Arial" w:cs="Arial"/>
          <w:color w:val="777777"/>
          <w:sz w:val="18"/>
          <w:szCs w:val="18"/>
          <w:bdr w:val="none" w:sz="0" w:space="0" w:color="auto" w:frame="1"/>
          <w:lang w:eastAsia="en-IN"/>
        </w:rPr>
        <w:t>by </w:t>
      </w:r>
      <w:proofErr w:type="spellStart"/>
      <w:r w:rsidRPr="00061C2A">
        <w:rPr>
          <w:rFonts w:ascii="Arial" w:eastAsia="Times New Roman" w:hAnsi="Arial" w:cs="Arial"/>
          <w:color w:val="777777"/>
          <w:sz w:val="18"/>
          <w:szCs w:val="18"/>
          <w:bdr w:val="none" w:sz="0" w:space="0" w:color="auto" w:frame="1"/>
          <w:lang w:eastAsia="en-IN"/>
        </w:rPr>
        <w:fldChar w:fldCharType="begin"/>
      </w:r>
      <w:r w:rsidRPr="00061C2A">
        <w:rPr>
          <w:rFonts w:ascii="Arial" w:eastAsia="Times New Roman" w:hAnsi="Arial" w:cs="Arial"/>
          <w:color w:val="777777"/>
          <w:sz w:val="18"/>
          <w:szCs w:val="18"/>
          <w:bdr w:val="none" w:sz="0" w:space="0" w:color="auto" w:frame="1"/>
          <w:lang w:eastAsia="en-IN"/>
        </w:rPr>
        <w:instrText xml:space="preserve"> HYPERLINK "https://eaideveloper.wordpress.com/author/vishnurajnr/" \o "View all posts by vishnu" </w:instrText>
      </w:r>
      <w:r w:rsidRPr="00061C2A">
        <w:rPr>
          <w:rFonts w:ascii="Arial" w:eastAsia="Times New Roman" w:hAnsi="Arial" w:cs="Arial"/>
          <w:color w:val="777777"/>
          <w:sz w:val="18"/>
          <w:szCs w:val="18"/>
          <w:bdr w:val="none" w:sz="0" w:space="0" w:color="auto" w:frame="1"/>
          <w:lang w:eastAsia="en-IN"/>
        </w:rPr>
        <w:fldChar w:fldCharType="separate"/>
      </w:r>
      <w:proofErr w:type="gramStart"/>
      <w:r w:rsidRPr="00061C2A">
        <w:rPr>
          <w:rFonts w:ascii="Arial" w:eastAsia="Times New Roman" w:hAnsi="Arial" w:cs="Arial"/>
          <w:color w:val="777777"/>
          <w:sz w:val="18"/>
          <w:szCs w:val="18"/>
          <w:u w:val="single"/>
          <w:bdr w:val="none" w:sz="0" w:space="0" w:color="auto" w:frame="1"/>
          <w:lang w:eastAsia="en-IN"/>
        </w:rPr>
        <w:t>vishnu</w:t>
      </w:r>
      <w:proofErr w:type="spellEnd"/>
      <w:proofErr w:type="gramEnd"/>
      <w:r w:rsidRPr="00061C2A">
        <w:rPr>
          <w:rFonts w:ascii="Arial" w:eastAsia="Times New Roman" w:hAnsi="Arial" w:cs="Arial"/>
          <w:color w:val="777777"/>
          <w:sz w:val="18"/>
          <w:szCs w:val="18"/>
          <w:bdr w:val="none" w:sz="0" w:space="0" w:color="auto" w:frame="1"/>
          <w:lang w:eastAsia="en-IN"/>
        </w:rPr>
        <w:fldChar w:fldCharType="end"/>
      </w:r>
    </w:p>
    <w:p w:rsidR="00061C2A" w:rsidRPr="00061C2A" w:rsidRDefault="00061C2A" w:rsidP="00061C2A">
      <w:pPr>
        <w:spacing w:after="0" w:line="240" w:lineRule="auto"/>
        <w:textAlignment w:val="baseline"/>
        <w:rPr>
          <w:rFonts w:ascii="Georgia" w:eastAsia="Times New Roman" w:hAnsi="Georgia" w:cs="Times New Roman"/>
          <w:color w:val="333333"/>
          <w:sz w:val="24"/>
          <w:szCs w:val="24"/>
          <w:lang w:eastAsia="en-IN"/>
        </w:rPr>
      </w:pPr>
      <w:r w:rsidRPr="00061C2A">
        <w:rPr>
          <w:rFonts w:ascii="Georgia" w:eastAsia="Times New Roman" w:hAnsi="Georgia" w:cs="Times New Roman"/>
          <w:b/>
          <w:bCs/>
          <w:color w:val="333333"/>
          <w:sz w:val="24"/>
          <w:szCs w:val="24"/>
          <w:bdr w:val="none" w:sz="0" w:space="0" w:color="auto" w:frame="1"/>
          <w:lang w:eastAsia="en-IN"/>
        </w:rPr>
        <w:t>Environment and Local Environment trees in</w:t>
      </w:r>
      <w:proofErr w:type="gramStart"/>
      <w:r w:rsidRPr="00061C2A">
        <w:rPr>
          <w:rFonts w:ascii="Georgia" w:eastAsia="Times New Roman" w:hAnsi="Georgia" w:cs="Times New Roman"/>
          <w:b/>
          <w:bCs/>
          <w:color w:val="333333"/>
          <w:sz w:val="24"/>
          <w:szCs w:val="24"/>
          <w:bdr w:val="none" w:sz="0" w:space="0" w:color="auto" w:frame="1"/>
          <w:lang w:eastAsia="en-IN"/>
        </w:rPr>
        <w:t>  IBM</w:t>
      </w:r>
      <w:proofErr w:type="gramEnd"/>
      <w:r w:rsidRPr="00061C2A">
        <w:rPr>
          <w:rFonts w:ascii="Georgia" w:eastAsia="Times New Roman" w:hAnsi="Georgia" w:cs="Times New Roman"/>
          <w:b/>
          <w:bCs/>
          <w:color w:val="333333"/>
          <w:sz w:val="24"/>
          <w:szCs w:val="24"/>
          <w:bdr w:val="none" w:sz="0" w:space="0" w:color="auto" w:frame="1"/>
          <w:lang w:eastAsia="en-IN"/>
        </w:rPr>
        <w:t xml:space="preserve"> Integration Bus</w:t>
      </w:r>
    </w:p>
    <w:p w:rsidR="00061C2A" w:rsidRPr="00061C2A" w:rsidRDefault="00061C2A" w:rsidP="00061C2A">
      <w:pPr>
        <w:spacing w:after="360" w:line="240" w:lineRule="auto"/>
        <w:textAlignment w:val="baseline"/>
        <w:rPr>
          <w:rFonts w:ascii="Georgia" w:eastAsia="Times New Roman" w:hAnsi="Georgia" w:cs="Times New Roman"/>
          <w:color w:val="333333"/>
          <w:sz w:val="24"/>
          <w:szCs w:val="24"/>
          <w:lang w:eastAsia="en-IN"/>
        </w:rPr>
      </w:pPr>
      <w:r w:rsidRPr="00061C2A">
        <w:rPr>
          <w:rFonts w:ascii="Georgia" w:eastAsia="Times New Roman" w:hAnsi="Georgia" w:cs="Times New Roman"/>
          <w:color w:val="333333"/>
          <w:sz w:val="24"/>
          <w:szCs w:val="24"/>
          <w:lang w:eastAsia="en-IN"/>
        </w:rPr>
        <w:t xml:space="preserve">Yes, this topic is been discussed many times in many places. And the </w:t>
      </w:r>
      <w:proofErr w:type="spellStart"/>
      <w:r w:rsidRPr="00061C2A">
        <w:rPr>
          <w:rFonts w:ascii="Georgia" w:eastAsia="Times New Roman" w:hAnsi="Georgia" w:cs="Times New Roman"/>
          <w:color w:val="333333"/>
          <w:sz w:val="24"/>
          <w:szCs w:val="24"/>
          <w:lang w:eastAsia="en-IN"/>
        </w:rPr>
        <w:t>InfoCenter</w:t>
      </w:r>
      <w:proofErr w:type="spellEnd"/>
      <w:r w:rsidRPr="00061C2A">
        <w:rPr>
          <w:rFonts w:ascii="Georgia" w:eastAsia="Times New Roman" w:hAnsi="Georgia" w:cs="Times New Roman"/>
          <w:color w:val="333333"/>
          <w:sz w:val="24"/>
          <w:szCs w:val="24"/>
          <w:lang w:eastAsia="en-IN"/>
        </w:rPr>
        <w:t xml:space="preserve"> is been improved a lot in addressing this topic. Yet, I just want to put some simple analysis on one of the most used tree structures in message flow development – Local Environment and Environment trees.</w:t>
      </w:r>
    </w:p>
    <w:p w:rsidR="00061C2A" w:rsidRPr="00061C2A" w:rsidRDefault="00061C2A" w:rsidP="00061C2A">
      <w:pPr>
        <w:spacing w:after="0" w:line="240" w:lineRule="auto"/>
        <w:textAlignment w:val="baseline"/>
        <w:rPr>
          <w:rFonts w:ascii="Georgia" w:eastAsia="Times New Roman" w:hAnsi="Georgia" w:cs="Times New Roman"/>
          <w:color w:val="333333"/>
          <w:sz w:val="24"/>
          <w:szCs w:val="24"/>
          <w:lang w:eastAsia="en-IN"/>
        </w:rPr>
      </w:pPr>
      <w:r w:rsidRPr="00061C2A">
        <w:rPr>
          <w:rFonts w:ascii="Georgia" w:eastAsia="Times New Roman" w:hAnsi="Georgia" w:cs="Times New Roman"/>
          <w:b/>
          <w:bCs/>
          <w:color w:val="333333"/>
          <w:sz w:val="24"/>
          <w:szCs w:val="24"/>
          <w:bdr w:val="none" w:sz="0" w:space="0" w:color="auto" w:frame="1"/>
          <w:lang w:eastAsia="en-IN"/>
        </w:rPr>
        <w:t>Local Environment</w:t>
      </w:r>
      <w:r w:rsidRPr="00061C2A">
        <w:rPr>
          <w:rFonts w:ascii="Georgia" w:eastAsia="Times New Roman" w:hAnsi="Georgia" w:cs="Times New Roman"/>
          <w:color w:val="333333"/>
          <w:sz w:val="24"/>
          <w:szCs w:val="24"/>
          <w:lang w:eastAsia="en-IN"/>
        </w:rPr>
        <w:t> and </w:t>
      </w:r>
      <w:r w:rsidRPr="00061C2A">
        <w:rPr>
          <w:rFonts w:ascii="Georgia" w:eastAsia="Times New Roman" w:hAnsi="Georgia" w:cs="Times New Roman"/>
          <w:b/>
          <w:bCs/>
          <w:color w:val="333333"/>
          <w:sz w:val="24"/>
          <w:szCs w:val="24"/>
          <w:bdr w:val="none" w:sz="0" w:space="0" w:color="auto" w:frame="1"/>
          <w:lang w:eastAsia="en-IN"/>
        </w:rPr>
        <w:t>Environment</w:t>
      </w:r>
      <w:r w:rsidRPr="00061C2A">
        <w:rPr>
          <w:rFonts w:ascii="Georgia" w:eastAsia="Times New Roman" w:hAnsi="Georgia" w:cs="Times New Roman"/>
          <w:color w:val="333333"/>
          <w:sz w:val="24"/>
          <w:szCs w:val="24"/>
          <w:lang w:eastAsia="en-IN"/>
        </w:rPr>
        <w:t> are message trees used by the message flow during a message processing. The Lifetime of this tree structure may be throughout the flow or limited some nodes. Use these trees to carry variables that need to be accessed in nodes throughout the flow.</w:t>
      </w:r>
    </w:p>
    <w:p w:rsidR="00061C2A" w:rsidRPr="00061C2A" w:rsidRDefault="00061C2A" w:rsidP="00061C2A">
      <w:pPr>
        <w:spacing w:after="0" w:line="240" w:lineRule="auto"/>
        <w:textAlignment w:val="baseline"/>
        <w:rPr>
          <w:rFonts w:ascii="Georgia" w:eastAsia="Times New Roman" w:hAnsi="Georgia" w:cs="Times New Roman"/>
          <w:color w:val="333333"/>
          <w:sz w:val="24"/>
          <w:szCs w:val="24"/>
          <w:lang w:eastAsia="en-IN"/>
        </w:rPr>
      </w:pPr>
      <w:r w:rsidRPr="00061C2A">
        <w:rPr>
          <w:rFonts w:ascii="Georgia" w:eastAsia="Times New Roman" w:hAnsi="Georgia" w:cs="Times New Roman"/>
          <w:color w:val="333333"/>
          <w:sz w:val="24"/>
          <w:szCs w:val="24"/>
          <w:lang w:eastAsia="en-IN"/>
        </w:rPr>
        <w:t>Both trees are part of logical message tree which we can use to </w:t>
      </w:r>
      <w:r w:rsidRPr="00061C2A">
        <w:rPr>
          <w:rFonts w:ascii="Georgia" w:eastAsia="Times New Roman" w:hAnsi="Georgia" w:cs="Times New Roman"/>
          <w:b/>
          <w:bCs/>
          <w:color w:val="333333"/>
          <w:sz w:val="24"/>
          <w:szCs w:val="24"/>
          <w:bdr w:val="none" w:sz="0" w:space="0" w:color="auto" w:frame="1"/>
          <w:lang w:eastAsia="en-IN"/>
        </w:rPr>
        <w:t>store data during the message flow processing. </w:t>
      </w:r>
      <w:r w:rsidRPr="00061C2A">
        <w:rPr>
          <w:rFonts w:ascii="Georgia" w:eastAsia="Times New Roman" w:hAnsi="Georgia" w:cs="Times New Roman"/>
          <w:color w:val="333333"/>
          <w:sz w:val="24"/>
          <w:szCs w:val="24"/>
          <w:lang w:eastAsia="en-IN"/>
        </w:rPr>
        <w:t>Local Environment has some special use such as to set the message destinations. More details are following.</w:t>
      </w:r>
    </w:p>
    <w:p w:rsidR="00061C2A" w:rsidRPr="00061C2A" w:rsidRDefault="00061C2A" w:rsidP="00061C2A">
      <w:pPr>
        <w:spacing w:after="0" w:line="240" w:lineRule="auto"/>
        <w:textAlignment w:val="baseline"/>
        <w:rPr>
          <w:rFonts w:ascii="Georgia" w:eastAsia="Times New Roman" w:hAnsi="Georgia" w:cs="Times New Roman"/>
          <w:color w:val="333333"/>
          <w:sz w:val="24"/>
          <w:szCs w:val="24"/>
          <w:lang w:eastAsia="en-IN"/>
        </w:rPr>
      </w:pPr>
      <w:r w:rsidRPr="00061C2A">
        <w:rPr>
          <w:rFonts w:ascii="Georgia" w:eastAsia="Times New Roman" w:hAnsi="Georgia" w:cs="Times New Roman"/>
          <w:b/>
          <w:bCs/>
          <w:color w:val="333333"/>
          <w:sz w:val="24"/>
          <w:szCs w:val="24"/>
          <w:bdr w:val="none" w:sz="0" w:space="0" w:color="auto" w:frame="1"/>
          <w:lang w:eastAsia="en-IN"/>
        </w:rPr>
        <w:t>Environment</w:t>
      </w:r>
      <w:r w:rsidRPr="00061C2A">
        <w:rPr>
          <w:rFonts w:ascii="Georgia" w:eastAsia="Times New Roman" w:hAnsi="Georgia" w:cs="Times New Roman"/>
          <w:color w:val="333333"/>
          <w:sz w:val="24"/>
          <w:szCs w:val="24"/>
          <w:lang w:eastAsia="en-IN"/>
        </w:rPr>
        <w:t> variable will live the whole thread lifetime of a flow. </w:t>
      </w:r>
      <w:proofErr w:type="spellStart"/>
      <w:r w:rsidRPr="00061C2A">
        <w:rPr>
          <w:rFonts w:ascii="Georgia" w:eastAsia="Times New Roman" w:hAnsi="Georgia" w:cs="Times New Roman"/>
          <w:b/>
          <w:bCs/>
          <w:color w:val="333333"/>
          <w:sz w:val="24"/>
          <w:szCs w:val="24"/>
          <w:bdr w:val="none" w:sz="0" w:space="0" w:color="auto" w:frame="1"/>
          <w:lang w:eastAsia="en-IN"/>
        </w:rPr>
        <w:t>LocalEnvironment</w:t>
      </w:r>
      <w:r w:rsidRPr="00061C2A">
        <w:rPr>
          <w:rFonts w:ascii="Georgia" w:eastAsia="Times New Roman" w:hAnsi="Georgia" w:cs="Times New Roman"/>
          <w:color w:val="333333"/>
          <w:sz w:val="24"/>
          <w:szCs w:val="24"/>
          <w:lang w:eastAsia="en-IN"/>
        </w:rPr>
        <w:t>tree</w:t>
      </w:r>
      <w:proofErr w:type="spellEnd"/>
      <w:r w:rsidRPr="00061C2A">
        <w:rPr>
          <w:rFonts w:ascii="Georgia" w:eastAsia="Times New Roman" w:hAnsi="Georgia" w:cs="Times New Roman"/>
          <w:color w:val="333333"/>
          <w:sz w:val="24"/>
          <w:szCs w:val="24"/>
          <w:lang w:eastAsia="en-IN"/>
        </w:rPr>
        <w:t xml:space="preserve"> may or may not live throughout the thread lifetime. That means there is a mechanism which decides whether or not to pass the </w:t>
      </w:r>
      <w:proofErr w:type="spellStart"/>
      <w:r w:rsidRPr="00061C2A">
        <w:rPr>
          <w:rFonts w:ascii="Georgia" w:eastAsia="Times New Roman" w:hAnsi="Georgia" w:cs="Times New Roman"/>
          <w:color w:val="333333"/>
          <w:sz w:val="24"/>
          <w:szCs w:val="24"/>
          <w:lang w:eastAsia="en-IN"/>
        </w:rPr>
        <w:t>LocalEnvironment</w:t>
      </w:r>
      <w:proofErr w:type="spellEnd"/>
      <w:r w:rsidRPr="00061C2A">
        <w:rPr>
          <w:rFonts w:ascii="Georgia" w:eastAsia="Times New Roman" w:hAnsi="Georgia" w:cs="Times New Roman"/>
          <w:color w:val="333333"/>
          <w:sz w:val="24"/>
          <w:szCs w:val="24"/>
          <w:lang w:eastAsia="en-IN"/>
        </w:rPr>
        <w:t xml:space="preserve"> trees throughout the flow. ’Compute mode’ property of a compute node will decide whether or not the local environment tree is copied to the downstream nodes of the flow.</w:t>
      </w:r>
    </w:p>
    <w:p w:rsidR="00061C2A" w:rsidRPr="00061C2A" w:rsidRDefault="00061C2A" w:rsidP="00061C2A">
      <w:pPr>
        <w:spacing w:after="360" w:line="240" w:lineRule="auto"/>
        <w:textAlignment w:val="baseline"/>
        <w:rPr>
          <w:rFonts w:ascii="Georgia" w:eastAsia="Times New Roman" w:hAnsi="Georgia" w:cs="Times New Roman"/>
          <w:color w:val="333333"/>
          <w:sz w:val="24"/>
          <w:szCs w:val="24"/>
          <w:lang w:eastAsia="en-IN"/>
        </w:rPr>
      </w:pPr>
      <w:r w:rsidRPr="00061C2A">
        <w:rPr>
          <w:rFonts w:ascii="Georgia" w:eastAsia="Times New Roman" w:hAnsi="Georgia" w:cs="Times New Roman"/>
          <w:color w:val="333333"/>
          <w:sz w:val="24"/>
          <w:szCs w:val="24"/>
          <w:lang w:eastAsia="en-IN"/>
        </w:rPr>
        <w:t>Let’s analyse this compute mode and how it will affect the Local Environment tree structure.</w:t>
      </w:r>
    </w:p>
    <w:p w:rsidR="00061C2A" w:rsidRPr="00061C2A" w:rsidRDefault="00061C2A" w:rsidP="00061C2A">
      <w:pPr>
        <w:spacing w:line="240" w:lineRule="auto"/>
        <w:textAlignment w:val="baseline"/>
        <w:rPr>
          <w:rFonts w:ascii="Georgia" w:eastAsia="Times New Roman" w:hAnsi="Georgia" w:cs="Times New Roman"/>
          <w:color w:val="333333"/>
          <w:sz w:val="24"/>
          <w:szCs w:val="24"/>
          <w:lang w:eastAsia="en-IN"/>
        </w:rPr>
      </w:pPr>
      <w:r w:rsidRPr="00061C2A">
        <w:rPr>
          <w:rFonts w:ascii="Georgia" w:eastAsia="Times New Roman" w:hAnsi="Georgia" w:cs="Times New Roman"/>
          <w:color w:val="333333"/>
          <w:sz w:val="24"/>
          <w:szCs w:val="24"/>
          <w:lang w:eastAsia="en-IN"/>
        </w:rPr>
        <w:t>When a message comes enter into a compute node, a new Local Environment tree will be created which is visible as ‘Output Local Environment’.</w:t>
      </w:r>
    </w:p>
    <w:tbl>
      <w:tblPr>
        <w:tblW w:w="9585"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3634"/>
        <w:gridCol w:w="5951"/>
      </w:tblGrid>
      <w:tr w:rsidR="00061C2A" w:rsidRPr="00061C2A" w:rsidTr="00061C2A">
        <w:tc>
          <w:tcPr>
            <w:tcW w:w="310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r w:rsidRPr="00061C2A">
              <w:rPr>
                <w:rFonts w:ascii="Times New Roman" w:eastAsia="Times New Roman" w:hAnsi="Times New Roman" w:cs="Times New Roman"/>
                <w:sz w:val="24"/>
                <w:szCs w:val="24"/>
                <w:lang w:eastAsia="en-IN"/>
              </w:rPr>
              <w:t>Compute Mode</w:t>
            </w:r>
          </w:p>
        </w:tc>
        <w:tc>
          <w:tcPr>
            <w:tcW w:w="508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lang w:eastAsia="en-IN"/>
              </w:rPr>
              <w:t>OutPut</w:t>
            </w:r>
            <w:proofErr w:type="spellEnd"/>
            <w:r w:rsidRPr="00061C2A">
              <w:rPr>
                <w:rFonts w:ascii="Times New Roman" w:eastAsia="Times New Roman" w:hAnsi="Times New Roman" w:cs="Times New Roman"/>
                <w:sz w:val="24"/>
                <w:szCs w:val="24"/>
                <w:lang w:eastAsia="en-IN"/>
              </w:rPr>
              <w:t xml:space="preserve"> Tree</w:t>
            </w:r>
          </w:p>
        </w:tc>
      </w:tr>
      <w:tr w:rsidR="00061C2A" w:rsidRPr="00061C2A" w:rsidTr="00061C2A">
        <w:tc>
          <w:tcPr>
            <w:tcW w:w="3105"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r w:rsidRPr="00061C2A">
              <w:rPr>
                <w:rFonts w:ascii="Times New Roman" w:eastAsia="Times New Roman" w:hAnsi="Times New Roman" w:cs="Times New Roman"/>
                <w:sz w:val="24"/>
                <w:szCs w:val="24"/>
                <w:lang w:eastAsia="en-IN"/>
              </w:rPr>
              <w:t>Message</w:t>
            </w:r>
          </w:p>
        </w:tc>
        <w:tc>
          <w:tcPr>
            <w:tcW w:w="5085"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r w:rsidRPr="00061C2A">
              <w:rPr>
                <w:rFonts w:ascii="Times New Roman" w:eastAsia="Times New Roman" w:hAnsi="Times New Roman" w:cs="Times New Roman"/>
                <w:sz w:val="24"/>
                <w:szCs w:val="24"/>
                <w:lang w:eastAsia="en-IN"/>
              </w:rPr>
              <w:t>New </w:t>
            </w:r>
            <w:proofErr w:type="spellStart"/>
            <w:r w:rsidRPr="00061C2A">
              <w:rPr>
                <w:rFonts w:ascii="Times New Roman" w:eastAsia="Times New Roman" w:hAnsi="Times New Roman" w:cs="Times New Roman"/>
                <w:b/>
                <w:bCs/>
                <w:sz w:val="24"/>
                <w:szCs w:val="24"/>
                <w:bdr w:val="none" w:sz="0" w:space="0" w:color="auto" w:frame="1"/>
                <w:lang w:eastAsia="en-IN"/>
              </w:rPr>
              <w:t>OutputRoot</w:t>
            </w:r>
            <w:proofErr w:type="spellEnd"/>
            <w:r w:rsidRPr="00061C2A">
              <w:rPr>
                <w:rFonts w:ascii="Times New Roman" w:eastAsia="Times New Roman" w:hAnsi="Times New Roman" w:cs="Times New Roman"/>
                <w:sz w:val="24"/>
                <w:szCs w:val="24"/>
                <w:lang w:eastAsia="en-IN"/>
              </w:rPr>
              <w:t xml:space="preserve"> + </w:t>
            </w:r>
            <w:proofErr w:type="spellStart"/>
            <w:r w:rsidRPr="00061C2A">
              <w:rPr>
                <w:rFonts w:ascii="Times New Roman" w:eastAsia="Times New Roman" w:hAnsi="Times New Roman" w:cs="Times New Roman"/>
                <w:sz w:val="24"/>
                <w:szCs w:val="24"/>
                <w:lang w:eastAsia="en-IN"/>
              </w:rPr>
              <w:t>InputlocalEnvironment</w:t>
            </w:r>
            <w:proofErr w:type="spellEnd"/>
            <w:r w:rsidRPr="00061C2A">
              <w:rPr>
                <w:rFonts w:ascii="Times New Roman" w:eastAsia="Times New Roman" w:hAnsi="Times New Roman" w:cs="Times New Roman"/>
                <w:sz w:val="24"/>
                <w:szCs w:val="24"/>
                <w:lang w:eastAsia="en-IN"/>
              </w:rPr>
              <w:t xml:space="preserve"> + </w:t>
            </w:r>
            <w:proofErr w:type="spellStart"/>
            <w:r w:rsidRPr="00061C2A">
              <w:rPr>
                <w:rFonts w:ascii="Times New Roman" w:eastAsia="Times New Roman" w:hAnsi="Times New Roman" w:cs="Times New Roman"/>
                <w:sz w:val="24"/>
                <w:szCs w:val="24"/>
                <w:lang w:eastAsia="en-IN"/>
              </w:rPr>
              <w:t>InputExceptionList</w:t>
            </w:r>
            <w:proofErr w:type="spellEnd"/>
          </w:p>
        </w:tc>
      </w:tr>
      <w:tr w:rsidR="00061C2A" w:rsidRPr="00061C2A" w:rsidTr="00061C2A">
        <w:tc>
          <w:tcPr>
            <w:tcW w:w="3105"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lang w:eastAsia="en-IN"/>
              </w:rPr>
              <w:t>LocalEnvironment</w:t>
            </w:r>
            <w:proofErr w:type="spellEnd"/>
          </w:p>
        </w:tc>
        <w:tc>
          <w:tcPr>
            <w:tcW w:w="5085"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lang w:eastAsia="en-IN"/>
              </w:rPr>
              <w:t>InputRoot</w:t>
            </w:r>
            <w:proofErr w:type="spellEnd"/>
            <w:r w:rsidRPr="00061C2A">
              <w:rPr>
                <w:rFonts w:ascii="Times New Roman" w:eastAsia="Times New Roman" w:hAnsi="Times New Roman" w:cs="Times New Roman"/>
                <w:sz w:val="24"/>
                <w:szCs w:val="24"/>
                <w:lang w:eastAsia="en-IN"/>
              </w:rPr>
              <w:t xml:space="preserve"> + new </w:t>
            </w:r>
            <w:proofErr w:type="spellStart"/>
            <w:r w:rsidRPr="00061C2A">
              <w:rPr>
                <w:rFonts w:ascii="Times New Roman" w:eastAsia="Times New Roman" w:hAnsi="Times New Roman" w:cs="Times New Roman"/>
                <w:b/>
                <w:bCs/>
                <w:sz w:val="24"/>
                <w:szCs w:val="24"/>
                <w:bdr w:val="none" w:sz="0" w:space="0" w:color="auto" w:frame="1"/>
                <w:lang w:eastAsia="en-IN"/>
              </w:rPr>
              <w:t>OutputLocalEnvironment</w:t>
            </w:r>
            <w:proofErr w:type="spellEnd"/>
            <w:r w:rsidRPr="00061C2A">
              <w:rPr>
                <w:rFonts w:ascii="Times New Roman" w:eastAsia="Times New Roman" w:hAnsi="Times New Roman" w:cs="Times New Roman"/>
                <w:sz w:val="24"/>
                <w:szCs w:val="24"/>
                <w:lang w:eastAsia="en-IN"/>
              </w:rPr>
              <w:t xml:space="preserve">+ </w:t>
            </w:r>
            <w:proofErr w:type="spellStart"/>
            <w:r w:rsidRPr="00061C2A">
              <w:rPr>
                <w:rFonts w:ascii="Times New Roman" w:eastAsia="Times New Roman" w:hAnsi="Times New Roman" w:cs="Times New Roman"/>
                <w:sz w:val="24"/>
                <w:szCs w:val="24"/>
                <w:lang w:eastAsia="en-IN"/>
              </w:rPr>
              <w:t>InputExceptionList</w:t>
            </w:r>
            <w:proofErr w:type="spellEnd"/>
          </w:p>
        </w:tc>
      </w:tr>
      <w:tr w:rsidR="00061C2A" w:rsidRPr="00061C2A" w:rsidTr="00061C2A">
        <w:tc>
          <w:tcPr>
            <w:tcW w:w="3105"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lang w:eastAsia="en-IN"/>
              </w:rPr>
              <w:t>LocalEnvironment</w:t>
            </w:r>
            <w:proofErr w:type="spellEnd"/>
            <w:r w:rsidRPr="00061C2A">
              <w:rPr>
                <w:rFonts w:ascii="Times New Roman" w:eastAsia="Times New Roman" w:hAnsi="Times New Roman" w:cs="Times New Roman"/>
                <w:sz w:val="24"/>
                <w:szCs w:val="24"/>
                <w:lang w:eastAsia="en-IN"/>
              </w:rPr>
              <w:t xml:space="preserve"> and Message</w:t>
            </w:r>
          </w:p>
        </w:tc>
        <w:tc>
          <w:tcPr>
            <w:tcW w:w="5085"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r w:rsidRPr="00061C2A">
              <w:rPr>
                <w:rFonts w:ascii="Times New Roman" w:eastAsia="Times New Roman" w:hAnsi="Times New Roman" w:cs="Times New Roman"/>
                <w:sz w:val="24"/>
                <w:szCs w:val="24"/>
                <w:lang w:eastAsia="en-IN"/>
              </w:rPr>
              <w:t>New </w:t>
            </w:r>
            <w:proofErr w:type="spellStart"/>
            <w:r w:rsidRPr="00061C2A">
              <w:rPr>
                <w:rFonts w:ascii="Times New Roman" w:eastAsia="Times New Roman" w:hAnsi="Times New Roman" w:cs="Times New Roman"/>
                <w:b/>
                <w:bCs/>
                <w:sz w:val="24"/>
                <w:szCs w:val="24"/>
                <w:bdr w:val="none" w:sz="0" w:space="0" w:color="auto" w:frame="1"/>
                <w:lang w:eastAsia="en-IN"/>
              </w:rPr>
              <w:t>OutputRoot</w:t>
            </w:r>
            <w:proofErr w:type="spellEnd"/>
            <w:r w:rsidRPr="00061C2A">
              <w:rPr>
                <w:rFonts w:ascii="Times New Roman" w:eastAsia="Times New Roman" w:hAnsi="Times New Roman" w:cs="Times New Roman"/>
                <w:sz w:val="24"/>
                <w:szCs w:val="24"/>
                <w:lang w:eastAsia="en-IN"/>
              </w:rPr>
              <w:t> + new </w:t>
            </w:r>
            <w:proofErr w:type="spellStart"/>
            <w:r w:rsidRPr="00061C2A">
              <w:rPr>
                <w:rFonts w:ascii="Times New Roman" w:eastAsia="Times New Roman" w:hAnsi="Times New Roman" w:cs="Times New Roman"/>
                <w:b/>
                <w:bCs/>
                <w:sz w:val="24"/>
                <w:szCs w:val="24"/>
                <w:bdr w:val="none" w:sz="0" w:space="0" w:color="auto" w:frame="1"/>
                <w:lang w:eastAsia="en-IN"/>
              </w:rPr>
              <w:t>OutputLocalEnvironment</w:t>
            </w:r>
            <w:proofErr w:type="spellEnd"/>
            <w:r w:rsidRPr="00061C2A">
              <w:rPr>
                <w:rFonts w:ascii="Times New Roman" w:eastAsia="Times New Roman" w:hAnsi="Times New Roman" w:cs="Times New Roman"/>
                <w:sz w:val="24"/>
                <w:szCs w:val="24"/>
                <w:lang w:eastAsia="en-IN"/>
              </w:rPr>
              <w:t xml:space="preserve"> + </w:t>
            </w:r>
            <w:proofErr w:type="spellStart"/>
            <w:r w:rsidRPr="00061C2A">
              <w:rPr>
                <w:rFonts w:ascii="Times New Roman" w:eastAsia="Times New Roman" w:hAnsi="Times New Roman" w:cs="Times New Roman"/>
                <w:sz w:val="24"/>
                <w:szCs w:val="24"/>
                <w:lang w:eastAsia="en-IN"/>
              </w:rPr>
              <w:t>InputExceptionList</w:t>
            </w:r>
            <w:proofErr w:type="spellEnd"/>
          </w:p>
        </w:tc>
      </w:tr>
      <w:tr w:rsidR="00061C2A" w:rsidRPr="00061C2A" w:rsidTr="00061C2A">
        <w:tc>
          <w:tcPr>
            <w:tcW w:w="3105"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r w:rsidRPr="00061C2A">
              <w:rPr>
                <w:rFonts w:ascii="Times New Roman" w:eastAsia="Times New Roman" w:hAnsi="Times New Roman" w:cs="Times New Roman"/>
                <w:sz w:val="24"/>
                <w:szCs w:val="24"/>
                <w:lang w:eastAsia="en-IN"/>
              </w:rPr>
              <w:t>Exception</w:t>
            </w:r>
          </w:p>
        </w:tc>
        <w:tc>
          <w:tcPr>
            <w:tcW w:w="5085"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lang w:eastAsia="en-IN"/>
              </w:rPr>
              <w:t>InputRoot</w:t>
            </w:r>
            <w:proofErr w:type="spellEnd"/>
            <w:r w:rsidRPr="00061C2A">
              <w:rPr>
                <w:rFonts w:ascii="Times New Roman" w:eastAsia="Times New Roman" w:hAnsi="Times New Roman" w:cs="Times New Roman"/>
                <w:sz w:val="24"/>
                <w:szCs w:val="24"/>
                <w:lang w:eastAsia="en-IN"/>
              </w:rPr>
              <w:t xml:space="preserve"> + </w:t>
            </w:r>
            <w:proofErr w:type="spellStart"/>
            <w:r w:rsidRPr="00061C2A">
              <w:rPr>
                <w:rFonts w:ascii="Times New Roman" w:eastAsia="Times New Roman" w:hAnsi="Times New Roman" w:cs="Times New Roman"/>
                <w:sz w:val="24"/>
                <w:szCs w:val="24"/>
                <w:lang w:eastAsia="en-IN"/>
              </w:rPr>
              <w:t>InputLocalEnvironment</w:t>
            </w:r>
            <w:proofErr w:type="spellEnd"/>
            <w:r w:rsidRPr="00061C2A">
              <w:rPr>
                <w:rFonts w:ascii="Times New Roman" w:eastAsia="Times New Roman" w:hAnsi="Times New Roman" w:cs="Times New Roman"/>
                <w:sz w:val="24"/>
                <w:szCs w:val="24"/>
                <w:lang w:eastAsia="en-IN"/>
              </w:rPr>
              <w:t xml:space="preserve"> + new </w:t>
            </w:r>
            <w:proofErr w:type="spellStart"/>
            <w:r w:rsidRPr="00061C2A">
              <w:rPr>
                <w:rFonts w:ascii="Times New Roman" w:eastAsia="Times New Roman" w:hAnsi="Times New Roman" w:cs="Times New Roman"/>
                <w:b/>
                <w:bCs/>
                <w:sz w:val="24"/>
                <w:szCs w:val="24"/>
                <w:bdr w:val="none" w:sz="0" w:space="0" w:color="auto" w:frame="1"/>
                <w:lang w:eastAsia="en-IN"/>
              </w:rPr>
              <w:t>OutputExceptionList</w:t>
            </w:r>
            <w:proofErr w:type="spellEnd"/>
          </w:p>
        </w:tc>
      </w:tr>
      <w:tr w:rsidR="00061C2A" w:rsidRPr="00061C2A" w:rsidTr="00061C2A">
        <w:tc>
          <w:tcPr>
            <w:tcW w:w="3105"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r w:rsidRPr="00061C2A">
              <w:rPr>
                <w:rFonts w:ascii="Times New Roman" w:eastAsia="Times New Roman" w:hAnsi="Times New Roman" w:cs="Times New Roman"/>
                <w:sz w:val="24"/>
                <w:szCs w:val="24"/>
                <w:lang w:eastAsia="en-IN"/>
              </w:rPr>
              <w:t>Exception and Message</w:t>
            </w:r>
          </w:p>
        </w:tc>
        <w:tc>
          <w:tcPr>
            <w:tcW w:w="5085"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r w:rsidRPr="00061C2A">
              <w:rPr>
                <w:rFonts w:ascii="Times New Roman" w:eastAsia="Times New Roman" w:hAnsi="Times New Roman" w:cs="Times New Roman"/>
                <w:sz w:val="24"/>
                <w:szCs w:val="24"/>
                <w:lang w:eastAsia="en-IN"/>
              </w:rPr>
              <w:t>New </w:t>
            </w:r>
            <w:proofErr w:type="spellStart"/>
            <w:r w:rsidRPr="00061C2A">
              <w:rPr>
                <w:rFonts w:ascii="Times New Roman" w:eastAsia="Times New Roman" w:hAnsi="Times New Roman" w:cs="Times New Roman"/>
                <w:b/>
                <w:bCs/>
                <w:sz w:val="24"/>
                <w:szCs w:val="24"/>
                <w:bdr w:val="none" w:sz="0" w:space="0" w:color="auto" w:frame="1"/>
                <w:lang w:eastAsia="en-IN"/>
              </w:rPr>
              <w:t>OutputRoot</w:t>
            </w:r>
            <w:proofErr w:type="spellEnd"/>
            <w:r w:rsidRPr="00061C2A">
              <w:rPr>
                <w:rFonts w:ascii="Times New Roman" w:eastAsia="Times New Roman" w:hAnsi="Times New Roman" w:cs="Times New Roman"/>
                <w:sz w:val="24"/>
                <w:szCs w:val="24"/>
                <w:lang w:eastAsia="en-IN"/>
              </w:rPr>
              <w:t xml:space="preserve"> + </w:t>
            </w:r>
            <w:proofErr w:type="spellStart"/>
            <w:r w:rsidRPr="00061C2A">
              <w:rPr>
                <w:rFonts w:ascii="Times New Roman" w:eastAsia="Times New Roman" w:hAnsi="Times New Roman" w:cs="Times New Roman"/>
                <w:sz w:val="24"/>
                <w:szCs w:val="24"/>
                <w:lang w:eastAsia="en-IN"/>
              </w:rPr>
              <w:t>InputLocalEnvironment</w:t>
            </w:r>
            <w:proofErr w:type="spellEnd"/>
            <w:r w:rsidRPr="00061C2A">
              <w:rPr>
                <w:rFonts w:ascii="Times New Roman" w:eastAsia="Times New Roman" w:hAnsi="Times New Roman" w:cs="Times New Roman"/>
                <w:sz w:val="24"/>
                <w:szCs w:val="24"/>
                <w:lang w:eastAsia="en-IN"/>
              </w:rPr>
              <w:t xml:space="preserve"> + new </w:t>
            </w:r>
            <w:proofErr w:type="spellStart"/>
            <w:r w:rsidRPr="00061C2A">
              <w:rPr>
                <w:rFonts w:ascii="Times New Roman" w:eastAsia="Times New Roman" w:hAnsi="Times New Roman" w:cs="Times New Roman"/>
                <w:b/>
                <w:bCs/>
                <w:sz w:val="24"/>
                <w:szCs w:val="24"/>
                <w:bdr w:val="none" w:sz="0" w:space="0" w:color="auto" w:frame="1"/>
                <w:lang w:eastAsia="en-IN"/>
              </w:rPr>
              <w:t>OutputExceptionList</w:t>
            </w:r>
            <w:proofErr w:type="spellEnd"/>
          </w:p>
        </w:tc>
      </w:tr>
      <w:tr w:rsidR="00061C2A" w:rsidRPr="00061C2A" w:rsidTr="00061C2A">
        <w:tc>
          <w:tcPr>
            <w:tcW w:w="3105"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r w:rsidRPr="00061C2A">
              <w:rPr>
                <w:rFonts w:ascii="Times New Roman" w:eastAsia="Times New Roman" w:hAnsi="Times New Roman" w:cs="Times New Roman"/>
                <w:sz w:val="24"/>
                <w:szCs w:val="24"/>
                <w:lang w:eastAsia="en-IN"/>
              </w:rPr>
              <w:t xml:space="preserve">Exception and </w:t>
            </w:r>
            <w:proofErr w:type="spellStart"/>
            <w:r w:rsidRPr="00061C2A">
              <w:rPr>
                <w:rFonts w:ascii="Times New Roman" w:eastAsia="Times New Roman" w:hAnsi="Times New Roman" w:cs="Times New Roman"/>
                <w:sz w:val="24"/>
                <w:szCs w:val="24"/>
                <w:lang w:eastAsia="en-IN"/>
              </w:rPr>
              <w:t>LocalEnvironment</w:t>
            </w:r>
            <w:proofErr w:type="spellEnd"/>
          </w:p>
        </w:tc>
        <w:tc>
          <w:tcPr>
            <w:tcW w:w="5085"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lang w:eastAsia="en-IN"/>
              </w:rPr>
              <w:t>InputRoot</w:t>
            </w:r>
            <w:proofErr w:type="spellEnd"/>
            <w:r w:rsidRPr="00061C2A">
              <w:rPr>
                <w:rFonts w:ascii="Times New Roman" w:eastAsia="Times New Roman" w:hAnsi="Times New Roman" w:cs="Times New Roman"/>
                <w:sz w:val="24"/>
                <w:szCs w:val="24"/>
                <w:lang w:eastAsia="en-IN"/>
              </w:rPr>
              <w:t xml:space="preserve"> + new </w:t>
            </w:r>
            <w:proofErr w:type="spellStart"/>
            <w:r w:rsidRPr="00061C2A">
              <w:rPr>
                <w:rFonts w:ascii="Times New Roman" w:eastAsia="Times New Roman" w:hAnsi="Times New Roman" w:cs="Times New Roman"/>
                <w:b/>
                <w:bCs/>
                <w:sz w:val="24"/>
                <w:szCs w:val="24"/>
                <w:bdr w:val="none" w:sz="0" w:space="0" w:color="auto" w:frame="1"/>
                <w:lang w:eastAsia="en-IN"/>
              </w:rPr>
              <w:t>OutputLocalEnvironment</w:t>
            </w:r>
            <w:proofErr w:type="spellEnd"/>
            <w:r w:rsidRPr="00061C2A">
              <w:rPr>
                <w:rFonts w:ascii="Times New Roman" w:eastAsia="Times New Roman" w:hAnsi="Times New Roman" w:cs="Times New Roman"/>
                <w:sz w:val="24"/>
                <w:szCs w:val="24"/>
                <w:lang w:eastAsia="en-IN"/>
              </w:rPr>
              <w:t>  + new </w:t>
            </w:r>
            <w:proofErr w:type="spellStart"/>
            <w:r w:rsidRPr="00061C2A">
              <w:rPr>
                <w:rFonts w:ascii="Times New Roman" w:eastAsia="Times New Roman" w:hAnsi="Times New Roman" w:cs="Times New Roman"/>
                <w:b/>
                <w:bCs/>
                <w:sz w:val="24"/>
                <w:szCs w:val="24"/>
                <w:bdr w:val="none" w:sz="0" w:space="0" w:color="auto" w:frame="1"/>
                <w:lang w:eastAsia="en-IN"/>
              </w:rPr>
              <w:t>OutputExceptionList</w:t>
            </w:r>
            <w:proofErr w:type="spellEnd"/>
          </w:p>
        </w:tc>
      </w:tr>
      <w:tr w:rsidR="00061C2A" w:rsidRPr="00061C2A" w:rsidTr="00061C2A">
        <w:tc>
          <w:tcPr>
            <w:tcW w:w="3105"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r w:rsidRPr="00061C2A">
              <w:rPr>
                <w:rFonts w:ascii="Times New Roman" w:eastAsia="Times New Roman" w:hAnsi="Times New Roman" w:cs="Times New Roman"/>
                <w:sz w:val="24"/>
                <w:szCs w:val="24"/>
                <w:lang w:eastAsia="en-IN"/>
              </w:rPr>
              <w:lastRenderedPageBreak/>
              <w:t>All</w:t>
            </w:r>
          </w:p>
        </w:tc>
        <w:tc>
          <w:tcPr>
            <w:tcW w:w="5085"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r w:rsidRPr="00061C2A">
              <w:rPr>
                <w:rFonts w:ascii="Times New Roman" w:eastAsia="Times New Roman" w:hAnsi="Times New Roman" w:cs="Times New Roman"/>
                <w:b/>
                <w:bCs/>
                <w:sz w:val="24"/>
                <w:szCs w:val="24"/>
                <w:bdr w:val="none" w:sz="0" w:space="0" w:color="auto" w:frame="1"/>
                <w:lang w:eastAsia="en-IN"/>
              </w:rPr>
              <w:t xml:space="preserve">New Output Tree + New Output Local Environment + new Output </w:t>
            </w:r>
            <w:proofErr w:type="spellStart"/>
            <w:r w:rsidRPr="00061C2A">
              <w:rPr>
                <w:rFonts w:ascii="Times New Roman" w:eastAsia="Times New Roman" w:hAnsi="Times New Roman" w:cs="Times New Roman"/>
                <w:b/>
                <w:bCs/>
                <w:sz w:val="24"/>
                <w:szCs w:val="24"/>
                <w:bdr w:val="none" w:sz="0" w:space="0" w:color="auto" w:frame="1"/>
                <w:lang w:eastAsia="en-IN"/>
              </w:rPr>
              <w:t>ExceptionList</w:t>
            </w:r>
            <w:proofErr w:type="spellEnd"/>
          </w:p>
        </w:tc>
      </w:tr>
    </w:tbl>
    <w:p w:rsidR="00061C2A" w:rsidRPr="00061C2A" w:rsidRDefault="00061C2A" w:rsidP="00061C2A">
      <w:pPr>
        <w:spacing w:after="360" w:line="240" w:lineRule="auto"/>
        <w:textAlignment w:val="baseline"/>
        <w:rPr>
          <w:rFonts w:ascii="Georgia" w:eastAsia="Times New Roman" w:hAnsi="Georgia" w:cs="Times New Roman"/>
          <w:color w:val="333333"/>
          <w:sz w:val="24"/>
          <w:szCs w:val="24"/>
          <w:lang w:eastAsia="en-IN"/>
        </w:rPr>
      </w:pPr>
      <w:proofErr w:type="spellStart"/>
      <w:r w:rsidRPr="00061C2A">
        <w:rPr>
          <w:rFonts w:ascii="Georgia" w:eastAsia="Times New Roman" w:hAnsi="Georgia" w:cs="Times New Roman"/>
          <w:color w:val="333333"/>
          <w:sz w:val="24"/>
          <w:szCs w:val="24"/>
          <w:lang w:eastAsia="en-IN"/>
        </w:rPr>
        <w:t>Eg</w:t>
      </w:r>
      <w:proofErr w:type="spellEnd"/>
      <w:r w:rsidRPr="00061C2A">
        <w:rPr>
          <w:rFonts w:ascii="Georgia" w:eastAsia="Times New Roman" w:hAnsi="Georgia" w:cs="Times New Roman"/>
          <w:color w:val="333333"/>
          <w:sz w:val="24"/>
          <w:szCs w:val="24"/>
          <w:lang w:eastAsia="en-IN"/>
        </w:rPr>
        <w:t xml:space="preserve">: Your compute mode is ‘Message’ and in the compute node you have copied the </w:t>
      </w:r>
      <w:proofErr w:type="spellStart"/>
      <w:r w:rsidRPr="00061C2A">
        <w:rPr>
          <w:rFonts w:ascii="Georgia" w:eastAsia="Times New Roman" w:hAnsi="Georgia" w:cs="Times New Roman"/>
          <w:color w:val="333333"/>
          <w:sz w:val="24"/>
          <w:szCs w:val="24"/>
          <w:lang w:eastAsia="en-IN"/>
        </w:rPr>
        <w:t>inputLocalEnvironment</w:t>
      </w:r>
      <w:proofErr w:type="spellEnd"/>
      <w:r w:rsidRPr="00061C2A">
        <w:rPr>
          <w:rFonts w:ascii="Georgia" w:eastAsia="Times New Roman" w:hAnsi="Georgia" w:cs="Times New Roman"/>
          <w:color w:val="333333"/>
          <w:sz w:val="24"/>
          <w:szCs w:val="24"/>
          <w:lang w:eastAsia="en-IN"/>
        </w:rPr>
        <w:t xml:space="preserve"> tree to </w:t>
      </w:r>
      <w:proofErr w:type="spellStart"/>
      <w:r w:rsidRPr="00061C2A">
        <w:rPr>
          <w:rFonts w:ascii="Georgia" w:eastAsia="Times New Roman" w:hAnsi="Georgia" w:cs="Times New Roman"/>
          <w:color w:val="333333"/>
          <w:sz w:val="24"/>
          <w:szCs w:val="24"/>
          <w:lang w:eastAsia="en-IN"/>
        </w:rPr>
        <w:t>OutputLocalEnvironment</w:t>
      </w:r>
      <w:proofErr w:type="spellEnd"/>
      <w:r w:rsidRPr="00061C2A">
        <w:rPr>
          <w:rFonts w:ascii="Georgia" w:eastAsia="Times New Roman" w:hAnsi="Georgia" w:cs="Times New Roman"/>
          <w:color w:val="333333"/>
          <w:sz w:val="24"/>
          <w:szCs w:val="24"/>
          <w:lang w:eastAsia="en-IN"/>
        </w:rPr>
        <w:t xml:space="preserve"> and added an element in the </w:t>
      </w:r>
      <w:proofErr w:type="spellStart"/>
      <w:r w:rsidRPr="00061C2A">
        <w:rPr>
          <w:rFonts w:ascii="Georgia" w:eastAsia="Times New Roman" w:hAnsi="Georgia" w:cs="Times New Roman"/>
          <w:color w:val="333333"/>
          <w:sz w:val="24"/>
          <w:szCs w:val="24"/>
          <w:lang w:eastAsia="en-IN"/>
        </w:rPr>
        <w:t>OutputLocalEnvironment</w:t>
      </w:r>
      <w:proofErr w:type="spellEnd"/>
      <w:r w:rsidRPr="00061C2A">
        <w:rPr>
          <w:rFonts w:ascii="Georgia" w:eastAsia="Times New Roman" w:hAnsi="Georgia" w:cs="Times New Roman"/>
          <w:color w:val="333333"/>
          <w:sz w:val="24"/>
          <w:szCs w:val="24"/>
          <w:lang w:eastAsia="en-IN"/>
        </w:rPr>
        <w:t xml:space="preserve"> tree. But we cannot get the changes after the compute node since it will not be propagated.</w:t>
      </w:r>
    </w:p>
    <w:p w:rsidR="00061C2A" w:rsidRPr="00061C2A" w:rsidRDefault="00061C2A" w:rsidP="00061C2A">
      <w:pPr>
        <w:spacing w:after="360" w:line="240" w:lineRule="auto"/>
        <w:textAlignment w:val="baseline"/>
        <w:rPr>
          <w:rFonts w:ascii="Georgia" w:eastAsia="Times New Roman" w:hAnsi="Georgia" w:cs="Times New Roman"/>
          <w:color w:val="333333"/>
          <w:sz w:val="24"/>
          <w:szCs w:val="24"/>
          <w:lang w:eastAsia="en-IN"/>
        </w:rPr>
      </w:pPr>
      <w:r w:rsidRPr="00061C2A">
        <w:rPr>
          <w:rFonts w:ascii="Georgia" w:eastAsia="Times New Roman" w:hAnsi="Georgia" w:cs="Times New Roman"/>
          <w:color w:val="333333"/>
          <w:sz w:val="24"/>
          <w:szCs w:val="24"/>
          <w:lang w:eastAsia="en-IN"/>
        </w:rPr>
        <w:t>The above behaviour is not applicable for Environment tree since it can propagate to upcoming nodes regardless of the compute mode property. If you want to create your own information, create it in the environment tree in a sub tree called Variables.</w:t>
      </w:r>
    </w:p>
    <w:p w:rsidR="00061C2A" w:rsidRPr="00061C2A" w:rsidRDefault="00061C2A" w:rsidP="00061C2A">
      <w:pPr>
        <w:spacing w:after="360" w:line="240" w:lineRule="auto"/>
        <w:textAlignment w:val="baseline"/>
        <w:rPr>
          <w:rFonts w:ascii="Georgia" w:eastAsia="Times New Roman" w:hAnsi="Georgia" w:cs="Times New Roman"/>
          <w:color w:val="333333"/>
          <w:sz w:val="24"/>
          <w:szCs w:val="24"/>
          <w:lang w:eastAsia="en-IN"/>
        </w:rPr>
      </w:pPr>
      <w:r w:rsidRPr="00061C2A">
        <w:rPr>
          <w:rFonts w:ascii="Georgia" w:eastAsia="Times New Roman" w:hAnsi="Georgia" w:cs="Times New Roman"/>
          <w:color w:val="333333"/>
          <w:sz w:val="24"/>
          <w:szCs w:val="24"/>
          <w:lang w:eastAsia="en-IN"/>
        </w:rPr>
        <w:t>The environment tree differs from the local environment tree in that a single instance of it is maintained throughout the message flow.</w:t>
      </w:r>
    </w:p>
    <w:p w:rsidR="00061C2A" w:rsidRPr="00061C2A" w:rsidRDefault="00061C2A" w:rsidP="00061C2A">
      <w:pPr>
        <w:spacing w:after="0" w:line="240" w:lineRule="auto"/>
        <w:textAlignment w:val="baseline"/>
        <w:rPr>
          <w:rFonts w:ascii="Georgia" w:eastAsia="Times New Roman" w:hAnsi="Georgia" w:cs="Times New Roman"/>
          <w:color w:val="333333"/>
          <w:sz w:val="24"/>
          <w:szCs w:val="24"/>
          <w:lang w:eastAsia="en-IN"/>
        </w:rPr>
      </w:pPr>
      <w:proofErr w:type="spellStart"/>
      <w:r w:rsidRPr="00061C2A">
        <w:rPr>
          <w:rFonts w:ascii="Georgia" w:eastAsia="Times New Roman" w:hAnsi="Georgia" w:cs="Times New Roman"/>
          <w:color w:val="333333"/>
          <w:sz w:val="24"/>
          <w:szCs w:val="24"/>
          <w:lang w:eastAsia="en-IN"/>
        </w:rPr>
        <w:t>LocalEnvironment</w:t>
      </w:r>
      <w:proofErr w:type="spellEnd"/>
      <w:r w:rsidRPr="00061C2A">
        <w:rPr>
          <w:rFonts w:ascii="Georgia" w:eastAsia="Times New Roman" w:hAnsi="Georgia" w:cs="Times New Roman"/>
          <w:color w:val="333333"/>
          <w:sz w:val="24"/>
          <w:szCs w:val="24"/>
          <w:lang w:eastAsia="en-IN"/>
        </w:rPr>
        <w:t xml:space="preserve"> has several predefined children such as </w:t>
      </w:r>
      <w:proofErr w:type="spellStart"/>
      <w:r w:rsidRPr="00061C2A">
        <w:rPr>
          <w:rFonts w:ascii="Georgia" w:eastAsia="Times New Roman" w:hAnsi="Georgia" w:cs="Times New Roman"/>
          <w:b/>
          <w:bCs/>
          <w:color w:val="333333"/>
          <w:sz w:val="24"/>
          <w:szCs w:val="24"/>
          <w:bdr w:val="none" w:sz="0" w:space="0" w:color="auto" w:frame="1"/>
          <w:lang w:eastAsia="en-IN"/>
        </w:rPr>
        <w:t>LocalEnvironment.Variables</w:t>
      </w:r>
      <w:proofErr w:type="spellEnd"/>
      <w:r w:rsidRPr="00061C2A">
        <w:rPr>
          <w:rFonts w:ascii="Georgia" w:eastAsia="Times New Roman" w:hAnsi="Georgia" w:cs="Times New Roman"/>
          <w:b/>
          <w:bCs/>
          <w:color w:val="333333"/>
          <w:sz w:val="24"/>
          <w:szCs w:val="24"/>
          <w:bdr w:val="none" w:sz="0" w:space="0" w:color="auto" w:frame="1"/>
          <w:lang w:eastAsia="en-IN"/>
        </w:rPr>
        <w:t xml:space="preserve">, </w:t>
      </w:r>
      <w:proofErr w:type="spellStart"/>
      <w:r w:rsidRPr="00061C2A">
        <w:rPr>
          <w:rFonts w:ascii="Georgia" w:eastAsia="Times New Roman" w:hAnsi="Georgia" w:cs="Times New Roman"/>
          <w:b/>
          <w:bCs/>
          <w:color w:val="333333"/>
          <w:sz w:val="24"/>
          <w:szCs w:val="24"/>
          <w:bdr w:val="none" w:sz="0" w:space="0" w:color="auto" w:frame="1"/>
          <w:lang w:eastAsia="en-IN"/>
        </w:rPr>
        <w:t>LocalEnvironment.Destination</w:t>
      </w:r>
      <w:proofErr w:type="spellEnd"/>
      <w:r w:rsidRPr="00061C2A">
        <w:rPr>
          <w:rFonts w:ascii="Georgia" w:eastAsia="Times New Roman" w:hAnsi="Georgia" w:cs="Times New Roman"/>
          <w:b/>
          <w:bCs/>
          <w:color w:val="333333"/>
          <w:sz w:val="24"/>
          <w:szCs w:val="24"/>
          <w:bdr w:val="none" w:sz="0" w:space="0" w:color="auto" w:frame="1"/>
          <w:lang w:eastAsia="en-IN"/>
        </w:rPr>
        <w:t> </w:t>
      </w:r>
      <w:r w:rsidRPr="00061C2A">
        <w:rPr>
          <w:rFonts w:ascii="Georgia" w:eastAsia="Times New Roman" w:hAnsi="Georgia" w:cs="Times New Roman"/>
          <w:color w:val="333333"/>
          <w:sz w:val="24"/>
          <w:szCs w:val="24"/>
          <w:lang w:eastAsia="en-IN"/>
        </w:rPr>
        <w:t>etc. </w:t>
      </w:r>
    </w:p>
    <w:p w:rsidR="00061C2A" w:rsidRPr="00061C2A" w:rsidRDefault="00061C2A" w:rsidP="00061C2A">
      <w:pPr>
        <w:spacing w:after="0" w:line="240" w:lineRule="auto"/>
        <w:textAlignment w:val="baseline"/>
        <w:rPr>
          <w:rFonts w:ascii="Georgia" w:eastAsia="Times New Roman" w:hAnsi="Georgia" w:cs="Times New Roman"/>
          <w:color w:val="333333"/>
          <w:sz w:val="24"/>
          <w:szCs w:val="24"/>
          <w:lang w:eastAsia="en-IN"/>
        </w:rPr>
      </w:pPr>
      <w:r w:rsidRPr="00061C2A">
        <w:rPr>
          <w:rFonts w:ascii="Georgia" w:eastAsia="Times New Roman" w:hAnsi="Georgia" w:cs="Times New Roman"/>
          <w:b/>
          <w:bCs/>
          <w:color w:val="333333"/>
          <w:sz w:val="24"/>
          <w:szCs w:val="24"/>
          <w:bdr w:val="none" w:sz="0" w:space="0" w:color="auto" w:frame="1"/>
          <w:lang w:eastAsia="en-IN"/>
        </w:rPr>
        <w:t>Imp Note:</w:t>
      </w:r>
      <w:r w:rsidRPr="00061C2A">
        <w:rPr>
          <w:rFonts w:ascii="Georgia" w:eastAsia="Times New Roman" w:hAnsi="Georgia" w:cs="Times New Roman"/>
          <w:color w:val="333333"/>
          <w:sz w:val="24"/>
          <w:szCs w:val="24"/>
          <w:lang w:eastAsia="en-IN"/>
        </w:rPr>
        <w:t> The input message trees are not passed to the output unless they are copied explicitly from the Input to the Output.</w:t>
      </w:r>
    </w:p>
    <w:p w:rsidR="00061C2A" w:rsidRPr="00061C2A" w:rsidRDefault="00061C2A" w:rsidP="00061C2A">
      <w:pPr>
        <w:spacing w:line="240" w:lineRule="auto"/>
        <w:textAlignment w:val="baseline"/>
        <w:rPr>
          <w:rFonts w:ascii="Georgia" w:eastAsia="Times New Roman" w:hAnsi="Georgia" w:cs="Times New Roman"/>
          <w:color w:val="333333"/>
          <w:sz w:val="24"/>
          <w:szCs w:val="24"/>
          <w:lang w:eastAsia="en-IN"/>
        </w:rPr>
      </w:pPr>
      <w:r w:rsidRPr="00061C2A">
        <w:rPr>
          <w:rFonts w:ascii="Georgia" w:eastAsia="Times New Roman" w:hAnsi="Georgia" w:cs="Times New Roman"/>
          <w:color w:val="333333"/>
          <w:sz w:val="24"/>
          <w:szCs w:val="24"/>
          <w:lang w:eastAsia="en-IN"/>
        </w:rPr>
        <w:t>Some of the most commonly used destination trees are listed below:</w:t>
      </w:r>
    </w:p>
    <w:tbl>
      <w:tblPr>
        <w:tblW w:w="1104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4477"/>
        <w:gridCol w:w="6563"/>
      </w:tblGrid>
      <w:tr w:rsidR="00061C2A" w:rsidRPr="00061C2A" w:rsidTr="00061C2A">
        <w:tc>
          <w:tcPr>
            <w:tcW w:w="4260"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r w:rsidRPr="00061C2A">
              <w:rPr>
                <w:rFonts w:ascii="Times New Roman" w:eastAsia="Times New Roman" w:hAnsi="Times New Roman" w:cs="Times New Roman"/>
                <w:sz w:val="24"/>
                <w:szCs w:val="24"/>
                <w:lang w:eastAsia="en-IN"/>
              </w:rPr>
              <w:t>Node</w:t>
            </w:r>
          </w:p>
        </w:tc>
        <w:tc>
          <w:tcPr>
            <w:tcW w:w="511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r w:rsidRPr="00061C2A">
              <w:rPr>
                <w:rFonts w:ascii="Times New Roman" w:eastAsia="Times New Roman" w:hAnsi="Times New Roman" w:cs="Times New Roman"/>
                <w:sz w:val="24"/>
                <w:szCs w:val="24"/>
                <w:lang w:eastAsia="en-IN"/>
              </w:rPr>
              <w:t>Tree</w:t>
            </w:r>
          </w:p>
        </w:tc>
      </w:tr>
      <w:tr w:rsidR="00061C2A" w:rsidRPr="00061C2A" w:rsidTr="00061C2A">
        <w:tc>
          <w:tcPr>
            <w:tcW w:w="4260"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lang w:eastAsia="en-IN"/>
              </w:rPr>
              <w:t>MQOutPut</w:t>
            </w:r>
            <w:proofErr w:type="spellEnd"/>
          </w:p>
        </w:tc>
        <w:tc>
          <w:tcPr>
            <w:tcW w:w="511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bdr w:val="none" w:sz="0" w:space="0" w:color="auto" w:frame="1"/>
                <w:lang w:eastAsia="en-IN"/>
              </w:rPr>
              <w:t>LocalEnvironment.Destination.MQ.XXX</w:t>
            </w:r>
            <w:proofErr w:type="spellEnd"/>
          </w:p>
        </w:tc>
      </w:tr>
      <w:tr w:rsidR="00061C2A" w:rsidRPr="00061C2A" w:rsidTr="00061C2A">
        <w:tc>
          <w:tcPr>
            <w:tcW w:w="4260"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lang w:eastAsia="en-IN"/>
              </w:rPr>
              <w:t>FileOuput</w:t>
            </w:r>
            <w:proofErr w:type="spellEnd"/>
          </w:p>
        </w:tc>
        <w:tc>
          <w:tcPr>
            <w:tcW w:w="511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bdr w:val="none" w:sz="0" w:space="0" w:color="auto" w:frame="1"/>
                <w:lang w:eastAsia="en-IN"/>
              </w:rPr>
              <w:t>LocalEnvironment.Destination.File.XXX</w:t>
            </w:r>
            <w:proofErr w:type="spellEnd"/>
          </w:p>
        </w:tc>
      </w:tr>
      <w:tr w:rsidR="00061C2A" w:rsidRPr="00061C2A" w:rsidTr="00061C2A">
        <w:tc>
          <w:tcPr>
            <w:tcW w:w="4260"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lang w:eastAsia="en-IN"/>
              </w:rPr>
              <w:t>EmailOutPut</w:t>
            </w:r>
            <w:proofErr w:type="spellEnd"/>
          </w:p>
        </w:tc>
        <w:tc>
          <w:tcPr>
            <w:tcW w:w="511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bdr w:val="none" w:sz="0" w:space="0" w:color="auto" w:frame="1"/>
                <w:lang w:eastAsia="en-IN"/>
              </w:rPr>
              <w:t>LocalEnvironment.Destination.Email.XXX</w:t>
            </w:r>
            <w:proofErr w:type="spellEnd"/>
          </w:p>
        </w:tc>
      </w:tr>
      <w:tr w:rsidR="00061C2A" w:rsidRPr="00061C2A" w:rsidTr="00061C2A">
        <w:tc>
          <w:tcPr>
            <w:tcW w:w="4260"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r w:rsidRPr="00061C2A">
              <w:rPr>
                <w:rFonts w:ascii="Times New Roman" w:eastAsia="Times New Roman" w:hAnsi="Times New Roman" w:cs="Times New Roman"/>
                <w:sz w:val="24"/>
                <w:szCs w:val="24"/>
                <w:lang w:eastAsia="en-IN"/>
              </w:rPr>
              <w:t xml:space="preserve">FTE </w:t>
            </w:r>
            <w:proofErr w:type="spellStart"/>
            <w:r w:rsidRPr="00061C2A">
              <w:rPr>
                <w:rFonts w:ascii="Times New Roman" w:eastAsia="Times New Roman" w:hAnsi="Times New Roman" w:cs="Times New Roman"/>
                <w:sz w:val="24"/>
                <w:szCs w:val="24"/>
                <w:lang w:eastAsia="en-IN"/>
              </w:rPr>
              <w:t>Ouptput</w:t>
            </w:r>
            <w:proofErr w:type="spellEnd"/>
          </w:p>
        </w:tc>
        <w:tc>
          <w:tcPr>
            <w:tcW w:w="511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bdr w:val="none" w:sz="0" w:space="0" w:color="auto" w:frame="1"/>
                <w:lang w:eastAsia="en-IN"/>
              </w:rPr>
              <w:t>LocalEnvironment.Destination.FTE.XXX</w:t>
            </w:r>
            <w:proofErr w:type="spellEnd"/>
          </w:p>
        </w:tc>
      </w:tr>
      <w:tr w:rsidR="00061C2A" w:rsidRPr="00061C2A" w:rsidTr="00061C2A">
        <w:tc>
          <w:tcPr>
            <w:tcW w:w="4260"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r w:rsidRPr="00061C2A">
              <w:rPr>
                <w:rFonts w:ascii="Times New Roman" w:eastAsia="Times New Roman" w:hAnsi="Times New Roman" w:cs="Times New Roman"/>
                <w:sz w:val="24"/>
                <w:szCs w:val="24"/>
                <w:lang w:eastAsia="en-IN"/>
              </w:rPr>
              <w:t>HTTP Request</w:t>
            </w:r>
          </w:p>
        </w:tc>
        <w:tc>
          <w:tcPr>
            <w:tcW w:w="511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bdr w:val="none" w:sz="0" w:space="0" w:color="auto" w:frame="1"/>
                <w:lang w:eastAsia="en-IN"/>
              </w:rPr>
              <w:t>LocalEnvironment.Destination.HTTP.XXX</w:t>
            </w:r>
            <w:proofErr w:type="spellEnd"/>
          </w:p>
        </w:tc>
      </w:tr>
      <w:tr w:rsidR="00061C2A" w:rsidRPr="00061C2A" w:rsidTr="00061C2A">
        <w:tc>
          <w:tcPr>
            <w:tcW w:w="4260"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lang w:eastAsia="en-IN"/>
              </w:rPr>
              <w:t>JMSOutput</w:t>
            </w:r>
            <w:proofErr w:type="spellEnd"/>
          </w:p>
        </w:tc>
        <w:tc>
          <w:tcPr>
            <w:tcW w:w="511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bdr w:val="none" w:sz="0" w:space="0" w:color="auto" w:frame="1"/>
                <w:lang w:eastAsia="en-IN"/>
              </w:rPr>
              <w:t>LocalEnvironment.Destination.JMSDestinationList.XXX</w:t>
            </w:r>
            <w:proofErr w:type="spellEnd"/>
          </w:p>
        </w:tc>
      </w:tr>
      <w:tr w:rsidR="00061C2A" w:rsidRPr="00061C2A" w:rsidTr="00061C2A">
        <w:tc>
          <w:tcPr>
            <w:tcW w:w="4260"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r w:rsidRPr="00061C2A">
              <w:rPr>
                <w:rFonts w:ascii="Times New Roman" w:eastAsia="Times New Roman" w:hAnsi="Times New Roman" w:cs="Times New Roman"/>
                <w:sz w:val="24"/>
                <w:szCs w:val="24"/>
                <w:lang w:eastAsia="en-IN"/>
              </w:rPr>
              <w:t xml:space="preserve">SOAP Reply, SOAP request, SOAP </w:t>
            </w:r>
            <w:proofErr w:type="spellStart"/>
            <w:r w:rsidRPr="00061C2A">
              <w:rPr>
                <w:rFonts w:ascii="Times New Roman" w:eastAsia="Times New Roman" w:hAnsi="Times New Roman" w:cs="Times New Roman"/>
                <w:sz w:val="24"/>
                <w:szCs w:val="24"/>
                <w:lang w:eastAsia="en-IN"/>
              </w:rPr>
              <w:t>AsyncRequest</w:t>
            </w:r>
            <w:proofErr w:type="spellEnd"/>
          </w:p>
        </w:tc>
        <w:tc>
          <w:tcPr>
            <w:tcW w:w="511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bdr w:val="none" w:sz="0" w:space="0" w:color="auto" w:frame="1"/>
                <w:lang w:eastAsia="en-IN"/>
              </w:rPr>
              <w:t>LocalEnvironment.Destination.SOAP.XXX</w:t>
            </w:r>
            <w:proofErr w:type="spellEnd"/>
          </w:p>
        </w:tc>
      </w:tr>
      <w:tr w:rsidR="00061C2A" w:rsidRPr="00061C2A" w:rsidTr="00061C2A">
        <w:tc>
          <w:tcPr>
            <w:tcW w:w="4260"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r w:rsidRPr="00061C2A">
              <w:rPr>
                <w:rFonts w:ascii="Times New Roman" w:eastAsia="Times New Roman" w:hAnsi="Times New Roman" w:cs="Times New Roman"/>
                <w:sz w:val="24"/>
                <w:szCs w:val="24"/>
                <w:lang w:eastAsia="en-IN"/>
              </w:rPr>
              <w:t>TCPIP Output, TCPIP Server</w:t>
            </w:r>
          </w:p>
        </w:tc>
        <w:tc>
          <w:tcPr>
            <w:tcW w:w="511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bdr w:val="none" w:sz="0" w:space="0" w:color="auto" w:frame="1"/>
                <w:lang w:eastAsia="en-IN"/>
              </w:rPr>
              <w:t>LocalEnvironment.Destination.TCPIP.XXX</w:t>
            </w:r>
            <w:proofErr w:type="spellEnd"/>
          </w:p>
        </w:tc>
      </w:tr>
      <w:tr w:rsidR="00061C2A" w:rsidRPr="00061C2A" w:rsidTr="00061C2A">
        <w:tc>
          <w:tcPr>
            <w:tcW w:w="4260"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lang w:eastAsia="en-IN"/>
              </w:rPr>
              <w:t>CICSRequest</w:t>
            </w:r>
            <w:proofErr w:type="spellEnd"/>
          </w:p>
        </w:tc>
        <w:tc>
          <w:tcPr>
            <w:tcW w:w="511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bdr w:val="none" w:sz="0" w:space="0" w:color="auto" w:frame="1"/>
                <w:lang w:eastAsia="en-IN"/>
              </w:rPr>
              <w:t>LocalEnvironment.Destination.CICS.XXX</w:t>
            </w:r>
            <w:proofErr w:type="spellEnd"/>
          </w:p>
        </w:tc>
      </w:tr>
      <w:tr w:rsidR="00061C2A" w:rsidRPr="00061C2A" w:rsidTr="00061C2A">
        <w:tc>
          <w:tcPr>
            <w:tcW w:w="4260"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lang w:eastAsia="en-IN"/>
              </w:rPr>
              <w:t>CORBARequest</w:t>
            </w:r>
            <w:proofErr w:type="spellEnd"/>
          </w:p>
        </w:tc>
        <w:tc>
          <w:tcPr>
            <w:tcW w:w="511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bdr w:val="none" w:sz="0" w:space="0" w:color="auto" w:frame="1"/>
                <w:lang w:eastAsia="en-IN"/>
              </w:rPr>
              <w:t>LocalEnvironment.Destination.CORBA.XXX</w:t>
            </w:r>
            <w:proofErr w:type="spellEnd"/>
          </w:p>
        </w:tc>
      </w:tr>
    </w:tbl>
    <w:p w:rsidR="00061C2A" w:rsidRPr="00061C2A" w:rsidRDefault="00061C2A" w:rsidP="00061C2A">
      <w:pPr>
        <w:spacing w:line="240" w:lineRule="auto"/>
        <w:textAlignment w:val="baseline"/>
        <w:rPr>
          <w:rFonts w:ascii="Georgia" w:eastAsia="Times New Roman" w:hAnsi="Georgia" w:cs="Times New Roman"/>
          <w:color w:val="333333"/>
          <w:sz w:val="24"/>
          <w:szCs w:val="24"/>
          <w:lang w:eastAsia="en-IN"/>
        </w:rPr>
      </w:pPr>
      <w:r w:rsidRPr="00061C2A">
        <w:rPr>
          <w:rFonts w:ascii="Georgia" w:eastAsia="Times New Roman" w:hAnsi="Georgia" w:cs="Times New Roman"/>
          <w:color w:val="333333"/>
          <w:sz w:val="24"/>
          <w:szCs w:val="24"/>
          <w:lang w:eastAsia="en-IN"/>
        </w:rPr>
        <w:t xml:space="preserve">Some of the most commonly used </w:t>
      </w:r>
      <w:proofErr w:type="spellStart"/>
      <w:r w:rsidRPr="00061C2A">
        <w:rPr>
          <w:rFonts w:ascii="Georgia" w:eastAsia="Times New Roman" w:hAnsi="Georgia" w:cs="Times New Roman"/>
          <w:color w:val="333333"/>
          <w:sz w:val="24"/>
          <w:szCs w:val="24"/>
          <w:lang w:eastAsia="en-IN"/>
        </w:rPr>
        <w:t>localenvironment</w:t>
      </w:r>
      <w:proofErr w:type="spellEnd"/>
      <w:r w:rsidRPr="00061C2A">
        <w:rPr>
          <w:rFonts w:ascii="Georgia" w:eastAsia="Times New Roman" w:hAnsi="Georgia" w:cs="Times New Roman"/>
          <w:color w:val="333333"/>
          <w:sz w:val="24"/>
          <w:szCs w:val="24"/>
          <w:lang w:eastAsia="en-IN"/>
        </w:rPr>
        <w:t xml:space="preserve"> trees generated by the *</w:t>
      </w:r>
      <w:r w:rsidRPr="00061C2A">
        <w:rPr>
          <w:rFonts w:ascii="Georgia" w:eastAsia="Times New Roman" w:hAnsi="Georgia" w:cs="Times New Roman"/>
          <w:i/>
          <w:iCs/>
          <w:color w:val="333333"/>
          <w:sz w:val="24"/>
          <w:szCs w:val="24"/>
          <w:bdr w:val="none" w:sz="0" w:space="0" w:color="auto" w:frame="1"/>
          <w:lang w:eastAsia="en-IN"/>
        </w:rPr>
        <w:t>input</w:t>
      </w:r>
      <w:r w:rsidRPr="00061C2A">
        <w:rPr>
          <w:rFonts w:ascii="Georgia" w:eastAsia="Times New Roman" w:hAnsi="Georgia" w:cs="Times New Roman"/>
          <w:color w:val="333333"/>
          <w:sz w:val="24"/>
          <w:szCs w:val="24"/>
          <w:lang w:eastAsia="en-IN"/>
        </w:rPr>
        <w:t> nodes are listed below:</w:t>
      </w:r>
    </w:p>
    <w:tbl>
      <w:tblPr>
        <w:tblW w:w="11235"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3726"/>
        <w:gridCol w:w="4593"/>
        <w:gridCol w:w="2916"/>
      </w:tblGrid>
      <w:tr w:rsidR="00061C2A" w:rsidRPr="00061C2A" w:rsidTr="00061C2A">
        <w:tc>
          <w:tcPr>
            <w:tcW w:w="358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r w:rsidRPr="00061C2A">
              <w:rPr>
                <w:rFonts w:ascii="Times New Roman" w:eastAsia="Times New Roman" w:hAnsi="Times New Roman" w:cs="Times New Roman"/>
                <w:b/>
                <w:bCs/>
                <w:sz w:val="24"/>
                <w:szCs w:val="24"/>
                <w:bdr w:val="none" w:sz="0" w:space="0" w:color="auto" w:frame="1"/>
                <w:lang w:eastAsia="en-IN"/>
              </w:rPr>
              <w:t>Related Node</w:t>
            </w:r>
          </w:p>
        </w:tc>
        <w:tc>
          <w:tcPr>
            <w:tcW w:w="3000"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r w:rsidRPr="00061C2A">
              <w:rPr>
                <w:rFonts w:ascii="Times New Roman" w:eastAsia="Times New Roman" w:hAnsi="Times New Roman" w:cs="Times New Roman"/>
                <w:b/>
                <w:bCs/>
                <w:sz w:val="24"/>
                <w:szCs w:val="24"/>
                <w:bdr w:val="none" w:sz="0" w:space="0" w:color="auto" w:frame="1"/>
                <w:lang w:eastAsia="en-IN"/>
              </w:rPr>
              <w:t>Tree</w:t>
            </w:r>
          </w:p>
        </w:tc>
        <w:tc>
          <w:tcPr>
            <w:tcW w:w="280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r w:rsidRPr="00061C2A">
              <w:rPr>
                <w:rFonts w:ascii="Times New Roman" w:eastAsia="Times New Roman" w:hAnsi="Times New Roman" w:cs="Times New Roman"/>
                <w:b/>
                <w:bCs/>
                <w:sz w:val="24"/>
                <w:szCs w:val="24"/>
                <w:bdr w:val="none" w:sz="0" w:space="0" w:color="auto" w:frame="1"/>
                <w:lang w:eastAsia="en-IN"/>
              </w:rPr>
              <w:t>Usage</w:t>
            </w:r>
          </w:p>
        </w:tc>
      </w:tr>
      <w:tr w:rsidR="00061C2A" w:rsidRPr="00061C2A" w:rsidTr="00061C2A">
        <w:tc>
          <w:tcPr>
            <w:tcW w:w="358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lang w:eastAsia="en-IN"/>
              </w:rPr>
              <w:t>FileInput</w:t>
            </w:r>
            <w:proofErr w:type="spellEnd"/>
          </w:p>
        </w:tc>
        <w:tc>
          <w:tcPr>
            <w:tcW w:w="3000"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lang w:eastAsia="en-IN"/>
              </w:rPr>
              <w:t>LocalEnvironment.</w:t>
            </w:r>
            <w:r w:rsidRPr="00061C2A">
              <w:rPr>
                <w:rFonts w:ascii="Times New Roman" w:eastAsia="Times New Roman" w:hAnsi="Times New Roman" w:cs="Times New Roman"/>
                <w:b/>
                <w:bCs/>
                <w:i/>
                <w:iCs/>
                <w:sz w:val="24"/>
                <w:szCs w:val="24"/>
                <w:bdr w:val="none" w:sz="0" w:space="0" w:color="auto" w:frame="1"/>
                <w:lang w:eastAsia="en-IN"/>
              </w:rPr>
              <w:t>Wildcard</w:t>
            </w:r>
            <w:proofErr w:type="spellEnd"/>
          </w:p>
        </w:tc>
        <w:tc>
          <w:tcPr>
            <w:tcW w:w="280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r w:rsidRPr="00061C2A">
              <w:rPr>
                <w:rFonts w:ascii="Times New Roman" w:eastAsia="Times New Roman" w:hAnsi="Times New Roman" w:cs="Times New Roman"/>
                <w:sz w:val="24"/>
                <w:szCs w:val="24"/>
                <w:lang w:eastAsia="en-IN"/>
              </w:rPr>
              <w:t>File Name pattern</w:t>
            </w:r>
          </w:p>
        </w:tc>
      </w:tr>
      <w:tr w:rsidR="00061C2A" w:rsidRPr="00061C2A" w:rsidTr="00061C2A">
        <w:tc>
          <w:tcPr>
            <w:tcW w:w="358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r w:rsidRPr="00061C2A">
              <w:rPr>
                <w:rFonts w:ascii="Times New Roman" w:eastAsia="Times New Roman" w:hAnsi="Times New Roman" w:cs="Times New Roman"/>
                <w:sz w:val="24"/>
                <w:szCs w:val="24"/>
                <w:lang w:eastAsia="en-IN"/>
              </w:rPr>
              <w:t>MQ Output</w:t>
            </w:r>
          </w:p>
        </w:tc>
        <w:tc>
          <w:tcPr>
            <w:tcW w:w="3000"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lang w:eastAsia="en-IN"/>
              </w:rPr>
              <w:t>LocalEnvironment.WrittenDestination</w:t>
            </w:r>
            <w:proofErr w:type="spellEnd"/>
          </w:p>
        </w:tc>
        <w:tc>
          <w:tcPr>
            <w:tcW w:w="280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r w:rsidRPr="00061C2A">
              <w:rPr>
                <w:rFonts w:ascii="Times New Roman" w:eastAsia="Times New Roman" w:hAnsi="Times New Roman" w:cs="Times New Roman"/>
                <w:sz w:val="24"/>
                <w:szCs w:val="24"/>
                <w:lang w:eastAsia="en-IN"/>
              </w:rPr>
              <w:t>transport-specific information</w:t>
            </w:r>
          </w:p>
        </w:tc>
      </w:tr>
      <w:tr w:rsidR="00061C2A" w:rsidRPr="00061C2A" w:rsidTr="00061C2A">
        <w:tc>
          <w:tcPr>
            <w:tcW w:w="358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r w:rsidRPr="00061C2A">
              <w:rPr>
                <w:rFonts w:ascii="Times New Roman" w:eastAsia="Times New Roman" w:hAnsi="Times New Roman" w:cs="Times New Roman"/>
                <w:i/>
                <w:iCs/>
                <w:sz w:val="24"/>
                <w:szCs w:val="24"/>
                <w:bdr w:val="none" w:sz="0" w:space="0" w:color="auto" w:frame="1"/>
                <w:lang w:eastAsia="en-IN"/>
              </w:rPr>
              <w:lastRenderedPageBreak/>
              <w:t>Adapter Nodes</w:t>
            </w:r>
          </w:p>
        </w:tc>
        <w:tc>
          <w:tcPr>
            <w:tcW w:w="3000"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lang w:eastAsia="en-IN"/>
              </w:rPr>
              <w:t>LocalEnvironment.Adapter.</w:t>
            </w:r>
            <w:r w:rsidRPr="00061C2A">
              <w:rPr>
                <w:rFonts w:ascii="Times New Roman" w:eastAsia="Times New Roman" w:hAnsi="Times New Roman" w:cs="Times New Roman"/>
                <w:i/>
                <w:iCs/>
                <w:sz w:val="24"/>
                <w:szCs w:val="24"/>
                <w:bdr w:val="none" w:sz="0" w:space="0" w:color="auto" w:frame="1"/>
                <w:lang w:eastAsia="en-IN"/>
              </w:rPr>
              <w:t>XXX</w:t>
            </w:r>
            <w:proofErr w:type="spellEnd"/>
          </w:p>
        </w:tc>
        <w:tc>
          <w:tcPr>
            <w:tcW w:w="280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r w:rsidRPr="00061C2A">
              <w:rPr>
                <w:rFonts w:ascii="Times New Roman" w:eastAsia="Times New Roman" w:hAnsi="Times New Roman" w:cs="Times New Roman"/>
                <w:sz w:val="24"/>
                <w:szCs w:val="24"/>
                <w:lang w:eastAsia="en-IN"/>
              </w:rPr>
              <w:t>Information stored by Adapter nodes</w:t>
            </w:r>
          </w:p>
        </w:tc>
      </w:tr>
      <w:tr w:rsidR="00061C2A" w:rsidRPr="00061C2A" w:rsidTr="00061C2A">
        <w:tc>
          <w:tcPr>
            <w:tcW w:w="358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lang w:eastAsia="en-IN"/>
              </w:rPr>
              <w:t>CDInput</w:t>
            </w:r>
            <w:proofErr w:type="spellEnd"/>
          </w:p>
        </w:tc>
        <w:tc>
          <w:tcPr>
            <w:tcW w:w="3000"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bdr w:val="none" w:sz="0" w:space="0" w:color="auto" w:frame="1"/>
                <w:lang w:eastAsia="en-IN"/>
              </w:rPr>
              <w:t>LocalEnvironment.CD</w:t>
            </w:r>
            <w:r w:rsidRPr="00061C2A">
              <w:rPr>
                <w:rFonts w:ascii="Times New Roman" w:eastAsia="Times New Roman" w:hAnsi="Times New Roman" w:cs="Times New Roman"/>
                <w:sz w:val="24"/>
                <w:szCs w:val="24"/>
                <w:lang w:eastAsia="en-IN"/>
              </w:rPr>
              <w:t>.</w:t>
            </w:r>
            <w:r w:rsidRPr="00061C2A">
              <w:rPr>
                <w:rFonts w:ascii="Times New Roman" w:eastAsia="Times New Roman" w:hAnsi="Times New Roman" w:cs="Times New Roman"/>
                <w:i/>
                <w:iCs/>
                <w:sz w:val="24"/>
                <w:szCs w:val="24"/>
                <w:bdr w:val="none" w:sz="0" w:space="0" w:color="auto" w:frame="1"/>
                <w:lang w:eastAsia="en-IN"/>
              </w:rPr>
              <w:t>XXX</w:t>
            </w:r>
            <w:proofErr w:type="spellEnd"/>
          </w:p>
        </w:tc>
        <w:tc>
          <w:tcPr>
            <w:tcW w:w="280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r w:rsidRPr="00061C2A">
              <w:rPr>
                <w:rFonts w:ascii="Times New Roman" w:eastAsia="Times New Roman" w:hAnsi="Times New Roman" w:cs="Times New Roman"/>
                <w:sz w:val="24"/>
                <w:szCs w:val="24"/>
                <w:lang w:eastAsia="en-IN"/>
              </w:rPr>
              <w:t xml:space="preserve">Info stored by the </w:t>
            </w:r>
            <w:proofErr w:type="spellStart"/>
            <w:r w:rsidRPr="00061C2A">
              <w:rPr>
                <w:rFonts w:ascii="Times New Roman" w:eastAsia="Times New Roman" w:hAnsi="Times New Roman" w:cs="Times New Roman"/>
                <w:sz w:val="24"/>
                <w:szCs w:val="24"/>
                <w:lang w:eastAsia="en-IN"/>
              </w:rPr>
              <w:t>CDInput</w:t>
            </w:r>
            <w:proofErr w:type="spellEnd"/>
            <w:r w:rsidRPr="00061C2A">
              <w:rPr>
                <w:rFonts w:ascii="Times New Roman" w:eastAsia="Times New Roman" w:hAnsi="Times New Roman" w:cs="Times New Roman"/>
                <w:sz w:val="24"/>
                <w:szCs w:val="24"/>
                <w:lang w:eastAsia="en-IN"/>
              </w:rPr>
              <w:t xml:space="preserve"> node</w:t>
            </w:r>
          </w:p>
        </w:tc>
      </w:tr>
      <w:tr w:rsidR="00061C2A" w:rsidRPr="00061C2A" w:rsidTr="00061C2A">
        <w:tc>
          <w:tcPr>
            <w:tcW w:w="358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lang w:eastAsia="en-IN"/>
              </w:rPr>
              <w:t>DatabaseInput</w:t>
            </w:r>
            <w:proofErr w:type="spellEnd"/>
          </w:p>
        </w:tc>
        <w:tc>
          <w:tcPr>
            <w:tcW w:w="3000"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bdr w:val="none" w:sz="0" w:space="0" w:color="auto" w:frame="1"/>
                <w:lang w:eastAsia="en-IN"/>
              </w:rPr>
              <w:t>LocalEnvironment.Database.XXX</w:t>
            </w:r>
            <w:proofErr w:type="spellEnd"/>
          </w:p>
        </w:tc>
        <w:tc>
          <w:tcPr>
            <w:tcW w:w="2805" w:type="dxa"/>
            <w:vMerge w:val="restart"/>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r w:rsidRPr="00061C2A">
              <w:rPr>
                <w:rFonts w:ascii="Times New Roman" w:eastAsia="Times New Roman" w:hAnsi="Times New Roman" w:cs="Times New Roman"/>
                <w:sz w:val="24"/>
                <w:szCs w:val="24"/>
                <w:lang w:eastAsia="en-IN"/>
              </w:rPr>
              <w:t>Info propagated from the node</w:t>
            </w:r>
          </w:p>
        </w:tc>
      </w:tr>
      <w:tr w:rsidR="00061C2A" w:rsidRPr="00061C2A" w:rsidTr="00061C2A">
        <w:tc>
          <w:tcPr>
            <w:tcW w:w="358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lang w:eastAsia="en-IN"/>
              </w:rPr>
              <w:t>DecisionService</w:t>
            </w:r>
            <w:proofErr w:type="spellEnd"/>
            <w:r w:rsidRPr="00061C2A">
              <w:rPr>
                <w:rFonts w:ascii="Times New Roman" w:eastAsia="Times New Roman" w:hAnsi="Times New Roman" w:cs="Times New Roman"/>
                <w:sz w:val="24"/>
                <w:szCs w:val="24"/>
                <w:lang w:eastAsia="en-IN"/>
              </w:rPr>
              <w:t>  node</w:t>
            </w:r>
          </w:p>
        </w:tc>
        <w:tc>
          <w:tcPr>
            <w:tcW w:w="3000"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lang w:eastAsia="en-IN"/>
              </w:rPr>
              <w:t>LocalEnvironment.DecisionServices</w:t>
            </w:r>
            <w:proofErr w:type="spellEnd"/>
          </w:p>
        </w:tc>
        <w:tc>
          <w:tcPr>
            <w:tcW w:w="0" w:type="auto"/>
            <w:vMerge/>
            <w:tcBorders>
              <w:top w:val="single" w:sz="6" w:space="0" w:color="E7E7E7"/>
              <w:left w:val="nil"/>
              <w:bottom w:val="nil"/>
              <w:right w:val="nil"/>
            </w:tcBorders>
            <w:shd w:val="clear" w:color="auto" w:fill="auto"/>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
        </w:tc>
      </w:tr>
      <w:tr w:rsidR="00061C2A" w:rsidRPr="00061C2A" w:rsidTr="00061C2A">
        <w:tc>
          <w:tcPr>
            <w:tcW w:w="358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lang w:eastAsia="en-IN"/>
              </w:rPr>
              <w:t>FileInput</w:t>
            </w:r>
            <w:proofErr w:type="spellEnd"/>
            <w:r w:rsidRPr="00061C2A">
              <w:rPr>
                <w:rFonts w:ascii="Times New Roman" w:eastAsia="Times New Roman" w:hAnsi="Times New Roman" w:cs="Times New Roman"/>
                <w:sz w:val="24"/>
                <w:szCs w:val="24"/>
                <w:lang w:eastAsia="en-IN"/>
              </w:rPr>
              <w:t xml:space="preserve"> node</w:t>
            </w:r>
          </w:p>
        </w:tc>
        <w:tc>
          <w:tcPr>
            <w:tcW w:w="3000"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bdr w:val="none" w:sz="0" w:space="0" w:color="auto" w:frame="1"/>
                <w:lang w:eastAsia="en-IN"/>
              </w:rPr>
              <w:t>LocalEnvironment.File</w:t>
            </w:r>
            <w:proofErr w:type="spellEnd"/>
          </w:p>
        </w:tc>
        <w:tc>
          <w:tcPr>
            <w:tcW w:w="0" w:type="auto"/>
            <w:vMerge/>
            <w:tcBorders>
              <w:top w:val="single" w:sz="6" w:space="0" w:color="E7E7E7"/>
              <w:left w:val="nil"/>
              <w:bottom w:val="nil"/>
              <w:right w:val="nil"/>
            </w:tcBorders>
            <w:shd w:val="clear" w:color="auto" w:fill="auto"/>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
        </w:tc>
      </w:tr>
      <w:tr w:rsidR="00061C2A" w:rsidRPr="00061C2A" w:rsidTr="00061C2A">
        <w:tc>
          <w:tcPr>
            <w:tcW w:w="358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lang w:eastAsia="en-IN"/>
              </w:rPr>
              <w:t>FTEInput</w:t>
            </w:r>
            <w:proofErr w:type="spellEnd"/>
            <w:r w:rsidRPr="00061C2A">
              <w:rPr>
                <w:rFonts w:ascii="Times New Roman" w:eastAsia="Times New Roman" w:hAnsi="Times New Roman" w:cs="Times New Roman"/>
                <w:sz w:val="24"/>
                <w:szCs w:val="24"/>
                <w:lang w:eastAsia="en-IN"/>
              </w:rPr>
              <w:t xml:space="preserve"> node</w:t>
            </w:r>
          </w:p>
        </w:tc>
        <w:tc>
          <w:tcPr>
            <w:tcW w:w="3000"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bdr w:val="none" w:sz="0" w:space="0" w:color="auto" w:frame="1"/>
                <w:lang w:eastAsia="en-IN"/>
              </w:rPr>
              <w:t>LocalEnvironment.FTE.XXX</w:t>
            </w:r>
            <w:proofErr w:type="spellEnd"/>
          </w:p>
        </w:tc>
        <w:tc>
          <w:tcPr>
            <w:tcW w:w="0" w:type="auto"/>
            <w:vMerge/>
            <w:tcBorders>
              <w:top w:val="single" w:sz="6" w:space="0" w:color="E7E7E7"/>
              <w:left w:val="nil"/>
              <w:bottom w:val="nil"/>
              <w:right w:val="nil"/>
            </w:tcBorders>
            <w:shd w:val="clear" w:color="auto" w:fill="auto"/>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
        </w:tc>
      </w:tr>
      <w:tr w:rsidR="00061C2A" w:rsidRPr="00061C2A" w:rsidTr="00061C2A">
        <w:tc>
          <w:tcPr>
            <w:tcW w:w="358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lang w:eastAsia="en-IN"/>
              </w:rPr>
              <w:t>JMSReceive</w:t>
            </w:r>
            <w:proofErr w:type="spellEnd"/>
            <w:r w:rsidRPr="00061C2A">
              <w:rPr>
                <w:rFonts w:ascii="Times New Roman" w:eastAsia="Times New Roman" w:hAnsi="Times New Roman" w:cs="Times New Roman"/>
                <w:sz w:val="24"/>
                <w:szCs w:val="24"/>
                <w:lang w:eastAsia="en-IN"/>
              </w:rPr>
              <w:t xml:space="preserve"> node</w:t>
            </w:r>
          </w:p>
        </w:tc>
        <w:tc>
          <w:tcPr>
            <w:tcW w:w="3000"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bdr w:val="none" w:sz="0" w:space="0" w:color="auto" w:frame="1"/>
                <w:lang w:eastAsia="en-IN"/>
              </w:rPr>
              <w:t>LocalEnvironment.JMS</w:t>
            </w:r>
            <w:proofErr w:type="spellEnd"/>
          </w:p>
        </w:tc>
        <w:tc>
          <w:tcPr>
            <w:tcW w:w="0" w:type="auto"/>
            <w:vMerge/>
            <w:tcBorders>
              <w:top w:val="single" w:sz="6" w:space="0" w:color="E7E7E7"/>
              <w:left w:val="nil"/>
              <w:bottom w:val="nil"/>
              <w:right w:val="nil"/>
            </w:tcBorders>
            <w:shd w:val="clear" w:color="auto" w:fill="auto"/>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
        </w:tc>
      </w:tr>
      <w:tr w:rsidR="00061C2A" w:rsidRPr="00061C2A" w:rsidTr="00061C2A">
        <w:tc>
          <w:tcPr>
            <w:tcW w:w="358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r w:rsidRPr="00061C2A">
              <w:rPr>
                <w:rFonts w:ascii="Times New Roman" w:eastAsia="Times New Roman" w:hAnsi="Times New Roman" w:cs="Times New Roman"/>
                <w:sz w:val="24"/>
                <w:szCs w:val="24"/>
                <w:lang w:eastAsia="en-IN"/>
              </w:rPr>
              <w:t>Mapping node</w:t>
            </w:r>
          </w:p>
        </w:tc>
        <w:tc>
          <w:tcPr>
            <w:tcW w:w="3000"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lang w:eastAsia="en-IN"/>
              </w:rPr>
              <w:t>LocalEnvironment.Mapping</w:t>
            </w:r>
            <w:proofErr w:type="spellEnd"/>
          </w:p>
        </w:tc>
        <w:tc>
          <w:tcPr>
            <w:tcW w:w="280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r w:rsidRPr="00061C2A">
              <w:rPr>
                <w:rFonts w:ascii="Times New Roman" w:eastAsia="Times New Roman" w:hAnsi="Times New Roman" w:cs="Times New Roman"/>
                <w:sz w:val="24"/>
                <w:szCs w:val="24"/>
                <w:lang w:eastAsia="en-IN"/>
              </w:rPr>
              <w:t>override the mapping routine</w:t>
            </w:r>
          </w:p>
        </w:tc>
      </w:tr>
      <w:tr w:rsidR="00061C2A" w:rsidRPr="00061C2A" w:rsidTr="00061C2A">
        <w:tc>
          <w:tcPr>
            <w:tcW w:w="358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lang w:eastAsia="en-IN"/>
              </w:rPr>
              <w:t>EndpointLookup</w:t>
            </w:r>
            <w:proofErr w:type="spellEnd"/>
            <w:r w:rsidRPr="00061C2A">
              <w:rPr>
                <w:rFonts w:ascii="Times New Roman" w:eastAsia="Times New Roman" w:hAnsi="Times New Roman" w:cs="Times New Roman"/>
                <w:sz w:val="24"/>
                <w:szCs w:val="24"/>
                <w:lang w:eastAsia="en-IN"/>
              </w:rPr>
              <w:t xml:space="preserve">, </w:t>
            </w:r>
            <w:proofErr w:type="spellStart"/>
            <w:r w:rsidRPr="00061C2A">
              <w:rPr>
                <w:rFonts w:ascii="Times New Roman" w:eastAsia="Times New Roman" w:hAnsi="Times New Roman" w:cs="Times New Roman"/>
                <w:sz w:val="24"/>
                <w:szCs w:val="24"/>
                <w:lang w:eastAsia="en-IN"/>
              </w:rPr>
              <w:t>RegistryLookup</w:t>
            </w:r>
            <w:proofErr w:type="spellEnd"/>
          </w:p>
        </w:tc>
        <w:tc>
          <w:tcPr>
            <w:tcW w:w="3000"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lang w:eastAsia="en-IN"/>
              </w:rPr>
              <w:t>LocalEnvironment.ServiceRegistry</w:t>
            </w:r>
            <w:proofErr w:type="spellEnd"/>
          </w:p>
        </w:tc>
        <w:tc>
          <w:tcPr>
            <w:tcW w:w="280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
        </w:tc>
      </w:tr>
      <w:tr w:rsidR="00061C2A" w:rsidRPr="00061C2A" w:rsidTr="00061C2A">
        <w:tc>
          <w:tcPr>
            <w:tcW w:w="358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lang w:eastAsia="en-IN"/>
              </w:rPr>
              <w:t>SOAPInput</w:t>
            </w:r>
            <w:proofErr w:type="spellEnd"/>
            <w:r w:rsidRPr="00061C2A">
              <w:rPr>
                <w:rFonts w:ascii="Times New Roman" w:eastAsia="Times New Roman" w:hAnsi="Times New Roman" w:cs="Times New Roman"/>
                <w:sz w:val="24"/>
                <w:szCs w:val="24"/>
                <w:lang w:eastAsia="en-IN"/>
              </w:rPr>
              <w:t xml:space="preserve">, </w:t>
            </w:r>
            <w:proofErr w:type="spellStart"/>
            <w:r w:rsidRPr="00061C2A">
              <w:rPr>
                <w:rFonts w:ascii="Times New Roman" w:eastAsia="Times New Roman" w:hAnsi="Times New Roman" w:cs="Times New Roman"/>
                <w:sz w:val="24"/>
                <w:szCs w:val="24"/>
                <w:lang w:eastAsia="en-IN"/>
              </w:rPr>
              <w:t>SOAPAsyncResponse</w:t>
            </w:r>
            <w:proofErr w:type="spellEnd"/>
            <w:r w:rsidRPr="00061C2A">
              <w:rPr>
                <w:rFonts w:ascii="Times New Roman" w:eastAsia="Times New Roman" w:hAnsi="Times New Roman" w:cs="Times New Roman"/>
                <w:sz w:val="24"/>
                <w:szCs w:val="24"/>
                <w:lang w:eastAsia="en-IN"/>
              </w:rPr>
              <w:t xml:space="preserve">, </w:t>
            </w:r>
            <w:proofErr w:type="spellStart"/>
            <w:r w:rsidRPr="00061C2A">
              <w:rPr>
                <w:rFonts w:ascii="Times New Roman" w:eastAsia="Times New Roman" w:hAnsi="Times New Roman" w:cs="Times New Roman"/>
                <w:sz w:val="24"/>
                <w:szCs w:val="24"/>
                <w:lang w:eastAsia="en-IN"/>
              </w:rPr>
              <w:t>SOAPRequest</w:t>
            </w:r>
            <w:proofErr w:type="spellEnd"/>
          </w:p>
        </w:tc>
        <w:tc>
          <w:tcPr>
            <w:tcW w:w="3000"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bdr w:val="none" w:sz="0" w:space="0" w:color="auto" w:frame="1"/>
                <w:lang w:eastAsia="en-IN"/>
              </w:rPr>
              <w:t>LocalEnvironment.SOAP</w:t>
            </w:r>
            <w:proofErr w:type="spellEnd"/>
          </w:p>
        </w:tc>
        <w:tc>
          <w:tcPr>
            <w:tcW w:w="280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
        </w:tc>
      </w:tr>
      <w:tr w:rsidR="00061C2A" w:rsidRPr="00061C2A" w:rsidTr="00061C2A">
        <w:tc>
          <w:tcPr>
            <w:tcW w:w="358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lang w:eastAsia="en-IN"/>
              </w:rPr>
              <w:t>TCPIPClientReceive</w:t>
            </w:r>
            <w:proofErr w:type="spellEnd"/>
            <w:r w:rsidRPr="00061C2A">
              <w:rPr>
                <w:rFonts w:ascii="Times New Roman" w:eastAsia="Times New Roman" w:hAnsi="Times New Roman" w:cs="Times New Roman"/>
                <w:sz w:val="24"/>
                <w:szCs w:val="24"/>
                <w:lang w:eastAsia="en-IN"/>
              </w:rPr>
              <w:t xml:space="preserve">, </w:t>
            </w:r>
            <w:proofErr w:type="spellStart"/>
            <w:r w:rsidRPr="00061C2A">
              <w:rPr>
                <w:rFonts w:ascii="Times New Roman" w:eastAsia="Times New Roman" w:hAnsi="Times New Roman" w:cs="Times New Roman"/>
                <w:sz w:val="24"/>
                <w:szCs w:val="24"/>
                <w:lang w:eastAsia="en-IN"/>
              </w:rPr>
              <w:t>TCPIPServerReceive</w:t>
            </w:r>
            <w:proofErr w:type="spellEnd"/>
          </w:p>
        </w:tc>
        <w:tc>
          <w:tcPr>
            <w:tcW w:w="3000"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roofErr w:type="spellStart"/>
            <w:r w:rsidRPr="00061C2A">
              <w:rPr>
                <w:rFonts w:ascii="Times New Roman" w:eastAsia="Times New Roman" w:hAnsi="Times New Roman" w:cs="Times New Roman"/>
                <w:sz w:val="24"/>
                <w:szCs w:val="24"/>
                <w:bdr w:val="none" w:sz="0" w:space="0" w:color="auto" w:frame="1"/>
                <w:lang w:eastAsia="en-IN"/>
              </w:rPr>
              <w:t>LocalEnvironment.TCPIP</w:t>
            </w:r>
            <w:proofErr w:type="spellEnd"/>
          </w:p>
        </w:tc>
        <w:tc>
          <w:tcPr>
            <w:tcW w:w="2805" w:type="dxa"/>
            <w:tcBorders>
              <w:top w:val="single" w:sz="6" w:space="0" w:color="E7E7E7"/>
              <w:left w:val="nil"/>
              <w:bottom w:val="nil"/>
              <w:right w:val="nil"/>
            </w:tcBorders>
            <w:shd w:val="clear" w:color="auto" w:fill="auto"/>
            <w:noWrap/>
            <w:tcMar>
              <w:top w:w="90" w:type="dxa"/>
              <w:left w:w="360" w:type="dxa"/>
              <w:bottom w:w="90" w:type="dxa"/>
              <w:right w:w="360" w:type="dxa"/>
            </w:tcMar>
            <w:vAlign w:val="bottom"/>
            <w:hideMark/>
          </w:tcPr>
          <w:p w:rsidR="00061C2A" w:rsidRPr="00061C2A" w:rsidRDefault="00061C2A" w:rsidP="00061C2A">
            <w:pPr>
              <w:spacing w:after="0" w:line="240" w:lineRule="auto"/>
              <w:rPr>
                <w:rFonts w:ascii="Times New Roman" w:eastAsia="Times New Roman" w:hAnsi="Times New Roman" w:cs="Times New Roman"/>
                <w:sz w:val="24"/>
                <w:szCs w:val="24"/>
                <w:lang w:eastAsia="en-IN"/>
              </w:rPr>
            </w:pPr>
          </w:p>
        </w:tc>
      </w:tr>
    </w:tbl>
    <w:p w:rsidR="00061C2A" w:rsidRPr="00061C2A" w:rsidRDefault="00061C2A" w:rsidP="00061C2A">
      <w:pPr>
        <w:spacing w:line="240" w:lineRule="auto"/>
        <w:textAlignment w:val="baseline"/>
        <w:rPr>
          <w:rFonts w:ascii="Georgia" w:eastAsia="Times New Roman" w:hAnsi="Georgia" w:cs="Times New Roman"/>
          <w:color w:val="333333"/>
          <w:sz w:val="24"/>
          <w:szCs w:val="24"/>
          <w:lang w:eastAsia="en-IN"/>
        </w:rPr>
      </w:pPr>
      <w:hyperlink r:id="rId7" w:history="1">
        <w:proofErr w:type="spellStart"/>
        <w:r w:rsidRPr="00061C2A">
          <w:rPr>
            <w:rFonts w:ascii="Georgia" w:eastAsia="Times New Roman" w:hAnsi="Georgia" w:cs="Times New Roman"/>
            <w:color w:val="743399"/>
            <w:sz w:val="24"/>
            <w:szCs w:val="24"/>
            <w:u w:val="single"/>
            <w:bdr w:val="none" w:sz="0" w:space="0" w:color="auto" w:frame="1"/>
            <w:lang w:eastAsia="en-IN"/>
          </w:rPr>
          <w:t>Infocenter</w:t>
        </w:r>
        <w:proofErr w:type="spellEnd"/>
      </w:hyperlink>
    </w:p>
    <w:p w:rsidR="000B06BF" w:rsidRDefault="000B06BF"/>
    <w:sectPr w:rsidR="000B0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C2A"/>
    <w:rsid w:val="00061C2A"/>
    <w:rsid w:val="000B0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61C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1C2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061C2A"/>
    <w:rPr>
      <w:color w:val="0000FF"/>
      <w:u w:val="single"/>
    </w:rPr>
  </w:style>
  <w:style w:type="character" w:customStyle="1" w:styleId="meta-nav">
    <w:name w:val="meta-nav"/>
    <w:basedOn w:val="DefaultParagraphFont"/>
    <w:rsid w:val="00061C2A"/>
  </w:style>
  <w:style w:type="character" w:customStyle="1" w:styleId="meta-prep">
    <w:name w:val="meta-prep"/>
    <w:basedOn w:val="DefaultParagraphFont"/>
    <w:rsid w:val="00061C2A"/>
  </w:style>
  <w:style w:type="character" w:customStyle="1" w:styleId="entry-date">
    <w:name w:val="entry-date"/>
    <w:basedOn w:val="DefaultParagraphFont"/>
    <w:rsid w:val="00061C2A"/>
  </w:style>
  <w:style w:type="character" w:customStyle="1" w:styleId="by-author">
    <w:name w:val="by-author"/>
    <w:basedOn w:val="DefaultParagraphFont"/>
    <w:rsid w:val="00061C2A"/>
  </w:style>
  <w:style w:type="character" w:customStyle="1" w:styleId="sep">
    <w:name w:val="sep"/>
    <w:basedOn w:val="DefaultParagraphFont"/>
    <w:rsid w:val="00061C2A"/>
  </w:style>
  <w:style w:type="character" w:customStyle="1" w:styleId="author">
    <w:name w:val="author"/>
    <w:basedOn w:val="DefaultParagraphFont"/>
    <w:rsid w:val="00061C2A"/>
  </w:style>
  <w:style w:type="paragraph" w:styleId="NormalWeb">
    <w:name w:val="Normal (Web)"/>
    <w:basedOn w:val="Normal"/>
    <w:uiPriority w:val="99"/>
    <w:semiHidden/>
    <w:unhideWhenUsed/>
    <w:rsid w:val="00061C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kimlinks-unlinked">
    <w:name w:val="skimlinks-unlinked"/>
    <w:basedOn w:val="DefaultParagraphFont"/>
    <w:rsid w:val="00061C2A"/>
  </w:style>
  <w:style w:type="character" w:styleId="Strong">
    <w:name w:val="Strong"/>
    <w:basedOn w:val="DefaultParagraphFont"/>
    <w:uiPriority w:val="22"/>
    <w:qFormat/>
    <w:rsid w:val="00061C2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61C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1C2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061C2A"/>
    <w:rPr>
      <w:color w:val="0000FF"/>
      <w:u w:val="single"/>
    </w:rPr>
  </w:style>
  <w:style w:type="character" w:customStyle="1" w:styleId="meta-nav">
    <w:name w:val="meta-nav"/>
    <w:basedOn w:val="DefaultParagraphFont"/>
    <w:rsid w:val="00061C2A"/>
  </w:style>
  <w:style w:type="character" w:customStyle="1" w:styleId="meta-prep">
    <w:name w:val="meta-prep"/>
    <w:basedOn w:val="DefaultParagraphFont"/>
    <w:rsid w:val="00061C2A"/>
  </w:style>
  <w:style w:type="character" w:customStyle="1" w:styleId="entry-date">
    <w:name w:val="entry-date"/>
    <w:basedOn w:val="DefaultParagraphFont"/>
    <w:rsid w:val="00061C2A"/>
  </w:style>
  <w:style w:type="character" w:customStyle="1" w:styleId="by-author">
    <w:name w:val="by-author"/>
    <w:basedOn w:val="DefaultParagraphFont"/>
    <w:rsid w:val="00061C2A"/>
  </w:style>
  <w:style w:type="character" w:customStyle="1" w:styleId="sep">
    <w:name w:val="sep"/>
    <w:basedOn w:val="DefaultParagraphFont"/>
    <w:rsid w:val="00061C2A"/>
  </w:style>
  <w:style w:type="character" w:customStyle="1" w:styleId="author">
    <w:name w:val="author"/>
    <w:basedOn w:val="DefaultParagraphFont"/>
    <w:rsid w:val="00061C2A"/>
  </w:style>
  <w:style w:type="paragraph" w:styleId="NormalWeb">
    <w:name w:val="Normal (Web)"/>
    <w:basedOn w:val="Normal"/>
    <w:uiPriority w:val="99"/>
    <w:semiHidden/>
    <w:unhideWhenUsed/>
    <w:rsid w:val="00061C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kimlinks-unlinked">
    <w:name w:val="skimlinks-unlinked"/>
    <w:basedOn w:val="DefaultParagraphFont"/>
    <w:rsid w:val="00061C2A"/>
  </w:style>
  <w:style w:type="character" w:styleId="Strong">
    <w:name w:val="Strong"/>
    <w:basedOn w:val="DefaultParagraphFont"/>
    <w:uiPriority w:val="22"/>
    <w:qFormat/>
    <w:rsid w:val="00061C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334513">
      <w:bodyDiv w:val="1"/>
      <w:marLeft w:val="0"/>
      <w:marRight w:val="0"/>
      <w:marTop w:val="0"/>
      <w:marBottom w:val="0"/>
      <w:divBdr>
        <w:top w:val="none" w:sz="0" w:space="0" w:color="auto"/>
        <w:left w:val="none" w:sz="0" w:space="0" w:color="auto"/>
        <w:bottom w:val="none" w:sz="0" w:space="0" w:color="auto"/>
        <w:right w:val="none" w:sz="0" w:space="0" w:color="auto"/>
      </w:divBdr>
      <w:divsChild>
        <w:div w:id="349917217">
          <w:marLeft w:val="0"/>
          <w:marRight w:val="0"/>
          <w:marTop w:val="0"/>
          <w:marBottom w:val="270"/>
          <w:divBdr>
            <w:top w:val="none" w:sz="0" w:space="0" w:color="auto"/>
            <w:left w:val="none" w:sz="0" w:space="0" w:color="auto"/>
            <w:bottom w:val="none" w:sz="0" w:space="0" w:color="auto"/>
            <w:right w:val="none" w:sz="0" w:space="0" w:color="auto"/>
          </w:divBdr>
          <w:divsChild>
            <w:div w:id="773478033">
              <w:marLeft w:val="0"/>
              <w:marRight w:val="0"/>
              <w:marTop w:val="0"/>
              <w:marBottom w:val="0"/>
              <w:divBdr>
                <w:top w:val="none" w:sz="0" w:space="0" w:color="auto"/>
                <w:left w:val="none" w:sz="0" w:space="0" w:color="auto"/>
                <w:bottom w:val="none" w:sz="0" w:space="0" w:color="auto"/>
                <w:right w:val="none" w:sz="0" w:space="0" w:color="auto"/>
              </w:divBdr>
            </w:div>
          </w:divsChild>
        </w:div>
        <w:div w:id="1708407727">
          <w:marLeft w:val="0"/>
          <w:marRight w:val="0"/>
          <w:marTop w:val="0"/>
          <w:marBottom w:val="540"/>
          <w:divBdr>
            <w:top w:val="none" w:sz="0" w:space="0" w:color="auto"/>
            <w:left w:val="none" w:sz="0" w:space="0" w:color="auto"/>
            <w:bottom w:val="none" w:sz="0" w:space="0" w:color="auto"/>
            <w:right w:val="none" w:sz="0" w:space="0" w:color="auto"/>
          </w:divBdr>
          <w:divsChild>
            <w:div w:id="572201947">
              <w:marLeft w:val="0"/>
              <w:marRight w:val="0"/>
              <w:marTop w:val="0"/>
              <w:marBottom w:val="0"/>
              <w:divBdr>
                <w:top w:val="none" w:sz="0" w:space="0" w:color="auto"/>
                <w:left w:val="none" w:sz="0" w:space="0" w:color="auto"/>
                <w:bottom w:val="none" w:sz="0" w:space="0" w:color="auto"/>
                <w:right w:val="none" w:sz="0" w:space="0" w:color="auto"/>
              </w:divBdr>
            </w:div>
            <w:div w:id="9779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ic.dhe.ibm.com/infocenter/wmbhelp/v9r0m0/index.jsp?topic=%2Fcom.ibm.etools.msgbroker.helphome.doc%2Fhelp_home_msgbroker.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aideveloper.wordpress.com/2014/02/09/environment-and-local-environment-trees-in-iib/" TargetMode="External"/><Relationship Id="rId5" Type="http://schemas.openxmlformats.org/officeDocument/2006/relationships/hyperlink" Target="https://eaideveloper.wordpress.com/2014/03/02/integrate-iib-with-ibm-od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828</Words>
  <Characters>4726</Characters>
  <Application>Microsoft Office Word</Application>
  <DocSecurity>0</DocSecurity>
  <Lines>39</Lines>
  <Paragraphs>11</Paragraphs>
  <ScaleCrop>false</ScaleCrop>
  <Company/>
  <LinksUpToDate>false</LinksUpToDate>
  <CharactersWithSpaces>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ezone</dc:creator>
  <cp:lastModifiedBy>ezone</cp:lastModifiedBy>
  <cp:revision>1</cp:revision>
  <dcterms:created xsi:type="dcterms:W3CDTF">2018-08-16T17:32:00Z</dcterms:created>
  <dcterms:modified xsi:type="dcterms:W3CDTF">2018-08-16T17:33:00Z</dcterms:modified>
</cp:coreProperties>
</file>