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rsidR="00D73FBD" w:rsidRPr="00D73FBD" w:rsidRDefault="00D73FBD" w:rsidP="00D73FBD">
      <w:pPr>
        <w:spacing w:after="0" w:line="240" w:lineRule="auto"/>
        <w:jc w:val="center"/>
        <w:textAlignment w:val="center"/>
        <w:outlineLvl w:val="0"/>
        <w:rPr>
          <w:rFonts w:ascii="Helvetica" w:eastAsia="Times New Roman" w:hAnsi="Helvetica" w:cs="Helvetica"/>
          <w:color w:val="333333"/>
          <w:kern w:val="36"/>
          <w:sz w:val="30"/>
          <w:szCs w:val="30"/>
          <w:lang w:eastAsia="en-IN"/>
        </w:rPr>
      </w:pPr>
      <w:r w:rsidRPr="00D73FBD">
        <w:rPr>
          <w:rFonts w:ascii="Helvetica" w:eastAsia="Times New Roman" w:hAnsi="Helvetica" w:cs="Helvetica"/>
          <w:color w:val="333333"/>
          <w:kern w:val="36"/>
          <w:sz w:val="30"/>
          <w:szCs w:val="30"/>
          <w:lang w:eastAsia="en-IN"/>
        </w:rPr>
        <w:fldChar w:fldCharType="begin"/>
      </w:r>
      <w:r w:rsidRPr="00D73FBD">
        <w:rPr>
          <w:rFonts w:ascii="Helvetica" w:eastAsia="Times New Roman" w:hAnsi="Helvetica" w:cs="Helvetica"/>
          <w:color w:val="333333"/>
          <w:kern w:val="36"/>
          <w:sz w:val="30"/>
          <w:szCs w:val="30"/>
          <w:lang w:eastAsia="en-IN"/>
        </w:rPr>
        <w:instrText xml:space="preserve"> HYPERLINK "http://nraghuvamsi.blogspot.com/2012/09/broker-wide-listener-vs-execution-group.html" </w:instrText>
      </w:r>
      <w:r w:rsidRPr="00D73FBD">
        <w:rPr>
          <w:rFonts w:ascii="Helvetica" w:eastAsia="Times New Roman" w:hAnsi="Helvetica" w:cs="Helvetica"/>
          <w:color w:val="333333"/>
          <w:kern w:val="36"/>
          <w:sz w:val="30"/>
          <w:szCs w:val="30"/>
          <w:lang w:eastAsia="en-IN"/>
        </w:rPr>
        <w:fldChar w:fldCharType="separate"/>
      </w:r>
      <w:r w:rsidRPr="00D73FBD">
        <w:rPr>
          <w:rFonts w:ascii="Helvetica" w:eastAsia="Times New Roman" w:hAnsi="Helvetica" w:cs="Helvetica"/>
          <w:color w:val="333333"/>
          <w:kern w:val="36"/>
          <w:sz w:val="30"/>
          <w:szCs w:val="30"/>
          <w:u w:val="single"/>
          <w:lang w:eastAsia="en-IN"/>
        </w:rPr>
        <w:t xml:space="preserve">Broker Wide listener </w:t>
      </w:r>
      <w:proofErr w:type="spellStart"/>
      <w:r w:rsidRPr="00D73FBD">
        <w:rPr>
          <w:rFonts w:ascii="Helvetica" w:eastAsia="Times New Roman" w:hAnsi="Helvetica" w:cs="Helvetica"/>
          <w:color w:val="333333"/>
          <w:kern w:val="36"/>
          <w:sz w:val="30"/>
          <w:szCs w:val="30"/>
          <w:u w:val="single"/>
          <w:lang w:eastAsia="en-IN"/>
        </w:rPr>
        <w:t>Vs</w:t>
      </w:r>
      <w:proofErr w:type="spellEnd"/>
      <w:r w:rsidRPr="00D73FBD">
        <w:rPr>
          <w:rFonts w:ascii="Helvetica" w:eastAsia="Times New Roman" w:hAnsi="Helvetica" w:cs="Helvetica"/>
          <w:color w:val="333333"/>
          <w:kern w:val="36"/>
          <w:sz w:val="30"/>
          <w:szCs w:val="30"/>
          <w:u w:val="single"/>
          <w:lang w:eastAsia="en-IN"/>
        </w:rPr>
        <w:t xml:space="preserve"> Execution Group listener</w:t>
      </w:r>
      <w:r w:rsidRPr="00D73FBD">
        <w:rPr>
          <w:rFonts w:ascii="Helvetica" w:eastAsia="Times New Roman" w:hAnsi="Helvetica" w:cs="Helvetica"/>
          <w:color w:val="333333"/>
          <w:kern w:val="36"/>
          <w:sz w:val="30"/>
          <w:szCs w:val="30"/>
          <w:lang w:eastAsia="en-IN"/>
        </w:rPr>
        <w:fldChar w:fldCharType="end"/>
      </w:r>
    </w:p>
    <w:bookmarkEnd w:id="0"/>
    <w:p w:rsidR="00D73FBD" w:rsidRPr="00D73FBD" w:rsidRDefault="00D73FBD" w:rsidP="00D73FBD">
      <w:pPr>
        <w:spacing w:after="0" w:line="240" w:lineRule="auto"/>
        <w:rPr>
          <w:rFonts w:ascii="Times New Roman" w:eastAsia="Times New Roman" w:hAnsi="Times New Roman" w:cs="Times New Roman"/>
          <w:color w:val="333333"/>
          <w:sz w:val="24"/>
          <w:szCs w:val="24"/>
          <w:lang w:eastAsia="en-IN"/>
        </w:rPr>
      </w:pPr>
    </w:p>
    <w:p w:rsidR="00D73FBD" w:rsidRPr="00D73FBD" w:rsidRDefault="00D73FBD" w:rsidP="00D73FBD">
      <w:pPr>
        <w:spacing w:line="240" w:lineRule="auto"/>
        <w:rPr>
          <w:rFonts w:ascii="Times New Roman" w:eastAsia="Times New Roman" w:hAnsi="Times New Roman" w:cs="Times New Roman"/>
          <w:color w:val="333333"/>
          <w:sz w:val="24"/>
          <w:szCs w:val="24"/>
          <w:lang w:eastAsia="en-IN"/>
        </w:rPr>
      </w:pPr>
      <w:r w:rsidRPr="00D73FBD">
        <w:rPr>
          <w:rFonts w:ascii="Times New Roman" w:eastAsia="Times New Roman" w:hAnsi="Times New Roman" w:cs="Times New Roman"/>
          <w:color w:val="333333"/>
          <w:sz w:val="24"/>
          <w:szCs w:val="24"/>
          <w:lang w:eastAsia="en-IN"/>
        </w:rPr>
        <w:t>Reference - </w:t>
      </w:r>
      <w:hyperlink r:id="rId6" w:history="1">
        <w:r w:rsidRPr="00D73FBD">
          <w:rPr>
            <w:rFonts w:ascii="Helvetica" w:eastAsia="Times New Roman" w:hAnsi="Helvetica" w:cs="Helvetica"/>
            <w:color w:val="009EB8"/>
            <w:sz w:val="24"/>
            <w:szCs w:val="24"/>
            <w:u w:val="single"/>
            <w:lang w:eastAsia="en-IN"/>
          </w:rPr>
          <w:t>http://publib.boulder.ibm.com/infocenter/wmbhelp/v7r0m0/index.jsp?topic=%2Fcom.ibm.etools.mft.doc%2Fbc43700_.htm</w:t>
        </w:r>
      </w:hyperlink>
    </w:p>
    <w:p w:rsidR="00D73FBD" w:rsidRPr="00D73FBD" w:rsidRDefault="00D73FBD" w:rsidP="00D73FBD">
      <w:pPr>
        <w:spacing w:after="0" w:line="240" w:lineRule="auto"/>
        <w:rPr>
          <w:rFonts w:ascii="Times New Roman" w:eastAsia="Times New Roman" w:hAnsi="Times New Roman" w:cs="Times New Roman"/>
          <w:color w:val="333333"/>
          <w:sz w:val="24"/>
          <w:szCs w:val="24"/>
          <w:lang w:eastAsia="en-IN"/>
        </w:rPr>
      </w:pPr>
    </w:p>
    <w:p w:rsidR="00D73FBD" w:rsidRPr="00D73FBD" w:rsidRDefault="00D73FBD" w:rsidP="00D73FBD">
      <w:pPr>
        <w:spacing w:after="0" w:line="240" w:lineRule="auto"/>
        <w:rPr>
          <w:rFonts w:ascii="Times New Roman" w:eastAsia="Times New Roman" w:hAnsi="Times New Roman" w:cs="Times New Roman"/>
          <w:color w:val="333333"/>
          <w:sz w:val="24"/>
          <w:szCs w:val="24"/>
          <w:lang w:eastAsia="en-IN"/>
        </w:rPr>
      </w:pPr>
    </w:p>
    <w:p w:rsidR="00D73FBD" w:rsidRPr="00D73FBD" w:rsidRDefault="00D73FBD" w:rsidP="00D73FBD">
      <w:pPr>
        <w:shd w:val="clear" w:color="auto" w:fill="FFFFFF"/>
        <w:spacing w:after="0" w:line="240" w:lineRule="auto"/>
        <w:rPr>
          <w:rFonts w:ascii="Verdana" w:eastAsia="Times New Roman" w:hAnsi="Verdana" w:cs="Times New Roman"/>
          <w:color w:val="333333"/>
          <w:sz w:val="24"/>
          <w:szCs w:val="24"/>
          <w:lang w:eastAsia="en-IN"/>
        </w:rPr>
      </w:pPr>
      <w:r w:rsidRPr="00D73FBD">
        <w:rPr>
          <w:rFonts w:ascii="Verdana" w:eastAsia="Times New Roman" w:hAnsi="Verdana" w:cs="Times New Roman"/>
          <w:color w:val="333333"/>
          <w:sz w:val="24"/>
          <w:szCs w:val="24"/>
          <w:lang w:eastAsia="en-IN"/>
        </w:rPr>
        <w:t>Content -</w:t>
      </w:r>
    </w:p>
    <w:p w:rsidR="00D73FBD" w:rsidRPr="00D73FBD" w:rsidRDefault="00D73FBD" w:rsidP="00D73FBD">
      <w:pPr>
        <w:shd w:val="clear" w:color="auto" w:fill="FFFFFF"/>
        <w:spacing w:after="0" w:line="240" w:lineRule="auto"/>
        <w:rPr>
          <w:rFonts w:ascii="Verdana" w:eastAsia="Times New Roman" w:hAnsi="Verdana" w:cs="Times New Roman"/>
          <w:color w:val="333333"/>
          <w:sz w:val="24"/>
          <w:szCs w:val="24"/>
          <w:lang w:eastAsia="en-IN"/>
        </w:rPr>
      </w:pPr>
    </w:p>
    <w:p w:rsidR="00D73FBD" w:rsidRPr="00D73FBD" w:rsidRDefault="00D73FBD" w:rsidP="00D73FBD">
      <w:pPr>
        <w:shd w:val="clear" w:color="auto" w:fill="FFFFFF"/>
        <w:spacing w:after="0" w:line="240" w:lineRule="auto"/>
        <w:rPr>
          <w:rFonts w:ascii="Verdana" w:eastAsia="Times New Roman" w:hAnsi="Verdana" w:cs="Times New Roman"/>
          <w:color w:val="333333"/>
          <w:sz w:val="24"/>
          <w:szCs w:val="24"/>
          <w:lang w:eastAsia="en-IN"/>
        </w:rPr>
      </w:pPr>
      <w:r w:rsidRPr="00D73FBD">
        <w:rPr>
          <w:rFonts w:ascii="Verdana" w:eastAsia="Times New Roman" w:hAnsi="Verdana" w:cs="Times New Roman"/>
          <w:color w:val="333333"/>
          <w:sz w:val="24"/>
          <w:szCs w:val="24"/>
          <w:lang w:eastAsia="en-IN"/>
        </w:rPr>
        <w:t>Decide how you want to configure your broker and execution groups to route HTTP messages between your client applications and the HTTP nodes in your message flows.</w:t>
      </w:r>
    </w:p>
    <w:p w:rsidR="00D73FBD" w:rsidRPr="00D73FBD" w:rsidRDefault="00D73FBD" w:rsidP="00D73FBD">
      <w:pPr>
        <w:shd w:val="clear" w:color="auto" w:fill="FFFFFF"/>
        <w:spacing w:after="0" w:line="240" w:lineRule="auto"/>
        <w:rPr>
          <w:rFonts w:ascii="Verdana" w:eastAsia="Times New Roman" w:hAnsi="Verdana" w:cs="Times New Roman"/>
          <w:color w:val="333333"/>
          <w:sz w:val="24"/>
          <w:szCs w:val="24"/>
          <w:lang w:eastAsia="en-IN"/>
        </w:rPr>
      </w:pPr>
      <w:r w:rsidRPr="00D73FBD">
        <w:rPr>
          <w:rFonts w:ascii="Verdana" w:eastAsia="Times New Roman" w:hAnsi="Verdana" w:cs="Times New Roman"/>
          <w:color w:val="333333"/>
          <w:sz w:val="24"/>
          <w:szCs w:val="24"/>
          <w:lang w:eastAsia="en-IN"/>
        </w:rPr>
        <w:t>Choose between the broker-wide listener and the execution group listener to manage HTTP messages:</w:t>
      </w:r>
    </w:p>
    <w:p w:rsidR="00D73FBD" w:rsidRPr="00D73FBD" w:rsidRDefault="00D73FBD" w:rsidP="00D73FBD">
      <w:pPr>
        <w:numPr>
          <w:ilvl w:val="0"/>
          <w:numId w:val="1"/>
        </w:numPr>
        <w:shd w:val="clear" w:color="auto" w:fill="FFFFFF"/>
        <w:spacing w:after="0" w:line="240" w:lineRule="auto"/>
        <w:ind w:left="225"/>
        <w:rPr>
          <w:rFonts w:ascii="Verdana" w:eastAsia="Times New Roman" w:hAnsi="Verdana" w:cs="Times New Roman"/>
          <w:color w:val="333333"/>
          <w:sz w:val="24"/>
          <w:szCs w:val="24"/>
          <w:lang w:eastAsia="en-IN"/>
        </w:rPr>
      </w:pPr>
      <w:r w:rsidRPr="00D73FBD">
        <w:rPr>
          <w:rFonts w:ascii="Verdana" w:eastAsia="Times New Roman" w:hAnsi="Verdana" w:cs="Times New Roman"/>
          <w:color w:val="333333"/>
          <w:sz w:val="24"/>
          <w:szCs w:val="24"/>
          <w:lang w:eastAsia="en-IN"/>
        </w:rPr>
        <w:t xml:space="preserve">The broker listener (the </w:t>
      </w:r>
      <w:proofErr w:type="spellStart"/>
      <w:r w:rsidRPr="00D73FBD">
        <w:rPr>
          <w:rFonts w:ascii="Verdana" w:eastAsia="Times New Roman" w:hAnsi="Verdana" w:cs="Times New Roman"/>
          <w:color w:val="333333"/>
          <w:sz w:val="24"/>
          <w:szCs w:val="24"/>
          <w:lang w:eastAsia="en-IN"/>
        </w:rPr>
        <w:t>httplistener</w:t>
      </w:r>
      <w:proofErr w:type="spellEnd"/>
      <w:r w:rsidRPr="00D73FBD">
        <w:rPr>
          <w:rFonts w:ascii="Verdana" w:eastAsia="Times New Roman" w:hAnsi="Verdana" w:cs="Times New Roman"/>
          <w:color w:val="333333"/>
          <w:sz w:val="24"/>
          <w:szCs w:val="24"/>
          <w:lang w:eastAsia="en-IN"/>
        </w:rPr>
        <w:t xml:space="preserve"> component) has an </w:t>
      </w:r>
      <w:proofErr w:type="spellStart"/>
      <w:r w:rsidRPr="00D73FBD">
        <w:rPr>
          <w:rFonts w:ascii="Verdana" w:eastAsia="Times New Roman" w:hAnsi="Verdana" w:cs="Times New Roman"/>
          <w:color w:val="333333"/>
          <w:sz w:val="24"/>
          <w:szCs w:val="24"/>
          <w:lang w:eastAsia="en-IN"/>
        </w:rPr>
        <w:t>HTTPConnector</w:t>
      </w:r>
      <w:proofErr w:type="spellEnd"/>
      <w:r w:rsidRPr="00D73FBD">
        <w:rPr>
          <w:rFonts w:ascii="Verdana" w:eastAsia="Times New Roman" w:hAnsi="Verdana" w:cs="Times New Roman"/>
          <w:color w:val="333333"/>
          <w:sz w:val="24"/>
          <w:szCs w:val="24"/>
          <w:lang w:eastAsia="en-IN"/>
        </w:rPr>
        <w:t xml:space="preserve"> for handling HTTP messages, and an </w:t>
      </w:r>
      <w:proofErr w:type="spellStart"/>
      <w:r w:rsidRPr="00D73FBD">
        <w:rPr>
          <w:rFonts w:ascii="Verdana" w:eastAsia="Times New Roman" w:hAnsi="Verdana" w:cs="Times New Roman"/>
          <w:color w:val="333333"/>
          <w:sz w:val="24"/>
          <w:szCs w:val="24"/>
          <w:lang w:eastAsia="en-IN"/>
        </w:rPr>
        <w:t>HTTPSConnector</w:t>
      </w:r>
      <w:proofErr w:type="spellEnd"/>
      <w:r w:rsidRPr="00D73FBD">
        <w:rPr>
          <w:rFonts w:ascii="Verdana" w:eastAsia="Times New Roman" w:hAnsi="Verdana" w:cs="Times New Roman"/>
          <w:color w:val="333333"/>
          <w:sz w:val="24"/>
          <w:szCs w:val="24"/>
          <w:lang w:eastAsia="en-IN"/>
        </w:rPr>
        <w:t xml:space="preserve"> for handling HTTPS (HTTP over SSL) messages.</w:t>
      </w:r>
    </w:p>
    <w:p w:rsidR="00D73FBD" w:rsidRPr="00D73FBD" w:rsidRDefault="00D73FBD" w:rsidP="00D73FBD">
      <w:pPr>
        <w:shd w:val="clear" w:color="auto" w:fill="FFFFFF"/>
        <w:spacing w:after="0" w:line="240" w:lineRule="auto"/>
        <w:rPr>
          <w:rFonts w:ascii="Verdana" w:eastAsia="Times New Roman" w:hAnsi="Verdana" w:cs="Times New Roman"/>
          <w:color w:val="333333"/>
          <w:sz w:val="24"/>
          <w:szCs w:val="24"/>
          <w:lang w:eastAsia="en-IN"/>
        </w:rPr>
      </w:pPr>
      <w:r w:rsidRPr="00D73FBD">
        <w:rPr>
          <w:rFonts w:ascii="Verdana" w:eastAsia="Times New Roman" w:hAnsi="Verdana" w:cs="Times New Roman"/>
          <w:color w:val="333333"/>
          <w:sz w:val="24"/>
          <w:szCs w:val="24"/>
          <w:lang w:eastAsia="en-IN"/>
        </w:rPr>
        <w:t>Each connector has its own assigned port; default values are </w:t>
      </w:r>
      <w:r w:rsidRPr="00D73FBD">
        <w:rPr>
          <w:rFonts w:ascii="Courier New" w:eastAsia="Times New Roman" w:hAnsi="Courier New" w:cs="Courier New"/>
          <w:color w:val="333333"/>
          <w:sz w:val="24"/>
          <w:szCs w:val="24"/>
          <w:lang w:eastAsia="en-IN"/>
        </w:rPr>
        <w:t>7080</w:t>
      </w:r>
      <w:r w:rsidRPr="00D73FBD">
        <w:rPr>
          <w:rFonts w:ascii="Verdana" w:eastAsia="Times New Roman" w:hAnsi="Verdana" w:cs="Times New Roman"/>
          <w:color w:val="333333"/>
          <w:sz w:val="24"/>
          <w:szCs w:val="24"/>
          <w:lang w:eastAsia="en-IN"/>
        </w:rPr>
        <w:t> for HTTP and </w:t>
      </w:r>
      <w:r w:rsidRPr="00D73FBD">
        <w:rPr>
          <w:rFonts w:ascii="Courier New" w:eastAsia="Times New Roman" w:hAnsi="Courier New" w:cs="Courier New"/>
          <w:color w:val="333333"/>
          <w:sz w:val="24"/>
          <w:szCs w:val="24"/>
          <w:lang w:eastAsia="en-IN"/>
        </w:rPr>
        <w:t>7083</w:t>
      </w:r>
      <w:r w:rsidRPr="00D73FBD">
        <w:rPr>
          <w:rFonts w:ascii="Verdana" w:eastAsia="Times New Roman" w:hAnsi="Verdana" w:cs="Times New Roman"/>
          <w:color w:val="333333"/>
          <w:sz w:val="24"/>
          <w:szCs w:val="24"/>
          <w:lang w:eastAsia="en-IN"/>
        </w:rPr>
        <w:t> for HTTPS. You can change these port numbers by using the </w:t>
      </w:r>
      <w:proofErr w:type="spellStart"/>
      <w:r w:rsidRPr="00D73FBD">
        <w:rPr>
          <w:rFonts w:ascii="Verdana" w:eastAsia="Times New Roman" w:hAnsi="Verdana" w:cs="Times New Roman"/>
          <w:b/>
          <w:bCs/>
          <w:color w:val="333333"/>
          <w:sz w:val="24"/>
          <w:szCs w:val="24"/>
          <w:lang w:eastAsia="en-IN"/>
        </w:rPr>
        <w:t>mqsichangeproperties</w:t>
      </w:r>
      <w:proofErr w:type="spellEnd"/>
      <w:r w:rsidRPr="00D73FBD">
        <w:rPr>
          <w:rFonts w:ascii="Verdana" w:eastAsia="Times New Roman" w:hAnsi="Verdana" w:cs="Times New Roman"/>
          <w:color w:val="333333"/>
          <w:sz w:val="24"/>
          <w:szCs w:val="24"/>
          <w:lang w:eastAsia="en-IN"/>
        </w:rPr>
        <w:t> command.</w:t>
      </w:r>
    </w:p>
    <w:p w:rsidR="00D73FBD" w:rsidRPr="00D73FBD" w:rsidRDefault="00D73FBD" w:rsidP="00D73FBD">
      <w:pPr>
        <w:shd w:val="clear" w:color="auto" w:fill="FFFFFF"/>
        <w:spacing w:after="0" w:line="240" w:lineRule="auto"/>
        <w:rPr>
          <w:rFonts w:ascii="Verdana" w:eastAsia="Times New Roman" w:hAnsi="Verdana" w:cs="Times New Roman"/>
          <w:color w:val="333333"/>
          <w:sz w:val="24"/>
          <w:szCs w:val="24"/>
          <w:lang w:eastAsia="en-IN"/>
        </w:rPr>
      </w:pPr>
      <w:r w:rsidRPr="00D73FBD">
        <w:rPr>
          <w:rFonts w:ascii="Verdana" w:eastAsia="Times New Roman" w:hAnsi="Verdana" w:cs="Times New Roman"/>
          <w:color w:val="333333"/>
          <w:sz w:val="24"/>
          <w:szCs w:val="24"/>
          <w:lang w:eastAsia="en-IN"/>
        </w:rPr>
        <w:t>By default, all </w:t>
      </w:r>
      <w:proofErr w:type="spellStart"/>
      <w:r w:rsidRPr="00D73FBD">
        <w:rPr>
          <w:rFonts w:ascii="Verdana" w:eastAsia="Times New Roman" w:hAnsi="Verdana" w:cs="Times New Roman"/>
          <w:color w:val="333333"/>
          <w:sz w:val="24"/>
          <w:szCs w:val="24"/>
          <w:lang w:eastAsia="en-IN"/>
        </w:rPr>
        <w:t>HTTPInput</w:t>
      </w:r>
      <w:proofErr w:type="spellEnd"/>
      <w:r w:rsidRPr="00D73FBD">
        <w:rPr>
          <w:rFonts w:ascii="Verdana" w:eastAsia="Times New Roman" w:hAnsi="Verdana" w:cs="Times New Roman"/>
          <w:color w:val="333333"/>
          <w:sz w:val="24"/>
          <w:szCs w:val="24"/>
          <w:lang w:eastAsia="en-IN"/>
        </w:rPr>
        <w:t> and </w:t>
      </w:r>
      <w:proofErr w:type="spellStart"/>
      <w:r w:rsidRPr="00D73FBD">
        <w:rPr>
          <w:rFonts w:ascii="Verdana" w:eastAsia="Times New Roman" w:hAnsi="Verdana" w:cs="Times New Roman"/>
          <w:color w:val="333333"/>
          <w:sz w:val="24"/>
          <w:szCs w:val="24"/>
          <w:lang w:eastAsia="en-IN"/>
        </w:rPr>
        <w:t>HTTPReply</w:t>
      </w:r>
      <w:proofErr w:type="spellEnd"/>
      <w:r w:rsidRPr="00D73FBD">
        <w:rPr>
          <w:rFonts w:ascii="Verdana" w:eastAsia="Times New Roman" w:hAnsi="Verdana" w:cs="Times New Roman"/>
          <w:color w:val="333333"/>
          <w:sz w:val="24"/>
          <w:szCs w:val="24"/>
          <w:lang w:eastAsia="en-IN"/>
        </w:rPr>
        <w:t> nodes use the broker-wide listener.</w:t>
      </w:r>
    </w:p>
    <w:p w:rsidR="00D73FBD" w:rsidRPr="00D73FBD" w:rsidRDefault="00D73FBD" w:rsidP="00D73FBD">
      <w:pPr>
        <w:numPr>
          <w:ilvl w:val="0"/>
          <w:numId w:val="1"/>
        </w:numPr>
        <w:shd w:val="clear" w:color="auto" w:fill="FFFFFF"/>
        <w:spacing w:after="0" w:line="240" w:lineRule="auto"/>
        <w:ind w:left="225"/>
        <w:rPr>
          <w:rFonts w:ascii="Verdana" w:eastAsia="Times New Roman" w:hAnsi="Verdana" w:cs="Times New Roman"/>
          <w:color w:val="333333"/>
          <w:sz w:val="24"/>
          <w:szCs w:val="24"/>
          <w:lang w:eastAsia="en-IN"/>
        </w:rPr>
      </w:pPr>
      <w:r w:rsidRPr="00D73FBD">
        <w:rPr>
          <w:rFonts w:ascii="Verdana" w:eastAsia="Times New Roman" w:hAnsi="Verdana" w:cs="Times New Roman"/>
          <w:color w:val="333333"/>
          <w:sz w:val="24"/>
          <w:szCs w:val="24"/>
          <w:lang w:eastAsia="en-IN"/>
        </w:rPr>
        <w:t xml:space="preserve">An embedded listener is part of each execution group. The embedded listener has an </w:t>
      </w:r>
      <w:proofErr w:type="spellStart"/>
      <w:r w:rsidRPr="00D73FBD">
        <w:rPr>
          <w:rFonts w:ascii="Verdana" w:eastAsia="Times New Roman" w:hAnsi="Verdana" w:cs="Times New Roman"/>
          <w:color w:val="333333"/>
          <w:sz w:val="24"/>
          <w:szCs w:val="24"/>
          <w:lang w:eastAsia="en-IN"/>
        </w:rPr>
        <w:t>HTTPConnector</w:t>
      </w:r>
      <w:proofErr w:type="spellEnd"/>
      <w:r w:rsidRPr="00D73FBD">
        <w:rPr>
          <w:rFonts w:ascii="Verdana" w:eastAsia="Times New Roman" w:hAnsi="Verdana" w:cs="Times New Roman"/>
          <w:color w:val="333333"/>
          <w:sz w:val="24"/>
          <w:szCs w:val="24"/>
          <w:lang w:eastAsia="en-IN"/>
        </w:rPr>
        <w:t xml:space="preserve"> and an </w:t>
      </w:r>
      <w:proofErr w:type="spellStart"/>
      <w:r w:rsidRPr="00D73FBD">
        <w:rPr>
          <w:rFonts w:ascii="Verdana" w:eastAsia="Times New Roman" w:hAnsi="Verdana" w:cs="Times New Roman"/>
          <w:color w:val="333333"/>
          <w:sz w:val="24"/>
          <w:szCs w:val="24"/>
          <w:lang w:eastAsia="en-IN"/>
        </w:rPr>
        <w:t>HTTPSConnector</w:t>
      </w:r>
      <w:proofErr w:type="spellEnd"/>
      <w:r w:rsidRPr="00D73FBD">
        <w:rPr>
          <w:rFonts w:ascii="Verdana" w:eastAsia="Times New Roman" w:hAnsi="Verdana" w:cs="Times New Roman"/>
          <w:color w:val="333333"/>
          <w:sz w:val="24"/>
          <w:szCs w:val="24"/>
          <w:lang w:eastAsia="en-IN"/>
        </w:rPr>
        <w:t>,</w:t>
      </w:r>
    </w:p>
    <w:p w:rsidR="00D73FBD" w:rsidRPr="00D73FBD" w:rsidRDefault="00D73FBD" w:rsidP="00D73FBD">
      <w:pPr>
        <w:shd w:val="clear" w:color="auto" w:fill="FFFFFF"/>
        <w:spacing w:after="0" w:line="240" w:lineRule="auto"/>
        <w:rPr>
          <w:rFonts w:ascii="Verdana" w:eastAsia="Times New Roman" w:hAnsi="Verdana" w:cs="Times New Roman"/>
          <w:color w:val="333333"/>
          <w:sz w:val="24"/>
          <w:szCs w:val="24"/>
          <w:lang w:eastAsia="en-IN"/>
        </w:rPr>
      </w:pPr>
      <w:r w:rsidRPr="00D73FBD">
        <w:rPr>
          <w:rFonts w:ascii="Verdana" w:eastAsia="Times New Roman" w:hAnsi="Verdana" w:cs="Times New Roman"/>
          <w:color w:val="333333"/>
          <w:sz w:val="24"/>
          <w:szCs w:val="24"/>
          <w:lang w:eastAsia="en-IN"/>
        </w:rPr>
        <w:t xml:space="preserve">Each connector has its own assigned port, which is allocated from a range of numbers, as required. The default range for the </w:t>
      </w:r>
      <w:proofErr w:type="spellStart"/>
      <w:r w:rsidRPr="00D73FBD">
        <w:rPr>
          <w:rFonts w:ascii="Verdana" w:eastAsia="Times New Roman" w:hAnsi="Verdana" w:cs="Times New Roman"/>
          <w:color w:val="333333"/>
          <w:sz w:val="24"/>
          <w:szCs w:val="24"/>
          <w:lang w:eastAsia="en-IN"/>
        </w:rPr>
        <w:t>HTTPConnector</w:t>
      </w:r>
      <w:proofErr w:type="spellEnd"/>
      <w:r w:rsidRPr="00D73FBD">
        <w:rPr>
          <w:rFonts w:ascii="Verdana" w:eastAsia="Times New Roman" w:hAnsi="Verdana" w:cs="Times New Roman"/>
          <w:color w:val="333333"/>
          <w:sz w:val="24"/>
          <w:szCs w:val="24"/>
          <w:lang w:eastAsia="en-IN"/>
        </w:rPr>
        <w:t xml:space="preserve"> is </w:t>
      </w:r>
      <w:r w:rsidRPr="00D73FBD">
        <w:rPr>
          <w:rFonts w:ascii="Courier New" w:eastAsia="Times New Roman" w:hAnsi="Courier New" w:cs="Courier New"/>
          <w:color w:val="333333"/>
          <w:sz w:val="24"/>
          <w:szCs w:val="24"/>
          <w:lang w:eastAsia="en-IN"/>
        </w:rPr>
        <w:t>7800</w:t>
      </w:r>
      <w:r w:rsidRPr="00D73FBD">
        <w:rPr>
          <w:rFonts w:ascii="Verdana" w:eastAsia="Times New Roman" w:hAnsi="Verdana" w:cs="Times New Roman"/>
          <w:color w:val="333333"/>
          <w:sz w:val="24"/>
          <w:szCs w:val="24"/>
          <w:lang w:eastAsia="en-IN"/>
        </w:rPr>
        <w:t> - </w:t>
      </w:r>
      <w:r w:rsidRPr="00D73FBD">
        <w:rPr>
          <w:rFonts w:ascii="Courier New" w:eastAsia="Times New Roman" w:hAnsi="Courier New" w:cs="Courier New"/>
          <w:color w:val="333333"/>
          <w:sz w:val="24"/>
          <w:szCs w:val="24"/>
          <w:lang w:eastAsia="en-IN"/>
        </w:rPr>
        <w:t>7842</w:t>
      </w:r>
      <w:r w:rsidRPr="00D73FBD">
        <w:rPr>
          <w:rFonts w:ascii="Verdana" w:eastAsia="Times New Roman" w:hAnsi="Verdana" w:cs="Times New Roman"/>
          <w:color w:val="333333"/>
          <w:sz w:val="24"/>
          <w:szCs w:val="24"/>
          <w:lang w:eastAsia="en-IN"/>
        </w:rPr>
        <w:t xml:space="preserve">; the default range for the </w:t>
      </w:r>
      <w:proofErr w:type="spellStart"/>
      <w:r w:rsidRPr="00D73FBD">
        <w:rPr>
          <w:rFonts w:ascii="Verdana" w:eastAsia="Times New Roman" w:hAnsi="Verdana" w:cs="Times New Roman"/>
          <w:color w:val="333333"/>
          <w:sz w:val="24"/>
          <w:szCs w:val="24"/>
          <w:lang w:eastAsia="en-IN"/>
        </w:rPr>
        <w:t>HTTPSConnector</w:t>
      </w:r>
      <w:proofErr w:type="spellEnd"/>
      <w:r w:rsidRPr="00D73FBD">
        <w:rPr>
          <w:rFonts w:ascii="Verdana" w:eastAsia="Times New Roman" w:hAnsi="Verdana" w:cs="Times New Roman"/>
          <w:color w:val="333333"/>
          <w:sz w:val="24"/>
          <w:szCs w:val="24"/>
          <w:lang w:eastAsia="en-IN"/>
        </w:rPr>
        <w:t xml:space="preserve"> is </w:t>
      </w:r>
      <w:r w:rsidRPr="00D73FBD">
        <w:rPr>
          <w:rFonts w:ascii="Courier New" w:eastAsia="Times New Roman" w:hAnsi="Courier New" w:cs="Courier New"/>
          <w:color w:val="333333"/>
          <w:sz w:val="24"/>
          <w:szCs w:val="24"/>
          <w:lang w:eastAsia="en-IN"/>
        </w:rPr>
        <w:t>7843</w:t>
      </w:r>
      <w:r w:rsidRPr="00D73FBD">
        <w:rPr>
          <w:rFonts w:ascii="Verdana" w:eastAsia="Times New Roman" w:hAnsi="Verdana" w:cs="Times New Roman"/>
          <w:color w:val="333333"/>
          <w:sz w:val="24"/>
          <w:szCs w:val="24"/>
          <w:lang w:eastAsia="en-IN"/>
        </w:rPr>
        <w:t> -</w:t>
      </w:r>
      <w:r w:rsidRPr="00D73FBD">
        <w:rPr>
          <w:rFonts w:ascii="Courier New" w:eastAsia="Times New Roman" w:hAnsi="Courier New" w:cs="Courier New"/>
          <w:color w:val="333333"/>
          <w:sz w:val="24"/>
          <w:szCs w:val="24"/>
          <w:lang w:eastAsia="en-IN"/>
        </w:rPr>
        <w:t>7884</w:t>
      </w:r>
      <w:r w:rsidRPr="00D73FBD">
        <w:rPr>
          <w:rFonts w:ascii="Verdana" w:eastAsia="Times New Roman" w:hAnsi="Verdana" w:cs="Times New Roman"/>
          <w:color w:val="333333"/>
          <w:sz w:val="24"/>
          <w:szCs w:val="24"/>
          <w:lang w:eastAsia="en-IN"/>
        </w:rPr>
        <w:t>. The first execution group to start an embedded listener is allocated port </w:t>
      </w:r>
      <w:proofErr w:type="gramStart"/>
      <w:r w:rsidRPr="00D73FBD">
        <w:rPr>
          <w:rFonts w:ascii="Courier New" w:eastAsia="Times New Roman" w:hAnsi="Courier New" w:cs="Courier New"/>
          <w:color w:val="333333"/>
          <w:sz w:val="24"/>
          <w:szCs w:val="24"/>
          <w:lang w:eastAsia="en-IN"/>
        </w:rPr>
        <w:t>7800</w:t>
      </w:r>
      <w:r w:rsidRPr="00D73FBD">
        <w:rPr>
          <w:rFonts w:ascii="Verdana" w:eastAsia="Times New Roman" w:hAnsi="Verdana" w:cs="Times New Roman"/>
          <w:color w:val="333333"/>
          <w:sz w:val="24"/>
          <w:szCs w:val="24"/>
          <w:lang w:eastAsia="en-IN"/>
        </w:rPr>
        <w:t>,</w:t>
      </w:r>
      <w:proofErr w:type="gramEnd"/>
      <w:r w:rsidRPr="00D73FBD">
        <w:rPr>
          <w:rFonts w:ascii="Verdana" w:eastAsia="Times New Roman" w:hAnsi="Verdana" w:cs="Times New Roman"/>
          <w:color w:val="333333"/>
          <w:sz w:val="24"/>
          <w:szCs w:val="24"/>
          <w:lang w:eastAsia="en-IN"/>
        </w:rPr>
        <w:t xml:space="preserve"> the second is allocated </w:t>
      </w:r>
      <w:r w:rsidRPr="00D73FBD">
        <w:rPr>
          <w:rFonts w:ascii="Courier New" w:eastAsia="Times New Roman" w:hAnsi="Courier New" w:cs="Courier New"/>
          <w:color w:val="333333"/>
          <w:sz w:val="24"/>
          <w:szCs w:val="24"/>
          <w:lang w:eastAsia="en-IN"/>
        </w:rPr>
        <w:t>7801</w:t>
      </w:r>
      <w:r w:rsidRPr="00D73FBD">
        <w:rPr>
          <w:rFonts w:ascii="Verdana" w:eastAsia="Times New Roman" w:hAnsi="Verdana" w:cs="Times New Roman"/>
          <w:color w:val="333333"/>
          <w:sz w:val="24"/>
          <w:szCs w:val="24"/>
          <w:lang w:eastAsia="en-IN"/>
        </w:rPr>
        <w:t>, and so on.</w:t>
      </w:r>
    </w:p>
    <w:p w:rsidR="00D73FBD" w:rsidRPr="00D73FBD" w:rsidRDefault="00D73FBD" w:rsidP="00D73FBD">
      <w:pPr>
        <w:shd w:val="clear" w:color="auto" w:fill="FFFFFF"/>
        <w:spacing w:after="0" w:line="240" w:lineRule="auto"/>
        <w:rPr>
          <w:rFonts w:ascii="Verdana" w:eastAsia="Times New Roman" w:hAnsi="Verdana" w:cs="Times New Roman"/>
          <w:color w:val="333333"/>
          <w:sz w:val="24"/>
          <w:szCs w:val="24"/>
          <w:lang w:eastAsia="en-IN"/>
        </w:rPr>
      </w:pPr>
      <w:r w:rsidRPr="00D73FBD">
        <w:rPr>
          <w:rFonts w:ascii="Verdana" w:eastAsia="Times New Roman" w:hAnsi="Verdana" w:cs="Times New Roman"/>
          <w:color w:val="333333"/>
          <w:sz w:val="24"/>
          <w:szCs w:val="24"/>
          <w:lang w:eastAsia="en-IN"/>
        </w:rPr>
        <w:t>You can change these port number ranges, and you can allocate a specific port to an execution group, by using the </w:t>
      </w:r>
      <w:proofErr w:type="spellStart"/>
      <w:r w:rsidRPr="00D73FBD">
        <w:rPr>
          <w:rFonts w:ascii="Verdana" w:eastAsia="Times New Roman" w:hAnsi="Verdana" w:cs="Times New Roman"/>
          <w:b/>
          <w:bCs/>
          <w:color w:val="333333"/>
          <w:sz w:val="24"/>
          <w:szCs w:val="24"/>
          <w:lang w:eastAsia="en-IN"/>
        </w:rPr>
        <w:t>mqsichangeproperties</w:t>
      </w:r>
      <w:proofErr w:type="spellEnd"/>
      <w:r w:rsidRPr="00D73FBD">
        <w:rPr>
          <w:rFonts w:ascii="Verdana" w:eastAsia="Times New Roman" w:hAnsi="Verdana" w:cs="Times New Roman"/>
          <w:color w:val="333333"/>
          <w:sz w:val="24"/>
          <w:szCs w:val="24"/>
          <w:lang w:eastAsia="en-IN"/>
        </w:rPr>
        <w:t> command.</w:t>
      </w:r>
    </w:p>
    <w:p w:rsidR="00D73FBD" w:rsidRPr="00D73FBD" w:rsidRDefault="00D73FBD" w:rsidP="00D73FBD">
      <w:pPr>
        <w:shd w:val="clear" w:color="auto" w:fill="FFFFFF"/>
        <w:spacing w:after="0" w:line="240" w:lineRule="auto"/>
        <w:rPr>
          <w:rFonts w:ascii="Verdana" w:eastAsia="Times New Roman" w:hAnsi="Verdana" w:cs="Times New Roman"/>
          <w:color w:val="333333"/>
          <w:sz w:val="24"/>
          <w:szCs w:val="24"/>
          <w:lang w:eastAsia="en-IN"/>
        </w:rPr>
      </w:pPr>
      <w:r w:rsidRPr="00D73FBD">
        <w:rPr>
          <w:rFonts w:ascii="Verdana" w:eastAsia="Times New Roman" w:hAnsi="Verdana" w:cs="Times New Roman"/>
          <w:color w:val="333333"/>
          <w:sz w:val="24"/>
          <w:szCs w:val="24"/>
          <w:lang w:eastAsia="en-IN"/>
        </w:rPr>
        <w:t>You can configure one or more execution groups so that all </w:t>
      </w:r>
      <w:proofErr w:type="spellStart"/>
      <w:r w:rsidRPr="00D73FBD">
        <w:rPr>
          <w:rFonts w:ascii="Verdana" w:eastAsia="Times New Roman" w:hAnsi="Verdana" w:cs="Times New Roman"/>
          <w:color w:val="333333"/>
          <w:sz w:val="24"/>
          <w:szCs w:val="24"/>
          <w:lang w:eastAsia="en-IN"/>
        </w:rPr>
        <w:t>HTTPInput</w:t>
      </w:r>
      <w:proofErr w:type="spellEnd"/>
      <w:r w:rsidRPr="00D73FBD">
        <w:rPr>
          <w:rFonts w:ascii="Verdana" w:eastAsia="Times New Roman" w:hAnsi="Verdana" w:cs="Times New Roman"/>
          <w:color w:val="333333"/>
          <w:sz w:val="24"/>
          <w:szCs w:val="24"/>
          <w:lang w:eastAsia="en-IN"/>
        </w:rPr>
        <w:t> and </w:t>
      </w:r>
      <w:proofErr w:type="spellStart"/>
      <w:r w:rsidRPr="00D73FBD">
        <w:rPr>
          <w:rFonts w:ascii="Verdana" w:eastAsia="Times New Roman" w:hAnsi="Verdana" w:cs="Times New Roman"/>
          <w:color w:val="333333"/>
          <w:sz w:val="24"/>
          <w:szCs w:val="24"/>
          <w:lang w:eastAsia="en-IN"/>
        </w:rPr>
        <w:t>HTTPReply</w:t>
      </w:r>
      <w:proofErr w:type="spellEnd"/>
      <w:r w:rsidRPr="00D73FBD">
        <w:rPr>
          <w:rFonts w:ascii="Verdana" w:eastAsia="Times New Roman" w:hAnsi="Verdana" w:cs="Times New Roman"/>
          <w:color w:val="333333"/>
          <w:sz w:val="24"/>
          <w:szCs w:val="24"/>
          <w:lang w:eastAsia="en-IN"/>
        </w:rPr>
        <w:t> that you deploy to that execution group use the embedded listener.</w:t>
      </w:r>
    </w:p>
    <w:p w:rsidR="00D73FBD" w:rsidRPr="00D73FBD" w:rsidRDefault="00D73FBD" w:rsidP="00D73FBD">
      <w:pPr>
        <w:shd w:val="clear" w:color="auto" w:fill="FFFFFF"/>
        <w:spacing w:after="0" w:line="240" w:lineRule="auto"/>
        <w:rPr>
          <w:rFonts w:ascii="Verdana" w:eastAsia="Times New Roman" w:hAnsi="Verdana" w:cs="Times New Roman"/>
          <w:color w:val="333333"/>
          <w:sz w:val="24"/>
          <w:szCs w:val="24"/>
          <w:lang w:eastAsia="en-IN"/>
        </w:rPr>
      </w:pPr>
      <w:r w:rsidRPr="00D73FBD">
        <w:rPr>
          <w:rFonts w:ascii="Verdana" w:eastAsia="Times New Roman" w:hAnsi="Verdana" w:cs="Times New Roman"/>
          <w:color w:val="333333"/>
          <w:sz w:val="24"/>
          <w:szCs w:val="24"/>
          <w:lang w:eastAsia="en-IN"/>
        </w:rPr>
        <w:t>Because the option to use the embedded listener is at the execution group level, you can change your configuration such that some execution groups continue to use the broker-wide listener, while specific execution groups use the embedded listener.</w:t>
      </w:r>
    </w:p>
    <w:p w:rsidR="00D73FBD" w:rsidRPr="00D73FBD" w:rsidRDefault="00D73FBD" w:rsidP="00D73FBD">
      <w:pPr>
        <w:shd w:val="clear" w:color="auto" w:fill="FFFFFF"/>
        <w:spacing w:after="0" w:line="240" w:lineRule="auto"/>
        <w:rPr>
          <w:rFonts w:ascii="Verdana" w:eastAsia="Times New Roman" w:hAnsi="Verdana" w:cs="Times New Roman"/>
          <w:color w:val="333333"/>
          <w:sz w:val="24"/>
          <w:szCs w:val="24"/>
          <w:lang w:eastAsia="en-IN"/>
        </w:rPr>
      </w:pPr>
      <w:r w:rsidRPr="00D73FBD">
        <w:rPr>
          <w:rFonts w:ascii="Verdana" w:eastAsia="Times New Roman" w:hAnsi="Verdana" w:cs="Times New Roman"/>
          <w:color w:val="333333"/>
          <w:sz w:val="24"/>
          <w:szCs w:val="24"/>
          <w:lang w:eastAsia="en-IN"/>
        </w:rPr>
        <w:t>However, if you disable the broker-wide listener, the execution group listeners are used for all HTTP nodes, even if you have not explicitly enabled support for them. Therefore, if you set all relevant broker and execution group properties to </w:t>
      </w:r>
      <w:r w:rsidRPr="00D73FBD">
        <w:rPr>
          <w:rFonts w:ascii="Courier New" w:eastAsia="Times New Roman" w:hAnsi="Courier New" w:cs="Courier New"/>
          <w:color w:val="333333"/>
          <w:sz w:val="24"/>
          <w:szCs w:val="24"/>
          <w:lang w:eastAsia="en-IN"/>
        </w:rPr>
        <w:t>false</w:t>
      </w:r>
      <w:r w:rsidRPr="00D73FBD">
        <w:rPr>
          <w:rFonts w:ascii="Verdana" w:eastAsia="Times New Roman" w:hAnsi="Verdana" w:cs="Times New Roman"/>
          <w:color w:val="333333"/>
          <w:sz w:val="24"/>
          <w:szCs w:val="24"/>
          <w:lang w:eastAsia="en-IN"/>
        </w:rPr>
        <w:t>, the execution group listeners handle all HTTP messages.</w:t>
      </w:r>
    </w:p>
    <w:p w:rsidR="00D73FBD" w:rsidRPr="00D73FBD" w:rsidRDefault="00D73FBD" w:rsidP="00D73FBD">
      <w:pPr>
        <w:shd w:val="clear" w:color="auto" w:fill="FFFFFF"/>
        <w:spacing w:after="0" w:line="240" w:lineRule="auto"/>
        <w:rPr>
          <w:rFonts w:ascii="Verdana" w:eastAsia="Times New Roman" w:hAnsi="Verdana" w:cs="Times New Roman"/>
          <w:color w:val="333333"/>
          <w:sz w:val="24"/>
          <w:szCs w:val="24"/>
          <w:lang w:eastAsia="en-IN"/>
        </w:rPr>
      </w:pPr>
      <w:r w:rsidRPr="00D73FBD">
        <w:rPr>
          <w:rFonts w:ascii="Verdana" w:eastAsia="Times New Roman" w:hAnsi="Verdana" w:cs="Times New Roman"/>
          <w:color w:val="333333"/>
          <w:sz w:val="24"/>
          <w:szCs w:val="24"/>
          <w:lang w:eastAsia="en-IN"/>
        </w:rPr>
        <w:t>The </w:t>
      </w:r>
      <w:proofErr w:type="spellStart"/>
      <w:r w:rsidRPr="00D73FBD">
        <w:rPr>
          <w:rFonts w:ascii="Verdana" w:eastAsia="Times New Roman" w:hAnsi="Verdana" w:cs="Times New Roman"/>
          <w:color w:val="333333"/>
          <w:sz w:val="24"/>
          <w:szCs w:val="24"/>
          <w:lang w:eastAsia="en-IN"/>
        </w:rPr>
        <w:t>HTTPRequest</w:t>
      </w:r>
      <w:proofErr w:type="spellEnd"/>
      <w:r w:rsidRPr="00D73FBD">
        <w:rPr>
          <w:rFonts w:ascii="Verdana" w:eastAsia="Times New Roman" w:hAnsi="Verdana" w:cs="Times New Roman"/>
          <w:color w:val="333333"/>
          <w:sz w:val="24"/>
          <w:szCs w:val="24"/>
          <w:lang w:eastAsia="en-IN"/>
        </w:rPr>
        <w:t> node communicates directly with the HTTP transport, and is therefore unaffected by your choice.</w:t>
      </w:r>
    </w:p>
    <w:p w:rsidR="00D73FBD" w:rsidRPr="00D73FBD" w:rsidRDefault="00D73FBD" w:rsidP="00D73FBD">
      <w:pPr>
        <w:shd w:val="clear" w:color="auto" w:fill="F0F0F0"/>
        <w:spacing w:line="240" w:lineRule="auto"/>
        <w:rPr>
          <w:rFonts w:ascii="Verdana" w:eastAsia="Times New Roman" w:hAnsi="Verdana" w:cs="Times New Roman"/>
          <w:color w:val="333333"/>
          <w:sz w:val="24"/>
          <w:szCs w:val="24"/>
          <w:lang w:eastAsia="en-IN"/>
        </w:rPr>
      </w:pPr>
      <w:r w:rsidRPr="00D73FBD">
        <w:rPr>
          <w:rFonts w:ascii="Verdana" w:eastAsia="Times New Roman" w:hAnsi="Verdana" w:cs="Times New Roman"/>
          <w:color w:val="333333"/>
          <w:sz w:val="24"/>
          <w:szCs w:val="24"/>
          <w:lang w:eastAsia="en-IN"/>
        </w:rPr>
        <w:lastRenderedPageBreak/>
        <w:t>If you change the listener and port that is processing your HTTP or HTTPS messages, you must ensure that you also update your applications to use the updated configuration.</w:t>
      </w:r>
    </w:p>
    <w:p w:rsidR="00D73FBD" w:rsidRPr="00D73FBD" w:rsidRDefault="00D73FBD" w:rsidP="00D73FBD">
      <w:pPr>
        <w:shd w:val="clear" w:color="auto" w:fill="FFFFFF"/>
        <w:spacing w:after="0" w:line="240" w:lineRule="auto"/>
        <w:rPr>
          <w:rFonts w:ascii="Verdana" w:eastAsia="Times New Roman" w:hAnsi="Verdana" w:cs="Times New Roman"/>
          <w:color w:val="333333"/>
          <w:sz w:val="24"/>
          <w:szCs w:val="24"/>
          <w:lang w:eastAsia="en-IN"/>
        </w:rPr>
      </w:pPr>
      <w:r w:rsidRPr="00D73FBD">
        <w:rPr>
          <w:rFonts w:ascii="Verdana" w:eastAsia="Times New Roman" w:hAnsi="Verdana" w:cs="Times New Roman"/>
          <w:color w:val="333333"/>
          <w:sz w:val="24"/>
          <w:szCs w:val="24"/>
          <w:lang w:eastAsia="en-IN"/>
        </w:rPr>
        <w:t xml:space="preserve">Review the following considerations when making your choice about listeners for HTTP nodes </w:t>
      </w:r>
      <w:proofErr w:type="gramStart"/>
      <w:r w:rsidRPr="00D73FBD">
        <w:rPr>
          <w:rFonts w:ascii="Verdana" w:eastAsia="Times New Roman" w:hAnsi="Verdana" w:cs="Times New Roman"/>
          <w:color w:val="333333"/>
          <w:sz w:val="24"/>
          <w:szCs w:val="24"/>
          <w:lang w:eastAsia="en-IN"/>
        </w:rPr>
        <w:t>Not</w:t>
      </w:r>
      <w:proofErr w:type="gramEnd"/>
      <w:r w:rsidRPr="00D73FBD">
        <w:rPr>
          <w:rFonts w:ascii="Verdana" w:eastAsia="Times New Roman" w:hAnsi="Verdana" w:cs="Times New Roman"/>
          <w:color w:val="333333"/>
          <w:sz w:val="24"/>
          <w:szCs w:val="24"/>
          <w:lang w:eastAsia="en-IN"/>
        </w:rPr>
        <w:t xml:space="preserve"> all items will apply to your particular configuration; choose the option that best addresses your requirements.</w:t>
      </w:r>
    </w:p>
    <w:p w:rsidR="00D73FBD" w:rsidRPr="00D73FBD" w:rsidRDefault="00D73FBD" w:rsidP="00D73FBD">
      <w:pPr>
        <w:shd w:val="clear" w:color="auto" w:fill="FFFFFF"/>
        <w:spacing w:before="120" w:after="120" w:line="240" w:lineRule="auto"/>
        <w:rPr>
          <w:rFonts w:ascii="Verdana" w:eastAsia="Times New Roman" w:hAnsi="Verdana" w:cs="Times New Roman"/>
          <w:b/>
          <w:bCs/>
          <w:color w:val="333333"/>
          <w:sz w:val="24"/>
          <w:szCs w:val="24"/>
          <w:lang w:eastAsia="en-IN"/>
        </w:rPr>
      </w:pPr>
      <w:r w:rsidRPr="00D73FBD">
        <w:rPr>
          <w:rFonts w:ascii="Verdana" w:eastAsia="Times New Roman" w:hAnsi="Verdana" w:cs="Times New Roman"/>
          <w:b/>
          <w:bCs/>
          <w:color w:val="333333"/>
          <w:sz w:val="24"/>
          <w:szCs w:val="24"/>
          <w:lang w:eastAsia="en-IN"/>
        </w:rPr>
        <w:t>Broker-wide listener</w:t>
      </w:r>
    </w:p>
    <w:p w:rsidR="00D73FBD" w:rsidRPr="00D73FBD" w:rsidRDefault="00D73FBD" w:rsidP="00D73FBD">
      <w:pPr>
        <w:shd w:val="clear" w:color="auto" w:fill="FFFFFF"/>
        <w:spacing w:before="120" w:after="120" w:line="240" w:lineRule="auto"/>
        <w:ind w:left="945"/>
        <w:rPr>
          <w:rFonts w:ascii="Verdana" w:eastAsia="Times New Roman" w:hAnsi="Verdana" w:cs="Times New Roman"/>
          <w:b/>
          <w:bCs/>
          <w:color w:val="333333"/>
          <w:sz w:val="24"/>
          <w:szCs w:val="24"/>
          <w:lang w:eastAsia="en-IN"/>
        </w:rPr>
      </w:pPr>
      <w:r w:rsidRPr="00D73FBD">
        <w:rPr>
          <w:rFonts w:ascii="Verdana" w:eastAsia="Times New Roman" w:hAnsi="Verdana" w:cs="Times New Roman"/>
          <w:b/>
          <w:bCs/>
          <w:color w:val="333333"/>
          <w:sz w:val="24"/>
          <w:szCs w:val="24"/>
          <w:lang w:eastAsia="en-IN"/>
        </w:rPr>
        <w:t>Advantages</w:t>
      </w:r>
    </w:p>
    <w:p w:rsidR="00D73FBD" w:rsidRPr="00D73FBD" w:rsidRDefault="00D73FBD" w:rsidP="00D73FBD">
      <w:pPr>
        <w:numPr>
          <w:ilvl w:val="0"/>
          <w:numId w:val="2"/>
        </w:numPr>
        <w:shd w:val="clear" w:color="auto" w:fill="FFFFFF"/>
        <w:spacing w:after="0" w:line="240" w:lineRule="auto"/>
        <w:ind w:left="945"/>
        <w:rPr>
          <w:rFonts w:ascii="Verdana" w:eastAsia="Times New Roman" w:hAnsi="Verdana" w:cs="Times New Roman"/>
          <w:color w:val="333333"/>
          <w:sz w:val="24"/>
          <w:szCs w:val="24"/>
          <w:lang w:eastAsia="en-IN"/>
        </w:rPr>
      </w:pPr>
      <w:r w:rsidRPr="00D73FBD">
        <w:rPr>
          <w:rFonts w:ascii="Verdana" w:eastAsia="Times New Roman" w:hAnsi="Verdana" w:cs="Times New Roman"/>
          <w:color w:val="333333"/>
          <w:sz w:val="24"/>
          <w:szCs w:val="24"/>
          <w:lang w:eastAsia="en-IN"/>
        </w:rPr>
        <w:t>All inbound and outbound messages are routed through a single port for HTTP, and a second port for HTTPS; HTTP messages can be processed by all message flows in all execution groups.</w:t>
      </w:r>
    </w:p>
    <w:p w:rsidR="00D73FBD" w:rsidRPr="00D73FBD" w:rsidRDefault="00D73FBD" w:rsidP="00D73FBD">
      <w:pPr>
        <w:numPr>
          <w:ilvl w:val="0"/>
          <w:numId w:val="2"/>
        </w:numPr>
        <w:shd w:val="clear" w:color="auto" w:fill="FFFFFF"/>
        <w:spacing w:after="0" w:line="240" w:lineRule="auto"/>
        <w:ind w:left="945"/>
        <w:rPr>
          <w:rFonts w:ascii="Verdana" w:eastAsia="Times New Roman" w:hAnsi="Verdana" w:cs="Times New Roman"/>
          <w:color w:val="333333"/>
          <w:sz w:val="24"/>
          <w:szCs w:val="24"/>
          <w:lang w:eastAsia="en-IN"/>
        </w:rPr>
      </w:pPr>
      <w:r w:rsidRPr="00D73FBD">
        <w:rPr>
          <w:rFonts w:ascii="Verdana" w:eastAsia="Times New Roman" w:hAnsi="Verdana" w:cs="Times New Roman"/>
          <w:color w:val="333333"/>
          <w:sz w:val="24"/>
          <w:szCs w:val="24"/>
          <w:lang w:eastAsia="en-IN"/>
        </w:rPr>
        <w:t xml:space="preserve">If you have large numbers of messages to process, you can deploy multiple copies of the same message flow to different execution groups. The broker assigns inbound messages to one of </w:t>
      </w:r>
      <w:proofErr w:type="spellStart"/>
      <w:r w:rsidRPr="00D73FBD">
        <w:rPr>
          <w:rFonts w:ascii="Verdana" w:eastAsia="Times New Roman" w:hAnsi="Verdana" w:cs="Times New Roman"/>
          <w:color w:val="333333"/>
          <w:sz w:val="24"/>
          <w:szCs w:val="24"/>
          <w:lang w:eastAsia="en-IN"/>
        </w:rPr>
        <w:t>theHTTPInput</w:t>
      </w:r>
      <w:proofErr w:type="spellEnd"/>
      <w:r w:rsidRPr="00D73FBD">
        <w:rPr>
          <w:rFonts w:ascii="Verdana" w:eastAsia="Times New Roman" w:hAnsi="Verdana" w:cs="Times New Roman"/>
          <w:color w:val="333333"/>
          <w:sz w:val="24"/>
          <w:szCs w:val="24"/>
          <w:lang w:eastAsia="en-IN"/>
        </w:rPr>
        <w:t> nodes if the Web service origin URL address matches the value of the </w:t>
      </w:r>
      <w:r w:rsidRPr="00D73FBD">
        <w:rPr>
          <w:rFonts w:ascii="Verdana" w:eastAsia="Times New Roman" w:hAnsi="Verdana" w:cs="Times New Roman"/>
          <w:i/>
          <w:iCs/>
          <w:color w:val="333333"/>
          <w:sz w:val="24"/>
          <w:szCs w:val="24"/>
          <w:lang w:eastAsia="en-IN"/>
        </w:rPr>
        <w:t xml:space="preserve">Path suffix for </w:t>
      </w:r>
      <w:proofErr w:type="spellStart"/>
      <w:r w:rsidRPr="00D73FBD">
        <w:rPr>
          <w:rFonts w:ascii="Verdana" w:eastAsia="Times New Roman" w:hAnsi="Verdana" w:cs="Times New Roman"/>
          <w:i/>
          <w:iCs/>
          <w:color w:val="333333"/>
          <w:sz w:val="24"/>
          <w:szCs w:val="24"/>
          <w:lang w:eastAsia="en-IN"/>
        </w:rPr>
        <w:t>URL</w:t>
      </w:r>
      <w:r w:rsidRPr="00D73FBD">
        <w:rPr>
          <w:rFonts w:ascii="Verdana" w:eastAsia="Times New Roman" w:hAnsi="Verdana" w:cs="Times New Roman"/>
          <w:color w:val="333333"/>
          <w:sz w:val="24"/>
          <w:szCs w:val="24"/>
          <w:lang w:eastAsia="en-IN"/>
        </w:rPr>
        <w:t>property</w:t>
      </w:r>
      <w:proofErr w:type="spellEnd"/>
      <w:r w:rsidRPr="00D73FBD">
        <w:rPr>
          <w:rFonts w:ascii="Verdana" w:eastAsia="Times New Roman" w:hAnsi="Verdana" w:cs="Times New Roman"/>
          <w:color w:val="333333"/>
          <w:sz w:val="24"/>
          <w:szCs w:val="24"/>
          <w:lang w:eastAsia="en-IN"/>
        </w:rPr>
        <w:t xml:space="preserve"> of that node in that message flow.</w:t>
      </w:r>
    </w:p>
    <w:p w:rsidR="00D73FBD" w:rsidRPr="00D73FBD" w:rsidRDefault="00D73FBD" w:rsidP="00D73FBD">
      <w:pPr>
        <w:numPr>
          <w:ilvl w:val="0"/>
          <w:numId w:val="2"/>
        </w:numPr>
        <w:shd w:val="clear" w:color="auto" w:fill="FFFFFF"/>
        <w:spacing w:after="0" w:line="240" w:lineRule="auto"/>
        <w:ind w:left="945"/>
        <w:rPr>
          <w:rFonts w:ascii="Verdana" w:eastAsia="Times New Roman" w:hAnsi="Verdana" w:cs="Times New Roman"/>
          <w:color w:val="333333"/>
          <w:sz w:val="24"/>
          <w:szCs w:val="24"/>
          <w:lang w:eastAsia="en-IN"/>
        </w:rPr>
      </w:pPr>
      <w:r w:rsidRPr="00D73FBD">
        <w:rPr>
          <w:rFonts w:ascii="Verdana" w:eastAsia="Times New Roman" w:hAnsi="Verdana" w:cs="Times New Roman"/>
          <w:color w:val="333333"/>
          <w:sz w:val="24"/>
          <w:szCs w:val="24"/>
          <w:lang w:eastAsia="en-IN"/>
        </w:rPr>
        <w:t>You can include </w:t>
      </w:r>
      <w:proofErr w:type="spellStart"/>
      <w:r w:rsidRPr="00D73FBD">
        <w:rPr>
          <w:rFonts w:ascii="Verdana" w:eastAsia="Times New Roman" w:hAnsi="Verdana" w:cs="Times New Roman"/>
          <w:color w:val="333333"/>
          <w:sz w:val="24"/>
          <w:szCs w:val="24"/>
          <w:lang w:eastAsia="en-IN"/>
        </w:rPr>
        <w:t>HTTPInput</w:t>
      </w:r>
      <w:proofErr w:type="spellEnd"/>
      <w:r w:rsidRPr="00D73FBD">
        <w:rPr>
          <w:rFonts w:ascii="Verdana" w:eastAsia="Times New Roman" w:hAnsi="Verdana" w:cs="Times New Roman"/>
          <w:color w:val="333333"/>
          <w:sz w:val="24"/>
          <w:szCs w:val="24"/>
          <w:lang w:eastAsia="en-IN"/>
        </w:rPr>
        <w:t> and </w:t>
      </w:r>
      <w:proofErr w:type="spellStart"/>
      <w:r w:rsidRPr="00D73FBD">
        <w:rPr>
          <w:rFonts w:ascii="Verdana" w:eastAsia="Times New Roman" w:hAnsi="Verdana" w:cs="Times New Roman"/>
          <w:color w:val="333333"/>
          <w:sz w:val="24"/>
          <w:szCs w:val="24"/>
          <w:lang w:eastAsia="en-IN"/>
        </w:rPr>
        <w:t>HTTPReply</w:t>
      </w:r>
      <w:proofErr w:type="spellEnd"/>
      <w:r w:rsidRPr="00D73FBD">
        <w:rPr>
          <w:rFonts w:ascii="Verdana" w:eastAsia="Times New Roman" w:hAnsi="Verdana" w:cs="Times New Roman"/>
          <w:color w:val="333333"/>
          <w:sz w:val="24"/>
          <w:szCs w:val="24"/>
          <w:lang w:eastAsia="en-IN"/>
        </w:rPr>
        <w:t> nodes in separate message flows, and to separate execution groups, if you choose. Because all flows use a single listener, all inbound and reply messages are sent through the same port.</w:t>
      </w:r>
    </w:p>
    <w:p w:rsidR="00D73FBD" w:rsidRPr="00D73FBD" w:rsidRDefault="00D73FBD" w:rsidP="00D73FBD">
      <w:pPr>
        <w:shd w:val="clear" w:color="auto" w:fill="FFFFFF"/>
        <w:spacing w:before="120" w:after="120" w:line="240" w:lineRule="auto"/>
        <w:ind w:left="1185"/>
        <w:rPr>
          <w:rFonts w:ascii="Verdana" w:eastAsia="Times New Roman" w:hAnsi="Verdana" w:cs="Times New Roman"/>
          <w:b/>
          <w:bCs/>
          <w:color w:val="333333"/>
          <w:sz w:val="24"/>
          <w:szCs w:val="24"/>
          <w:lang w:eastAsia="en-IN"/>
        </w:rPr>
      </w:pPr>
      <w:r w:rsidRPr="00D73FBD">
        <w:rPr>
          <w:rFonts w:ascii="Verdana" w:eastAsia="Times New Roman" w:hAnsi="Verdana" w:cs="Times New Roman"/>
          <w:b/>
          <w:bCs/>
          <w:color w:val="333333"/>
          <w:sz w:val="24"/>
          <w:szCs w:val="24"/>
          <w:lang w:eastAsia="en-IN"/>
        </w:rPr>
        <w:t>Disadvantages</w:t>
      </w:r>
    </w:p>
    <w:p w:rsidR="00D73FBD" w:rsidRPr="00D73FBD" w:rsidRDefault="00D73FBD" w:rsidP="00D73FBD">
      <w:pPr>
        <w:numPr>
          <w:ilvl w:val="0"/>
          <w:numId w:val="3"/>
        </w:numPr>
        <w:shd w:val="clear" w:color="auto" w:fill="FFFFFF"/>
        <w:spacing w:after="0" w:line="240" w:lineRule="auto"/>
        <w:ind w:left="945"/>
        <w:rPr>
          <w:rFonts w:ascii="Verdana" w:eastAsia="Times New Roman" w:hAnsi="Verdana" w:cs="Times New Roman"/>
          <w:color w:val="333333"/>
          <w:sz w:val="24"/>
          <w:szCs w:val="24"/>
          <w:lang w:eastAsia="en-IN"/>
        </w:rPr>
      </w:pPr>
      <w:r w:rsidRPr="00D73FBD">
        <w:rPr>
          <w:rFonts w:ascii="Verdana" w:eastAsia="Times New Roman" w:hAnsi="Verdana" w:cs="Times New Roman"/>
          <w:color w:val="333333"/>
          <w:sz w:val="24"/>
          <w:szCs w:val="24"/>
          <w:lang w:eastAsia="en-IN"/>
        </w:rPr>
        <w:t>Only one listener handles all HTTP and all HTTPS messages sent through two ports on the broker. This single point of processing can cause bottlenecks if high message throughput is required.</w:t>
      </w:r>
    </w:p>
    <w:p w:rsidR="00D73FBD" w:rsidRPr="00D73FBD" w:rsidRDefault="00D73FBD" w:rsidP="00D73FBD">
      <w:pPr>
        <w:numPr>
          <w:ilvl w:val="0"/>
          <w:numId w:val="3"/>
        </w:numPr>
        <w:shd w:val="clear" w:color="auto" w:fill="FFFFFF"/>
        <w:spacing w:after="0" w:line="240" w:lineRule="auto"/>
        <w:ind w:left="945"/>
        <w:rPr>
          <w:rFonts w:ascii="Verdana" w:eastAsia="Times New Roman" w:hAnsi="Verdana" w:cs="Times New Roman"/>
          <w:color w:val="333333"/>
          <w:sz w:val="24"/>
          <w:szCs w:val="24"/>
          <w:lang w:eastAsia="en-IN"/>
        </w:rPr>
      </w:pPr>
      <w:r w:rsidRPr="00D73FBD">
        <w:rPr>
          <w:rFonts w:ascii="Verdana" w:eastAsia="Times New Roman" w:hAnsi="Verdana" w:cs="Times New Roman"/>
          <w:color w:val="333333"/>
          <w:sz w:val="24"/>
          <w:szCs w:val="24"/>
          <w:lang w:eastAsia="en-IN"/>
        </w:rPr>
        <w:t xml:space="preserve">These listeners communicate with the HTTP </w:t>
      </w:r>
      <w:proofErr w:type="gramStart"/>
      <w:r w:rsidRPr="00D73FBD">
        <w:rPr>
          <w:rFonts w:ascii="Verdana" w:eastAsia="Times New Roman" w:hAnsi="Verdana" w:cs="Times New Roman"/>
          <w:color w:val="333333"/>
          <w:sz w:val="24"/>
          <w:szCs w:val="24"/>
          <w:lang w:eastAsia="en-IN"/>
        </w:rPr>
        <w:t>nodes by using a </w:t>
      </w:r>
      <w:proofErr w:type="spellStart"/>
      <w:r w:rsidRPr="00D73FBD">
        <w:rPr>
          <w:rFonts w:ascii="Verdana" w:eastAsia="Times New Roman" w:hAnsi="Verdana" w:cs="Times New Roman"/>
          <w:color w:val="333333"/>
          <w:sz w:val="24"/>
          <w:szCs w:val="24"/>
          <w:lang w:eastAsia="en-IN"/>
        </w:rPr>
        <w:t>WebSphere</w:t>
      </w:r>
      <w:proofErr w:type="spellEnd"/>
      <w:r w:rsidRPr="00D73FBD">
        <w:rPr>
          <w:rFonts w:ascii="Verdana" w:eastAsia="Times New Roman" w:hAnsi="Verdana" w:cs="Times New Roman"/>
          <w:color w:val="333333"/>
          <w:sz w:val="24"/>
          <w:szCs w:val="24"/>
          <w:lang w:eastAsia="en-IN"/>
        </w:rPr>
        <w:t>® MQ queue that has</w:t>
      </w:r>
      <w:proofErr w:type="gramEnd"/>
      <w:r w:rsidRPr="00D73FBD">
        <w:rPr>
          <w:rFonts w:ascii="Verdana" w:eastAsia="Times New Roman" w:hAnsi="Verdana" w:cs="Times New Roman"/>
          <w:color w:val="333333"/>
          <w:sz w:val="24"/>
          <w:szCs w:val="24"/>
          <w:lang w:eastAsia="en-IN"/>
        </w:rPr>
        <w:t xml:space="preserve"> the fixed name SYSTEM.BROKER.WS.INPUT. The listeners receive an inbound message from the TCP/IP network, create a </w:t>
      </w:r>
      <w:proofErr w:type="spellStart"/>
      <w:r w:rsidRPr="00D73FBD">
        <w:rPr>
          <w:rFonts w:ascii="Verdana" w:eastAsia="Times New Roman" w:hAnsi="Verdana" w:cs="Times New Roman"/>
          <w:color w:val="333333"/>
          <w:sz w:val="24"/>
          <w:szCs w:val="24"/>
          <w:lang w:eastAsia="en-IN"/>
        </w:rPr>
        <w:t>WebSphere</w:t>
      </w:r>
      <w:proofErr w:type="spellEnd"/>
      <w:r w:rsidRPr="00D73FBD">
        <w:rPr>
          <w:rFonts w:ascii="Verdana" w:eastAsia="Times New Roman" w:hAnsi="Verdana" w:cs="Times New Roman"/>
          <w:color w:val="333333"/>
          <w:sz w:val="24"/>
          <w:szCs w:val="24"/>
          <w:lang w:eastAsia="en-IN"/>
        </w:rPr>
        <w:t> MQ message, and put it on the queue. They get reply messages from the queue SYSTEM.BROKER.WS.REPLY and deliver them to the HTTP transport network. This configuration results in additional processing for every HTTP or HTTPS message.</w:t>
      </w:r>
    </w:p>
    <w:p w:rsidR="00D73FBD" w:rsidRPr="00D73FBD" w:rsidRDefault="00D73FBD" w:rsidP="00D73FBD">
      <w:pPr>
        <w:shd w:val="clear" w:color="auto" w:fill="FFFFFF"/>
        <w:spacing w:before="120" w:after="120" w:line="240" w:lineRule="auto"/>
        <w:ind w:left="465"/>
        <w:rPr>
          <w:rFonts w:ascii="Verdana" w:eastAsia="Times New Roman" w:hAnsi="Verdana" w:cs="Times New Roman"/>
          <w:b/>
          <w:bCs/>
          <w:color w:val="333333"/>
          <w:sz w:val="24"/>
          <w:szCs w:val="24"/>
          <w:lang w:eastAsia="en-IN"/>
        </w:rPr>
      </w:pPr>
      <w:r w:rsidRPr="00D73FBD">
        <w:rPr>
          <w:rFonts w:ascii="Verdana" w:eastAsia="Times New Roman" w:hAnsi="Verdana" w:cs="Times New Roman"/>
          <w:b/>
          <w:bCs/>
          <w:color w:val="333333"/>
          <w:sz w:val="24"/>
          <w:szCs w:val="24"/>
          <w:lang w:eastAsia="en-IN"/>
        </w:rPr>
        <w:t>Execution group listener</w:t>
      </w:r>
    </w:p>
    <w:p w:rsidR="00D73FBD" w:rsidRPr="00D73FBD" w:rsidRDefault="00D73FBD" w:rsidP="00D73FBD">
      <w:pPr>
        <w:shd w:val="clear" w:color="auto" w:fill="FFFFFF"/>
        <w:spacing w:before="120" w:after="120" w:line="240" w:lineRule="auto"/>
        <w:ind w:left="945"/>
        <w:rPr>
          <w:rFonts w:ascii="Verdana" w:eastAsia="Times New Roman" w:hAnsi="Verdana" w:cs="Times New Roman"/>
          <w:b/>
          <w:bCs/>
          <w:color w:val="333333"/>
          <w:sz w:val="24"/>
          <w:szCs w:val="24"/>
          <w:lang w:eastAsia="en-IN"/>
        </w:rPr>
      </w:pPr>
      <w:r w:rsidRPr="00D73FBD">
        <w:rPr>
          <w:rFonts w:ascii="Verdana" w:eastAsia="Times New Roman" w:hAnsi="Verdana" w:cs="Times New Roman"/>
          <w:b/>
          <w:bCs/>
          <w:color w:val="333333"/>
          <w:sz w:val="24"/>
          <w:szCs w:val="24"/>
          <w:lang w:eastAsia="en-IN"/>
        </w:rPr>
        <w:t>Advantages</w:t>
      </w:r>
    </w:p>
    <w:p w:rsidR="00D73FBD" w:rsidRPr="00D73FBD" w:rsidRDefault="00D73FBD" w:rsidP="00D73FBD">
      <w:pPr>
        <w:numPr>
          <w:ilvl w:val="0"/>
          <w:numId w:val="4"/>
        </w:numPr>
        <w:shd w:val="clear" w:color="auto" w:fill="FFFFFF"/>
        <w:spacing w:after="0" w:line="240" w:lineRule="auto"/>
        <w:ind w:left="945"/>
        <w:rPr>
          <w:rFonts w:ascii="Verdana" w:eastAsia="Times New Roman" w:hAnsi="Verdana" w:cs="Times New Roman"/>
          <w:color w:val="333333"/>
          <w:sz w:val="24"/>
          <w:szCs w:val="24"/>
          <w:lang w:eastAsia="en-IN"/>
        </w:rPr>
      </w:pPr>
      <w:r w:rsidRPr="00D73FBD">
        <w:rPr>
          <w:rFonts w:ascii="Verdana" w:eastAsia="Times New Roman" w:hAnsi="Verdana" w:cs="Times New Roman"/>
          <w:color w:val="333333"/>
          <w:sz w:val="24"/>
          <w:szCs w:val="24"/>
          <w:lang w:eastAsia="en-IN"/>
        </w:rPr>
        <w:t>An execution group listener is always available for both HTTP and HTTPS messages; both listeners are configured initially with a default configuration, and are started by the broker when required.</w:t>
      </w:r>
    </w:p>
    <w:p w:rsidR="00D73FBD" w:rsidRPr="00D73FBD" w:rsidRDefault="00D73FBD" w:rsidP="00D73FBD">
      <w:pPr>
        <w:numPr>
          <w:ilvl w:val="0"/>
          <w:numId w:val="4"/>
        </w:numPr>
        <w:shd w:val="clear" w:color="auto" w:fill="FFFFFF"/>
        <w:spacing w:after="0" w:line="240" w:lineRule="auto"/>
        <w:ind w:left="945"/>
        <w:rPr>
          <w:rFonts w:ascii="Verdana" w:eastAsia="Times New Roman" w:hAnsi="Verdana" w:cs="Times New Roman"/>
          <w:color w:val="333333"/>
          <w:sz w:val="24"/>
          <w:szCs w:val="24"/>
          <w:lang w:eastAsia="en-IN"/>
        </w:rPr>
      </w:pPr>
      <w:r w:rsidRPr="00D73FBD">
        <w:rPr>
          <w:rFonts w:ascii="Verdana" w:eastAsia="Times New Roman" w:hAnsi="Verdana" w:cs="Times New Roman"/>
          <w:color w:val="333333"/>
          <w:sz w:val="24"/>
          <w:szCs w:val="24"/>
          <w:lang w:eastAsia="en-IN"/>
        </w:rPr>
        <w:t>These listeners communicate directly with the HTTP transport network; no intermediate queues are required.</w:t>
      </w:r>
    </w:p>
    <w:p w:rsidR="00D73FBD" w:rsidRPr="00D73FBD" w:rsidRDefault="00D73FBD" w:rsidP="00D73FBD">
      <w:pPr>
        <w:numPr>
          <w:ilvl w:val="0"/>
          <w:numId w:val="4"/>
        </w:numPr>
        <w:shd w:val="clear" w:color="auto" w:fill="FFFFFF"/>
        <w:spacing w:after="0" w:line="240" w:lineRule="auto"/>
        <w:ind w:left="945"/>
        <w:rPr>
          <w:rFonts w:ascii="Verdana" w:eastAsia="Times New Roman" w:hAnsi="Verdana" w:cs="Times New Roman"/>
          <w:color w:val="333333"/>
          <w:sz w:val="24"/>
          <w:szCs w:val="24"/>
          <w:lang w:eastAsia="en-IN"/>
        </w:rPr>
      </w:pPr>
      <w:r w:rsidRPr="00D73FBD">
        <w:rPr>
          <w:rFonts w:ascii="Verdana" w:eastAsia="Times New Roman" w:hAnsi="Verdana" w:cs="Times New Roman"/>
          <w:color w:val="333333"/>
          <w:sz w:val="24"/>
          <w:szCs w:val="24"/>
          <w:lang w:eastAsia="en-IN"/>
        </w:rPr>
        <w:lastRenderedPageBreak/>
        <w:t>You can deploy message flows to different execution groups so that the HTTP and HTTPS messages can be handled by multiple listeners on multiple ports to meet high throughput requirements.</w:t>
      </w:r>
    </w:p>
    <w:p w:rsidR="00D73FBD" w:rsidRPr="00D73FBD" w:rsidRDefault="00D73FBD" w:rsidP="00D73FBD">
      <w:pPr>
        <w:shd w:val="clear" w:color="auto" w:fill="FFFFFF"/>
        <w:spacing w:before="120" w:after="120" w:line="240" w:lineRule="auto"/>
        <w:ind w:left="1185"/>
        <w:rPr>
          <w:rFonts w:ascii="Verdana" w:eastAsia="Times New Roman" w:hAnsi="Verdana" w:cs="Times New Roman"/>
          <w:b/>
          <w:bCs/>
          <w:color w:val="333333"/>
          <w:sz w:val="24"/>
          <w:szCs w:val="24"/>
          <w:lang w:eastAsia="en-IN"/>
        </w:rPr>
      </w:pPr>
      <w:r w:rsidRPr="00D73FBD">
        <w:rPr>
          <w:rFonts w:ascii="Verdana" w:eastAsia="Times New Roman" w:hAnsi="Verdana" w:cs="Times New Roman"/>
          <w:b/>
          <w:bCs/>
          <w:color w:val="333333"/>
          <w:sz w:val="24"/>
          <w:szCs w:val="24"/>
          <w:lang w:eastAsia="en-IN"/>
        </w:rPr>
        <w:t>Disadvantages</w:t>
      </w:r>
    </w:p>
    <w:p w:rsidR="00D73FBD" w:rsidRPr="00D73FBD" w:rsidRDefault="00D73FBD" w:rsidP="00D73FBD">
      <w:pPr>
        <w:numPr>
          <w:ilvl w:val="0"/>
          <w:numId w:val="5"/>
        </w:numPr>
        <w:shd w:val="clear" w:color="auto" w:fill="FFFFFF"/>
        <w:spacing w:after="0" w:line="240" w:lineRule="auto"/>
        <w:ind w:left="945"/>
        <w:rPr>
          <w:rFonts w:ascii="Verdana" w:eastAsia="Times New Roman" w:hAnsi="Verdana" w:cs="Times New Roman"/>
          <w:color w:val="333333"/>
          <w:sz w:val="24"/>
          <w:szCs w:val="24"/>
          <w:lang w:eastAsia="en-IN"/>
        </w:rPr>
      </w:pPr>
      <w:r w:rsidRPr="00D73FBD">
        <w:rPr>
          <w:rFonts w:ascii="Verdana" w:eastAsia="Times New Roman" w:hAnsi="Verdana" w:cs="Times New Roman"/>
          <w:color w:val="333333"/>
          <w:sz w:val="24"/>
          <w:szCs w:val="24"/>
          <w:lang w:eastAsia="en-IN"/>
        </w:rPr>
        <w:t>You must include both the </w:t>
      </w:r>
      <w:proofErr w:type="spellStart"/>
      <w:r w:rsidRPr="00D73FBD">
        <w:rPr>
          <w:rFonts w:ascii="Verdana" w:eastAsia="Times New Roman" w:hAnsi="Verdana" w:cs="Times New Roman"/>
          <w:color w:val="333333"/>
          <w:sz w:val="24"/>
          <w:szCs w:val="24"/>
          <w:lang w:eastAsia="en-IN"/>
        </w:rPr>
        <w:t>HTTPInput</w:t>
      </w:r>
      <w:proofErr w:type="spellEnd"/>
      <w:r w:rsidRPr="00D73FBD">
        <w:rPr>
          <w:rFonts w:ascii="Verdana" w:eastAsia="Times New Roman" w:hAnsi="Verdana" w:cs="Times New Roman"/>
          <w:color w:val="333333"/>
          <w:sz w:val="24"/>
          <w:szCs w:val="24"/>
          <w:lang w:eastAsia="en-IN"/>
        </w:rPr>
        <w:t> and </w:t>
      </w:r>
      <w:proofErr w:type="spellStart"/>
      <w:r w:rsidRPr="00D73FBD">
        <w:rPr>
          <w:rFonts w:ascii="Verdana" w:eastAsia="Times New Roman" w:hAnsi="Verdana" w:cs="Times New Roman"/>
          <w:color w:val="333333"/>
          <w:sz w:val="24"/>
          <w:szCs w:val="24"/>
          <w:lang w:eastAsia="en-IN"/>
        </w:rPr>
        <w:t>HTTPReply</w:t>
      </w:r>
      <w:proofErr w:type="spellEnd"/>
      <w:r w:rsidRPr="00D73FBD">
        <w:rPr>
          <w:rFonts w:ascii="Verdana" w:eastAsia="Times New Roman" w:hAnsi="Verdana" w:cs="Times New Roman"/>
          <w:color w:val="333333"/>
          <w:sz w:val="24"/>
          <w:szCs w:val="24"/>
          <w:lang w:eastAsia="en-IN"/>
        </w:rPr>
        <w:t> nodes in the same message flow, or deploy separate message flows to the same execution group, so that they use the same listener; matching input and reply messages must be processed by the same port.</w:t>
      </w:r>
    </w:p>
    <w:p w:rsidR="00D73FBD" w:rsidRPr="00D73FBD" w:rsidRDefault="00D73FBD" w:rsidP="00D73FBD">
      <w:pPr>
        <w:shd w:val="clear" w:color="auto" w:fill="FFFFFF"/>
        <w:spacing w:after="0" w:line="240" w:lineRule="auto"/>
        <w:ind w:left="705"/>
        <w:rPr>
          <w:rFonts w:ascii="Verdana" w:eastAsia="Times New Roman" w:hAnsi="Verdana" w:cs="Times New Roman"/>
          <w:color w:val="333333"/>
          <w:sz w:val="24"/>
          <w:szCs w:val="24"/>
          <w:lang w:eastAsia="en-IN"/>
        </w:rPr>
      </w:pPr>
      <w:r w:rsidRPr="00D73FBD">
        <w:rPr>
          <w:rFonts w:ascii="Verdana" w:eastAsia="Times New Roman" w:hAnsi="Verdana" w:cs="Times New Roman"/>
          <w:color w:val="333333"/>
          <w:sz w:val="24"/>
          <w:szCs w:val="24"/>
          <w:lang w:eastAsia="en-IN"/>
        </w:rPr>
        <w:t>When you have decided on the configuration you want:</w:t>
      </w:r>
    </w:p>
    <w:p w:rsidR="00D73FBD" w:rsidRPr="00D73FBD" w:rsidRDefault="00D73FBD" w:rsidP="00D73FBD">
      <w:pPr>
        <w:numPr>
          <w:ilvl w:val="0"/>
          <w:numId w:val="6"/>
        </w:numPr>
        <w:shd w:val="clear" w:color="auto" w:fill="FFFFFF"/>
        <w:spacing w:after="0" w:line="240" w:lineRule="auto"/>
        <w:ind w:left="705"/>
        <w:rPr>
          <w:rFonts w:ascii="Verdana" w:eastAsia="Times New Roman" w:hAnsi="Verdana" w:cs="Times New Roman"/>
          <w:color w:val="333333"/>
          <w:sz w:val="24"/>
          <w:szCs w:val="24"/>
          <w:lang w:eastAsia="en-IN"/>
        </w:rPr>
      </w:pPr>
      <w:r w:rsidRPr="00D73FBD">
        <w:rPr>
          <w:rFonts w:ascii="Verdana" w:eastAsia="Times New Roman" w:hAnsi="Verdana" w:cs="Times New Roman"/>
          <w:color w:val="333333"/>
          <w:sz w:val="24"/>
          <w:szCs w:val="24"/>
          <w:lang w:eastAsia="en-IN"/>
        </w:rPr>
        <w:t>If you want to use the broker-wide listener for all execution groups, you do not have to change your configuration, unless you want to change one or more parameters in effect for this listener. See the description of the </w:t>
      </w:r>
      <w:proofErr w:type="spellStart"/>
      <w:r w:rsidRPr="00D73FBD">
        <w:rPr>
          <w:rFonts w:ascii="Verdana" w:eastAsia="Times New Roman" w:hAnsi="Verdana" w:cs="Times New Roman"/>
          <w:b/>
          <w:bCs/>
          <w:color w:val="333333"/>
          <w:sz w:val="24"/>
          <w:szCs w:val="24"/>
          <w:lang w:eastAsia="en-IN"/>
        </w:rPr>
        <w:t>mqsichangeproperties</w:t>
      </w:r>
      <w:proofErr w:type="spellEnd"/>
      <w:r w:rsidRPr="00D73FBD">
        <w:rPr>
          <w:rFonts w:ascii="Verdana" w:eastAsia="Times New Roman" w:hAnsi="Verdana" w:cs="Times New Roman"/>
          <w:color w:val="333333"/>
          <w:sz w:val="24"/>
          <w:szCs w:val="24"/>
          <w:lang w:eastAsia="en-IN"/>
        </w:rPr>
        <w:t> command for more information and examples.</w:t>
      </w:r>
    </w:p>
    <w:p w:rsidR="00D73FBD" w:rsidRPr="00D73FBD" w:rsidRDefault="00D73FBD" w:rsidP="00D73FBD">
      <w:pPr>
        <w:numPr>
          <w:ilvl w:val="0"/>
          <w:numId w:val="6"/>
        </w:numPr>
        <w:shd w:val="clear" w:color="auto" w:fill="FFFFFF"/>
        <w:spacing w:after="0" w:line="240" w:lineRule="auto"/>
        <w:ind w:left="705"/>
        <w:rPr>
          <w:rFonts w:ascii="Verdana" w:eastAsia="Times New Roman" w:hAnsi="Verdana" w:cs="Times New Roman"/>
          <w:color w:val="333333"/>
          <w:sz w:val="24"/>
          <w:szCs w:val="24"/>
          <w:lang w:eastAsia="en-IN"/>
        </w:rPr>
      </w:pPr>
      <w:r w:rsidRPr="00D73FBD">
        <w:rPr>
          <w:rFonts w:ascii="Verdana" w:eastAsia="Times New Roman" w:hAnsi="Verdana" w:cs="Times New Roman"/>
          <w:color w:val="333333"/>
          <w:sz w:val="24"/>
          <w:szCs w:val="24"/>
          <w:lang w:eastAsia="en-IN"/>
        </w:rPr>
        <w:t>If you want to use the execution group listener for one or more execution groups, follow the instructions in </w:t>
      </w:r>
      <w:hyperlink r:id="rId7" w:anchor="eglisten" w:history="1">
        <w:r w:rsidRPr="00D73FBD">
          <w:rPr>
            <w:rFonts w:ascii="Helvetica" w:eastAsia="Times New Roman" w:hAnsi="Helvetica" w:cs="Helvetica"/>
            <w:color w:val="996699"/>
            <w:sz w:val="24"/>
            <w:szCs w:val="24"/>
            <w:u w:val="single"/>
            <w:lang w:eastAsia="en-IN"/>
          </w:rPr>
          <w:t>Switching to the execution group listener</w:t>
        </w:r>
      </w:hyperlink>
      <w:r w:rsidRPr="00D73FBD">
        <w:rPr>
          <w:rFonts w:ascii="Verdana" w:eastAsia="Times New Roman" w:hAnsi="Verdana" w:cs="Times New Roman"/>
          <w:color w:val="333333"/>
          <w:sz w:val="24"/>
          <w:szCs w:val="24"/>
          <w:lang w:eastAsia="en-IN"/>
        </w:rPr>
        <w:t>.</w:t>
      </w:r>
    </w:p>
    <w:p w:rsidR="00D73FBD" w:rsidRPr="00D73FBD" w:rsidRDefault="00D73FBD" w:rsidP="00D73FBD">
      <w:pPr>
        <w:numPr>
          <w:ilvl w:val="0"/>
          <w:numId w:val="6"/>
        </w:numPr>
        <w:shd w:val="clear" w:color="auto" w:fill="FFFFFF"/>
        <w:spacing w:after="0" w:line="240" w:lineRule="auto"/>
        <w:ind w:left="705"/>
        <w:rPr>
          <w:rFonts w:ascii="Verdana" w:eastAsia="Times New Roman" w:hAnsi="Verdana" w:cs="Times New Roman"/>
          <w:color w:val="333333"/>
          <w:sz w:val="24"/>
          <w:szCs w:val="24"/>
          <w:lang w:eastAsia="en-IN"/>
        </w:rPr>
      </w:pPr>
      <w:r w:rsidRPr="00D73FBD">
        <w:rPr>
          <w:rFonts w:ascii="Verdana" w:eastAsia="Times New Roman" w:hAnsi="Verdana" w:cs="Times New Roman"/>
          <w:color w:val="333333"/>
          <w:sz w:val="24"/>
          <w:szCs w:val="24"/>
          <w:lang w:eastAsia="en-IN"/>
        </w:rPr>
        <w:t>If you are currently using the execution group listener for one or more execution groups, and want to switch back to using the broker-wise listener, follow the instructions in </w:t>
      </w:r>
      <w:hyperlink r:id="rId8" w:anchor="blisten" w:history="1">
        <w:r w:rsidRPr="00D73FBD">
          <w:rPr>
            <w:rFonts w:ascii="Helvetica" w:eastAsia="Times New Roman" w:hAnsi="Helvetica" w:cs="Helvetica"/>
            <w:color w:val="996699"/>
            <w:sz w:val="24"/>
            <w:szCs w:val="24"/>
            <w:u w:val="single"/>
            <w:lang w:eastAsia="en-IN"/>
          </w:rPr>
          <w:t>Switching to the broker-wide listener</w:t>
        </w:r>
      </w:hyperlink>
    </w:p>
    <w:p w:rsidR="00D73FBD" w:rsidRPr="00D73FBD" w:rsidRDefault="00D73FBD" w:rsidP="00D73FBD">
      <w:pPr>
        <w:shd w:val="clear" w:color="auto" w:fill="FFFFFF"/>
        <w:spacing w:after="0" w:line="240" w:lineRule="auto"/>
        <w:ind w:left="705"/>
        <w:rPr>
          <w:rFonts w:ascii="Verdana" w:eastAsia="Times New Roman" w:hAnsi="Verdana" w:cs="Times New Roman"/>
          <w:color w:val="333333"/>
          <w:sz w:val="24"/>
          <w:szCs w:val="24"/>
          <w:lang w:eastAsia="en-IN"/>
        </w:rPr>
      </w:pPr>
      <w:r w:rsidRPr="00D73FBD">
        <w:rPr>
          <w:rFonts w:ascii="Verdana" w:eastAsia="Times New Roman" w:hAnsi="Verdana" w:cs="Times New Roman"/>
          <w:color w:val="333333"/>
          <w:sz w:val="24"/>
          <w:szCs w:val="24"/>
          <w:lang w:eastAsia="en-IN"/>
        </w:rPr>
        <w:t>The commands shown in the examples here are split across multiple lines for ease of reading; when you enter the command, you must use a single line.</w:t>
      </w:r>
    </w:p>
    <w:p w:rsidR="00D73FBD" w:rsidRPr="00D73FBD" w:rsidRDefault="00D73FBD" w:rsidP="00D73FBD">
      <w:pPr>
        <w:shd w:val="clear" w:color="auto" w:fill="FFFFFF"/>
        <w:spacing w:before="240" w:after="240" w:line="240" w:lineRule="auto"/>
        <w:ind w:left="705"/>
        <w:outlineLvl w:val="1"/>
        <w:rPr>
          <w:rFonts w:ascii="Arial" w:eastAsia="Times New Roman" w:hAnsi="Arial" w:cs="Arial"/>
          <w:b/>
          <w:bCs/>
          <w:color w:val="333333"/>
          <w:sz w:val="34"/>
          <w:szCs w:val="34"/>
          <w:lang w:eastAsia="en-IN"/>
        </w:rPr>
      </w:pPr>
      <w:r w:rsidRPr="00D73FBD">
        <w:rPr>
          <w:rFonts w:ascii="Arial" w:eastAsia="Times New Roman" w:hAnsi="Arial" w:cs="Arial"/>
          <w:b/>
          <w:bCs/>
          <w:color w:val="333333"/>
          <w:sz w:val="34"/>
          <w:szCs w:val="34"/>
          <w:lang w:eastAsia="en-IN"/>
        </w:rPr>
        <w:t>Switching to the execution group listener</w:t>
      </w:r>
    </w:p>
    <w:p w:rsidR="00D73FBD" w:rsidRPr="00D73FBD" w:rsidRDefault="00D73FBD" w:rsidP="00D73FBD">
      <w:pPr>
        <w:shd w:val="clear" w:color="auto" w:fill="FFFFFF"/>
        <w:spacing w:line="240" w:lineRule="auto"/>
        <w:ind w:left="930"/>
        <w:rPr>
          <w:rFonts w:ascii="Verdana" w:eastAsia="Times New Roman" w:hAnsi="Verdana" w:cs="Times New Roman"/>
          <w:color w:val="333333"/>
          <w:sz w:val="24"/>
          <w:szCs w:val="24"/>
          <w:lang w:eastAsia="en-IN"/>
        </w:rPr>
      </w:pPr>
      <w:r w:rsidRPr="00D73FBD">
        <w:rPr>
          <w:rFonts w:ascii="Verdana" w:eastAsia="Times New Roman" w:hAnsi="Verdana" w:cs="Times New Roman"/>
          <w:color w:val="333333"/>
          <w:sz w:val="24"/>
          <w:szCs w:val="24"/>
          <w:lang w:eastAsia="en-IN"/>
        </w:rPr>
        <w:t>You can change the configuration for one or more execution groups so that HTTP nodes use the embedded listener.</w:t>
      </w:r>
    </w:p>
    <w:p w:rsidR="00D73FBD" w:rsidRPr="00D73FBD" w:rsidRDefault="00D73FBD" w:rsidP="00D73FBD">
      <w:pPr>
        <w:numPr>
          <w:ilvl w:val="0"/>
          <w:numId w:val="7"/>
        </w:numPr>
        <w:shd w:val="clear" w:color="auto" w:fill="FFFFFF"/>
        <w:spacing w:after="0" w:line="240" w:lineRule="auto"/>
        <w:ind w:left="705"/>
        <w:rPr>
          <w:rFonts w:ascii="Verdana" w:eastAsia="Times New Roman" w:hAnsi="Verdana" w:cs="Times New Roman"/>
          <w:color w:val="333333"/>
          <w:sz w:val="24"/>
          <w:szCs w:val="24"/>
          <w:lang w:eastAsia="en-IN"/>
        </w:rPr>
      </w:pPr>
      <w:r w:rsidRPr="00D73FBD">
        <w:rPr>
          <w:rFonts w:ascii="Verdana" w:eastAsia="Times New Roman" w:hAnsi="Verdana" w:cs="Times New Roman"/>
          <w:color w:val="333333"/>
          <w:sz w:val="24"/>
          <w:szCs w:val="24"/>
          <w:lang w:eastAsia="en-IN"/>
        </w:rPr>
        <w:t>Check that the broker is running.</w:t>
      </w:r>
    </w:p>
    <w:p w:rsidR="00D73FBD" w:rsidRPr="00D73FBD" w:rsidRDefault="00D73FBD" w:rsidP="00D73FBD">
      <w:pPr>
        <w:numPr>
          <w:ilvl w:val="0"/>
          <w:numId w:val="7"/>
        </w:numPr>
        <w:shd w:val="clear" w:color="auto" w:fill="FFFFFF"/>
        <w:spacing w:after="0" w:line="240" w:lineRule="auto"/>
        <w:ind w:left="705"/>
        <w:rPr>
          <w:rFonts w:ascii="Verdana" w:eastAsia="Times New Roman" w:hAnsi="Verdana" w:cs="Times New Roman"/>
          <w:color w:val="333333"/>
          <w:sz w:val="24"/>
          <w:szCs w:val="24"/>
          <w:lang w:eastAsia="en-IN"/>
        </w:rPr>
      </w:pPr>
      <w:r w:rsidRPr="00D73FBD">
        <w:rPr>
          <w:rFonts w:ascii="Verdana" w:eastAsia="Times New Roman" w:hAnsi="Verdana" w:cs="Times New Roman"/>
          <w:color w:val="333333"/>
          <w:sz w:val="24"/>
          <w:szCs w:val="24"/>
          <w:lang w:eastAsia="en-IN"/>
        </w:rPr>
        <w:t>If you want all HTTP nodes in all execution groups to use the execution group listener, you can change the broker configuration to disable the broker-wide listener. Run the </w:t>
      </w:r>
      <w:proofErr w:type="spellStart"/>
      <w:r w:rsidRPr="00D73FBD">
        <w:rPr>
          <w:rFonts w:ascii="Verdana" w:eastAsia="Times New Roman" w:hAnsi="Verdana" w:cs="Times New Roman"/>
          <w:b/>
          <w:bCs/>
          <w:color w:val="333333"/>
          <w:sz w:val="24"/>
          <w:szCs w:val="24"/>
          <w:lang w:eastAsia="en-IN"/>
        </w:rPr>
        <w:t>mqsichangeproperties</w:t>
      </w:r>
      <w:proofErr w:type="spellEnd"/>
      <w:r w:rsidRPr="00D73FBD">
        <w:rPr>
          <w:rFonts w:ascii="Verdana" w:eastAsia="Times New Roman" w:hAnsi="Verdana" w:cs="Times New Roman"/>
          <w:color w:val="333333"/>
          <w:sz w:val="24"/>
          <w:szCs w:val="24"/>
          <w:lang w:eastAsia="en-IN"/>
        </w:rPr>
        <w:t> command to change the broker configuration. Do not run this command if you want to keep the broker-wide listener active for at least one of your execution groups.</w:t>
      </w:r>
    </w:p>
    <w:p w:rsidR="00D73FBD" w:rsidRPr="00D73FBD" w:rsidRDefault="00D73FBD" w:rsidP="00D73FBD">
      <w:pPr>
        <w:numPr>
          <w:ilvl w:val="0"/>
          <w:numId w:val="7"/>
        </w:numPr>
        <w:shd w:val="clear" w:color="auto" w:fill="F0F0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2" w:after="48" w:line="240" w:lineRule="auto"/>
        <w:ind w:left="705" w:right="321"/>
        <w:rPr>
          <w:rFonts w:ascii="Courier New" w:eastAsia="Times New Roman" w:hAnsi="Courier New" w:cs="Courier New"/>
          <w:color w:val="333333"/>
          <w:sz w:val="20"/>
          <w:szCs w:val="20"/>
          <w:lang w:eastAsia="en-IN"/>
        </w:rPr>
      </w:pPr>
      <w:proofErr w:type="spellStart"/>
      <w:r w:rsidRPr="00D73FBD">
        <w:rPr>
          <w:rFonts w:ascii="Courier New" w:eastAsia="Times New Roman" w:hAnsi="Courier New" w:cs="Courier New"/>
          <w:b/>
          <w:bCs/>
          <w:color w:val="333333"/>
          <w:sz w:val="20"/>
          <w:szCs w:val="20"/>
          <w:lang w:eastAsia="en-IN"/>
        </w:rPr>
        <w:t>mqsichangeproperties</w:t>
      </w:r>
      <w:proofErr w:type="spellEnd"/>
      <w:r w:rsidRPr="00D73FBD">
        <w:rPr>
          <w:rFonts w:ascii="Courier New" w:eastAsia="Times New Roman" w:hAnsi="Courier New" w:cs="Courier New"/>
          <w:color w:val="333333"/>
          <w:sz w:val="20"/>
          <w:szCs w:val="20"/>
          <w:lang w:eastAsia="en-IN"/>
        </w:rPr>
        <w:t xml:space="preserve"> MB7BROKER -b </w:t>
      </w:r>
      <w:proofErr w:type="spellStart"/>
      <w:r w:rsidRPr="00D73FBD">
        <w:rPr>
          <w:rFonts w:ascii="Courier New" w:eastAsia="Times New Roman" w:hAnsi="Courier New" w:cs="Courier New"/>
          <w:color w:val="333333"/>
          <w:sz w:val="20"/>
          <w:szCs w:val="20"/>
          <w:lang w:eastAsia="en-IN"/>
        </w:rPr>
        <w:t>httplistener</w:t>
      </w:r>
      <w:proofErr w:type="spellEnd"/>
      <w:r w:rsidRPr="00D73FBD">
        <w:rPr>
          <w:rFonts w:ascii="Courier New" w:eastAsia="Times New Roman" w:hAnsi="Courier New" w:cs="Courier New"/>
          <w:color w:val="333333"/>
          <w:sz w:val="20"/>
          <w:szCs w:val="20"/>
          <w:lang w:eastAsia="en-IN"/>
        </w:rPr>
        <w:t xml:space="preserve"> -o </w:t>
      </w:r>
      <w:proofErr w:type="spellStart"/>
      <w:r w:rsidRPr="00D73FBD">
        <w:rPr>
          <w:rFonts w:ascii="Courier New" w:eastAsia="Times New Roman" w:hAnsi="Courier New" w:cs="Courier New"/>
          <w:color w:val="333333"/>
          <w:sz w:val="20"/>
          <w:szCs w:val="20"/>
          <w:lang w:eastAsia="en-IN"/>
        </w:rPr>
        <w:t>HTTPListener</w:t>
      </w:r>
      <w:proofErr w:type="spellEnd"/>
      <w:r w:rsidRPr="00D73FBD">
        <w:rPr>
          <w:rFonts w:ascii="Courier New" w:eastAsia="Times New Roman" w:hAnsi="Courier New" w:cs="Courier New"/>
          <w:color w:val="333333"/>
          <w:sz w:val="20"/>
          <w:szCs w:val="20"/>
          <w:lang w:eastAsia="en-IN"/>
        </w:rPr>
        <w:t xml:space="preserve"> </w:t>
      </w:r>
    </w:p>
    <w:p w:rsidR="00D73FBD" w:rsidRPr="00D73FBD" w:rsidRDefault="00D73FBD" w:rsidP="00D73FB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2" w:after="48" w:line="240" w:lineRule="auto"/>
        <w:ind w:left="705" w:right="321"/>
        <w:rPr>
          <w:rFonts w:ascii="Courier New" w:eastAsia="Times New Roman" w:hAnsi="Courier New" w:cs="Courier New"/>
          <w:color w:val="333333"/>
          <w:sz w:val="20"/>
          <w:szCs w:val="20"/>
          <w:lang w:eastAsia="en-IN"/>
        </w:rPr>
      </w:pPr>
      <w:r w:rsidRPr="00D73FBD">
        <w:rPr>
          <w:rFonts w:ascii="Courier New" w:eastAsia="Times New Roman" w:hAnsi="Courier New" w:cs="Courier New"/>
          <w:color w:val="333333"/>
          <w:sz w:val="20"/>
          <w:szCs w:val="20"/>
          <w:lang w:eastAsia="en-IN"/>
        </w:rPr>
        <w:t xml:space="preserve"> -</w:t>
      </w:r>
      <w:proofErr w:type="gramStart"/>
      <w:r w:rsidRPr="00D73FBD">
        <w:rPr>
          <w:rFonts w:ascii="Courier New" w:eastAsia="Times New Roman" w:hAnsi="Courier New" w:cs="Courier New"/>
          <w:color w:val="333333"/>
          <w:sz w:val="20"/>
          <w:szCs w:val="20"/>
          <w:lang w:eastAsia="en-IN"/>
        </w:rPr>
        <w:t>n</w:t>
      </w:r>
      <w:proofErr w:type="gramEnd"/>
      <w:r w:rsidRPr="00D73FBD">
        <w:rPr>
          <w:rFonts w:ascii="Courier New" w:eastAsia="Times New Roman" w:hAnsi="Courier New" w:cs="Courier New"/>
          <w:color w:val="333333"/>
          <w:sz w:val="20"/>
          <w:szCs w:val="20"/>
          <w:lang w:eastAsia="en-IN"/>
        </w:rPr>
        <w:t xml:space="preserve"> </w:t>
      </w:r>
      <w:proofErr w:type="spellStart"/>
      <w:r w:rsidRPr="00D73FBD">
        <w:rPr>
          <w:rFonts w:ascii="Courier New" w:eastAsia="Times New Roman" w:hAnsi="Courier New" w:cs="Courier New"/>
          <w:color w:val="333333"/>
          <w:sz w:val="20"/>
          <w:szCs w:val="20"/>
          <w:lang w:eastAsia="en-IN"/>
        </w:rPr>
        <w:t>startListener</w:t>
      </w:r>
      <w:proofErr w:type="spellEnd"/>
      <w:r w:rsidRPr="00D73FBD">
        <w:rPr>
          <w:rFonts w:ascii="Courier New" w:eastAsia="Times New Roman" w:hAnsi="Courier New" w:cs="Courier New"/>
          <w:color w:val="333333"/>
          <w:sz w:val="20"/>
          <w:szCs w:val="20"/>
          <w:lang w:eastAsia="en-IN"/>
        </w:rPr>
        <w:t xml:space="preserve"> -v false</w:t>
      </w:r>
    </w:p>
    <w:p w:rsidR="00D73FBD" w:rsidRPr="00D73FBD" w:rsidRDefault="00D73FBD" w:rsidP="00D73FBD">
      <w:pPr>
        <w:shd w:val="clear" w:color="auto" w:fill="FFFFFF"/>
        <w:spacing w:after="0" w:line="240" w:lineRule="auto"/>
        <w:ind w:left="705"/>
        <w:rPr>
          <w:rFonts w:ascii="Verdana" w:eastAsia="Times New Roman" w:hAnsi="Verdana" w:cs="Times New Roman"/>
          <w:color w:val="333333"/>
          <w:sz w:val="24"/>
          <w:szCs w:val="24"/>
          <w:lang w:eastAsia="en-IN"/>
        </w:rPr>
      </w:pPr>
      <w:r w:rsidRPr="00D73FBD">
        <w:rPr>
          <w:rFonts w:ascii="Verdana" w:eastAsia="Times New Roman" w:hAnsi="Verdana" w:cs="Times New Roman"/>
          <w:color w:val="333333"/>
          <w:sz w:val="24"/>
          <w:szCs w:val="24"/>
          <w:lang w:eastAsia="en-IN"/>
        </w:rPr>
        <w:t>All execution groups detect this change of status, and use the embedded listener when they are restarted, regardless of their own specific configuration. Therefore, you can switch to using embedded listeners for all execution groups by running this single command.</w:t>
      </w:r>
    </w:p>
    <w:p w:rsidR="00D73FBD" w:rsidRPr="00D73FBD" w:rsidRDefault="00D73FBD" w:rsidP="00D73FBD">
      <w:pPr>
        <w:shd w:val="clear" w:color="auto" w:fill="FFFFFF"/>
        <w:spacing w:after="0" w:line="240" w:lineRule="auto"/>
        <w:ind w:left="705"/>
        <w:rPr>
          <w:rFonts w:ascii="Verdana" w:eastAsia="Times New Roman" w:hAnsi="Verdana" w:cs="Times New Roman"/>
          <w:color w:val="333333"/>
          <w:sz w:val="24"/>
          <w:szCs w:val="24"/>
          <w:lang w:eastAsia="en-IN"/>
        </w:rPr>
      </w:pPr>
      <w:r w:rsidRPr="00D73FBD">
        <w:rPr>
          <w:rFonts w:ascii="Verdana" w:eastAsia="Times New Roman" w:hAnsi="Verdana" w:cs="Times New Roman"/>
          <w:color w:val="333333"/>
          <w:sz w:val="24"/>
          <w:szCs w:val="24"/>
          <w:lang w:eastAsia="en-IN"/>
        </w:rPr>
        <w:t xml:space="preserve">If you disable the broker-wide listener in this way, you can configure an execution group to use the same port or ports that the </w:t>
      </w:r>
      <w:r w:rsidRPr="00D73FBD">
        <w:rPr>
          <w:rFonts w:ascii="Verdana" w:eastAsia="Times New Roman" w:hAnsi="Verdana" w:cs="Times New Roman"/>
          <w:color w:val="333333"/>
          <w:sz w:val="24"/>
          <w:szCs w:val="24"/>
          <w:lang w:eastAsia="en-IN"/>
        </w:rPr>
        <w:lastRenderedPageBreak/>
        <w:t>broker-wide listener was using for HTTP, HTTPS, or both. Reusing the port numbers means that you do not have to change your client applications to send messages to a different port number.</w:t>
      </w:r>
    </w:p>
    <w:p w:rsidR="00D73FBD" w:rsidRPr="00D73FBD" w:rsidRDefault="00D73FBD" w:rsidP="00D73FBD">
      <w:pPr>
        <w:numPr>
          <w:ilvl w:val="0"/>
          <w:numId w:val="7"/>
        </w:numPr>
        <w:shd w:val="clear" w:color="auto" w:fill="FFFFFF"/>
        <w:spacing w:after="0" w:line="240" w:lineRule="auto"/>
        <w:ind w:left="705"/>
        <w:rPr>
          <w:rFonts w:ascii="Verdana" w:eastAsia="Times New Roman" w:hAnsi="Verdana" w:cs="Times New Roman"/>
          <w:color w:val="333333"/>
          <w:sz w:val="24"/>
          <w:szCs w:val="24"/>
          <w:lang w:eastAsia="en-IN"/>
        </w:rPr>
      </w:pPr>
      <w:r w:rsidRPr="00D73FBD">
        <w:rPr>
          <w:rFonts w:ascii="Verdana" w:eastAsia="Times New Roman" w:hAnsi="Verdana" w:cs="Times New Roman"/>
          <w:color w:val="333333"/>
          <w:sz w:val="24"/>
          <w:szCs w:val="24"/>
          <w:lang w:eastAsia="en-IN"/>
        </w:rPr>
        <w:t>To switch to using the embedded listener for a specific execution group, run the </w:t>
      </w:r>
      <w:proofErr w:type="spellStart"/>
      <w:r w:rsidRPr="00D73FBD">
        <w:rPr>
          <w:rFonts w:ascii="Verdana" w:eastAsia="Times New Roman" w:hAnsi="Verdana" w:cs="Times New Roman"/>
          <w:b/>
          <w:bCs/>
          <w:color w:val="333333"/>
          <w:sz w:val="24"/>
          <w:szCs w:val="24"/>
          <w:lang w:eastAsia="en-IN"/>
        </w:rPr>
        <w:t>mqsichangeproperties</w:t>
      </w:r>
      <w:r w:rsidRPr="00D73FBD">
        <w:rPr>
          <w:rFonts w:ascii="Verdana" w:eastAsia="Times New Roman" w:hAnsi="Verdana" w:cs="Times New Roman"/>
          <w:color w:val="333333"/>
          <w:sz w:val="24"/>
          <w:szCs w:val="24"/>
          <w:lang w:eastAsia="en-IN"/>
        </w:rPr>
        <w:t>command</w:t>
      </w:r>
      <w:proofErr w:type="spellEnd"/>
      <w:r w:rsidRPr="00D73FBD">
        <w:rPr>
          <w:rFonts w:ascii="Verdana" w:eastAsia="Times New Roman" w:hAnsi="Verdana" w:cs="Times New Roman"/>
          <w:color w:val="333333"/>
          <w:sz w:val="24"/>
          <w:szCs w:val="24"/>
          <w:lang w:eastAsia="en-IN"/>
        </w:rPr>
        <w:t xml:space="preserve"> to change the execution group configuration. For example:</w:t>
      </w:r>
    </w:p>
    <w:p w:rsidR="00D73FBD" w:rsidRPr="00D73FBD" w:rsidRDefault="00D73FBD" w:rsidP="00D73FBD">
      <w:pPr>
        <w:numPr>
          <w:ilvl w:val="0"/>
          <w:numId w:val="7"/>
        </w:numPr>
        <w:shd w:val="clear" w:color="auto" w:fill="F0F0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2" w:after="48" w:line="240" w:lineRule="auto"/>
        <w:ind w:left="705" w:right="321"/>
        <w:rPr>
          <w:rFonts w:ascii="Courier New" w:eastAsia="Times New Roman" w:hAnsi="Courier New" w:cs="Courier New"/>
          <w:color w:val="333333"/>
          <w:sz w:val="20"/>
          <w:szCs w:val="20"/>
          <w:lang w:eastAsia="en-IN"/>
        </w:rPr>
      </w:pPr>
      <w:proofErr w:type="spellStart"/>
      <w:r w:rsidRPr="00D73FBD">
        <w:rPr>
          <w:rFonts w:ascii="Courier New" w:eastAsia="Times New Roman" w:hAnsi="Courier New" w:cs="Courier New"/>
          <w:b/>
          <w:bCs/>
          <w:color w:val="333333"/>
          <w:sz w:val="20"/>
          <w:szCs w:val="20"/>
          <w:lang w:eastAsia="en-IN"/>
        </w:rPr>
        <w:t>mqsichangeproperties</w:t>
      </w:r>
      <w:proofErr w:type="spellEnd"/>
      <w:r w:rsidRPr="00D73FBD">
        <w:rPr>
          <w:rFonts w:ascii="Courier New" w:eastAsia="Times New Roman" w:hAnsi="Courier New" w:cs="Courier New"/>
          <w:color w:val="333333"/>
          <w:sz w:val="20"/>
          <w:szCs w:val="20"/>
          <w:lang w:eastAsia="en-IN"/>
        </w:rPr>
        <w:t xml:space="preserve"> MB7BROKER -e exgroup1 -o </w:t>
      </w:r>
      <w:proofErr w:type="spellStart"/>
      <w:r w:rsidRPr="00D73FBD">
        <w:rPr>
          <w:rFonts w:ascii="Courier New" w:eastAsia="Times New Roman" w:hAnsi="Courier New" w:cs="Courier New"/>
          <w:color w:val="333333"/>
          <w:sz w:val="20"/>
          <w:szCs w:val="20"/>
          <w:lang w:eastAsia="en-IN"/>
        </w:rPr>
        <w:t>ExecutionGroup</w:t>
      </w:r>
      <w:proofErr w:type="spellEnd"/>
      <w:r w:rsidRPr="00D73FBD">
        <w:rPr>
          <w:rFonts w:ascii="Courier New" w:eastAsia="Times New Roman" w:hAnsi="Courier New" w:cs="Courier New"/>
          <w:color w:val="333333"/>
          <w:sz w:val="20"/>
          <w:szCs w:val="20"/>
          <w:lang w:eastAsia="en-IN"/>
        </w:rPr>
        <w:t xml:space="preserve"> </w:t>
      </w:r>
    </w:p>
    <w:p w:rsidR="00D73FBD" w:rsidRPr="00D73FBD" w:rsidRDefault="00D73FBD" w:rsidP="00D73FB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2" w:after="48" w:line="240" w:lineRule="auto"/>
        <w:ind w:left="705" w:right="321"/>
        <w:rPr>
          <w:rFonts w:ascii="Courier New" w:eastAsia="Times New Roman" w:hAnsi="Courier New" w:cs="Courier New"/>
          <w:color w:val="333333"/>
          <w:sz w:val="20"/>
          <w:szCs w:val="20"/>
          <w:lang w:eastAsia="en-IN"/>
        </w:rPr>
      </w:pPr>
      <w:r w:rsidRPr="00D73FBD">
        <w:rPr>
          <w:rFonts w:ascii="Courier New" w:eastAsia="Times New Roman" w:hAnsi="Courier New" w:cs="Courier New"/>
          <w:color w:val="333333"/>
          <w:sz w:val="20"/>
          <w:szCs w:val="20"/>
          <w:lang w:eastAsia="en-IN"/>
        </w:rPr>
        <w:t xml:space="preserve"> -</w:t>
      </w:r>
      <w:proofErr w:type="gramStart"/>
      <w:r w:rsidRPr="00D73FBD">
        <w:rPr>
          <w:rFonts w:ascii="Courier New" w:eastAsia="Times New Roman" w:hAnsi="Courier New" w:cs="Courier New"/>
          <w:color w:val="333333"/>
          <w:sz w:val="20"/>
          <w:szCs w:val="20"/>
          <w:lang w:eastAsia="en-IN"/>
        </w:rPr>
        <w:t>n</w:t>
      </w:r>
      <w:proofErr w:type="gramEnd"/>
      <w:r w:rsidRPr="00D73FBD">
        <w:rPr>
          <w:rFonts w:ascii="Courier New" w:eastAsia="Times New Roman" w:hAnsi="Courier New" w:cs="Courier New"/>
          <w:color w:val="333333"/>
          <w:sz w:val="20"/>
          <w:szCs w:val="20"/>
          <w:lang w:eastAsia="en-IN"/>
        </w:rPr>
        <w:t xml:space="preserve"> </w:t>
      </w:r>
      <w:proofErr w:type="spellStart"/>
      <w:r w:rsidRPr="00D73FBD">
        <w:rPr>
          <w:rFonts w:ascii="Courier New" w:eastAsia="Times New Roman" w:hAnsi="Courier New" w:cs="Courier New"/>
          <w:color w:val="333333"/>
          <w:sz w:val="20"/>
          <w:szCs w:val="20"/>
          <w:lang w:eastAsia="en-IN"/>
        </w:rPr>
        <w:t>httpNodesUseEmbeddedListener</w:t>
      </w:r>
      <w:proofErr w:type="spellEnd"/>
      <w:r w:rsidRPr="00D73FBD">
        <w:rPr>
          <w:rFonts w:ascii="Courier New" w:eastAsia="Times New Roman" w:hAnsi="Courier New" w:cs="Courier New"/>
          <w:color w:val="333333"/>
          <w:sz w:val="20"/>
          <w:szCs w:val="20"/>
          <w:lang w:eastAsia="en-IN"/>
        </w:rPr>
        <w:t xml:space="preserve"> -v true</w:t>
      </w:r>
    </w:p>
    <w:p w:rsidR="00D73FBD" w:rsidRPr="00D73FBD" w:rsidRDefault="00D73FBD" w:rsidP="00D73FBD">
      <w:pPr>
        <w:numPr>
          <w:ilvl w:val="0"/>
          <w:numId w:val="7"/>
        </w:numPr>
        <w:shd w:val="clear" w:color="auto" w:fill="FFFFFF"/>
        <w:spacing w:after="0" w:line="240" w:lineRule="auto"/>
        <w:ind w:left="705"/>
        <w:rPr>
          <w:rFonts w:ascii="Verdana" w:eastAsia="Times New Roman" w:hAnsi="Verdana" w:cs="Times New Roman"/>
          <w:color w:val="333333"/>
          <w:sz w:val="24"/>
          <w:szCs w:val="24"/>
          <w:lang w:eastAsia="en-IN"/>
        </w:rPr>
      </w:pPr>
      <w:r w:rsidRPr="00D73FBD">
        <w:rPr>
          <w:rFonts w:ascii="Verdana" w:eastAsia="Times New Roman" w:hAnsi="Verdana" w:cs="Times New Roman"/>
          <w:color w:val="333333"/>
          <w:sz w:val="24"/>
          <w:szCs w:val="24"/>
          <w:lang w:eastAsia="en-IN"/>
        </w:rPr>
        <w:t>Stop and restart the broker to implement your changes.</w:t>
      </w:r>
    </w:p>
    <w:p w:rsidR="00D73FBD" w:rsidRPr="00D73FBD" w:rsidRDefault="00D73FBD" w:rsidP="00D73FBD">
      <w:pPr>
        <w:shd w:val="clear" w:color="auto" w:fill="FFFFFF"/>
        <w:spacing w:line="240" w:lineRule="auto"/>
        <w:ind w:left="705"/>
        <w:rPr>
          <w:rFonts w:ascii="Verdana" w:eastAsia="Times New Roman" w:hAnsi="Verdana" w:cs="Times New Roman"/>
          <w:color w:val="333333"/>
          <w:sz w:val="24"/>
          <w:szCs w:val="24"/>
          <w:lang w:eastAsia="en-IN"/>
        </w:rPr>
      </w:pPr>
      <w:r w:rsidRPr="00D73FBD">
        <w:rPr>
          <w:rFonts w:ascii="Verdana" w:eastAsia="Times New Roman" w:hAnsi="Verdana" w:cs="Times New Roman"/>
          <w:color w:val="333333"/>
          <w:sz w:val="24"/>
          <w:szCs w:val="24"/>
          <w:lang w:eastAsia="en-IN"/>
        </w:rPr>
        <w:t>For more information about this command, and examples of changing other properties associated with execution groups, see the description of the </w:t>
      </w:r>
      <w:proofErr w:type="spellStart"/>
      <w:r w:rsidRPr="00D73FBD">
        <w:rPr>
          <w:rFonts w:ascii="Verdana" w:eastAsia="Times New Roman" w:hAnsi="Verdana" w:cs="Times New Roman"/>
          <w:b/>
          <w:bCs/>
          <w:color w:val="333333"/>
          <w:sz w:val="24"/>
          <w:szCs w:val="24"/>
          <w:lang w:eastAsia="en-IN"/>
        </w:rPr>
        <w:t>mqsichangeproperties</w:t>
      </w:r>
      <w:proofErr w:type="spellEnd"/>
      <w:r w:rsidRPr="00D73FBD">
        <w:rPr>
          <w:rFonts w:ascii="Verdana" w:eastAsia="Times New Roman" w:hAnsi="Verdana" w:cs="Times New Roman"/>
          <w:color w:val="333333"/>
          <w:sz w:val="24"/>
          <w:szCs w:val="24"/>
          <w:lang w:eastAsia="en-IN"/>
        </w:rPr>
        <w:t> command.</w:t>
      </w:r>
    </w:p>
    <w:p w:rsidR="00D73FBD" w:rsidRPr="00D73FBD" w:rsidRDefault="00D73FBD" w:rsidP="00D73FBD">
      <w:pPr>
        <w:shd w:val="clear" w:color="auto" w:fill="FFFFFF"/>
        <w:spacing w:before="240" w:after="240" w:line="240" w:lineRule="auto"/>
        <w:ind w:left="705"/>
        <w:outlineLvl w:val="1"/>
        <w:rPr>
          <w:rFonts w:ascii="Arial" w:eastAsia="Times New Roman" w:hAnsi="Arial" w:cs="Arial"/>
          <w:b/>
          <w:bCs/>
          <w:color w:val="333333"/>
          <w:sz w:val="34"/>
          <w:szCs w:val="34"/>
          <w:lang w:eastAsia="en-IN"/>
        </w:rPr>
      </w:pPr>
      <w:r w:rsidRPr="00D73FBD">
        <w:rPr>
          <w:rFonts w:ascii="Arial" w:eastAsia="Times New Roman" w:hAnsi="Arial" w:cs="Arial"/>
          <w:b/>
          <w:bCs/>
          <w:color w:val="333333"/>
          <w:sz w:val="34"/>
          <w:szCs w:val="34"/>
          <w:lang w:eastAsia="en-IN"/>
        </w:rPr>
        <w:t>Switching to the broker-wide listener</w:t>
      </w:r>
    </w:p>
    <w:p w:rsidR="00D73FBD" w:rsidRPr="00D73FBD" w:rsidRDefault="00D73FBD" w:rsidP="00D73FBD">
      <w:pPr>
        <w:shd w:val="clear" w:color="auto" w:fill="FFFFFF"/>
        <w:spacing w:line="240" w:lineRule="auto"/>
        <w:ind w:left="930"/>
        <w:rPr>
          <w:rFonts w:ascii="Verdana" w:eastAsia="Times New Roman" w:hAnsi="Verdana" w:cs="Times New Roman"/>
          <w:color w:val="333333"/>
          <w:sz w:val="24"/>
          <w:szCs w:val="24"/>
          <w:lang w:eastAsia="en-IN"/>
        </w:rPr>
      </w:pPr>
      <w:r w:rsidRPr="00D73FBD">
        <w:rPr>
          <w:rFonts w:ascii="Verdana" w:eastAsia="Times New Roman" w:hAnsi="Verdana" w:cs="Times New Roman"/>
          <w:color w:val="333333"/>
          <w:sz w:val="24"/>
          <w:szCs w:val="24"/>
          <w:lang w:eastAsia="en-IN"/>
        </w:rPr>
        <w:t>You can change the configuration for the broker so that HTTP nodes use the broker-wide listener.</w:t>
      </w:r>
    </w:p>
    <w:p w:rsidR="00D73FBD" w:rsidRPr="00D73FBD" w:rsidRDefault="00D73FBD" w:rsidP="00D73FBD">
      <w:pPr>
        <w:numPr>
          <w:ilvl w:val="0"/>
          <w:numId w:val="8"/>
        </w:numPr>
        <w:shd w:val="clear" w:color="auto" w:fill="FFFFFF"/>
        <w:spacing w:after="0" w:line="240" w:lineRule="auto"/>
        <w:ind w:left="705"/>
        <w:rPr>
          <w:rFonts w:ascii="Verdana" w:eastAsia="Times New Roman" w:hAnsi="Verdana" w:cs="Times New Roman"/>
          <w:color w:val="333333"/>
          <w:sz w:val="24"/>
          <w:szCs w:val="24"/>
          <w:lang w:eastAsia="en-IN"/>
        </w:rPr>
      </w:pPr>
      <w:r w:rsidRPr="00D73FBD">
        <w:rPr>
          <w:rFonts w:ascii="Verdana" w:eastAsia="Times New Roman" w:hAnsi="Verdana" w:cs="Times New Roman"/>
          <w:color w:val="333333"/>
          <w:sz w:val="24"/>
          <w:szCs w:val="24"/>
          <w:lang w:eastAsia="en-IN"/>
        </w:rPr>
        <w:t>Check that the broker is running.</w:t>
      </w:r>
    </w:p>
    <w:p w:rsidR="00D73FBD" w:rsidRPr="00D73FBD" w:rsidRDefault="00D73FBD" w:rsidP="00D73FBD">
      <w:pPr>
        <w:numPr>
          <w:ilvl w:val="0"/>
          <w:numId w:val="8"/>
        </w:numPr>
        <w:shd w:val="clear" w:color="auto" w:fill="FFFFFF"/>
        <w:spacing w:after="0" w:line="240" w:lineRule="auto"/>
        <w:ind w:left="705"/>
        <w:rPr>
          <w:rFonts w:ascii="Verdana" w:eastAsia="Times New Roman" w:hAnsi="Verdana" w:cs="Times New Roman"/>
          <w:color w:val="333333"/>
          <w:sz w:val="24"/>
          <w:szCs w:val="24"/>
          <w:lang w:eastAsia="en-IN"/>
        </w:rPr>
      </w:pPr>
      <w:r w:rsidRPr="00D73FBD">
        <w:rPr>
          <w:rFonts w:ascii="Verdana" w:eastAsia="Times New Roman" w:hAnsi="Verdana" w:cs="Times New Roman"/>
          <w:color w:val="333333"/>
          <w:sz w:val="24"/>
          <w:szCs w:val="24"/>
          <w:lang w:eastAsia="en-IN"/>
        </w:rPr>
        <w:t>To switch back to using the broker-wide listener from the execution group listener:</w:t>
      </w:r>
    </w:p>
    <w:p w:rsidR="00D73FBD" w:rsidRPr="00D73FBD" w:rsidRDefault="00D73FBD" w:rsidP="00D73FBD">
      <w:pPr>
        <w:numPr>
          <w:ilvl w:val="1"/>
          <w:numId w:val="8"/>
        </w:numPr>
        <w:shd w:val="clear" w:color="auto" w:fill="FFFFFF"/>
        <w:spacing w:after="0" w:line="240" w:lineRule="auto"/>
        <w:ind w:left="705"/>
        <w:rPr>
          <w:rFonts w:ascii="Verdana" w:eastAsia="Times New Roman" w:hAnsi="Verdana" w:cs="Times New Roman"/>
          <w:color w:val="333333"/>
          <w:sz w:val="24"/>
          <w:szCs w:val="24"/>
          <w:lang w:eastAsia="en-IN"/>
        </w:rPr>
      </w:pPr>
      <w:r w:rsidRPr="00D73FBD">
        <w:rPr>
          <w:rFonts w:ascii="Verdana" w:eastAsia="Times New Roman" w:hAnsi="Verdana" w:cs="Times New Roman"/>
          <w:color w:val="333333"/>
          <w:sz w:val="24"/>
          <w:szCs w:val="24"/>
          <w:lang w:eastAsia="en-IN"/>
        </w:rPr>
        <w:t>If you have disabled the broker-wide listener, run the </w:t>
      </w:r>
      <w:proofErr w:type="spellStart"/>
      <w:r w:rsidRPr="00D73FBD">
        <w:rPr>
          <w:rFonts w:ascii="Verdana" w:eastAsia="Times New Roman" w:hAnsi="Verdana" w:cs="Times New Roman"/>
          <w:b/>
          <w:bCs/>
          <w:color w:val="333333"/>
          <w:sz w:val="24"/>
          <w:szCs w:val="24"/>
          <w:lang w:eastAsia="en-IN"/>
        </w:rPr>
        <w:t>mqsichangeproperties</w:t>
      </w:r>
      <w:proofErr w:type="spellEnd"/>
      <w:r w:rsidRPr="00D73FBD">
        <w:rPr>
          <w:rFonts w:ascii="Verdana" w:eastAsia="Times New Roman" w:hAnsi="Verdana" w:cs="Times New Roman"/>
          <w:color w:val="333333"/>
          <w:sz w:val="24"/>
          <w:szCs w:val="24"/>
          <w:lang w:eastAsia="en-IN"/>
        </w:rPr>
        <w:t xml:space="preserve"> command to restart </w:t>
      </w:r>
      <w:proofErr w:type="spellStart"/>
      <w:r w:rsidRPr="00D73FBD">
        <w:rPr>
          <w:rFonts w:ascii="Verdana" w:eastAsia="Times New Roman" w:hAnsi="Verdana" w:cs="Times New Roman"/>
          <w:color w:val="333333"/>
          <w:sz w:val="24"/>
          <w:szCs w:val="24"/>
          <w:lang w:eastAsia="en-IN"/>
        </w:rPr>
        <w:t>it.For</w:t>
      </w:r>
      <w:proofErr w:type="spellEnd"/>
      <w:r w:rsidRPr="00D73FBD">
        <w:rPr>
          <w:rFonts w:ascii="Verdana" w:eastAsia="Times New Roman" w:hAnsi="Verdana" w:cs="Times New Roman"/>
          <w:color w:val="333333"/>
          <w:sz w:val="24"/>
          <w:szCs w:val="24"/>
          <w:lang w:eastAsia="en-IN"/>
        </w:rPr>
        <w:t xml:space="preserve"> example:</w:t>
      </w:r>
    </w:p>
    <w:p w:rsidR="00D73FBD" w:rsidRPr="00D73FBD" w:rsidRDefault="00D73FBD" w:rsidP="00D73FBD">
      <w:pPr>
        <w:numPr>
          <w:ilvl w:val="1"/>
          <w:numId w:val="8"/>
        </w:numPr>
        <w:shd w:val="clear" w:color="auto" w:fill="F0F0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2" w:after="48" w:line="240" w:lineRule="auto"/>
        <w:ind w:left="705" w:right="321"/>
        <w:rPr>
          <w:rFonts w:ascii="Courier New" w:eastAsia="Times New Roman" w:hAnsi="Courier New" w:cs="Courier New"/>
          <w:color w:val="333333"/>
          <w:sz w:val="20"/>
          <w:szCs w:val="20"/>
          <w:lang w:eastAsia="en-IN"/>
        </w:rPr>
      </w:pPr>
      <w:proofErr w:type="spellStart"/>
      <w:r w:rsidRPr="00D73FBD">
        <w:rPr>
          <w:rFonts w:ascii="Courier New" w:eastAsia="Times New Roman" w:hAnsi="Courier New" w:cs="Courier New"/>
          <w:b/>
          <w:bCs/>
          <w:color w:val="333333"/>
          <w:sz w:val="20"/>
          <w:szCs w:val="20"/>
          <w:lang w:eastAsia="en-IN"/>
        </w:rPr>
        <w:t>mqsichangeproperties</w:t>
      </w:r>
      <w:proofErr w:type="spellEnd"/>
      <w:r w:rsidRPr="00D73FBD">
        <w:rPr>
          <w:rFonts w:ascii="Courier New" w:eastAsia="Times New Roman" w:hAnsi="Courier New" w:cs="Courier New"/>
          <w:color w:val="333333"/>
          <w:sz w:val="20"/>
          <w:szCs w:val="20"/>
          <w:lang w:eastAsia="en-IN"/>
        </w:rPr>
        <w:t xml:space="preserve"> MB7BROKER -b </w:t>
      </w:r>
      <w:proofErr w:type="spellStart"/>
      <w:r w:rsidRPr="00D73FBD">
        <w:rPr>
          <w:rFonts w:ascii="Courier New" w:eastAsia="Times New Roman" w:hAnsi="Courier New" w:cs="Courier New"/>
          <w:color w:val="333333"/>
          <w:sz w:val="20"/>
          <w:szCs w:val="20"/>
          <w:lang w:eastAsia="en-IN"/>
        </w:rPr>
        <w:t>httplistener</w:t>
      </w:r>
      <w:proofErr w:type="spellEnd"/>
      <w:r w:rsidRPr="00D73FBD">
        <w:rPr>
          <w:rFonts w:ascii="Courier New" w:eastAsia="Times New Roman" w:hAnsi="Courier New" w:cs="Courier New"/>
          <w:color w:val="333333"/>
          <w:sz w:val="20"/>
          <w:szCs w:val="20"/>
          <w:lang w:eastAsia="en-IN"/>
        </w:rPr>
        <w:t xml:space="preserve"> -o </w:t>
      </w:r>
      <w:proofErr w:type="spellStart"/>
      <w:r w:rsidRPr="00D73FBD">
        <w:rPr>
          <w:rFonts w:ascii="Courier New" w:eastAsia="Times New Roman" w:hAnsi="Courier New" w:cs="Courier New"/>
          <w:color w:val="333333"/>
          <w:sz w:val="20"/>
          <w:szCs w:val="20"/>
          <w:lang w:eastAsia="en-IN"/>
        </w:rPr>
        <w:t>HTTPListener</w:t>
      </w:r>
      <w:proofErr w:type="spellEnd"/>
      <w:r w:rsidRPr="00D73FBD">
        <w:rPr>
          <w:rFonts w:ascii="Courier New" w:eastAsia="Times New Roman" w:hAnsi="Courier New" w:cs="Courier New"/>
          <w:color w:val="333333"/>
          <w:sz w:val="20"/>
          <w:szCs w:val="20"/>
          <w:lang w:eastAsia="en-IN"/>
        </w:rPr>
        <w:t xml:space="preserve"> </w:t>
      </w:r>
    </w:p>
    <w:p w:rsidR="00D73FBD" w:rsidRPr="00D73FBD" w:rsidRDefault="00D73FBD" w:rsidP="00D73FB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2" w:after="48" w:line="240" w:lineRule="auto"/>
        <w:ind w:left="705" w:right="321"/>
        <w:rPr>
          <w:rFonts w:ascii="Courier New" w:eastAsia="Times New Roman" w:hAnsi="Courier New" w:cs="Courier New"/>
          <w:color w:val="333333"/>
          <w:sz w:val="20"/>
          <w:szCs w:val="20"/>
          <w:lang w:eastAsia="en-IN"/>
        </w:rPr>
      </w:pPr>
      <w:r w:rsidRPr="00D73FBD">
        <w:rPr>
          <w:rFonts w:ascii="Courier New" w:eastAsia="Times New Roman" w:hAnsi="Courier New" w:cs="Courier New"/>
          <w:color w:val="333333"/>
          <w:sz w:val="20"/>
          <w:szCs w:val="20"/>
          <w:lang w:eastAsia="en-IN"/>
        </w:rPr>
        <w:t xml:space="preserve"> -</w:t>
      </w:r>
      <w:proofErr w:type="gramStart"/>
      <w:r w:rsidRPr="00D73FBD">
        <w:rPr>
          <w:rFonts w:ascii="Courier New" w:eastAsia="Times New Roman" w:hAnsi="Courier New" w:cs="Courier New"/>
          <w:color w:val="333333"/>
          <w:sz w:val="20"/>
          <w:szCs w:val="20"/>
          <w:lang w:eastAsia="en-IN"/>
        </w:rPr>
        <w:t>n</w:t>
      </w:r>
      <w:proofErr w:type="gramEnd"/>
      <w:r w:rsidRPr="00D73FBD">
        <w:rPr>
          <w:rFonts w:ascii="Courier New" w:eastAsia="Times New Roman" w:hAnsi="Courier New" w:cs="Courier New"/>
          <w:color w:val="333333"/>
          <w:sz w:val="20"/>
          <w:szCs w:val="20"/>
          <w:lang w:eastAsia="en-IN"/>
        </w:rPr>
        <w:t xml:space="preserve"> </w:t>
      </w:r>
      <w:proofErr w:type="spellStart"/>
      <w:r w:rsidRPr="00D73FBD">
        <w:rPr>
          <w:rFonts w:ascii="Courier New" w:eastAsia="Times New Roman" w:hAnsi="Courier New" w:cs="Courier New"/>
          <w:color w:val="333333"/>
          <w:sz w:val="20"/>
          <w:szCs w:val="20"/>
          <w:lang w:eastAsia="en-IN"/>
        </w:rPr>
        <w:t>startListener</w:t>
      </w:r>
      <w:proofErr w:type="spellEnd"/>
      <w:r w:rsidRPr="00D73FBD">
        <w:rPr>
          <w:rFonts w:ascii="Courier New" w:eastAsia="Times New Roman" w:hAnsi="Courier New" w:cs="Courier New"/>
          <w:color w:val="333333"/>
          <w:sz w:val="20"/>
          <w:szCs w:val="20"/>
          <w:lang w:eastAsia="en-IN"/>
        </w:rPr>
        <w:t xml:space="preserve"> -v true</w:t>
      </w:r>
    </w:p>
    <w:p w:rsidR="00D73FBD" w:rsidRPr="00D73FBD" w:rsidRDefault="00D73FBD" w:rsidP="00D73FBD">
      <w:pPr>
        <w:numPr>
          <w:ilvl w:val="1"/>
          <w:numId w:val="8"/>
        </w:numPr>
        <w:shd w:val="clear" w:color="auto" w:fill="FFFFFF"/>
        <w:spacing w:after="0" w:line="240" w:lineRule="auto"/>
        <w:ind w:left="705"/>
        <w:rPr>
          <w:rFonts w:ascii="Verdana" w:eastAsia="Times New Roman" w:hAnsi="Verdana" w:cs="Times New Roman"/>
          <w:color w:val="333333"/>
          <w:sz w:val="24"/>
          <w:szCs w:val="24"/>
          <w:lang w:eastAsia="en-IN"/>
        </w:rPr>
      </w:pPr>
      <w:r w:rsidRPr="00D73FBD">
        <w:rPr>
          <w:rFonts w:ascii="Verdana" w:eastAsia="Times New Roman" w:hAnsi="Verdana" w:cs="Times New Roman"/>
          <w:color w:val="333333"/>
          <w:sz w:val="24"/>
          <w:szCs w:val="24"/>
          <w:lang w:eastAsia="en-IN"/>
        </w:rPr>
        <w:t>Run the </w:t>
      </w:r>
      <w:proofErr w:type="spellStart"/>
      <w:r w:rsidRPr="00D73FBD">
        <w:rPr>
          <w:rFonts w:ascii="Verdana" w:eastAsia="Times New Roman" w:hAnsi="Verdana" w:cs="Times New Roman"/>
          <w:b/>
          <w:bCs/>
          <w:color w:val="333333"/>
          <w:sz w:val="24"/>
          <w:szCs w:val="24"/>
          <w:lang w:eastAsia="en-IN"/>
        </w:rPr>
        <w:t>mqsichangeproperties</w:t>
      </w:r>
      <w:proofErr w:type="spellEnd"/>
      <w:r w:rsidRPr="00D73FBD">
        <w:rPr>
          <w:rFonts w:ascii="Verdana" w:eastAsia="Times New Roman" w:hAnsi="Verdana" w:cs="Times New Roman"/>
          <w:color w:val="333333"/>
          <w:sz w:val="24"/>
          <w:szCs w:val="24"/>
          <w:lang w:eastAsia="en-IN"/>
        </w:rPr>
        <w:t> command to disable the execution group listener for HTTP nodes in one or more execution groups. For example:</w:t>
      </w:r>
    </w:p>
    <w:p w:rsidR="00D73FBD" w:rsidRPr="00D73FBD" w:rsidRDefault="00D73FBD" w:rsidP="00D73FBD">
      <w:pPr>
        <w:numPr>
          <w:ilvl w:val="1"/>
          <w:numId w:val="8"/>
        </w:numPr>
        <w:shd w:val="clear" w:color="auto" w:fill="F0F0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2" w:after="48" w:line="240" w:lineRule="auto"/>
        <w:ind w:left="705" w:right="321"/>
        <w:rPr>
          <w:rFonts w:ascii="Courier New" w:eastAsia="Times New Roman" w:hAnsi="Courier New" w:cs="Courier New"/>
          <w:color w:val="333333"/>
          <w:sz w:val="20"/>
          <w:szCs w:val="20"/>
          <w:lang w:eastAsia="en-IN"/>
        </w:rPr>
      </w:pPr>
      <w:proofErr w:type="spellStart"/>
      <w:r w:rsidRPr="00D73FBD">
        <w:rPr>
          <w:rFonts w:ascii="Courier New" w:eastAsia="Times New Roman" w:hAnsi="Courier New" w:cs="Courier New"/>
          <w:b/>
          <w:bCs/>
          <w:color w:val="333333"/>
          <w:sz w:val="20"/>
          <w:szCs w:val="20"/>
          <w:lang w:eastAsia="en-IN"/>
        </w:rPr>
        <w:t>mqsichangeproperties</w:t>
      </w:r>
      <w:proofErr w:type="spellEnd"/>
      <w:r w:rsidRPr="00D73FBD">
        <w:rPr>
          <w:rFonts w:ascii="Courier New" w:eastAsia="Times New Roman" w:hAnsi="Courier New" w:cs="Courier New"/>
          <w:color w:val="333333"/>
          <w:sz w:val="20"/>
          <w:szCs w:val="20"/>
          <w:lang w:eastAsia="en-IN"/>
        </w:rPr>
        <w:t xml:space="preserve"> MB7BROKER -e exgroup1 -o </w:t>
      </w:r>
      <w:proofErr w:type="spellStart"/>
      <w:r w:rsidRPr="00D73FBD">
        <w:rPr>
          <w:rFonts w:ascii="Courier New" w:eastAsia="Times New Roman" w:hAnsi="Courier New" w:cs="Courier New"/>
          <w:color w:val="333333"/>
          <w:sz w:val="20"/>
          <w:szCs w:val="20"/>
          <w:lang w:eastAsia="en-IN"/>
        </w:rPr>
        <w:t>ExecutionGroup</w:t>
      </w:r>
      <w:proofErr w:type="spellEnd"/>
      <w:r w:rsidRPr="00D73FBD">
        <w:rPr>
          <w:rFonts w:ascii="Courier New" w:eastAsia="Times New Roman" w:hAnsi="Courier New" w:cs="Courier New"/>
          <w:color w:val="333333"/>
          <w:sz w:val="20"/>
          <w:szCs w:val="20"/>
          <w:lang w:eastAsia="en-IN"/>
        </w:rPr>
        <w:t xml:space="preserve"> </w:t>
      </w:r>
    </w:p>
    <w:p w:rsidR="00D73FBD" w:rsidRPr="00D73FBD" w:rsidRDefault="00D73FBD" w:rsidP="00D73FB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2" w:after="48" w:line="240" w:lineRule="auto"/>
        <w:ind w:left="705" w:right="321"/>
        <w:rPr>
          <w:rFonts w:ascii="Courier New" w:eastAsia="Times New Roman" w:hAnsi="Courier New" w:cs="Courier New"/>
          <w:color w:val="333333"/>
          <w:sz w:val="20"/>
          <w:szCs w:val="20"/>
          <w:lang w:eastAsia="en-IN"/>
        </w:rPr>
      </w:pPr>
      <w:r w:rsidRPr="00D73FBD">
        <w:rPr>
          <w:rFonts w:ascii="Courier New" w:eastAsia="Times New Roman" w:hAnsi="Courier New" w:cs="Courier New"/>
          <w:color w:val="333333"/>
          <w:sz w:val="20"/>
          <w:szCs w:val="20"/>
          <w:lang w:eastAsia="en-IN"/>
        </w:rPr>
        <w:t xml:space="preserve"> -</w:t>
      </w:r>
      <w:proofErr w:type="gramStart"/>
      <w:r w:rsidRPr="00D73FBD">
        <w:rPr>
          <w:rFonts w:ascii="Courier New" w:eastAsia="Times New Roman" w:hAnsi="Courier New" w:cs="Courier New"/>
          <w:color w:val="333333"/>
          <w:sz w:val="20"/>
          <w:szCs w:val="20"/>
          <w:lang w:eastAsia="en-IN"/>
        </w:rPr>
        <w:t>n</w:t>
      </w:r>
      <w:proofErr w:type="gramEnd"/>
      <w:r w:rsidRPr="00D73FBD">
        <w:rPr>
          <w:rFonts w:ascii="Courier New" w:eastAsia="Times New Roman" w:hAnsi="Courier New" w:cs="Courier New"/>
          <w:color w:val="333333"/>
          <w:sz w:val="20"/>
          <w:szCs w:val="20"/>
          <w:lang w:eastAsia="en-IN"/>
        </w:rPr>
        <w:t xml:space="preserve"> </w:t>
      </w:r>
      <w:proofErr w:type="spellStart"/>
      <w:r w:rsidRPr="00D73FBD">
        <w:rPr>
          <w:rFonts w:ascii="Courier New" w:eastAsia="Times New Roman" w:hAnsi="Courier New" w:cs="Courier New"/>
          <w:color w:val="333333"/>
          <w:sz w:val="20"/>
          <w:szCs w:val="20"/>
          <w:lang w:eastAsia="en-IN"/>
        </w:rPr>
        <w:t>httpNodesUseEmbeddedListener</w:t>
      </w:r>
      <w:proofErr w:type="spellEnd"/>
      <w:r w:rsidRPr="00D73FBD">
        <w:rPr>
          <w:rFonts w:ascii="Courier New" w:eastAsia="Times New Roman" w:hAnsi="Courier New" w:cs="Courier New"/>
          <w:color w:val="333333"/>
          <w:sz w:val="20"/>
          <w:szCs w:val="20"/>
          <w:lang w:eastAsia="en-IN"/>
        </w:rPr>
        <w:t xml:space="preserve"> -v false</w:t>
      </w:r>
    </w:p>
    <w:p w:rsidR="00D73FBD" w:rsidRPr="00D73FBD" w:rsidRDefault="00D73FBD" w:rsidP="00D73FBD">
      <w:pPr>
        <w:shd w:val="clear" w:color="auto" w:fill="F0F0F0"/>
        <w:spacing w:after="0" w:line="240" w:lineRule="auto"/>
        <w:ind w:left="705"/>
        <w:rPr>
          <w:rFonts w:ascii="Verdana" w:eastAsia="Times New Roman" w:hAnsi="Verdana" w:cs="Times New Roman"/>
          <w:color w:val="333333"/>
          <w:sz w:val="24"/>
          <w:szCs w:val="24"/>
          <w:lang w:eastAsia="en-IN"/>
        </w:rPr>
      </w:pPr>
      <w:r w:rsidRPr="00D73FBD">
        <w:rPr>
          <w:rFonts w:ascii="Verdana" w:eastAsia="Times New Roman" w:hAnsi="Verdana" w:cs="Times New Roman"/>
          <w:color w:val="333333"/>
          <w:sz w:val="24"/>
          <w:szCs w:val="24"/>
          <w:lang w:eastAsia="en-IN"/>
        </w:rPr>
        <w:t>If you want to change the status for all execution groups, you can omit the specific execution group name:</w:t>
      </w:r>
    </w:p>
    <w:p w:rsidR="00D73FBD" w:rsidRPr="00D73FBD" w:rsidRDefault="00D73FBD" w:rsidP="00D73FB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2" w:after="48" w:line="240" w:lineRule="auto"/>
        <w:ind w:left="705" w:right="321"/>
        <w:rPr>
          <w:rFonts w:ascii="Courier New" w:eastAsia="Times New Roman" w:hAnsi="Courier New" w:cs="Courier New"/>
          <w:color w:val="333333"/>
          <w:sz w:val="20"/>
          <w:szCs w:val="20"/>
          <w:lang w:eastAsia="en-IN"/>
        </w:rPr>
      </w:pPr>
      <w:proofErr w:type="spellStart"/>
      <w:proofErr w:type="gramStart"/>
      <w:r w:rsidRPr="00D73FBD">
        <w:rPr>
          <w:rFonts w:ascii="Courier New" w:eastAsia="Times New Roman" w:hAnsi="Courier New" w:cs="Courier New"/>
          <w:b/>
          <w:bCs/>
          <w:color w:val="333333"/>
          <w:sz w:val="20"/>
          <w:szCs w:val="20"/>
          <w:lang w:eastAsia="en-IN"/>
        </w:rPr>
        <w:t>mqsichangeproperties</w:t>
      </w:r>
      <w:proofErr w:type="spellEnd"/>
      <w:proofErr w:type="gramEnd"/>
      <w:r w:rsidRPr="00D73FBD">
        <w:rPr>
          <w:rFonts w:ascii="Courier New" w:eastAsia="Times New Roman" w:hAnsi="Courier New" w:cs="Courier New"/>
          <w:color w:val="333333"/>
          <w:sz w:val="20"/>
          <w:szCs w:val="20"/>
          <w:lang w:eastAsia="en-IN"/>
        </w:rPr>
        <w:t xml:space="preserve"> MB7BROKER -o </w:t>
      </w:r>
      <w:proofErr w:type="spellStart"/>
      <w:r w:rsidRPr="00D73FBD">
        <w:rPr>
          <w:rFonts w:ascii="Courier New" w:eastAsia="Times New Roman" w:hAnsi="Courier New" w:cs="Courier New"/>
          <w:color w:val="333333"/>
          <w:sz w:val="20"/>
          <w:szCs w:val="20"/>
          <w:lang w:eastAsia="en-IN"/>
        </w:rPr>
        <w:t>ExecutionGroup</w:t>
      </w:r>
      <w:proofErr w:type="spellEnd"/>
      <w:r w:rsidRPr="00D73FBD">
        <w:rPr>
          <w:rFonts w:ascii="Courier New" w:eastAsia="Times New Roman" w:hAnsi="Courier New" w:cs="Courier New"/>
          <w:color w:val="333333"/>
          <w:sz w:val="20"/>
          <w:szCs w:val="20"/>
          <w:lang w:eastAsia="en-IN"/>
        </w:rPr>
        <w:t xml:space="preserve"> </w:t>
      </w:r>
    </w:p>
    <w:p w:rsidR="00D73FBD" w:rsidRPr="00D73FBD" w:rsidRDefault="00D73FBD" w:rsidP="00D73FB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2" w:after="48" w:line="240" w:lineRule="auto"/>
        <w:ind w:left="705" w:right="321"/>
        <w:rPr>
          <w:rFonts w:ascii="Courier New" w:eastAsia="Times New Roman" w:hAnsi="Courier New" w:cs="Courier New"/>
          <w:color w:val="333333"/>
          <w:sz w:val="20"/>
          <w:szCs w:val="20"/>
          <w:lang w:eastAsia="en-IN"/>
        </w:rPr>
      </w:pPr>
      <w:r w:rsidRPr="00D73FBD">
        <w:rPr>
          <w:rFonts w:ascii="Courier New" w:eastAsia="Times New Roman" w:hAnsi="Courier New" w:cs="Courier New"/>
          <w:color w:val="333333"/>
          <w:sz w:val="20"/>
          <w:szCs w:val="20"/>
          <w:lang w:eastAsia="en-IN"/>
        </w:rPr>
        <w:t xml:space="preserve"> -</w:t>
      </w:r>
      <w:proofErr w:type="gramStart"/>
      <w:r w:rsidRPr="00D73FBD">
        <w:rPr>
          <w:rFonts w:ascii="Courier New" w:eastAsia="Times New Roman" w:hAnsi="Courier New" w:cs="Courier New"/>
          <w:color w:val="333333"/>
          <w:sz w:val="20"/>
          <w:szCs w:val="20"/>
          <w:lang w:eastAsia="en-IN"/>
        </w:rPr>
        <w:t>n</w:t>
      </w:r>
      <w:proofErr w:type="gramEnd"/>
      <w:r w:rsidRPr="00D73FBD">
        <w:rPr>
          <w:rFonts w:ascii="Courier New" w:eastAsia="Times New Roman" w:hAnsi="Courier New" w:cs="Courier New"/>
          <w:color w:val="333333"/>
          <w:sz w:val="20"/>
          <w:szCs w:val="20"/>
          <w:lang w:eastAsia="en-IN"/>
        </w:rPr>
        <w:t xml:space="preserve"> </w:t>
      </w:r>
      <w:proofErr w:type="spellStart"/>
      <w:r w:rsidRPr="00D73FBD">
        <w:rPr>
          <w:rFonts w:ascii="Courier New" w:eastAsia="Times New Roman" w:hAnsi="Courier New" w:cs="Courier New"/>
          <w:color w:val="333333"/>
          <w:sz w:val="20"/>
          <w:szCs w:val="20"/>
          <w:lang w:eastAsia="en-IN"/>
        </w:rPr>
        <w:t>httpNodesUseEmbeddedListener</w:t>
      </w:r>
      <w:proofErr w:type="spellEnd"/>
      <w:r w:rsidRPr="00D73FBD">
        <w:rPr>
          <w:rFonts w:ascii="Courier New" w:eastAsia="Times New Roman" w:hAnsi="Courier New" w:cs="Courier New"/>
          <w:color w:val="333333"/>
          <w:sz w:val="20"/>
          <w:szCs w:val="20"/>
          <w:lang w:eastAsia="en-IN"/>
        </w:rPr>
        <w:t xml:space="preserve"> -v false</w:t>
      </w:r>
    </w:p>
    <w:p w:rsidR="00D73FBD" w:rsidRPr="00D73FBD" w:rsidRDefault="00D73FBD" w:rsidP="00D73FBD">
      <w:pPr>
        <w:shd w:val="clear" w:color="auto" w:fill="FFFFFF"/>
        <w:spacing w:after="0" w:line="240" w:lineRule="auto"/>
        <w:ind w:left="705"/>
        <w:rPr>
          <w:rFonts w:ascii="Verdana" w:eastAsia="Times New Roman" w:hAnsi="Verdana" w:cs="Times New Roman"/>
          <w:color w:val="333333"/>
          <w:sz w:val="24"/>
          <w:szCs w:val="24"/>
          <w:lang w:eastAsia="en-IN"/>
        </w:rPr>
      </w:pPr>
      <w:r w:rsidRPr="00D73FBD">
        <w:rPr>
          <w:rFonts w:ascii="Verdana" w:eastAsia="Times New Roman" w:hAnsi="Verdana" w:cs="Times New Roman"/>
          <w:color w:val="333333"/>
          <w:sz w:val="24"/>
          <w:szCs w:val="24"/>
          <w:lang w:eastAsia="en-IN"/>
        </w:rPr>
        <w:t>This command does not change the status of the listener for SOAP messages processed by SOAP nodes; only messages to and from HTTP nodes are affected.</w:t>
      </w:r>
    </w:p>
    <w:p w:rsidR="00D73FBD" w:rsidRPr="00D73FBD" w:rsidRDefault="00D73FBD" w:rsidP="00D73FBD">
      <w:pPr>
        <w:numPr>
          <w:ilvl w:val="0"/>
          <w:numId w:val="8"/>
        </w:numPr>
        <w:shd w:val="clear" w:color="auto" w:fill="FFFFFF"/>
        <w:spacing w:after="0" w:line="240" w:lineRule="auto"/>
        <w:ind w:left="705"/>
        <w:rPr>
          <w:rFonts w:ascii="Verdana" w:eastAsia="Times New Roman" w:hAnsi="Verdana" w:cs="Times New Roman"/>
          <w:color w:val="333333"/>
          <w:sz w:val="24"/>
          <w:szCs w:val="24"/>
          <w:lang w:eastAsia="en-IN"/>
        </w:rPr>
      </w:pPr>
      <w:r w:rsidRPr="00D73FBD">
        <w:rPr>
          <w:rFonts w:ascii="Verdana" w:eastAsia="Times New Roman" w:hAnsi="Verdana" w:cs="Times New Roman"/>
          <w:color w:val="333333"/>
          <w:sz w:val="24"/>
          <w:szCs w:val="24"/>
          <w:lang w:eastAsia="en-IN"/>
        </w:rPr>
        <w:t>Stop and restart the broker to implement your changes.</w:t>
      </w:r>
    </w:p>
    <w:p w:rsidR="00D73FBD" w:rsidRPr="00D73FBD" w:rsidRDefault="00D73FBD" w:rsidP="00D73FBD">
      <w:pPr>
        <w:shd w:val="clear" w:color="auto" w:fill="FFFFFF"/>
        <w:spacing w:line="240" w:lineRule="auto"/>
        <w:ind w:left="705"/>
        <w:rPr>
          <w:rFonts w:ascii="Verdana" w:eastAsia="Times New Roman" w:hAnsi="Verdana" w:cs="Times New Roman"/>
          <w:color w:val="333333"/>
          <w:sz w:val="24"/>
          <w:szCs w:val="24"/>
          <w:lang w:eastAsia="en-IN"/>
        </w:rPr>
      </w:pPr>
      <w:r w:rsidRPr="00D73FBD">
        <w:rPr>
          <w:rFonts w:ascii="Verdana" w:eastAsia="Times New Roman" w:hAnsi="Verdana" w:cs="Times New Roman"/>
          <w:color w:val="333333"/>
          <w:sz w:val="24"/>
          <w:szCs w:val="24"/>
          <w:lang w:eastAsia="en-IN"/>
        </w:rPr>
        <w:t>For more information about this command, and examples of changing other properties associated with a broker, see the description of the </w:t>
      </w:r>
      <w:proofErr w:type="spellStart"/>
      <w:r w:rsidRPr="00D73FBD">
        <w:rPr>
          <w:rFonts w:ascii="Verdana" w:eastAsia="Times New Roman" w:hAnsi="Verdana" w:cs="Times New Roman"/>
          <w:b/>
          <w:bCs/>
          <w:color w:val="333333"/>
          <w:sz w:val="24"/>
          <w:szCs w:val="24"/>
          <w:lang w:eastAsia="en-IN"/>
        </w:rPr>
        <w:t>mqsichangeproperties</w:t>
      </w:r>
      <w:proofErr w:type="spellEnd"/>
      <w:r w:rsidRPr="00D73FBD">
        <w:rPr>
          <w:rFonts w:ascii="Verdana" w:eastAsia="Times New Roman" w:hAnsi="Verdana" w:cs="Times New Roman"/>
          <w:color w:val="333333"/>
          <w:sz w:val="24"/>
          <w:szCs w:val="24"/>
          <w:lang w:eastAsia="en-IN"/>
        </w:rPr>
        <w:t> command.</w:t>
      </w:r>
    </w:p>
    <w:p w:rsidR="008B7041" w:rsidRDefault="008B7041"/>
    <w:sectPr w:rsidR="008B70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6024C"/>
    <w:multiLevelType w:val="multilevel"/>
    <w:tmpl w:val="9F6E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4734B27"/>
    <w:multiLevelType w:val="multilevel"/>
    <w:tmpl w:val="A85C4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0F1A83"/>
    <w:multiLevelType w:val="multilevel"/>
    <w:tmpl w:val="82D8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99B49A1"/>
    <w:multiLevelType w:val="multilevel"/>
    <w:tmpl w:val="F828A0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197163D"/>
    <w:multiLevelType w:val="multilevel"/>
    <w:tmpl w:val="A826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DFB15A5"/>
    <w:multiLevelType w:val="multilevel"/>
    <w:tmpl w:val="000E5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E143E4F"/>
    <w:multiLevelType w:val="multilevel"/>
    <w:tmpl w:val="3B3A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5D00AD6"/>
    <w:multiLevelType w:val="multilevel"/>
    <w:tmpl w:val="DCAA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7"/>
  </w:num>
  <w:num w:numId="4">
    <w:abstractNumId w:val="0"/>
  </w:num>
  <w:num w:numId="5">
    <w:abstractNumId w:val="2"/>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FBD"/>
    <w:rsid w:val="008B7041"/>
    <w:rsid w:val="00D73F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73F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73FB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FB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73FBD"/>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D73FBD"/>
    <w:rPr>
      <w:color w:val="0000FF"/>
      <w:u w:val="single"/>
    </w:rPr>
  </w:style>
  <w:style w:type="character" w:styleId="HTMLSample">
    <w:name w:val="HTML Sample"/>
    <w:basedOn w:val="DefaultParagraphFont"/>
    <w:uiPriority w:val="99"/>
    <w:semiHidden/>
    <w:unhideWhenUsed/>
    <w:rsid w:val="00D73FBD"/>
    <w:rPr>
      <w:rFonts w:ascii="Courier New" w:eastAsia="Times New Roman" w:hAnsi="Courier New" w:cs="Courier New"/>
    </w:rPr>
  </w:style>
  <w:style w:type="character" w:customStyle="1" w:styleId="keyword">
    <w:name w:val="keyword"/>
    <w:basedOn w:val="DefaultParagraphFont"/>
    <w:rsid w:val="00D73FBD"/>
  </w:style>
  <w:style w:type="character" w:customStyle="1" w:styleId="ph">
    <w:name w:val="ph"/>
    <w:basedOn w:val="DefaultParagraphFont"/>
    <w:rsid w:val="00D73FBD"/>
  </w:style>
  <w:style w:type="paragraph" w:styleId="HTMLPreformatted">
    <w:name w:val="HTML Preformatted"/>
    <w:basedOn w:val="Normal"/>
    <w:link w:val="HTMLPreformattedChar"/>
    <w:uiPriority w:val="99"/>
    <w:semiHidden/>
    <w:unhideWhenUsed/>
    <w:rsid w:val="00D73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73FB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73FB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73F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73FB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FB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73FBD"/>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D73FBD"/>
    <w:rPr>
      <w:color w:val="0000FF"/>
      <w:u w:val="single"/>
    </w:rPr>
  </w:style>
  <w:style w:type="character" w:styleId="HTMLSample">
    <w:name w:val="HTML Sample"/>
    <w:basedOn w:val="DefaultParagraphFont"/>
    <w:uiPriority w:val="99"/>
    <w:semiHidden/>
    <w:unhideWhenUsed/>
    <w:rsid w:val="00D73FBD"/>
    <w:rPr>
      <w:rFonts w:ascii="Courier New" w:eastAsia="Times New Roman" w:hAnsi="Courier New" w:cs="Courier New"/>
    </w:rPr>
  </w:style>
  <w:style w:type="character" w:customStyle="1" w:styleId="keyword">
    <w:name w:val="keyword"/>
    <w:basedOn w:val="DefaultParagraphFont"/>
    <w:rsid w:val="00D73FBD"/>
  </w:style>
  <w:style w:type="character" w:customStyle="1" w:styleId="ph">
    <w:name w:val="ph"/>
    <w:basedOn w:val="DefaultParagraphFont"/>
    <w:rsid w:val="00D73FBD"/>
  </w:style>
  <w:style w:type="paragraph" w:styleId="HTMLPreformatted">
    <w:name w:val="HTML Preformatted"/>
    <w:basedOn w:val="Normal"/>
    <w:link w:val="HTMLPreformattedChar"/>
    <w:uiPriority w:val="99"/>
    <w:semiHidden/>
    <w:unhideWhenUsed/>
    <w:rsid w:val="00D73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73FB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73F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909390">
      <w:bodyDiv w:val="1"/>
      <w:marLeft w:val="0"/>
      <w:marRight w:val="0"/>
      <w:marTop w:val="0"/>
      <w:marBottom w:val="0"/>
      <w:divBdr>
        <w:top w:val="none" w:sz="0" w:space="0" w:color="auto"/>
        <w:left w:val="none" w:sz="0" w:space="0" w:color="auto"/>
        <w:bottom w:val="none" w:sz="0" w:space="0" w:color="auto"/>
        <w:right w:val="none" w:sz="0" w:space="0" w:color="auto"/>
      </w:divBdr>
      <w:divsChild>
        <w:div w:id="2077625096">
          <w:marLeft w:val="0"/>
          <w:marRight w:val="0"/>
          <w:marTop w:val="150"/>
          <w:marBottom w:val="75"/>
          <w:divBdr>
            <w:top w:val="none" w:sz="0" w:space="0" w:color="auto"/>
            <w:left w:val="none" w:sz="0" w:space="0" w:color="auto"/>
            <w:bottom w:val="none" w:sz="0" w:space="0" w:color="auto"/>
            <w:right w:val="none" w:sz="0" w:space="0" w:color="auto"/>
          </w:divBdr>
          <w:divsChild>
            <w:div w:id="1869372245">
              <w:marLeft w:val="0"/>
              <w:marRight w:val="0"/>
              <w:marTop w:val="240"/>
              <w:marBottom w:val="240"/>
              <w:divBdr>
                <w:top w:val="none" w:sz="0" w:space="0" w:color="auto"/>
                <w:left w:val="none" w:sz="0" w:space="0" w:color="auto"/>
                <w:bottom w:val="none" w:sz="0" w:space="0" w:color="auto"/>
                <w:right w:val="none" w:sz="0" w:space="0" w:color="auto"/>
              </w:divBdr>
            </w:div>
            <w:div w:id="1761826563">
              <w:marLeft w:val="0"/>
              <w:marRight w:val="0"/>
              <w:marTop w:val="0"/>
              <w:marBottom w:val="0"/>
              <w:divBdr>
                <w:top w:val="none" w:sz="0" w:space="0" w:color="auto"/>
                <w:left w:val="none" w:sz="0" w:space="0" w:color="auto"/>
                <w:bottom w:val="none" w:sz="0" w:space="0" w:color="auto"/>
                <w:right w:val="none" w:sz="0" w:space="0" w:color="auto"/>
              </w:divBdr>
            </w:div>
            <w:div w:id="718237591">
              <w:marLeft w:val="0"/>
              <w:marRight w:val="0"/>
              <w:marTop w:val="192"/>
              <w:marBottom w:val="0"/>
              <w:divBdr>
                <w:top w:val="none" w:sz="0" w:space="0" w:color="auto"/>
                <w:left w:val="none" w:sz="0" w:space="0" w:color="auto"/>
                <w:bottom w:val="none" w:sz="0" w:space="0" w:color="auto"/>
                <w:right w:val="none" w:sz="0" w:space="0" w:color="auto"/>
              </w:divBdr>
            </w:div>
            <w:div w:id="740903731">
              <w:marLeft w:val="0"/>
              <w:marRight w:val="0"/>
              <w:marTop w:val="192"/>
              <w:marBottom w:val="0"/>
              <w:divBdr>
                <w:top w:val="none" w:sz="0" w:space="0" w:color="auto"/>
                <w:left w:val="none" w:sz="0" w:space="0" w:color="auto"/>
                <w:bottom w:val="none" w:sz="0" w:space="0" w:color="auto"/>
                <w:right w:val="none" w:sz="0" w:space="0" w:color="auto"/>
              </w:divBdr>
            </w:div>
            <w:div w:id="264388684">
              <w:marLeft w:val="0"/>
              <w:marRight w:val="0"/>
              <w:marTop w:val="192"/>
              <w:marBottom w:val="0"/>
              <w:divBdr>
                <w:top w:val="none" w:sz="0" w:space="0" w:color="auto"/>
                <w:left w:val="none" w:sz="0" w:space="0" w:color="auto"/>
                <w:bottom w:val="none" w:sz="0" w:space="0" w:color="auto"/>
                <w:right w:val="none" w:sz="0" w:space="0" w:color="auto"/>
              </w:divBdr>
            </w:div>
            <w:div w:id="1212616294">
              <w:marLeft w:val="225"/>
              <w:marRight w:val="225"/>
              <w:marTop w:val="240"/>
              <w:marBottom w:val="240"/>
              <w:divBdr>
                <w:top w:val="none" w:sz="0" w:space="0" w:color="auto"/>
                <w:left w:val="none" w:sz="0" w:space="0" w:color="auto"/>
                <w:bottom w:val="none" w:sz="0" w:space="0" w:color="auto"/>
                <w:right w:val="none" w:sz="0" w:space="0" w:color="auto"/>
              </w:divBdr>
              <w:divsChild>
                <w:div w:id="974722135">
                  <w:marLeft w:val="0"/>
                  <w:marRight w:val="0"/>
                  <w:marTop w:val="192"/>
                  <w:marBottom w:val="0"/>
                  <w:divBdr>
                    <w:top w:val="none" w:sz="0" w:space="0" w:color="auto"/>
                    <w:left w:val="none" w:sz="0" w:space="0" w:color="auto"/>
                    <w:bottom w:val="none" w:sz="0" w:space="0" w:color="auto"/>
                    <w:right w:val="none" w:sz="0" w:space="0" w:color="auto"/>
                  </w:divBdr>
                </w:div>
                <w:div w:id="2071154463">
                  <w:marLeft w:val="0"/>
                  <w:marRight w:val="0"/>
                  <w:marTop w:val="0"/>
                  <w:marBottom w:val="0"/>
                  <w:divBdr>
                    <w:top w:val="none" w:sz="0" w:space="0" w:color="auto"/>
                    <w:left w:val="none" w:sz="0" w:space="0" w:color="auto"/>
                    <w:bottom w:val="none" w:sz="0" w:space="0" w:color="auto"/>
                    <w:right w:val="none" w:sz="0" w:space="0" w:color="auto"/>
                  </w:divBdr>
                </w:div>
                <w:div w:id="1860966512">
                  <w:marLeft w:val="0"/>
                  <w:marRight w:val="0"/>
                  <w:marTop w:val="0"/>
                  <w:marBottom w:val="0"/>
                  <w:divBdr>
                    <w:top w:val="none" w:sz="0" w:space="0" w:color="auto"/>
                    <w:left w:val="none" w:sz="0" w:space="0" w:color="auto"/>
                    <w:bottom w:val="none" w:sz="0" w:space="0" w:color="auto"/>
                    <w:right w:val="none" w:sz="0" w:space="0" w:color="auto"/>
                  </w:divBdr>
                </w:div>
                <w:div w:id="309404223">
                  <w:marLeft w:val="0"/>
                  <w:marRight w:val="0"/>
                  <w:marTop w:val="0"/>
                  <w:marBottom w:val="0"/>
                  <w:divBdr>
                    <w:top w:val="none" w:sz="0" w:space="0" w:color="auto"/>
                    <w:left w:val="none" w:sz="0" w:space="0" w:color="auto"/>
                    <w:bottom w:val="none" w:sz="0" w:space="0" w:color="auto"/>
                    <w:right w:val="none" w:sz="0" w:space="0" w:color="auto"/>
                  </w:divBdr>
                </w:div>
                <w:div w:id="1288928651">
                  <w:marLeft w:val="0"/>
                  <w:marRight w:val="0"/>
                  <w:marTop w:val="0"/>
                  <w:marBottom w:val="0"/>
                  <w:divBdr>
                    <w:top w:val="none" w:sz="0" w:space="0" w:color="auto"/>
                    <w:left w:val="none" w:sz="0" w:space="0" w:color="auto"/>
                    <w:bottom w:val="none" w:sz="0" w:space="0" w:color="auto"/>
                    <w:right w:val="none" w:sz="0" w:space="0" w:color="auto"/>
                  </w:divBdr>
                </w:div>
                <w:div w:id="1803648327">
                  <w:marLeft w:val="0"/>
                  <w:marRight w:val="0"/>
                  <w:marTop w:val="0"/>
                  <w:marBottom w:val="0"/>
                  <w:divBdr>
                    <w:top w:val="none" w:sz="0" w:space="0" w:color="auto"/>
                    <w:left w:val="none" w:sz="0" w:space="0" w:color="auto"/>
                    <w:bottom w:val="none" w:sz="0" w:space="0" w:color="auto"/>
                    <w:right w:val="none" w:sz="0" w:space="0" w:color="auto"/>
                  </w:divBdr>
                </w:div>
                <w:div w:id="843473249">
                  <w:marLeft w:val="0"/>
                  <w:marRight w:val="0"/>
                  <w:marTop w:val="192"/>
                  <w:marBottom w:val="0"/>
                  <w:divBdr>
                    <w:top w:val="none" w:sz="0" w:space="0" w:color="auto"/>
                    <w:left w:val="none" w:sz="0" w:space="0" w:color="auto"/>
                    <w:bottom w:val="none" w:sz="0" w:space="0" w:color="auto"/>
                    <w:right w:val="none" w:sz="0" w:space="0" w:color="auto"/>
                  </w:divBdr>
                </w:div>
                <w:div w:id="1513489325">
                  <w:marLeft w:val="0"/>
                  <w:marRight w:val="0"/>
                  <w:marTop w:val="192"/>
                  <w:marBottom w:val="0"/>
                  <w:divBdr>
                    <w:top w:val="none" w:sz="0" w:space="0" w:color="auto"/>
                    <w:left w:val="none" w:sz="0" w:space="0" w:color="auto"/>
                    <w:bottom w:val="none" w:sz="0" w:space="0" w:color="auto"/>
                    <w:right w:val="none" w:sz="0" w:space="0" w:color="auto"/>
                  </w:divBdr>
                </w:div>
                <w:div w:id="419454262">
                  <w:marLeft w:val="0"/>
                  <w:marRight w:val="0"/>
                  <w:marTop w:val="192"/>
                  <w:marBottom w:val="0"/>
                  <w:divBdr>
                    <w:top w:val="none" w:sz="0" w:space="0" w:color="auto"/>
                    <w:left w:val="none" w:sz="0" w:space="0" w:color="auto"/>
                    <w:bottom w:val="none" w:sz="0" w:space="0" w:color="auto"/>
                    <w:right w:val="none" w:sz="0" w:space="0" w:color="auto"/>
                  </w:divBdr>
                </w:div>
                <w:div w:id="383532385">
                  <w:marLeft w:val="0"/>
                  <w:marRight w:val="0"/>
                  <w:marTop w:val="240"/>
                  <w:marBottom w:val="240"/>
                  <w:divBdr>
                    <w:top w:val="none" w:sz="0" w:space="0" w:color="auto"/>
                    <w:left w:val="none" w:sz="0" w:space="0" w:color="auto"/>
                    <w:bottom w:val="none" w:sz="0" w:space="0" w:color="auto"/>
                    <w:right w:val="none" w:sz="0" w:space="0" w:color="auto"/>
                  </w:divBdr>
                </w:div>
                <w:div w:id="1030644966">
                  <w:marLeft w:val="0"/>
                  <w:marRight w:val="0"/>
                  <w:marTop w:val="192"/>
                  <w:marBottom w:val="0"/>
                  <w:divBdr>
                    <w:top w:val="none" w:sz="0" w:space="0" w:color="auto"/>
                    <w:left w:val="none" w:sz="0" w:space="0" w:color="auto"/>
                    <w:bottom w:val="none" w:sz="0" w:space="0" w:color="auto"/>
                    <w:right w:val="none" w:sz="0" w:space="0" w:color="auto"/>
                  </w:divBdr>
                </w:div>
                <w:div w:id="629823147">
                  <w:marLeft w:val="0"/>
                  <w:marRight w:val="0"/>
                  <w:marTop w:val="192"/>
                  <w:marBottom w:val="0"/>
                  <w:divBdr>
                    <w:top w:val="none" w:sz="0" w:space="0" w:color="auto"/>
                    <w:left w:val="none" w:sz="0" w:space="0" w:color="auto"/>
                    <w:bottom w:val="none" w:sz="0" w:space="0" w:color="auto"/>
                    <w:right w:val="none" w:sz="0" w:space="0" w:color="auto"/>
                  </w:divBdr>
                </w:div>
                <w:div w:id="238950570">
                  <w:marLeft w:val="0"/>
                  <w:marRight w:val="0"/>
                  <w:marTop w:val="192"/>
                  <w:marBottom w:val="0"/>
                  <w:divBdr>
                    <w:top w:val="none" w:sz="0" w:space="0" w:color="auto"/>
                    <w:left w:val="none" w:sz="0" w:space="0" w:color="auto"/>
                    <w:bottom w:val="none" w:sz="0" w:space="0" w:color="auto"/>
                    <w:right w:val="none" w:sz="0" w:space="0" w:color="auto"/>
                  </w:divBdr>
                </w:div>
                <w:div w:id="1280184070">
                  <w:marLeft w:val="0"/>
                  <w:marRight w:val="0"/>
                  <w:marTop w:val="0"/>
                  <w:marBottom w:val="0"/>
                  <w:divBdr>
                    <w:top w:val="none" w:sz="0" w:space="0" w:color="auto"/>
                    <w:left w:val="none" w:sz="0" w:space="0" w:color="auto"/>
                    <w:bottom w:val="none" w:sz="0" w:space="0" w:color="auto"/>
                    <w:right w:val="none" w:sz="0" w:space="0" w:color="auto"/>
                  </w:divBdr>
                  <w:divsChild>
                    <w:div w:id="591091610">
                      <w:marLeft w:val="0"/>
                      <w:marRight w:val="0"/>
                      <w:marTop w:val="0"/>
                      <w:marBottom w:val="0"/>
                      <w:divBdr>
                        <w:top w:val="none" w:sz="0" w:space="0" w:color="auto"/>
                        <w:left w:val="none" w:sz="0" w:space="0" w:color="auto"/>
                        <w:bottom w:val="none" w:sz="0" w:space="0" w:color="auto"/>
                        <w:right w:val="none" w:sz="0" w:space="0" w:color="auto"/>
                      </w:divBdr>
                      <w:divsChild>
                        <w:div w:id="1111315730">
                          <w:marLeft w:val="225"/>
                          <w:marRight w:val="225"/>
                          <w:marTop w:val="240"/>
                          <w:marBottom w:val="240"/>
                          <w:divBdr>
                            <w:top w:val="none" w:sz="0" w:space="0" w:color="auto"/>
                            <w:left w:val="none" w:sz="0" w:space="0" w:color="auto"/>
                            <w:bottom w:val="none" w:sz="0" w:space="0" w:color="auto"/>
                            <w:right w:val="none" w:sz="0" w:space="0" w:color="auto"/>
                          </w:divBdr>
                        </w:div>
                        <w:div w:id="465784594">
                          <w:marLeft w:val="0"/>
                          <w:marRight w:val="0"/>
                          <w:marTop w:val="0"/>
                          <w:marBottom w:val="0"/>
                          <w:divBdr>
                            <w:top w:val="none" w:sz="0" w:space="0" w:color="auto"/>
                            <w:left w:val="none" w:sz="0" w:space="0" w:color="auto"/>
                            <w:bottom w:val="none" w:sz="0" w:space="0" w:color="auto"/>
                            <w:right w:val="none" w:sz="0" w:space="0" w:color="auto"/>
                          </w:divBdr>
                        </w:div>
                        <w:div w:id="1793919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31176991">
                  <w:marLeft w:val="0"/>
                  <w:marRight w:val="0"/>
                  <w:marTop w:val="0"/>
                  <w:marBottom w:val="0"/>
                  <w:divBdr>
                    <w:top w:val="none" w:sz="0" w:space="0" w:color="auto"/>
                    <w:left w:val="none" w:sz="0" w:space="0" w:color="auto"/>
                    <w:bottom w:val="none" w:sz="0" w:space="0" w:color="auto"/>
                    <w:right w:val="none" w:sz="0" w:space="0" w:color="auto"/>
                  </w:divBdr>
                  <w:divsChild>
                    <w:div w:id="553203469">
                      <w:marLeft w:val="0"/>
                      <w:marRight w:val="0"/>
                      <w:marTop w:val="0"/>
                      <w:marBottom w:val="0"/>
                      <w:divBdr>
                        <w:top w:val="none" w:sz="0" w:space="0" w:color="auto"/>
                        <w:left w:val="none" w:sz="0" w:space="0" w:color="auto"/>
                        <w:bottom w:val="none" w:sz="0" w:space="0" w:color="auto"/>
                        <w:right w:val="none" w:sz="0" w:space="0" w:color="auto"/>
                      </w:divBdr>
                      <w:divsChild>
                        <w:div w:id="1638756592">
                          <w:marLeft w:val="225"/>
                          <w:marRight w:val="225"/>
                          <w:marTop w:val="240"/>
                          <w:marBottom w:val="240"/>
                          <w:divBdr>
                            <w:top w:val="none" w:sz="0" w:space="0" w:color="auto"/>
                            <w:left w:val="none" w:sz="0" w:space="0" w:color="auto"/>
                            <w:bottom w:val="none" w:sz="0" w:space="0" w:color="auto"/>
                            <w:right w:val="none" w:sz="0" w:space="0" w:color="auto"/>
                          </w:divBdr>
                        </w:div>
                        <w:div w:id="1862741456">
                          <w:marLeft w:val="0"/>
                          <w:marRight w:val="0"/>
                          <w:marTop w:val="0"/>
                          <w:marBottom w:val="0"/>
                          <w:divBdr>
                            <w:top w:val="none" w:sz="0" w:space="0" w:color="auto"/>
                            <w:left w:val="none" w:sz="0" w:space="0" w:color="auto"/>
                            <w:bottom w:val="none" w:sz="0" w:space="0" w:color="auto"/>
                            <w:right w:val="none" w:sz="0" w:space="0" w:color="auto"/>
                          </w:divBdr>
                        </w:div>
                        <w:div w:id="359667158">
                          <w:marLeft w:val="0"/>
                          <w:marRight w:val="0"/>
                          <w:marTop w:val="0"/>
                          <w:marBottom w:val="0"/>
                          <w:divBdr>
                            <w:top w:val="none" w:sz="0" w:space="0" w:color="auto"/>
                            <w:left w:val="none" w:sz="0" w:space="0" w:color="auto"/>
                            <w:bottom w:val="none" w:sz="0" w:space="0" w:color="auto"/>
                            <w:right w:val="none" w:sz="0" w:space="0" w:color="auto"/>
                          </w:divBdr>
                        </w:div>
                        <w:div w:id="1022898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ublib.boulder.ibm.com/infocenter/wmbhelp/v7r0m0/topic/com.ibm.etools.mft.doc/bc43700_.htm" TargetMode="External"/><Relationship Id="rId3" Type="http://schemas.microsoft.com/office/2007/relationships/stylesWithEffects" Target="stylesWithEffects.xml"/><Relationship Id="rId7" Type="http://schemas.openxmlformats.org/officeDocument/2006/relationships/hyperlink" Target="http://publib.boulder.ibm.com/infocenter/wmbhelp/v7r0m0/topic/com.ibm.etools.mft.doc/bc43700_.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ublib.boulder.ibm.com/infocenter/wmbhelp/v7r0m0/index.jsp?topic=%2Fcom.ibm.etools.mft.doc%2Fbc43700_.ht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1371</Words>
  <Characters>7816</Characters>
  <Application>Microsoft Office Word</Application>
  <DocSecurity>0</DocSecurity>
  <Lines>65</Lines>
  <Paragraphs>18</Paragraphs>
  <ScaleCrop>false</ScaleCrop>
  <Company/>
  <LinksUpToDate>false</LinksUpToDate>
  <CharactersWithSpaces>9169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ezone</dc:creator>
  <cp:lastModifiedBy>ezone</cp:lastModifiedBy>
  <cp:revision>1</cp:revision>
  <dcterms:created xsi:type="dcterms:W3CDTF">2018-07-27T22:46:00Z</dcterms:created>
  <dcterms:modified xsi:type="dcterms:W3CDTF">2018-07-27T22:49:00Z</dcterms:modified>
</cp:coreProperties>
</file>