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BE" w:rsidRPr="002000BE" w:rsidRDefault="002000BE" w:rsidP="002000BE">
      <w:pPr>
        <w:shd w:val="clear" w:color="auto" w:fill="FFFFFF"/>
        <w:spacing w:after="0" w:line="240" w:lineRule="auto"/>
        <w:textAlignment w:val="baseline"/>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The DatabaseRoute and DatabaseRetrieve nodes construct their JDBC connections by using connection details that are stored in the registry of the integration node, which contain standard DBMS JDBC provider settings.</w:t>
      </w:r>
    </w:p>
    <w:p w:rsidR="002000BE" w:rsidRPr="002000BE" w:rsidRDefault="002000BE" w:rsidP="002000BE">
      <w:pPr>
        <w:shd w:val="clear" w:color="auto" w:fill="FFFFFF"/>
        <w:spacing w:after="0" w:line="240" w:lineRule="auto"/>
        <w:textAlignment w:val="baseline"/>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Use the following instructions to create a JDBC provider entry if you are using an Oracle database. You can use the </w:t>
      </w:r>
      <w:r w:rsidRPr="002000BE">
        <w:rPr>
          <w:rFonts w:ascii="Arial" w:eastAsia="Times New Roman" w:hAnsi="Arial" w:cs="Arial"/>
          <w:b/>
          <w:bCs/>
          <w:color w:val="323232"/>
          <w:sz w:val="24"/>
          <w:szCs w:val="24"/>
          <w:bdr w:val="none" w:sz="0" w:space="0" w:color="auto" w:frame="1"/>
          <w:lang w:eastAsia="en-IN"/>
        </w:rPr>
        <w:t>mqsicreateconfigurableservice</w:t>
      </w:r>
      <w:r w:rsidRPr="002000BE">
        <w:rPr>
          <w:rFonts w:ascii="Arial" w:eastAsia="Times New Roman" w:hAnsi="Arial" w:cs="Arial"/>
          <w:color w:val="323232"/>
          <w:sz w:val="24"/>
          <w:szCs w:val="24"/>
          <w:lang w:eastAsia="en-IN"/>
        </w:rPr>
        <w:t> command, which is provided in the following script, to create a new JDBC provider entry called SIMPLERROUTEDB. This entry is referenced by the </w:t>
      </w:r>
      <w:r w:rsidRPr="002000BE">
        <w:rPr>
          <w:rFonts w:ascii="Arial" w:eastAsia="Times New Roman" w:hAnsi="Arial" w:cs="Arial"/>
          <w:b/>
          <w:bCs/>
          <w:color w:val="323232"/>
          <w:sz w:val="24"/>
          <w:szCs w:val="24"/>
          <w:bdr w:val="none" w:sz="0" w:space="0" w:color="auto" w:frame="1"/>
          <w:lang w:eastAsia="en-IN"/>
        </w:rPr>
        <w:t>Data Source Name</w:t>
      </w:r>
      <w:r w:rsidRPr="002000BE">
        <w:rPr>
          <w:rFonts w:ascii="Arial" w:eastAsia="Times New Roman" w:hAnsi="Arial" w:cs="Arial"/>
          <w:color w:val="323232"/>
          <w:sz w:val="24"/>
          <w:szCs w:val="24"/>
          <w:lang w:eastAsia="en-IN"/>
        </w:rPr>
        <w:t> property field in the database nodes that are used in sample. The following instructions also configure the JDBC provider entry with a user identifier and password for the integration node to use when accessing the database.</w:t>
      </w:r>
    </w:p>
    <w:p w:rsidR="002000BE" w:rsidRPr="002000BE" w:rsidRDefault="002000BE" w:rsidP="002000BE">
      <w:pPr>
        <w:numPr>
          <w:ilvl w:val="0"/>
          <w:numId w:val="9"/>
        </w:numPr>
        <w:shd w:val="clear" w:color="auto" w:fill="FFFFFF"/>
        <w:spacing w:after="0" w:line="240" w:lineRule="auto"/>
        <w:ind w:left="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Create a JDBC provider entry for the database:</w:t>
      </w:r>
    </w:p>
    <w:p w:rsidR="002000BE" w:rsidRPr="002000BE" w:rsidRDefault="002000BE" w:rsidP="002000BE">
      <w:pPr>
        <w:numPr>
          <w:ilvl w:val="1"/>
          <w:numId w:val="9"/>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Start the integration node and ensure that an integration server has been deployed to the integration node. For example, to start an integration node, open a command console window in which you can run IBM Integration Bus commands, and enter the following command:</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mqsistart</w:t>
      </w:r>
      <w:proofErr w:type="gramEnd"/>
      <w:r w:rsidRPr="002000BE">
        <w:rPr>
          <w:rFonts w:ascii="Courier" w:eastAsia="Times New Roman" w:hAnsi="Courier" w:cs="Courier New"/>
          <w:color w:val="323232"/>
          <w:sz w:val="20"/>
          <w:szCs w:val="20"/>
          <w:lang w:eastAsia="en-IN"/>
        </w:rPr>
        <w:t xml:space="preserve"> IB9NODE</w:t>
      </w:r>
    </w:p>
    <w:p w:rsidR="002000BE" w:rsidRPr="002000BE" w:rsidRDefault="002000BE" w:rsidP="002000BE">
      <w:pPr>
        <w:numPr>
          <w:ilvl w:val="1"/>
          <w:numId w:val="9"/>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Open a new document in a text editor, copy and paste the following script, which creates the JDBC provider entry SIMPLERROUTEDB to provide JDBC database access for the Simplified Database Routing sample, into a text editor.</w:t>
      </w:r>
    </w:p>
    <w:p w:rsidR="002000BE" w:rsidRPr="002000BE" w:rsidRDefault="002000BE" w:rsidP="002000BE">
      <w:p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You must replace the following place holders in the script with values appropriate to your environment.</w:t>
      </w:r>
    </w:p>
    <w:p w:rsidR="002000BE" w:rsidRPr="002000BE" w:rsidRDefault="002000BE" w:rsidP="002000BE">
      <w:pPr>
        <w:numPr>
          <w:ilvl w:val="2"/>
          <w:numId w:val="9"/>
        </w:numPr>
        <w:shd w:val="clear" w:color="auto" w:fill="FFFFFF"/>
        <w:spacing w:after="0" w:line="240" w:lineRule="auto"/>
        <w:ind w:left="96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&lt;SID&gt; The Oracle System identifier that identifies the database containing the tables used by this sample.</w:t>
      </w:r>
    </w:p>
    <w:p w:rsidR="002000BE" w:rsidRPr="002000BE" w:rsidRDefault="002000BE" w:rsidP="002000BE">
      <w:pPr>
        <w:numPr>
          <w:ilvl w:val="2"/>
          <w:numId w:val="9"/>
        </w:numPr>
        <w:shd w:val="clear" w:color="auto" w:fill="FFFFFF"/>
        <w:spacing w:after="0" w:line="240" w:lineRule="auto"/>
        <w:ind w:left="96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&lt;JARS URL&gt; The local directory path, on the system on which the integration node is running, where the JAR file that contains the type 4 driver class is located.</w:t>
      </w:r>
    </w:p>
    <w:p w:rsidR="002000BE" w:rsidRPr="002000BE" w:rsidRDefault="002000BE" w:rsidP="002000BE">
      <w:pPr>
        <w:numPr>
          <w:ilvl w:val="3"/>
          <w:numId w:val="9"/>
        </w:numPr>
        <w:shd w:val="clear" w:color="auto" w:fill="FFFFFF"/>
        <w:spacing w:after="0" w:line="240" w:lineRule="auto"/>
        <w:ind w:left="144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On Windows: </w:t>
      </w:r>
      <w:r w:rsidRPr="002000BE">
        <w:rPr>
          <w:rFonts w:ascii="Courier" w:eastAsia="Times New Roman" w:hAnsi="Courier" w:cs="Arial"/>
          <w:color w:val="323232"/>
          <w:sz w:val="24"/>
          <w:szCs w:val="24"/>
          <w:bdr w:val="none" w:sz="0" w:space="0" w:color="auto" w:frame="1"/>
          <w:lang w:eastAsia="en-IN"/>
        </w:rPr>
        <w:t>&lt;ORACLE HOME&gt;\jdbc\lib</w:t>
      </w:r>
    </w:p>
    <w:p w:rsidR="002000BE" w:rsidRPr="002000BE" w:rsidRDefault="002000BE" w:rsidP="002000BE">
      <w:pPr>
        <w:numPr>
          <w:ilvl w:val="3"/>
          <w:numId w:val="9"/>
        </w:numPr>
        <w:shd w:val="clear" w:color="auto" w:fill="FFFFFF"/>
        <w:spacing w:after="0" w:line="240" w:lineRule="auto"/>
        <w:ind w:left="144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On Linux: </w:t>
      </w:r>
      <w:r w:rsidRPr="002000BE">
        <w:rPr>
          <w:rFonts w:ascii="Courier" w:eastAsia="Times New Roman" w:hAnsi="Courier" w:cs="Arial"/>
          <w:color w:val="323232"/>
          <w:sz w:val="24"/>
          <w:szCs w:val="24"/>
          <w:bdr w:val="none" w:sz="0" w:space="0" w:color="auto" w:frame="1"/>
          <w:lang w:eastAsia="en-IN"/>
        </w:rPr>
        <w:t>&lt;ORACLE HOME&gt;/jdbc/lib/</w:t>
      </w:r>
    </w:p>
    <w:p w:rsidR="002000BE" w:rsidRPr="002000BE" w:rsidRDefault="002000BE" w:rsidP="002000BE">
      <w:pPr>
        <w:numPr>
          <w:ilvl w:val="2"/>
          <w:numId w:val="9"/>
        </w:numPr>
        <w:shd w:val="clear" w:color="auto" w:fill="FFFFFF"/>
        <w:spacing w:after="0" w:line="240" w:lineRule="auto"/>
        <w:ind w:left="96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&lt;PORT NUMBER&gt; The port number on which the database server is listening. The Oracle default is </w:t>
      </w:r>
      <w:r w:rsidRPr="002000BE">
        <w:rPr>
          <w:rFonts w:ascii="Courier" w:eastAsia="Times New Roman" w:hAnsi="Courier" w:cs="Arial"/>
          <w:color w:val="323232"/>
          <w:sz w:val="24"/>
          <w:szCs w:val="24"/>
          <w:bdr w:val="none" w:sz="0" w:space="0" w:color="auto" w:frame="1"/>
          <w:lang w:eastAsia="en-IN"/>
        </w:rPr>
        <w:t>1521</w:t>
      </w:r>
      <w:r w:rsidRPr="002000BE">
        <w:rPr>
          <w:rFonts w:ascii="Arial" w:eastAsia="Times New Roman" w:hAnsi="Arial" w:cs="Arial"/>
          <w:color w:val="323232"/>
          <w:sz w:val="24"/>
          <w:szCs w:val="24"/>
          <w:lang w:eastAsia="en-IN"/>
        </w:rPr>
        <w:t>.</w:t>
      </w:r>
    </w:p>
    <w:p w:rsidR="002000BE" w:rsidRPr="002000BE" w:rsidRDefault="002000BE" w:rsidP="002000BE">
      <w:pPr>
        <w:numPr>
          <w:ilvl w:val="2"/>
          <w:numId w:val="9"/>
        </w:numPr>
        <w:shd w:val="clear" w:color="auto" w:fill="FFFFFF"/>
        <w:spacing w:after="0" w:line="240" w:lineRule="auto"/>
        <w:ind w:left="96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&lt;SERVER NAME&gt; The name of the host on which Oracle is running; for example </w:t>
      </w:r>
      <w:r w:rsidRPr="002000BE">
        <w:rPr>
          <w:rFonts w:ascii="Courier" w:eastAsia="Times New Roman" w:hAnsi="Courier" w:cs="Arial"/>
          <w:color w:val="323232"/>
          <w:sz w:val="24"/>
          <w:szCs w:val="24"/>
          <w:bdr w:val="none" w:sz="0" w:space="0" w:color="auto" w:frame="1"/>
          <w:lang w:eastAsia="en-IN"/>
        </w:rPr>
        <w:t>localhost</w:t>
      </w:r>
      <w:r w:rsidRPr="002000BE">
        <w:rPr>
          <w:rFonts w:ascii="Arial" w:eastAsia="Times New Roman" w:hAnsi="Arial" w:cs="Arial"/>
          <w:color w:val="323232"/>
          <w:sz w:val="24"/>
          <w:szCs w:val="24"/>
          <w:lang w:eastAsia="en-IN"/>
        </w:rPr>
        <w:t>.</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mqsideleteconfigurableservice</w:t>
      </w:r>
      <w:proofErr w:type="gramEnd"/>
      <w:r w:rsidRPr="002000BE">
        <w:rPr>
          <w:rFonts w:ascii="Courier" w:eastAsia="Times New Roman" w:hAnsi="Courier" w:cs="Courier New"/>
          <w:color w:val="323232"/>
          <w:sz w:val="20"/>
          <w:szCs w:val="20"/>
          <w:lang w:eastAsia="en-IN"/>
        </w:rPr>
        <w:t xml:space="preserve"> IB9NODE -c JDBCProviders -o SIMPLERROUTEDB</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mqsicreateconfigurableservice</w:t>
      </w:r>
      <w:proofErr w:type="gramEnd"/>
      <w:r w:rsidRPr="002000BE">
        <w:rPr>
          <w:rFonts w:ascii="Courier" w:eastAsia="Times New Roman" w:hAnsi="Courier" w:cs="Courier New"/>
          <w:color w:val="323232"/>
          <w:sz w:val="20"/>
          <w:szCs w:val="20"/>
          <w:lang w:eastAsia="en-IN"/>
        </w:rPr>
        <w:t xml:space="preserve"> IB9NODE -c JDBCProviders -o SIMPLERROUTEDB </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-n connectionUrlFormat</w:t>
      </w:r>
      <w:proofErr w:type="gramStart"/>
      <w:r w:rsidRPr="002000BE">
        <w:rPr>
          <w:rFonts w:ascii="Courier" w:eastAsia="Times New Roman" w:hAnsi="Courier" w:cs="Courier New"/>
          <w:color w:val="323232"/>
          <w:sz w:val="20"/>
          <w:szCs w:val="20"/>
          <w:lang w:eastAsia="en-IN"/>
        </w:rPr>
        <w:t>,connectionUrlFormatAttr1,description,jarsURL,portNumber</w:t>
      </w:r>
      <w:proofErr w:type="gramEnd"/>
      <w:r w:rsidRPr="002000BE">
        <w:rPr>
          <w:rFonts w:ascii="Courier" w:eastAsia="Times New Roman" w:hAnsi="Courier" w:cs="Courier New"/>
          <w:color w:val="323232"/>
          <w:sz w:val="20"/>
          <w:szCs w:val="20"/>
          <w:lang w:eastAsia="en-IN"/>
        </w:rPr>
        <w:t>,</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serverName,</w:t>
      </w:r>
      <w:proofErr w:type="gramEnd"/>
      <w:r w:rsidRPr="002000BE">
        <w:rPr>
          <w:rFonts w:ascii="Courier" w:eastAsia="Times New Roman" w:hAnsi="Courier" w:cs="Courier New"/>
          <w:color w:val="323232"/>
          <w:sz w:val="20"/>
          <w:szCs w:val="20"/>
          <w:lang w:eastAsia="en-IN"/>
        </w:rPr>
        <w:t xml:space="preserve">type4DatasourceClassName,type4DriverClassName </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-v "jdbc</w:t>
      </w:r>
      <w:proofErr w:type="gramStart"/>
      <w:r w:rsidRPr="002000BE">
        <w:rPr>
          <w:rFonts w:ascii="Courier" w:eastAsia="Times New Roman" w:hAnsi="Courier" w:cs="Courier New"/>
          <w:color w:val="323232"/>
          <w:sz w:val="20"/>
          <w:szCs w:val="20"/>
          <w:lang w:eastAsia="en-IN"/>
        </w:rPr>
        <w:t>:oracle:thin</w:t>
      </w:r>
      <w:proofErr w:type="gramEnd"/>
      <w:r w:rsidRPr="002000BE">
        <w:rPr>
          <w:rFonts w:ascii="Courier" w:eastAsia="Times New Roman" w:hAnsi="Courier" w:cs="Courier New"/>
          <w:color w:val="323232"/>
          <w:sz w:val="20"/>
          <w:szCs w:val="20"/>
          <w:lang w:eastAsia="en-IN"/>
        </w:rPr>
        <w:t>:[user]/[password]@[serverName]:[portNumber]:[connectionUrlFormatAttr1],</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&lt;SID&gt;</w:t>
      </w:r>
      <w:proofErr w:type="gramStart"/>
      <w:r w:rsidRPr="002000BE">
        <w:rPr>
          <w:rFonts w:ascii="Courier" w:eastAsia="Times New Roman" w:hAnsi="Courier" w:cs="Courier New"/>
          <w:color w:val="323232"/>
          <w:sz w:val="20"/>
          <w:szCs w:val="20"/>
          <w:lang w:eastAsia="en-IN"/>
        </w:rPr>
        <w:t>,Simplified</w:t>
      </w:r>
      <w:proofErr w:type="gramEnd"/>
      <w:r w:rsidRPr="002000BE">
        <w:rPr>
          <w:rFonts w:ascii="Courier" w:eastAsia="Times New Roman" w:hAnsi="Courier" w:cs="Courier New"/>
          <w:color w:val="323232"/>
          <w:sz w:val="20"/>
          <w:szCs w:val="20"/>
          <w:lang w:eastAsia="en-IN"/>
        </w:rPr>
        <w:t xml:space="preserve"> Database Routing Sample Database,&lt;JARS URL&gt;,&lt;PORT NUMBER&gt;,</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&lt;SERVER NAME&gt;</w:t>
      </w:r>
      <w:proofErr w:type="gramStart"/>
      <w:r w:rsidRPr="002000BE">
        <w:rPr>
          <w:rFonts w:ascii="Courier" w:eastAsia="Times New Roman" w:hAnsi="Courier" w:cs="Courier New"/>
          <w:color w:val="323232"/>
          <w:sz w:val="20"/>
          <w:szCs w:val="20"/>
          <w:lang w:eastAsia="en-IN"/>
        </w:rPr>
        <w:t>,oracle.jdbc.xa.client.OracleXADataSource,oracle.jdbc.OracleDriver</w:t>
      </w:r>
      <w:proofErr w:type="gramEnd"/>
      <w:r w:rsidRPr="002000BE">
        <w:rPr>
          <w:rFonts w:ascii="Courier" w:eastAsia="Times New Roman" w:hAnsi="Courier" w:cs="Courier New"/>
          <w:color w:val="323232"/>
          <w:sz w:val="20"/>
          <w:szCs w:val="20"/>
          <w:lang w:eastAsia="en-IN"/>
        </w:rPr>
        <w:t xml:space="preserve">" </w:t>
      </w:r>
    </w:p>
    <w:p w:rsidR="002000BE" w:rsidRPr="002000BE" w:rsidRDefault="002000BE" w:rsidP="002000BE">
      <w:pPr>
        <w:numPr>
          <w:ilvl w:val="1"/>
          <w:numId w:val="9"/>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Save the file. The following instructions assume that you have called the file </w:t>
      </w:r>
      <w:r w:rsidRPr="002000BE">
        <w:rPr>
          <w:rFonts w:ascii="Courier" w:eastAsia="Times New Roman" w:hAnsi="Courier" w:cs="Arial"/>
          <w:color w:val="323232"/>
          <w:sz w:val="24"/>
          <w:szCs w:val="24"/>
          <w:bdr w:val="none" w:sz="0" w:space="0" w:color="auto" w:frame="1"/>
          <w:lang w:eastAsia="en-IN"/>
        </w:rPr>
        <w:t>simplifieddbrouting.bat</w:t>
      </w:r>
    </w:p>
    <w:p w:rsidR="002000BE" w:rsidRPr="002000BE" w:rsidRDefault="002000BE" w:rsidP="002000BE">
      <w:pPr>
        <w:numPr>
          <w:ilvl w:val="1"/>
          <w:numId w:val="9"/>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In the command console, navigate to the folder that contains </w:t>
      </w:r>
      <w:r w:rsidRPr="002000BE">
        <w:rPr>
          <w:rFonts w:ascii="Courier" w:eastAsia="Times New Roman" w:hAnsi="Courier" w:cs="Arial"/>
          <w:color w:val="323232"/>
          <w:sz w:val="24"/>
          <w:szCs w:val="24"/>
          <w:bdr w:val="none" w:sz="0" w:space="0" w:color="auto" w:frame="1"/>
          <w:lang w:eastAsia="en-IN"/>
        </w:rPr>
        <w:t>simplifieddbrouting.bat</w:t>
      </w:r>
      <w:r w:rsidRPr="002000BE">
        <w:rPr>
          <w:rFonts w:ascii="Arial" w:eastAsia="Times New Roman" w:hAnsi="Arial" w:cs="Arial"/>
          <w:color w:val="323232"/>
          <w:sz w:val="24"/>
          <w:szCs w:val="24"/>
          <w:lang w:eastAsia="en-IN"/>
        </w:rPr>
        <w:t>, and enter the following command to run the script:</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lastRenderedPageBreak/>
        <w:t>simplifieddbrouting.bat</w:t>
      </w:r>
    </w:p>
    <w:p w:rsidR="002000BE" w:rsidRPr="002000BE" w:rsidRDefault="002000BE" w:rsidP="002000BE">
      <w:p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When you run the script, it performs the following tasks:</w:t>
      </w:r>
    </w:p>
    <w:p w:rsidR="002000BE" w:rsidRPr="002000BE" w:rsidRDefault="002000BE" w:rsidP="002000BE">
      <w:pPr>
        <w:numPr>
          <w:ilvl w:val="2"/>
          <w:numId w:val="10"/>
        </w:numPr>
        <w:shd w:val="clear" w:color="auto" w:fill="FFFFFF"/>
        <w:spacing w:after="0" w:line="240" w:lineRule="auto"/>
        <w:ind w:left="960" w:hanging="36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Deletes any existing JDBCProvider entry named SIMPLERROUTEDB</w:t>
      </w:r>
    </w:p>
    <w:p w:rsidR="002000BE" w:rsidRPr="002000BE" w:rsidRDefault="002000BE" w:rsidP="002000BE">
      <w:pPr>
        <w:numPr>
          <w:ilvl w:val="2"/>
          <w:numId w:val="10"/>
        </w:numPr>
        <w:shd w:val="clear" w:color="auto" w:fill="FFFFFF"/>
        <w:spacing w:after="0" w:line="240" w:lineRule="auto"/>
        <w:ind w:left="960" w:hanging="36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Creates a new JDBCProvider entry named SIMPLERROUTEDB for use by the Simplified Database Routing sample</w:t>
      </w:r>
    </w:p>
    <w:p w:rsidR="002000BE" w:rsidRPr="002000BE" w:rsidRDefault="002000BE" w:rsidP="002000BE">
      <w:pPr>
        <w:numPr>
          <w:ilvl w:val="1"/>
          <w:numId w:val="10"/>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Wait for the script to finish running. If you are running the script for the first time, the following message is displayed:</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BIP8984W: Configurable service object name </w:t>
      </w:r>
      <w:proofErr w:type="gramStart"/>
      <w:r w:rsidRPr="002000BE">
        <w:rPr>
          <w:rFonts w:ascii="Courier" w:eastAsia="Times New Roman" w:hAnsi="Courier" w:cs="Courier New"/>
          <w:color w:val="323232"/>
          <w:sz w:val="20"/>
          <w:szCs w:val="20"/>
          <w:lang w:eastAsia="en-IN"/>
        </w:rPr>
        <w:t>'JDBCProviders :</w:t>
      </w:r>
      <w:proofErr w:type="gramEnd"/>
      <w:r w:rsidRPr="002000BE">
        <w:rPr>
          <w:rFonts w:ascii="Courier" w:eastAsia="Times New Roman" w:hAnsi="Courier" w:cs="Courier New"/>
          <w:color w:val="323232"/>
          <w:sz w:val="20"/>
          <w:szCs w:val="20"/>
          <w:lang w:eastAsia="en-IN"/>
        </w:rPr>
        <w:t xml:space="preserve"> SIMPLERROUTEDB' was not found.</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The user has tried to delete or modify a configurable service object name that does not exist.</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Check the names of the existing configurable services using the mqsireportproperties command. </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Then modify the external resource object name and reissue the command.</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BIP2087E: Broker IB9NODE was unable to process the internal configuration message.</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The entire internal configuration message failed to be processed successfully.</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The internal configuration message failed to be processed, </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use</w:t>
      </w:r>
      <w:proofErr w:type="gramEnd"/>
      <w:r w:rsidRPr="002000BE">
        <w:rPr>
          <w:rFonts w:ascii="Courier" w:eastAsia="Times New Roman" w:hAnsi="Courier" w:cs="Courier New"/>
          <w:color w:val="323232"/>
          <w:sz w:val="20"/>
          <w:szCs w:val="20"/>
          <w:lang w:eastAsia="en-IN"/>
        </w:rPr>
        <w:t xml:space="preserve"> the messages following this message to determine the reasons for the failure.</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BIP8036E: Negative response received.</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This command sends an internal configuration message to the broker, the response received </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indicated</w:t>
      </w:r>
      <w:proofErr w:type="gramEnd"/>
      <w:r w:rsidRPr="002000BE">
        <w:rPr>
          <w:rFonts w:ascii="Courier" w:eastAsia="Times New Roman" w:hAnsi="Courier" w:cs="Courier New"/>
          <w:color w:val="323232"/>
          <w:sz w:val="20"/>
          <w:szCs w:val="20"/>
          <w:lang w:eastAsia="en-IN"/>
        </w:rPr>
        <w:t xml:space="preserve"> that the internal configuration message was unsuccessful.</w:t>
      </w:r>
    </w:p>
    <w:p w:rsidR="002000BE" w:rsidRPr="002000BE" w:rsidRDefault="002000BE" w:rsidP="002000BE">
      <w:pPr>
        <w:numPr>
          <w:ilvl w:val="1"/>
          <w:numId w:val="10"/>
        </w:numP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Check that the WebSphere MQ transport is available. Check the system log for further information.</w:t>
      </w:r>
    </w:p>
    <w:p w:rsidR="002000BE" w:rsidRPr="002000BE" w:rsidRDefault="002000BE" w:rsidP="002000BE">
      <w:p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Ignore this message. The message is displayed because the script attempts to delete an existing JDBCProvider registry entry called SIMPLERROUTEDB before it re-creates the entry. If you have not run the script before, the entry is not found in the registry.</w:t>
      </w:r>
    </w:p>
    <w:p w:rsidR="002000BE" w:rsidRPr="002000BE" w:rsidRDefault="002000BE" w:rsidP="002000BE">
      <w:pPr>
        <w:numPr>
          <w:ilvl w:val="1"/>
          <w:numId w:val="10"/>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You can enter the following command to check that the default integration node registry was correctly updated with the sample SIMPLERROUTEDB JDBCProvider entry:</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mqsireportproperties</w:t>
      </w:r>
      <w:proofErr w:type="gramEnd"/>
      <w:r w:rsidRPr="002000BE">
        <w:rPr>
          <w:rFonts w:ascii="Courier" w:eastAsia="Times New Roman" w:hAnsi="Courier" w:cs="Courier New"/>
          <w:color w:val="323232"/>
          <w:sz w:val="20"/>
          <w:szCs w:val="20"/>
          <w:lang w:eastAsia="en-IN"/>
        </w:rPr>
        <w:t xml:space="preserve"> IB9NODE -o SIMPLERROUTEDB -c JDBCProviders -r</w:t>
      </w:r>
    </w:p>
    <w:p w:rsidR="002000BE" w:rsidRPr="002000BE" w:rsidRDefault="002000BE" w:rsidP="002000BE">
      <w:p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If the update was successful, the reported property output from the command matches the following example:</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JDBCProviders</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SIMPLERROUTEDB</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connectionUrlFormat</w:t>
      </w:r>
      <w:proofErr w:type="gramEnd"/>
      <w:r w:rsidRPr="002000BE">
        <w:rPr>
          <w:rFonts w:ascii="Courier" w:eastAsia="Times New Roman" w:hAnsi="Courier" w:cs="Courier New"/>
          <w:color w:val="323232"/>
          <w:sz w:val="20"/>
          <w:szCs w:val="20"/>
          <w:lang w:eastAsia="en-IN"/>
        </w:rPr>
        <w:t>='jdbc:oracle:thin:[user]/[password]@[serverName]:[portNumber]:[connectionUrlFormatAttr1]'</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connectionUrlFormatAttr1='orc1'</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connectionUrlFormatAttr2=''</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connectionUrlFormatAttr3=''</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connectionUrlFormatAttr4=''</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connectionUrlFormatAttr5=''</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databaseName</w:t>
      </w:r>
      <w:proofErr w:type="gramEnd"/>
      <w:r w:rsidRPr="002000BE">
        <w:rPr>
          <w:rFonts w:ascii="Courier" w:eastAsia="Times New Roman" w:hAnsi="Courier" w:cs="Courier New"/>
          <w:color w:val="323232"/>
          <w:sz w:val="20"/>
          <w:szCs w:val="20"/>
          <w:lang w:eastAsia="en-IN"/>
        </w:rPr>
        <w:t>='default_Database_Name'</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databaseType</w:t>
      </w:r>
      <w:proofErr w:type="gramEnd"/>
      <w:r w:rsidRPr="002000BE">
        <w:rPr>
          <w:rFonts w:ascii="Courier" w:eastAsia="Times New Roman" w:hAnsi="Courier" w:cs="Courier New"/>
          <w:color w:val="323232"/>
          <w:sz w:val="20"/>
          <w:szCs w:val="20"/>
          <w:lang w:eastAsia="en-IN"/>
        </w:rPr>
        <w:t>='default_Database_Type'</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databaseVersion</w:t>
      </w:r>
      <w:proofErr w:type="gramEnd"/>
      <w:r w:rsidRPr="002000BE">
        <w:rPr>
          <w:rFonts w:ascii="Courier" w:eastAsia="Times New Roman" w:hAnsi="Courier" w:cs="Courier New"/>
          <w:color w:val="323232"/>
          <w:sz w:val="20"/>
          <w:szCs w:val="20"/>
          <w:lang w:eastAsia="en-IN"/>
        </w:rPr>
        <w:t>='default_Database_Version'</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description</w:t>
      </w:r>
      <w:proofErr w:type="gramEnd"/>
      <w:r w:rsidRPr="002000BE">
        <w:rPr>
          <w:rFonts w:ascii="Courier" w:eastAsia="Times New Roman" w:hAnsi="Courier" w:cs="Courier New"/>
          <w:color w:val="323232"/>
          <w:sz w:val="20"/>
          <w:szCs w:val="20"/>
          <w:lang w:eastAsia="en-IN"/>
        </w:rPr>
        <w:t>='Simplified Database Routing Sample Database'</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environmentParms</w:t>
      </w:r>
      <w:proofErr w:type="gramEnd"/>
      <w:r w:rsidRPr="002000BE">
        <w:rPr>
          <w:rFonts w:ascii="Courier" w:eastAsia="Times New Roman" w:hAnsi="Courier" w:cs="Courier New"/>
          <w:color w:val="323232"/>
          <w:sz w:val="20"/>
          <w:szCs w:val="20"/>
          <w:lang w:eastAsia="en-IN"/>
        </w:rPr>
        <w:t>='default_none'</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jarsURL</w:t>
      </w:r>
      <w:proofErr w:type="gramEnd"/>
      <w:r w:rsidRPr="002000BE">
        <w:rPr>
          <w:rFonts w:ascii="Courier" w:eastAsia="Times New Roman" w:hAnsi="Courier" w:cs="Courier New"/>
          <w:color w:val="323232"/>
          <w:sz w:val="20"/>
          <w:szCs w:val="20"/>
          <w:lang w:eastAsia="en-IN"/>
        </w:rPr>
        <w:t>='C:\oracle\oraxx\jdbc\lib'</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portNumber</w:t>
      </w:r>
      <w:proofErr w:type="gramEnd"/>
      <w:r w:rsidRPr="002000BE">
        <w:rPr>
          <w:rFonts w:ascii="Courier" w:eastAsia="Times New Roman" w:hAnsi="Courier" w:cs="Courier New"/>
          <w:color w:val="323232"/>
          <w:sz w:val="20"/>
          <w:szCs w:val="20"/>
          <w:lang w:eastAsia="en-IN"/>
        </w:rPr>
        <w:t>='1521'</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securityIdentity</w:t>
      </w:r>
      <w:proofErr w:type="gramEnd"/>
      <w:r w:rsidRPr="002000BE">
        <w:rPr>
          <w:rFonts w:ascii="Courier" w:eastAsia="Times New Roman" w:hAnsi="Courier" w:cs="Courier New"/>
          <w:color w:val="323232"/>
          <w:sz w:val="20"/>
          <w:szCs w:val="20"/>
          <w:lang w:eastAsia="en-IN"/>
        </w:rPr>
        <w:t>='default_User@default_Server'</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w:t>
      </w:r>
      <w:proofErr w:type="gramStart"/>
      <w:r w:rsidRPr="002000BE">
        <w:rPr>
          <w:rFonts w:ascii="Courier" w:eastAsia="Times New Roman" w:hAnsi="Courier" w:cs="Courier New"/>
          <w:color w:val="323232"/>
          <w:sz w:val="20"/>
          <w:szCs w:val="20"/>
          <w:lang w:eastAsia="en-IN"/>
        </w:rPr>
        <w:t>serverName</w:t>
      </w:r>
      <w:proofErr w:type="gramEnd"/>
      <w:r w:rsidRPr="002000BE">
        <w:rPr>
          <w:rFonts w:ascii="Courier" w:eastAsia="Times New Roman" w:hAnsi="Courier" w:cs="Courier New"/>
          <w:color w:val="323232"/>
          <w:sz w:val="20"/>
          <w:szCs w:val="20"/>
          <w:lang w:eastAsia="en-IN"/>
        </w:rPr>
        <w:t>='localhost'</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lastRenderedPageBreak/>
        <w:t xml:space="preserve">    type4DatasourceClassName='oracle.jdbc.xa.client.OracleXADataSource'</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 xml:space="preserve">    type4DriverClassName='oracle.jdbc.OracleDriver'</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r w:rsidRPr="002000BE">
        <w:rPr>
          <w:rFonts w:ascii="Courier" w:eastAsia="Times New Roman" w:hAnsi="Courier" w:cs="Courier New"/>
          <w:color w:val="323232"/>
          <w:sz w:val="20"/>
          <w:szCs w:val="20"/>
          <w:lang w:eastAsia="en-IN"/>
        </w:rPr>
        <w:t>BIP8071I: Successful command completion.</w:t>
      </w:r>
    </w:p>
    <w:p w:rsidR="002000BE" w:rsidRPr="002000BE" w:rsidRDefault="002000BE" w:rsidP="002000BE">
      <w:pPr>
        <w:numPr>
          <w:ilvl w:val="0"/>
          <w:numId w:val="10"/>
        </w:numPr>
        <w:shd w:val="clear" w:color="auto" w:fill="FFFFFF"/>
        <w:spacing w:after="0" w:line="240" w:lineRule="auto"/>
        <w:ind w:left="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Specify the user identifier and password to associate with the JDBC provider SIMPLERROUTEDB:</w:t>
      </w:r>
    </w:p>
    <w:p w:rsidR="002000BE" w:rsidRPr="002000BE" w:rsidRDefault="002000BE" w:rsidP="002000BE">
      <w:pPr>
        <w:shd w:val="clear" w:color="auto" w:fill="FFFFFF"/>
        <w:spacing w:after="0" w:line="240" w:lineRule="auto"/>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Use the </w:t>
      </w:r>
      <w:r w:rsidRPr="002000BE">
        <w:rPr>
          <w:rFonts w:ascii="Arial" w:eastAsia="Times New Roman" w:hAnsi="Arial" w:cs="Arial"/>
          <w:b/>
          <w:bCs/>
          <w:color w:val="323232"/>
          <w:sz w:val="24"/>
          <w:szCs w:val="24"/>
          <w:bdr w:val="none" w:sz="0" w:space="0" w:color="auto" w:frame="1"/>
          <w:lang w:eastAsia="en-IN"/>
        </w:rPr>
        <w:t>mqsisetdbparms</w:t>
      </w:r>
      <w:r w:rsidRPr="002000BE">
        <w:rPr>
          <w:rFonts w:ascii="Arial" w:eastAsia="Times New Roman" w:hAnsi="Arial" w:cs="Arial"/>
          <w:color w:val="323232"/>
          <w:sz w:val="24"/>
          <w:szCs w:val="24"/>
          <w:lang w:eastAsia="en-IN"/>
        </w:rPr>
        <w:t> and </w:t>
      </w:r>
      <w:r w:rsidRPr="002000BE">
        <w:rPr>
          <w:rFonts w:ascii="Arial" w:eastAsia="Times New Roman" w:hAnsi="Arial" w:cs="Arial"/>
          <w:b/>
          <w:bCs/>
          <w:color w:val="323232"/>
          <w:sz w:val="24"/>
          <w:szCs w:val="24"/>
          <w:bdr w:val="none" w:sz="0" w:space="0" w:color="auto" w:frame="1"/>
          <w:lang w:eastAsia="en-IN"/>
        </w:rPr>
        <w:t>mqsichangeproperties</w:t>
      </w:r>
      <w:r w:rsidRPr="002000BE">
        <w:rPr>
          <w:rFonts w:ascii="Arial" w:eastAsia="Times New Roman" w:hAnsi="Arial" w:cs="Arial"/>
          <w:color w:val="323232"/>
          <w:sz w:val="24"/>
          <w:szCs w:val="24"/>
          <w:lang w:eastAsia="en-IN"/>
        </w:rPr>
        <w:t> commands to specify a user identifier and password for the integration node to use with JDBC provider SIMPLERROUTEDB. This user identifier must be the same user identifier that you used when you created the database.</w:t>
      </w:r>
    </w:p>
    <w:p w:rsidR="002000BE" w:rsidRPr="002000BE" w:rsidRDefault="002000BE" w:rsidP="002000BE">
      <w:pPr>
        <w:numPr>
          <w:ilvl w:val="1"/>
          <w:numId w:val="10"/>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Enter the following command to associate the user identifier and password with a security identity:</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mqsisetdbparms</w:t>
      </w:r>
      <w:proofErr w:type="gramEnd"/>
      <w:r w:rsidRPr="002000BE">
        <w:rPr>
          <w:rFonts w:ascii="Courier" w:eastAsia="Times New Roman" w:hAnsi="Courier" w:cs="Courier New"/>
          <w:color w:val="323232"/>
          <w:sz w:val="20"/>
          <w:szCs w:val="20"/>
          <w:lang w:eastAsia="en-IN"/>
        </w:rPr>
        <w:t xml:space="preserve"> IB9NODE -n jdbc::mySecurityIdentity -u &lt;user ID&gt; -p &lt;password&gt;</w:t>
      </w:r>
    </w:p>
    <w:p w:rsidR="002000BE" w:rsidRPr="002000BE" w:rsidRDefault="002000BE" w:rsidP="002000BE">
      <w:pPr>
        <w:numPr>
          <w:ilvl w:val="1"/>
          <w:numId w:val="10"/>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Enter the following command to associate the security identity, which you defined in the preceding step, with the </w:t>
      </w:r>
      <w:r w:rsidRPr="002000BE">
        <w:rPr>
          <w:rFonts w:ascii="Arial" w:eastAsia="Times New Roman" w:hAnsi="Arial" w:cs="Arial"/>
          <w:b/>
          <w:bCs/>
          <w:color w:val="323232"/>
          <w:sz w:val="24"/>
          <w:szCs w:val="24"/>
          <w:bdr w:val="none" w:sz="0" w:space="0" w:color="auto" w:frame="1"/>
          <w:lang w:eastAsia="en-IN"/>
        </w:rPr>
        <w:t>securityIdentity </w:t>
      </w:r>
      <w:r w:rsidRPr="002000BE">
        <w:rPr>
          <w:rFonts w:ascii="Arial" w:eastAsia="Times New Roman" w:hAnsi="Arial" w:cs="Arial"/>
          <w:color w:val="323232"/>
          <w:sz w:val="24"/>
          <w:szCs w:val="24"/>
          <w:lang w:eastAsia="en-IN"/>
        </w:rPr>
        <w:t>property of the JDBC provider SIMPLERROUTEDB:</w:t>
      </w:r>
    </w:p>
    <w:p w:rsidR="002000BE" w:rsidRPr="002000BE" w:rsidRDefault="002000BE" w:rsidP="002000BE">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top"/>
        <w:rPr>
          <w:rFonts w:ascii="Courier" w:eastAsia="Times New Roman" w:hAnsi="Courier" w:cs="Courier New"/>
          <w:color w:val="323232"/>
          <w:sz w:val="20"/>
          <w:szCs w:val="20"/>
          <w:lang w:eastAsia="en-IN"/>
        </w:rPr>
      </w:pPr>
      <w:proofErr w:type="gramStart"/>
      <w:r w:rsidRPr="002000BE">
        <w:rPr>
          <w:rFonts w:ascii="Courier" w:eastAsia="Times New Roman" w:hAnsi="Courier" w:cs="Courier New"/>
          <w:color w:val="323232"/>
          <w:sz w:val="20"/>
          <w:szCs w:val="20"/>
          <w:lang w:eastAsia="en-IN"/>
        </w:rPr>
        <w:t>mqsichangeproperties</w:t>
      </w:r>
      <w:proofErr w:type="gramEnd"/>
      <w:r w:rsidRPr="002000BE">
        <w:rPr>
          <w:rFonts w:ascii="Courier" w:eastAsia="Times New Roman" w:hAnsi="Courier" w:cs="Courier New"/>
          <w:color w:val="323232"/>
          <w:sz w:val="20"/>
          <w:szCs w:val="20"/>
          <w:lang w:eastAsia="en-IN"/>
        </w:rPr>
        <w:t xml:space="preserve"> IB9NODE -c JDBCProviders -o SIMPLERROUTEDB -n securityIdentity -v mySecurityIdentity</w:t>
      </w:r>
    </w:p>
    <w:p w:rsidR="002000BE" w:rsidRPr="002000BE" w:rsidRDefault="002000BE" w:rsidP="002000BE">
      <w:pPr>
        <w:numPr>
          <w:ilvl w:val="1"/>
          <w:numId w:val="10"/>
        </w:numPr>
        <w:shd w:val="clear" w:color="auto" w:fill="FFFFFF"/>
        <w:spacing w:after="0" w:line="240" w:lineRule="auto"/>
        <w:ind w:left="480"/>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You must stop and restart the integration node for the changes to the JDBC provider to become available to a message flow that is already deployed. If you have already deployed the sample, stop and restart the integration node.</w:t>
      </w:r>
    </w:p>
    <w:p w:rsidR="002000BE" w:rsidRPr="002000BE" w:rsidRDefault="002000BE" w:rsidP="002000BE">
      <w:pPr>
        <w:shd w:val="clear" w:color="auto" w:fill="FFFFFF"/>
        <w:spacing w:after="0" w:line="240" w:lineRule="auto"/>
        <w:textAlignment w:val="top"/>
        <w:rPr>
          <w:rFonts w:ascii="Arial" w:eastAsia="Times New Roman" w:hAnsi="Arial" w:cs="Arial"/>
          <w:color w:val="323232"/>
          <w:sz w:val="24"/>
          <w:szCs w:val="24"/>
          <w:lang w:eastAsia="en-IN"/>
        </w:rPr>
      </w:pPr>
      <w:r w:rsidRPr="002000BE">
        <w:rPr>
          <w:rFonts w:ascii="Arial" w:eastAsia="Times New Roman" w:hAnsi="Arial" w:cs="Arial"/>
          <w:color w:val="323232"/>
          <w:sz w:val="24"/>
          <w:szCs w:val="24"/>
          <w:lang w:eastAsia="en-IN"/>
        </w:rPr>
        <w:t>For further information, see </w:t>
      </w:r>
      <w:hyperlink r:id="rId6" w:history="1">
        <w:r w:rsidRPr="002000BE">
          <w:rPr>
            <w:rFonts w:ascii="Arial" w:eastAsia="Times New Roman" w:hAnsi="Arial" w:cs="Arial"/>
            <w:color w:val="0000FF"/>
            <w:sz w:val="24"/>
            <w:szCs w:val="24"/>
            <w:u w:val="single"/>
            <w:bdr w:val="none" w:sz="0" w:space="0" w:color="auto" w:frame="1"/>
            <w:lang w:eastAsia="en-IN"/>
          </w:rPr>
          <w:t>Enabling JDBC connections to the databases</w:t>
        </w:r>
      </w:hyperlink>
      <w:r w:rsidRPr="002000BE">
        <w:rPr>
          <w:rFonts w:ascii="Arial" w:eastAsia="Times New Roman" w:hAnsi="Arial" w:cs="Arial"/>
          <w:color w:val="323232"/>
          <w:sz w:val="24"/>
          <w:szCs w:val="24"/>
          <w:lang w:eastAsia="en-IN"/>
        </w:rPr>
        <w:t> in the IBM Integration Bus documentation and the "Making the JDBC provider service available to the DatabaseRoute node" section in </w:t>
      </w:r>
      <w:hyperlink r:id="rId7" w:history="1">
        <w:r w:rsidRPr="002000BE">
          <w:rPr>
            <w:rFonts w:ascii="Arial" w:eastAsia="Times New Roman" w:hAnsi="Arial" w:cs="Arial"/>
            <w:color w:val="0000FF"/>
            <w:sz w:val="24"/>
            <w:szCs w:val="24"/>
            <w:u w:val="single"/>
            <w:bdr w:val="none" w:sz="0" w:space="0" w:color="auto" w:frame="1"/>
            <w:lang w:eastAsia="en-IN"/>
          </w:rPr>
          <w:t>DatabaseRoute node</w:t>
        </w:r>
      </w:hyperlink>
      <w:r w:rsidRPr="002000BE">
        <w:rPr>
          <w:rFonts w:ascii="Arial" w:eastAsia="Times New Roman" w:hAnsi="Arial" w:cs="Arial"/>
          <w:color w:val="323232"/>
          <w:sz w:val="24"/>
          <w:szCs w:val="24"/>
          <w:lang w:eastAsia="en-IN"/>
        </w:rPr>
        <w:t> in the IBM Integration Bus documentation.</w:t>
      </w:r>
    </w:p>
    <w:p w:rsidR="00B23879" w:rsidRPr="002000BE" w:rsidRDefault="00B23879" w:rsidP="002000BE">
      <w:bookmarkStart w:id="0" w:name="_GoBack"/>
      <w:bookmarkEnd w:id="0"/>
    </w:p>
    <w:sectPr w:rsidR="00B23879" w:rsidRPr="0020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342"/>
    <w:multiLevelType w:val="multilevel"/>
    <w:tmpl w:val="CAA230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655AE"/>
    <w:multiLevelType w:val="multilevel"/>
    <w:tmpl w:val="53C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166BE"/>
    <w:multiLevelType w:val="multilevel"/>
    <w:tmpl w:val="BCA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5758C"/>
    <w:multiLevelType w:val="multilevel"/>
    <w:tmpl w:val="759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6100F"/>
    <w:multiLevelType w:val="multilevel"/>
    <w:tmpl w:val="A72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14261"/>
    <w:multiLevelType w:val="multilevel"/>
    <w:tmpl w:val="874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B1610"/>
    <w:multiLevelType w:val="multilevel"/>
    <w:tmpl w:val="11F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B390F"/>
    <w:multiLevelType w:val="multilevel"/>
    <w:tmpl w:val="88A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872AB7"/>
    <w:multiLevelType w:val="multilevel"/>
    <w:tmpl w:val="DEE4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8"/>
  </w:num>
  <w:num w:numId="5">
    <w:abstractNumId w:val="5"/>
  </w:num>
  <w:num w:numId="6">
    <w:abstractNumId w:val="1"/>
  </w:num>
  <w:num w:numId="7">
    <w:abstractNumId w:val="3"/>
  </w:num>
  <w:num w:numId="8">
    <w:abstractNumId w:val="2"/>
  </w:num>
  <w:num w:numId="9">
    <w:abstractNumId w:val="0"/>
  </w:num>
  <w:num w:numId="10">
    <w:abstractNumId w:val="0"/>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BE"/>
    <w:rsid w:val="002000BE"/>
    <w:rsid w:val="00B23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000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00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B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000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00B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000BE"/>
    <w:rPr>
      <w:color w:val="0000FF"/>
      <w:u w:val="single"/>
    </w:rPr>
  </w:style>
  <w:style w:type="paragraph" w:customStyle="1" w:styleId="ibm-mh-marketplace-link">
    <w:name w:val="ibm-mh-marketplace-link"/>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expand-bread">
    <w:name w:val="kc-expand-bread"/>
    <w:basedOn w:val="DefaultParagraphFont"/>
    <w:rsid w:val="002000BE"/>
  </w:style>
  <w:style w:type="character" w:customStyle="1" w:styleId="js-product-other-versions">
    <w:name w:val="js-product-other-versions"/>
    <w:basedOn w:val="DefaultParagraphFont"/>
    <w:rsid w:val="002000BE"/>
  </w:style>
  <w:style w:type="paragraph" w:styleId="z-TopofForm">
    <w:name w:val="HTML Top of Form"/>
    <w:basedOn w:val="Normal"/>
    <w:next w:val="Normal"/>
    <w:link w:val="z-TopofFormChar"/>
    <w:hidden/>
    <w:uiPriority w:val="99"/>
    <w:semiHidden/>
    <w:unhideWhenUsed/>
    <w:rsid w:val="002000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000BE"/>
    <w:rPr>
      <w:rFonts w:ascii="Arial" w:eastAsia="Times New Roman" w:hAnsi="Arial" w:cs="Arial"/>
      <w:vanish/>
      <w:sz w:val="16"/>
      <w:szCs w:val="16"/>
      <w:lang w:eastAsia="en-IN"/>
    </w:rPr>
  </w:style>
  <w:style w:type="character" w:customStyle="1" w:styleId="ibm-access">
    <w:name w:val="ibm-access"/>
    <w:basedOn w:val="DefaultParagraphFont"/>
    <w:rsid w:val="002000BE"/>
  </w:style>
  <w:style w:type="paragraph" w:styleId="z-BottomofForm">
    <w:name w:val="HTML Bottom of Form"/>
    <w:basedOn w:val="Normal"/>
    <w:next w:val="Normal"/>
    <w:link w:val="z-BottomofFormChar"/>
    <w:hidden/>
    <w:uiPriority w:val="99"/>
    <w:semiHidden/>
    <w:unhideWhenUsed/>
    <w:rsid w:val="002000B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000BE"/>
    <w:rPr>
      <w:rFonts w:ascii="Arial" w:eastAsia="Times New Roman" w:hAnsi="Arial" w:cs="Arial"/>
      <w:vanish/>
      <w:sz w:val="16"/>
      <w:szCs w:val="16"/>
      <w:lang w:eastAsia="en-IN"/>
    </w:rPr>
  </w:style>
  <w:style w:type="paragraph" w:customStyle="1" w:styleId="ibm-textcolor-gray-40">
    <w:name w:val="ibm-textcolor-gray-40"/>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bm-ind-link">
    <w:name w:val="ibm-ind-link"/>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2-selectionrendered">
    <w:name w:val="select2-selection__rendered"/>
    <w:basedOn w:val="DefaultParagraphFont"/>
    <w:rsid w:val="002000BE"/>
  </w:style>
  <w:style w:type="paragraph" w:customStyle="1" w:styleId="ibm-icononly">
    <w:name w:val="ibm-icononly"/>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2000BE"/>
  </w:style>
  <w:style w:type="paragraph" w:styleId="HTMLPreformatted">
    <w:name w:val="HTML Preformatted"/>
    <w:basedOn w:val="Normal"/>
    <w:link w:val="HTMLPreformattedChar"/>
    <w:uiPriority w:val="99"/>
    <w:semiHidden/>
    <w:unhideWhenUsed/>
    <w:rsid w:val="002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0BE"/>
    <w:rPr>
      <w:rFonts w:ascii="Courier New" w:eastAsia="Times New Roman" w:hAnsi="Courier New" w:cs="Courier New"/>
      <w:sz w:val="20"/>
      <w:szCs w:val="20"/>
      <w:lang w:eastAsia="en-IN"/>
    </w:rPr>
  </w:style>
  <w:style w:type="character" w:customStyle="1" w:styleId="filepath">
    <w:name w:val="filepath"/>
    <w:basedOn w:val="DefaultParagraphFont"/>
    <w:rsid w:val="002000BE"/>
  </w:style>
  <w:style w:type="character" w:customStyle="1" w:styleId="option">
    <w:name w:val="option"/>
    <w:basedOn w:val="DefaultParagraphFont"/>
    <w:rsid w:val="00200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000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00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B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000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00B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000BE"/>
    <w:rPr>
      <w:color w:val="0000FF"/>
      <w:u w:val="single"/>
    </w:rPr>
  </w:style>
  <w:style w:type="paragraph" w:customStyle="1" w:styleId="ibm-mh-marketplace-link">
    <w:name w:val="ibm-mh-marketplace-link"/>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expand-bread">
    <w:name w:val="kc-expand-bread"/>
    <w:basedOn w:val="DefaultParagraphFont"/>
    <w:rsid w:val="002000BE"/>
  </w:style>
  <w:style w:type="character" w:customStyle="1" w:styleId="js-product-other-versions">
    <w:name w:val="js-product-other-versions"/>
    <w:basedOn w:val="DefaultParagraphFont"/>
    <w:rsid w:val="002000BE"/>
  </w:style>
  <w:style w:type="paragraph" w:styleId="z-TopofForm">
    <w:name w:val="HTML Top of Form"/>
    <w:basedOn w:val="Normal"/>
    <w:next w:val="Normal"/>
    <w:link w:val="z-TopofFormChar"/>
    <w:hidden/>
    <w:uiPriority w:val="99"/>
    <w:semiHidden/>
    <w:unhideWhenUsed/>
    <w:rsid w:val="002000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000BE"/>
    <w:rPr>
      <w:rFonts w:ascii="Arial" w:eastAsia="Times New Roman" w:hAnsi="Arial" w:cs="Arial"/>
      <w:vanish/>
      <w:sz w:val="16"/>
      <w:szCs w:val="16"/>
      <w:lang w:eastAsia="en-IN"/>
    </w:rPr>
  </w:style>
  <w:style w:type="character" w:customStyle="1" w:styleId="ibm-access">
    <w:name w:val="ibm-access"/>
    <w:basedOn w:val="DefaultParagraphFont"/>
    <w:rsid w:val="002000BE"/>
  </w:style>
  <w:style w:type="paragraph" w:styleId="z-BottomofForm">
    <w:name w:val="HTML Bottom of Form"/>
    <w:basedOn w:val="Normal"/>
    <w:next w:val="Normal"/>
    <w:link w:val="z-BottomofFormChar"/>
    <w:hidden/>
    <w:uiPriority w:val="99"/>
    <w:semiHidden/>
    <w:unhideWhenUsed/>
    <w:rsid w:val="002000B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000BE"/>
    <w:rPr>
      <w:rFonts w:ascii="Arial" w:eastAsia="Times New Roman" w:hAnsi="Arial" w:cs="Arial"/>
      <w:vanish/>
      <w:sz w:val="16"/>
      <w:szCs w:val="16"/>
      <w:lang w:eastAsia="en-IN"/>
    </w:rPr>
  </w:style>
  <w:style w:type="paragraph" w:customStyle="1" w:styleId="ibm-textcolor-gray-40">
    <w:name w:val="ibm-textcolor-gray-40"/>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bm-ind-link">
    <w:name w:val="ibm-ind-link"/>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2-selectionrendered">
    <w:name w:val="select2-selection__rendered"/>
    <w:basedOn w:val="DefaultParagraphFont"/>
    <w:rsid w:val="002000BE"/>
  </w:style>
  <w:style w:type="paragraph" w:customStyle="1" w:styleId="ibm-icononly">
    <w:name w:val="ibm-icononly"/>
    <w:basedOn w:val="Normal"/>
    <w:rsid w:val="002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2000BE"/>
  </w:style>
  <w:style w:type="paragraph" w:styleId="HTMLPreformatted">
    <w:name w:val="HTML Preformatted"/>
    <w:basedOn w:val="Normal"/>
    <w:link w:val="HTMLPreformattedChar"/>
    <w:uiPriority w:val="99"/>
    <w:semiHidden/>
    <w:unhideWhenUsed/>
    <w:rsid w:val="002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0BE"/>
    <w:rPr>
      <w:rFonts w:ascii="Courier New" w:eastAsia="Times New Roman" w:hAnsi="Courier New" w:cs="Courier New"/>
      <w:sz w:val="20"/>
      <w:szCs w:val="20"/>
      <w:lang w:eastAsia="en-IN"/>
    </w:rPr>
  </w:style>
  <w:style w:type="character" w:customStyle="1" w:styleId="filepath">
    <w:name w:val="filepath"/>
    <w:basedOn w:val="DefaultParagraphFont"/>
    <w:rsid w:val="002000BE"/>
  </w:style>
  <w:style w:type="character" w:customStyle="1" w:styleId="option">
    <w:name w:val="option"/>
    <w:basedOn w:val="DefaultParagraphFont"/>
    <w:rsid w:val="0020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7957">
      <w:bodyDiv w:val="1"/>
      <w:marLeft w:val="0"/>
      <w:marRight w:val="0"/>
      <w:marTop w:val="0"/>
      <w:marBottom w:val="0"/>
      <w:divBdr>
        <w:top w:val="none" w:sz="0" w:space="0" w:color="auto"/>
        <w:left w:val="none" w:sz="0" w:space="0" w:color="auto"/>
        <w:bottom w:val="none" w:sz="0" w:space="0" w:color="auto"/>
        <w:right w:val="none" w:sz="0" w:space="0" w:color="auto"/>
      </w:divBdr>
      <w:divsChild>
        <w:div w:id="658116559">
          <w:marLeft w:val="0"/>
          <w:marRight w:val="0"/>
          <w:marTop w:val="0"/>
          <w:marBottom w:val="0"/>
          <w:divBdr>
            <w:top w:val="none" w:sz="0" w:space="0" w:color="auto"/>
            <w:left w:val="none" w:sz="0" w:space="0" w:color="auto"/>
            <w:bottom w:val="none" w:sz="0" w:space="0" w:color="auto"/>
            <w:right w:val="none" w:sz="0" w:space="0" w:color="auto"/>
          </w:divBdr>
          <w:divsChild>
            <w:div w:id="80683198">
              <w:marLeft w:val="0"/>
              <w:marRight w:val="0"/>
              <w:marTop w:val="0"/>
              <w:marBottom w:val="0"/>
              <w:divBdr>
                <w:top w:val="none" w:sz="0" w:space="0" w:color="auto"/>
                <w:left w:val="none" w:sz="0" w:space="0" w:color="auto"/>
                <w:bottom w:val="none" w:sz="0" w:space="0" w:color="auto"/>
                <w:right w:val="none" w:sz="0" w:space="0" w:color="auto"/>
              </w:divBdr>
              <w:divsChild>
                <w:div w:id="1133249636">
                  <w:marLeft w:val="0"/>
                  <w:marRight w:val="0"/>
                  <w:marTop w:val="0"/>
                  <w:marBottom w:val="0"/>
                  <w:divBdr>
                    <w:top w:val="none" w:sz="0" w:space="0" w:color="auto"/>
                    <w:left w:val="none" w:sz="0" w:space="0" w:color="auto"/>
                    <w:bottom w:val="single" w:sz="6" w:space="0" w:color="E5E5E5"/>
                    <w:right w:val="none" w:sz="0" w:space="0" w:color="auto"/>
                  </w:divBdr>
                  <w:divsChild>
                    <w:div w:id="804002470">
                      <w:marLeft w:val="300"/>
                      <w:marRight w:val="0"/>
                      <w:marTop w:val="0"/>
                      <w:marBottom w:val="0"/>
                      <w:divBdr>
                        <w:top w:val="none" w:sz="0" w:space="0" w:color="auto"/>
                        <w:left w:val="none" w:sz="0" w:space="0" w:color="auto"/>
                        <w:bottom w:val="none" w:sz="0" w:space="0" w:color="auto"/>
                        <w:right w:val="none" w:sz="0" w:space="0" w:color="auto"/>
                      </w:divBdr>
                    </w:div>
                    <w:div w:id="1912815545">
                      <w:marLeft w:val="300"/>
                      <w:marRight w:val="0"/>
                      <w:marTop w:val="0"/>
                      <w:marBottom w:val="0"/>
                      <w:divBdr>
                        <w:top w:val="none" w:sz="0" w:space="0" w:color="auto"/>
                        <w:left w:val="none" w:sz="0" w:space="0" w:color="auto"/>
                        <w:bottom w:val="none" w:sz="0" w:space="0" w:color="auto"/>
                        <w:right w:val="none" w:sz="0" w:space="0" w:color="auto"/>
                      </w:divBdr>
                    </w:div>
                    <w:div w:id="915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811">
              <w:marLeft w:val="0"/>
              <w:marRight w:val="0"/>
              <w:marTop w:val="0"/>
              <w:marBottom w:val="0"/>
              <w:divBdr>
                <w:top w:val="none" w:sz="0" w:space="0" w:color="auto"/>
                <w:left w:val="none" w:sz="0" w:space="0" w:color="auto"/>
                <w:bottom w:val="none" w:sz="0" w:space="0" w:color="auto"/>
                <w:right w:val="none" w:sz="0" w:space="0" w:color="auto"/>
              </w:divBdr>
              <w:divsChild>
                <w:div w:id="1074090033">
                  <w:marLeft w:val="0"/>
                  <w:marRight w:val="0"/>
                  <w:marTop w:val="0"/>
                  <w:marBottom w:val="0"/>
                  <w:divBdr>
                    <w:top w:val="none" w:sz="0" w:space="0" w:color="auto"/>
                    <w:left w:val="none" w:sz="0" w:space="0" w:color="auto"/>
                    <w:bottom w:val="none" w:sz="0" w:space="0" w:color="auto"/>
                    <w:right w:val="none" w:sz="0" w:space="0" w:color="auto"/>
                  </w:divBdr>
                  <w:divsChild>
                    <w:div w:id="1383363550">
                      <w:marLeft w:val="0"/>
                      <w:marRight w:val="0"/>
                      <w:marTop w:val="0"/>
                      <w:marBottom w:val="0"/>
                      <w:divBdr>
                        <w:top w:val="none" w:sz="0" w:space="0" w:color="auto"/>
                        <w:left w:val="none" w:sz="0" w:space="0" w:color="auto"/>
                        <w:bottom w:val="none" w:sz="0" w:space="0" w:color="auto"/>
                        <w:right w:val="none" w:sz="0" w:space="0" w:color="auto"/>
                      </w:divBdr>
                      <w:divsChild>
                        <w:div w:id="169874519">
                          <w:marLeft w:val="0"/>
                          <w:marRight w:val="0"/>
                          <w:marTop w:val="0"/>
                          <w:marBottom w:val="0"/>
                          <w:divBdr>
                            <w:top w:val="none" w:sz="0" w:space="0" w:color="auto"/>
                            <w:left w:val="none" w:sz="0" w:space="0" w:color="auto"/>
                            <w:bottom w:val="none" w:sz="0" w:space="0" w:color="auto"/>
                            <w:right w:val="none" w:sz="0" w:space="0" w:color="auto"/>
                          </w:divBdr>
                          <w:divsChild>
                            <w:div w:id="712534220">
                              <w:marLeft w:val="0"/>
                              <w:marRight w:val="0"/>
                              <w:marTop w:val="0"/>
                              <w:marBottom w:val="0"/>
                              <w:divBdr>
                                <w:top w:val="none" w:sz="0" w:space="0" w:color="auto"/>
                                <w:left w:val="none" w:sz="0" w:space="0" w:color="auto"/>
                                <w:bottom w:val="none" w:sz="0" w:space="0" w:color="auto"/>
                                <w:right w:val="none" w:sz="0" w:space="0" w:color="auto"/>
                              </w:divBdr>
                              <w:divsChild>
                                <w:div w:id="586501624">
                                  <w:marLeft w:val="0"/>
                                  <w:marRight w:val="0"/>
                                  <w:marTop w:val="0"/>
                                  <w:marBottom w:val="0"/>
                                  <w:divBdr>
                                    <w:top w:val="none" w:sz="0" w:space="0" w:color="auto"/>
                                    <w:left w:val="none" w:sz="0" w:space="0" w:color="auto"/>
                                    <w:bottom w:val="none" w:sz="0" w:space="0" w:color="auto"/>
                                    <w:right w:val="none" w:sz="0" w:space="0" w:color="auto"/>
                                  </w:divBdr>
                                  <w:divsChild>
                                    <w:div w:id="1012608958">
                                      <w:marLeft w:val="0"/>
                                      <w:marRight w:val="0"/>
                                      <w:marTop w:val="0"/>
                                      <w:marBottom w:val="0"/>
                                      <w:divBdr>
                                        <w:top w:val="none" w:sz="0" w:space="0" w:color="auto"/>
                                        <w:left w:val="none" w:sz="0" w:space="0" w:color="auto"/>
                                        <w:bottom w:val="none" w:sz="0" w:space="0" w:color="auto"/>
                                        <w:right w:val="none" w:sz="0" w:space="0" w:color="auto"/>
                                      </w:divBdr>
                                      <w:divsChild>
                                        <w:div w:id="1696929959">
                                          <w:marLeft w:val="0"/>
                                          <w:marRight w:val="0"/>
                                          <w:marTop w:val="0"/>
                                          <w:marBottom w:val="0"/>
                                          <w:divBdr>
                                            <w:top w:val="none" w:sz="0" w:space="0" w:color="auto"/>
                                            <w:left w:val="none" w:sz="0" w:space="0" w:color="auto"/>
                                            <w:bottom w:val="none" w:sz="0" w:space="0" w:color="auto"/>
                                            <w:right w:val="none" w:sz="0" w:space="0" w:color="auto"/>
                                          </w:divBdr>
                                        </w:div>
                                      </w:divsChild>
                                    </w:div>
                                    <w:div w:id="1124077620">
                                      <w:marLeft w:val="0"/>
                                      <w:marRight w:val="0"/>
                                      <w:marTop w:val="0"/>
                                      <w:marBottom w:val="0"/>
                                      <w:divBdr>
                                        <w:top w:val="none" w:sz="0" w:space="0" w:color="auto"/>
                                        <w:left w:val="none" w:sz="0" w:space="0" w:color="auto"/>
                                        <w:bottom w:val="none" w:sz="0" w:space="0" w:color="auto"/>
                                        <w:right w:val="none" w:sz="0" w:space="0" w:color="auto"/>
                                      </w:divBdr>
                                      <w:divsChild>
                                        <w:div w:id="951667042">
                                          <w:marLeft w:val="0"/>
                                          <w:marRight w:val="0"/>
                                          <w:marTop w:val="0"/>
                                          <w:marBottom w:val="0"/>
                                          <w:divBdr>
                                            <w:top w:val="none" w:sz="0" w:space="0" w:color="auto"/>
                                            <w:left w:val="none" w:sz="0" w:space="0" w:color="auto"/>
                                            <w:bottom w:val="none" w:sz="0" w:space="0" w:color="auto"/>
                                            <w:right w:val="none" w:sz="0" w:space="0" w:color="auto"/>
                                          </w:divBdr>
                                          <w:divsChild>
                                            <w:div w:id="4795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3917">
                                  <w:marLeft w:val="0"/>
                                  <w:marRight w:val="0"/>
                                  <w:marTop w:val="0"/>
                                  <w:marBottom w:val="0"/>
                                  <w:divBdr>
                                    <w:top w:val="none" w:sz="0" w:space="0" w:color="auto"/>
                                    <w:left w:val="none" w:sz="0" w:space="0" w:color="auto"/>
                                    <w:bottom w:val="none" w:sz="0" w:space="0" w:color="auto"/>
                                    <w:right w:val="none" w:sz="0" w:space="0" w:color="auto"/>
                                  </w:divBdr>
                                  <w:divsChild>
                                    <w:div w:id="993872903">
                                      <w:marLeft w:val="0"/>
                                      <w:marRight w:val="0"/>
                                      <w:marTop w:val="0"/>
                                      <w:marBottom w:val="0"/>
                                      <w:divBdr>
                                        <w:top w:val="none" w:sz="0" w:space="0" w:color="auto"/>
                                        <w:left w:val="none" w:sz="0" w:space="0" w:color="auto"/>
                                        <w:bottom w:val="none" w:sz="0" w:space="0" w:color="auto"/>
                                        <w:right w:val="none" w:sz="0" w:space="0" w:color="auto"/>
                                      </w:divBdr>
                                    </w:div>
                                  </w:divsChild>
                                </w:div>
                                <w:div w:id="143007269">
                                  <w:marLeft w:val="0"/>
                                  <w:marRight w:val="0"/>
                                  <w:marTop w:val="0"/>
                                  <w:marBottom w:val="0"/>
                                  <w:divBdr>
                                    <w:top w:val="none" w:sz="0" w:space="0" w:color="auto"/>
                                    <w:left w:val="none" w:sz="0" w:space="0" w:color="auto"/>
                                    <w:bottom w:val="none" w:sz="0" w:space="0" w:color="auto"/>
                                    <w:right w:val="none" w:sz="0" w:space="0" w:color="auto"/>
                                  </w:divBdr>
                                  <w:divsChild>
                                    <w:div w:id="1903370432">
                                      <w:marLeft w:val="0"/>
                                      <w:marRight w:val="0"/>
                                      <w:marTop w:val="0"/>
                                      <w:marBottom w:val="0"/>
                                      <w:divBdr>
                                        <w:top w:val="none" w:sz="0" w:space="0" w:color="auto"/>
                                        <w:left w:val="none" w:sz="0" w:space="0" w:color="auto"/>
                                        <w:bottom w:val="none" w:sz="0" w:space="0" w:color="auto"/>
                                        <w:right w:val="none" w:sz="0" w:space="0" w:color="auto"/>
                                      </w:divBdr>
                                      <w:divsChild>
                                        <w:div w:id="2124379868">
                                          <w:marLeft w:val="0"/>
                                          <w:marRight w:val="0"/>
                                          <w:marTop w:val="0"/>
                                          <w:marBottom w:val="0"/>
                                          <w:divBdr>
                                            <w:top w:val="none" w:sz="0" w:space="0" w:color="auto"/>
                                            <w:left w:val="none" w:sz="0" w:space="0" w:color="auto"/>
                                            <w:bottom w:val="none" w:sz="0" w:space="0" w:color="auto"/>
                                            <w:right w:val="none" w:sz="0" w:space="0" w:color="auto"/>
                                          </w:divBdr>
                                          <w:divsChild>
                                            <w:div w:id="17120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9808">
                                      <w:marLeft w:val="0"/>
                                      <w:marRight w:val="0"/>
                                      <w:marTop w:val="0"/>
                                      <w:marBottom w:val="0"/>
                                      <w:divBdr>
                                        <w:top w:val="none" w:sz="0" w:space="0" w:color="auto"/>
                                        <w:left w:val="none" w:sz="0" w:space="0" w:color="auto"/>
                                        <w:bottom w:val="none" w:sz="0" w:space="0" w:color="auto"/>
                                        <w:right w:val="none" w:sz="0" w:space="0" w:color="auto"/>
                                      </w:divBdr>
                                      <w:divsChild>
                                        <w:div w:id="17108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3198">
                                  <w:marLeft w:val="0"/>
                                  <w:marRight w:val="0"/>
                                  <w:marTop w:val="0"/>
                                  <w:marBottom w:val="0"/>
                                  <w:divBdr>
                                    <w:top w:val="none" w:sz="0" w:space="0" w:color="auto"/>
                                    <w:left w:val="none" w:sz="0" w:space="0" w:color="auto"/>
                                    <w:bottom w:val="none" w:sz="0" w:space="0" w:color="auto"/>
                                    <w:right w:val="none" w:sz="0" w:space="0" w:color="auto"/>
                                  </w:divBdr>
                                  <w:divsChild>
                                    <w:div w:id="1570190827">
                                      <w:marLeft w:val="0"/>
                                      <w:marRight w:val="0"/>
                                      <w:marTop w:val="0"/>
                                      <w:marBottom w:val="0"/>
                                      <w:divBdr>
                                        <w:top w:val="none" w:sz="0" w:space="0" w:color="auto"/>
                                        <w:left w:val="none" w:sz="0" w:space="0" w:color="auto"/>
                                        <w:bottom w:val="none" w:sz="0" w:space="0" w:color="auto"/>
                                        <w:right w:val="none" w:sz="0" w:space="0" w:color="auto"/>
                                      </w:divBdr>
                                      <w:divsChild>
                                        <w:div w:id="961425397">
                                          <w:marLeft w:val="0"/>
                                          <w:marRight w:val="0"/>
                                          <w:marTop w:val="0"/>
                                          <w:marBottom w:val="0"/>
                                          <w:divBdr>
                                            <w:top w:val="none" w:sz="0" w:space="0" w:color="auto"/>
                                            <w:left w:val="none" w:sz="0" w:space="0" w:color="auto"/>
                                            <w:bottom w:val="none" w:sz="0" w:space="0" w:color="auto"/>
                                            <w:right w:val="none" w:sz="0" w:space="0" w:color="auto"/>
                                          </w:divBdr>
                                          <w:divsChild>
                                            <w:div w:id="1111315647">
                                              <w:marLeft w:val="0"/>
                                              <w:marRight w:val="0"/>
                                              <w:marTop w:val="0"/>
                                              <w:marBottom w:val="150"/>
                                              <w:divBdr>
                                                <w:top w:val="single" w:sz="6" w:space="12" w:color="BBBBBB"/>
                                                <w:left w:val="single" w:sz="6" w:space="12" w:color="BBBBBB"/>
                                                <w:bottom w:val="single" w:sz="6" w:space="12" w:color="BBBBBB"/>
                                                <w:right w:val="single" w:sz="6" w:space="12" w:color="BBBBBB"/>
                                              </w:divBdr>
                                              <w:divsChild>
                                                <w:div w:id="166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9847">
                                      <w:marLeft w:val="0"/>
                                      <w:marRight w:val="0"/>
                                      <w:marTop w:val="0"/>
                                      <w:marBottom w:val="0"/>
                                      <w:divBdr>
                                        <w:top w:val="none" w:sz="0" w:space="0" w:color="auto"/>
                                        <w:left w:val="none" w:sz="0" w:space="0" w:color="auto"/>
                                        <w:bottom w:val="none" w:sz="0" w:space="0" w:color="auto"/>
                                        <w:right w:val="none" w:sz="0" w:space="0" w:color="auto"/>
                                      </w:divBdr>
                                      <w:divsChild>
                                        <w:div w:id="6923471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08042">
              <w:marLeft w:val="0"/>
              <w:marRight w:val="0"/>
              <w:marTop w:val="0"/>
              <w:marBottom w:val="0"/>
              <w:divBdr>
                <w:top w:val="none" w:sz="0" w:space="0" w:color="auto"/>
                <w:left w:val="none" w:sz="0" w:space="0" w:color="auto"/>
                <w:bottom w:val="none" w:sz="0" w:space="0" w:color="auto"/>
                <w:right w:val="none" w:sz="0" w:space="0" w:color="auto"/>
              </w:divBdr>
              <w:divsChild>
                <w:div w:id="407312584">
                  <w:marLeft w:val="0"/>
                  <w:marRight w:val="0"/>
                  <w:marTop w:val="0"/>
                  <w:marBottom w:val="0"/>
                  <w:divBdr>
                    <w:top w:val="none" w:sz="0" w:space="0" w:color="auto"/>
                    <w:left w:val="none" w:sz="0" w:space="0" w:color="auto"/>
                    <w:bottom w:val="none" w:sz="0" w:space="0" w:color="auto"/>
                    <w:right w:val="none" w:sz="0" w:space="0" w:color="auto"/>
                  </w:divBdr>
                  <w:divsChild>
                    <w:div w:id="994652007">
                      <w:marLeft w:val="0"/>
                      <w:marRight w:val="0"/>
                      <w:marTop w:val="0"/>
                      <w:marBottom w:val="0"/>
                      <w:divBdr>
                        <w:top w:val="none" w:sz="0" w:space="0" w:color="auto"/>
                        <w:left w:val="none" w:sz="0" w:space="0" w:color="auto"/>
                        <w:bottom w:val="none" w:sz="0" w:space="0" w:color="auto"/>
                        <w:right w:val="none" w:sz="0" w:space="0" w:color="auto"/>
                      </w:divBdr>
                      <w:divsChild>
                        <w:div w:id="1186601747">
                          <w:marLeft w:val="0"/>
                          <w:marRight w:val="0"/>
                          <w:marTop w:val="0"/>
                          <w:marBottom w:val="0"/>
                          <w:divBdr>
                            <w:top w:val="none" w:sz="0" w:space="0" w:color="auto"/>
                            <w:left w:val="none" w:sz="0" w:space="0" w:color="auto"/>
                            <w:bottom w:val="none" w:sz="0" w:space="0" w:color="auto"/>
                            <w:right w:val="none" w:sz="0" w:space="0" w:color="auto"/>
                          </w:divBdr>
                          <w:divsChild>
                            <w:div w:id="655303801">
                              <w:marLeft w:val="0"/>
                              <w:marRight w:val="0"/>
                              <w:marTop w:val="0"/>
                              <w:marBottom w:val="0"/>
                              <w:divBdr>
                                <w:top w:val="none" w:sz="0" w:space="0" w:color="auto"/>
                                <w:left w:val="none" w:sz="0" w:space="0" w:color="auto"/>
                                <w:bottom w:val="none" w:sz="0" w:space="0" w:color="auto"/>
                                <w:right w:val="none" w:sz="0" w:space="0" w:color="auto"/>
                              </w:divBdr>
                            </w:div>
                            <w:div w:id="2106538250">
                              <w:marLeft w:val="0"/>
                              <w:marRight w:val="0"/>
                              <w:marTop w:val="150"/>
                              <w:marBottom w:val="150"/>
                              <w:divBdr>
                                <w:top w:val="none" w:sz="0" w:space="0" w:color="auto"/>
                                <w:left w:val="none" w:sz="0" w:space="0" w:color="auto"/>
                                <w:bottom w:val="none" w:sz="0" w:space="0" w:color="auto"/>
                                <w:right w:val="none" w:sz="0" w:space="0" w:color="auto"/>
                              </w:divBdr>
                              <w:divsChild>
                                <w:div w:id="1450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312901">
              <w:marLeft w:val="0"/>
              <w:marRight w:val="0"/>
              <w:marTop w:val="0"/>
              <w:marBottom w:val="0"/>
              <w:divBdr>
                <w:top w:val="single" w:sz="6" w:space="0" w:color="AEAEAE"/>
                <w:left w:val="single" w:sz="6" w:space="0" w:color="AEAEAE"/>
                <w:bottom w:val="single" w:sz="6" w:space="0" w:color="AEAEAE"/>
                <w:right w:val="single" w:sz="6" w:space="0" w:color="AEAEAE"/>
              </w:divBdr>
              <w:divsChild>
                <w:div w:id="14948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bm.com/support/knowledgecenter/SSMKHH_9.0.0/com.ibm.etools.mft.doc/ac37380_.htm?vi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MKHH_9.0.0/com.ibm.etools.mft.doc/ah61300_.htm?view=k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ezone</dc:creator>
  <cp:lastModifiedBy>ezone</cp:lastModifiedBy>
  <cp:revision>1</cp:revision>
  <dcterms:created xsi:type="dcterms:W3CDTF">2018-03-10T13:47:00Z</dcterms:created>
  <dcterms:modified xsi:type="dcterms:W3CDTF">2018-03-10T13:49:00Z</dcterms:modified>
</cp:coreProperties>
</file>