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DataStage to GCP Migration: Proof of Concept (POC) Strategy Document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document presents a comprehensive strategy to modernize existing IBM DataStage-based ETL workflows by migrating them to Google Cloud Platform (GCP). It outlines GCP-native alternatives to legacy components, details a proposed POC approach, outlines skill requirements, and provides architecture guidance with an emphasis on scalability, reliability, and cost-efficiency.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value-of-migration-to-gcp"/>
    <w:p>
      <w:pPr>
        <w:pStyle w:val="Heading3"/>
      </w:pPr>
      <w:r>
        <w:t xml:space="preserve">2. Business Value of Migration to GCP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Elastic and serverless services adapt to increasing workloads without manual intervention.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Efficiency:</w:t>
      </w:r>
      <w:r>
        <w:t xml:space="preserve"> </w:t>
      </w:r>
      <w:r>
        <w:t xml:space="preserve">Fully managed services reduce maintenance overhead.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TCO:</w:t>
      </w:r>
      <w:r>
        <w:t xml:space="preserve"> </w:t>
      </w:r>
      <w:r>
        <w:t xml:space="preserve">Pay-as-you-go pricing eliminates hardware costs and reduces software licensing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Future-Ready Architecture:</w:t>
      </w:r>
      <w:r>
        <w:t xml:space="preserve"> </w:t>
      </w:r>
      <w:r>
        <w:t xml:space="preserve">GCP enables real-time analytics, AI/ML integrations, and data sharing across platforms.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Security &amp; Compliance:</w:t>
      </w:r>
      <w:r>
        <w:t xml:space="preserve"> </w:t>
      </w:r>
      <w:r>
        <w:t xml:space="preserve">Fine-grained IAM, encryption at rest/in transit, and audit logging support.</w:t>
      </w:r>
    </w:p>
    <w:p>
      <w:r>
        <w:pict>
          <v:rect style="width:0;height:1.5pt" o:hralign="center" o:hrstd="t" o:hr="t"/>
        </w:pict>
      </w:r>
    </w:p>
    <w:bookmarkEnd w:id="21"/>
    <w:bookmarkStart w:id="27" w:name="X5d2f14780a9cc2b33eea0087697bd78a5b4dd21"/>
    <w:p>
      <w:pPr>
        <w:pStyle w:val="Heading3"/>
      </w:pPr>
      <w:r>
        <w:t xml:space="preserve">3. GCP Project Setup for Development (To Be Provisioned by Cloud Engineering)</w:t>
      </w:r>
    </w:p>
    <w:p>
      <w:pPr>
        <w:pStyle w:val="FirstParagraph"/>
      </w:pPr>
      <w:r>
        <w:t xml:space="preserve">This setup will be handled by the cloud engineering team. Here’s a simplified list of what’s needed for your project to get started on GCP:</w:t>
      </w:r>
    </w:p>
    <w:bookmarkStart w:id="22" w:name="project-structure"/>
    <w:p>
      <w:pPr>
        <w:pStyle w:val="Heading4"/>
      </w:pPr>
      <w:r>
        <w:t xml:space="preserve">✅ Project Structure</w:t>
      </w:r>
    </w:p>
    <w:p>
      <w:pPr>
        <w:pStyle w:val="Compact"/>
        <w:numPr>
          <w:ilvl w:val="0"/>
          <w:numId w:val="1002"/>
        </w:numPr>
      </w:pPr>
      <w:r>
        <w:t xml:space="preserve">Separate GCP projects:</w:t>
      </w:r>
      <w:r>
        <w:t xml:space="preserve"> </w:t>
      </w:r>
      <w:r>
        <w:rPr>
          <w:b/>
          <w:bCs/>
        </w:rPr>
        <w:t xml:space="preserve">Dev</w:t>
      </w:r>
      <w:r>
        <w:t xml:space="preserve">,</w:t>
      </w:r>
      <w:r>
        <w:t xml:space="preserve"> </w:t>
      </w:r>
      <w:r>
        <w:rPr>
          <w:b/>
          <w:bCs/>
        </w:rPr>
        <w:t xml:space="preserve">Test</w:t>
      </w:r>
      <w:r>
        <w:t xml:space="preserve">, and</w:t>
      </w:r>
      <w:r>
        <w:t xml:space="preserve"> </w:t>
      </w:r>
      <w:r>
        <w:rPr>
          <w:b/>
          <w:bCs/>
        </w:rPr>
        <w:t xml:space="preserve">Prod</w:t>
      </w:r>
    </w:p>
    <w:p>
      <w:pPr>
        <w:pStyle w:val="Compact"/>
        <w:numPr>
          <w:ilvl w:val="0"/>
          <w:numId w:val="1002"/>
        </w:numPr>
      </w:pPr>
      <w:r>
        <w:t xml:space="preserve">Billing account linked to each project</w:t>
      </w:r>
    </w:p>
    <w:p>
      <w:pPr>
        <w:pStyle w:val="Compact"/>
        <w:numPr>
          <w:ilvl w:val="0"/>
          <w:numId w:val="1002"/>
        </w:numPr>
      </w:pPr>
      <w:r>
        <w:t xml:space="preserve">Folders and org policies applied by infra team</w:t>
      </w:r>
    </w:p>
    <w:bookmarkEnd w:id="22"/>
    <w:bookmarkStart w:id="23" w:name="iam-roles-access-control"/>
    <w:p>
      <w:pPr>
        <w:pStyle w:val="Heading4"/>
      </w:pPr>
      <w:r>
        <w:t xml:space="preserve">🔐 IAM Roles (Access Control)</w:t>
      </w:r>
    </w:p>
    <w:p>
      <w:pPr>
        <w:pStyle w:val="Compact"/>
        <w:numPr>
          <w:ilvl w:val="0"/>
          <w:numId w:val="1003"/>
        </w:numPr>
      </w:pPr>
      <w:r>
        <w:t xml:space="preserve">Service accounts for each GCP service (Composer, BQ, Dataflow, etc.)</w:t>
      </w:r>
    </w:p>
    <w:p>
      <w:pPr>
        <w:pStyle w:val="Compact"/>
        <w:numPr>
          <w:ilvl w:val="0"/>
          <w:numId w:val="1003"/>
        </w:numPr>
      </w:pPr>
      <w:r>
        <w:t xml:space="preserve">Common roles needed: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roles/viewer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roles/bigquery.admin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roles/storage.admin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roles/composer.admin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roles/dataflow.admin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roles/workflows.admin</w:t>
      </w:r>
    </w:p>
    <w:bookmarkEnd w:id="23"/>
    <w:bookmarkStart w:id="24" w:name="networking-setup"/>
    <w:p>
      <w:pPr>
        <w:pStyle w:val="Heading4"/>
      </w:pPr>
      <w:r>
        <w:t xml:space="preserve">🌐 Networking Setup</w:t>
      </w:r>
    </w:p>
    <w:p>
      <w:pPr>
        <w:pStyle w:val="Compact"/>
        <w:numPr>
          <w:ilvl w:val="0"/>
          <w:numId w:val="1005"/>
        </w:numPr>
      </w:pPr>
      <w:r>
        <w:t xml:space="preserve">Create or use shared VPC</w:t>
      </w:r>
    </w:p>
    <w:p>
      <w:pPr>
        <w:pStyle w:val="Compact"/>
        <w:numPr>
          <w:ilvl w:val="0"/>
          <w:numId w:val="1005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Private Google Access</w:t>
      </w:r>
    </w:p>
    <w:p>
      <w:pPr>
        <w:pStyle w:val="Compact"/>
        <w:numPr>
          <w:ilvl w:val="0"/>
          <w:numId w:val="1005"/>
        </w:numPr>
      </w:pPr>
      <w:r>
        <w:t xml:space="preserve">Add firewall rules for Dataflow/Composer if needed</w:t>
      </w:r>
    </w:p>
    <w:bookmarkEnd w:id="24"/>
    <w:bookmarkStart w:id="25" w:name="gcp-services-to-enable"/>
    <w:p>
      <w:pPr>
        <w:pStyle w:val="Heading4"/>
      </w:pPr>
      <w:r>
        <w:t xml:space="preserve">⚙️ GCP Services to Enable</w:t>
      </w:r>
    </w:p>
    <w:p>
      <w:pPr>
        <w:pStyle w:val="Compact"/>
        <w:numPr>
          <w:ilvl w:val="0"/>
          <w:numId w:val="1006"/>
        </w:numPr>
      </w:pPr>
      <w:r>
        <w:t xml:space="preserve">BigQuery</w:t>
      </w:r>
    </w:p>
    <w:p>
      <w:pPr>
        <w:pStyle w:val="Compact"/>
        <w:numPr>
          <w:ilvl w:val="0"/>
          <w:numId w:val="1006"/>
        </w:numPr>
      </w:pPr>
      <w:r>
        <w:t xml:space="preserve">Cloud Storage</w:t>
      </w:r>
    </w:p>
    <w:p>
      <w:pPr>
        <w:pStyle w:val="Compact"/>
        <w:numPr>
          <w:ilvl w:val="0"/>
          <w:numId w:val="1006"/>
        </w:numPr>
      </w:pPr>
      <w:r>
        <w:t xml:space="preserve">Cloud Composer</w:t>
      </w:r>
    </w:p>
    <w:p>
      <w:pPr>
        <w:pStyle w:val="Compact"/>
        <w:numPr>
          <w:ilvl w:val="0"/>
          <w:numId w:val="1006"/>
        </w:numPr>
      </w:pPr>
      <w:r>
        <w:t xml:space="preserve">Cloud Functions</w:t>
      </w:r>
    </w:p>
    <w:p>
      <w:pPr>
        <w:pStyle w:val="Compact"/>
        <w:numPr>
          <w:ilvl w:val="0"/>
          <w:numId w:val="1006"/>
        </w:numPr>
      </w:pPr>
      <w:r>
        <w:t xml:space="preserve">Cloud Workflows</w:t>
      </w:r>
    </w:p>
    <w:p>
      <w:pPr>
        <w:pStyle w:val="Compact"/>
        <w:numPr>
          <w:ilvl w:val="0"/>
          <w:numId w:val="1006"/>
        </w:numPr>
      </w:pPr>
      <w:r>
        <w:t xml:space="preserve">Dataflow</w:t>
      </w:r>
    </w:p>
    <w:p>
      <w:pPr>
        <w:pStyle w:val="Compact"/>
        <w:numPr>
          <w:ilvl w:val="0"/>
          <w:numId w:val="1006"/>
        </w:numPr>
      </w:pPr>
      <w:r>
        <w:t xml:space="preserve">Pub/Sub</w:t>
      </w:r>
      <w:r>
        <w:t xml:space="preserve"> </w:t>
      </w:r>
      <w:r>
        <w:rPr>
          <w:i/>
          <w:iCs/>
        </w:rPr>
        <w:t xml:space="preserve">(if streaming)</w:t>
      </w:r>
    </w:p>
    <w:p>
      <w:pPr>
        <w:pStyle w:val="Compact"/>
        <w:numPr>
          <w:ilvl w:val="0"/>
          <w:numId w:val="1006"/>
        </w:numPr>
      </w:pPr>
      <w:r>
        <w:t xml:space="preserve">Logging &amp; Monitoring</w:t>
      </w:r>
    </w:p>
    <w:p>
      <w:pPr>
        <w:pStyle w:val="Compact"/>
        <w:numPr>
          <w:ilvl w:val="0"/>
          <w:numId w:val="1006"/>
        </w:numPr>
      </w:pPr>
      <w:r>
        <w:t xml:space="preserve">Secret Manager</w:t>
      </w:r>
    </w:p>
    <w:p>
      <w:pPr>
        <w:pStyle w:val="Compact"/>
        <w:numPr>
          <w:ilvl w:val="0"/>
          <w:numId w:val="1006"/>
        </w:numPr>
      </w:pPr>
      <w:r>
        <w:t xml:space="preserve">Storage Transfer Service</w:t>
      </w:r>
      <w:r>
        <w:t xml:space="preserve"> </w:t>
      </w:r>
      <w:r>
        <w:rPr>
          <w:i/>
          <w:iCs/>
        </w:rPr>
        <w:t xml:space="preserve">(for FTP/file loads)</w:t>
      </w:r>
    </w:p>
    <w:bookmarkEnd w:id="25"/>
    <w:bookmarkStart w:id="26" w:name="optional-but-useful"/>
    <w:p>
      <w:pPr>
        <w:pStyle w:val="Heading4"/>
      </w:pPr>
      <w:r>
        <w:t xml:space="preserve">🔁 Optional but Useful</w:t>
      </w:r>
    </w:p>
    <w:p>
      <w:pPr>
        <w:pStyle w:val="Compact"/>
        <w:numPr>
          <w:ilvl w:val="0"/>
          <w:numId w:val="1007"/>
        </w:numPr>
      </w:pPr>
      <w:r>
        <w:t xml:space="preserve">Cloud Build &amp; Artifact Registry (for CI/CD)</w:t>
      </w:r>
    </w:p>
    <w:p>
      <w:pPr>
        <w:pStyle w:val="Compact"/>
        <w:numPr>
          <w:ilvl w:val="0"/>
          <w:numId w:val="1007"/>
        </w:numPr>
      </w:pPr>
      <w:r>
        <w:t xml:space="preserve">GCP Budget Alerts to track cost</w:t>
      </w:r>
    </w:p>
    <w:p>
      <w:pPr>
        <w:pStyle w:val="Compact"/>
        <w:numPr>
          <w:ilvl w:val="0"/>
          <w:numId w:val="1007"/>
        </w:numPr>
      </w:pPr>
      <w:r>
        <w:t xml:space="preserve">Terraform or Deployment Manager for reproducible setup</w:t>
      </w:r>
    </w:p>
    <w:p>
      <w:pPr>
        <w:pStyle w:val="Compact"/>
        <w:numPr>
          <w:ilvl w:val="0"/>
          <w:numId w:val="1007"/>
        </w:numPr>
      </w:pPr>
      <w:r>
        <w:t xml:space="preserve">Create shared VPCs if cross-project access is needed</w:t>
      </w:r>
    </w:p>
    <w:p>
      <w:pPr>
        <w:pStyle w:val="Compact"/>
        <w:numPr>
          <w:ilvl w:val="0"/>
          <w:numId w:val="1007"/>
        </w:numPr>
      </w:pPr>
      <w:r>
        <w:t xml:space="preserve">Setup Cloud Build triggers for CI/CD pipelines</w:t>
      </w:r>
    </w:p>
    <w:p>
      <w:pPr>
        <w:pStyle w:val="Compact"/>
        <w:numPr>
          <w:ilvl w:val="0"/>
          <w:numId w:val="1007"/>
        </w:numPr>
      </w:pPr>
      <w:r>
        <w:t xml:space="preserve">Enable GCP Budget &amp; alerts to control cost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tastage-to-gcp-component-mapping"/>
    <w:p>
      <w:pPr>
        <w:pStyle w:val="Heading3"/>
      </w:pPr>
      <w:r>
        <w:t xml:space="preserve">4. DataStage to GCP: Component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3"/>
        <w:gridCol w:w="2935"/>
        <w:gridCol w:w="3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DataStage Component</w:t>
            </w:r>
          </w:p>
        </w:tc>
        <w:tc>
          <w:tcPr/>
          <w:p>
            <w:pPr>
              <w:pStyle w:val="Compact"/>
            </w:pPr>
            <w:r>
              <w:t xml:space="preserve">GCP Equivalent 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Input Stage</w:t>
            </w:r>
          </w:p>
        </w:tc>
        <w:tc>
          <w:tcPr/>
          <w:p>
            <w:pPr>
              <w:pStyle w:val="Compact"/>
            </w:pPr>
            <w:r>
              <w:t xml:space="preserve">Cloud Storage (GCS)</w:t>
            </w:r>
          </w:p>
        </w:tc>
        <w:tc>
          <w:tcPr/>
          <w:p>
            <w:pPr>
              <w:pStyle w:val="Compact"/>
            </w:pPr>
            <w:r>
              <w:t xml:space="preserve">Scalable and durable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Stage</w:t>
            </w:r>
          </w:p>
        </w:tc>
        <w:tc>
          <w:tcPr/>
          <w:p>
            <w:pPr>
              <w:pStyle w:val="Compact"/>
            </w:pPr>
            <w:r>
              <w:t xml:space="preserve">Storage Transfer Service / Cloud Function</w:t>
            </w:r>
          </w:p>
        </w:tc>
        <w:tc>
          <w:tcPr/>
          <w:p>
            <w:pPr>
              <w:pStyle w:val="Compact"/>
            </w:pPr>
            <w:r>
              <w:t xml:space="preserve">Automated FTP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File Stage</w:t>
            </w:r>
          </w:p>
        </w:tc>
        <w:tc>
          <w:tcPr/>
          <w:p>
            <w:pPr>
              <w:pStyle w:val="Compact"/>
            </w:pPr>
            <w:r>
              <w:t xml:space="preserve">BigQuery External Table / GCS</w:t>
            </w:r>
          </w:p>
        </w:tc>
        <w:tc>
          <w:tcPr/>
          <w:p>
            <w:pPr>
              <w:pStyle w:val="Compact"/>
            </w:pPr>
            <w:r>
              <w:t xml:space="preserve">Query flat files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/ Derivation</w:t>
            </w:r>
          </w:p>
        </w:tc>
        <w:tc>
          <w:tcPr/>
          <w:p>
            <w:pPr>
              <w:pStyle w:val="Compact"/>
            </w:pPr>
            <w:r>
              <w:t xml:space="preserve">BigQuery SQL / Dataflow</w:t>
            </w:r>
          </w:p>
        </w:tc>
        <w:tc>
          <w:tcPr/>
          <w:p>
            <w:pPr>
              <w:pStyle w:val="Compact"/>
            </w:pPr>
            <w:r>
              <w:t xml:space="preserve">Data transformation and cleansing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Aggregator Stage</w:t>
            </w:r>
          </w:p>
        </w:tc>
        <w:tc>
          <w:tcPr/>
          <w:p>
            <w:pPr>
              <w:pStyle w:val="Compact"/>
            </w:pPr>
            <w:r>
              <w:t xml:space="preserve">BigQuery / Dataflow</w:t>
            </w:r>
          </w:p>
        </w:tc>
        <w:tc>
          <w:tcPr/>
          <w:p>
            <w:pPr>
              <w:pStyle w:val="Compact"/>
            </w:pPr>
            <w:r>
              <w:t xml:space="preserve">Grouping, summarization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Sequencing</w:t>
            </w:r>
          </w:p>
        </w:tc>
        <w:tc>
          <w:tcPr/>
          <w:p>
            <w:pPr>
              <w:pStyle w:val="Compact"/>
            </w:pPr>
            <w:r>
              <w:t xml:space="preserve">Cloud Composer / GCP Workflows</w:t>
            </w:r>
          </w:p>
        </w:tc>
        <w:tc>
          <w:tcPr/>
          <w:p>
            <w:pPr>
              <w:pStyle w:val="Compact"/>
            </w:pPr>
            <w:r>
              <w:t xml:space="preserve">Workflow orchestration and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Logging</w:t>
            </w:r>
          </w:p>
        </w:tc>
        <w:tc>
          <w:tcPr/>
          <w:p>
            <w:pPr>
              <w:pStyle w:val="Compact"/>
            </w:pPr>
            <w:r>
              <w:t xml:space="preserve">Cloud Logging</w:t>
            </w:r>
          </w:p>
        </w:tc>
        <w:tc>
          <w:tcPr/>
          <w:p>
            <w:pPr>
              <w:pStyle w:val="Compact"/>
            </w:pPr>
            <w:r>
              <w:t xml:space="preserve">Centralized error capture and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Lookups</w:t>
            </w:r>
          </w:p>
        </w:tc>
        <w:tc>
          <w:tcPr/>
          <w:p>
            <w:pPr>
              <w:pStyle w:val="Compact"/>
            </w:pPr>
            <w:r>
              <w:t xml:space="preserve">BigQuery JOINs / UDFs</w:t>
            </w:r>
          </w:p>
        </w:tc>
        <w:tc>
          <w:tcPr/>
          <w:p>
            <w:pPr>
              <w:pStyle w:val="Compact"/>
            </w:pPr>
            <w:r>
              <w:t xml:space="preserve">Enrichment via relational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XML/JSON Transformations</w:t>
            </w:r>
          </w:p>
        </w:tc>
        <w:tc>
          <w:tcPr/>
          <w:p>
            <w:pPr>
              <w:pStyle w:val="Compact"/>
            </w:pPr>
            <w:r>
              <w:t xml:space="preserve">Dataflow / Cloud Functions / Workflows</w:t>
            </w:r>
          </w:p>
        </w:tc>
        <w:tc>
          <w:tcPr/>
          <w:p>
            <w:pPr>
              <w:pStyle w:val="Compact"/>
            </w:pPr>
            <w:r>
              <w:t xml:space="preserve">XML to JSON, JSON to XML, and format conversion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8d2734d02020e8ab1cdbb6d4bc059f395d19336"/>
    <w:p>
      <w:pPr>
        <w:pStyle w:val="Heading3"/>
      </w:pPr>
      <w:r>
        <w:t xml:space="preserve">5. Common DataStage Use Cases and GCP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4"/>
        <w:gridCol w:w="2946"/>
        <w:gridCol w:w="3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GCP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Warehousing ETL</w:t>
            </w:r>
          </w:p>
        </w:tc>
        <w:tc>
          <w:tcPr/>
          <w:p>
            <w:pPr>
              <w:pStyle w:val="Compact"/>
            </w:pPr>
            <w:r>
              <w:t xml:space="preserve">Batch processing for BI/reporting</w:t>
            </w:r>
          </w:p>
        </w:tc>
        <w:tc>
          <w:tcPr/>
          <w:p>
            <w:pPr>
              <w:pStyle w:val="Compact"/>
            </w:pPr>
            <w:r>
              <w:t xml:space="preserve">BigQuery, Dataflow, Cloud Storage, Data 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Integration</w:t>
            </w:r>
          </w:p>
        </w:tc>
        <w:tc>
          <w:tcPr/>
          <w:p>
            <w:pPr>
              <w:pStyle w:val="Compact"/>
            </w:pPr>
            <w:r>
              <w:t xml:space="preserve">Streaming logs, device telemetry, or app events</w:t>
            </w:r>
          </w:p>
        </w:tc>
        <w:tc>
          <w:tcPr/>
          <w:p>
            <w:pPr>
              <w:pStyle w:val="Compact"/>
            </w:pPr>
            <w:r>
              <w:t xml:space="preserve">Pub/Sub, Dataflow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Data Migration</w:t>
            </w:r>
          </w:p>
        </w:tc>
        <w:tc>
          <w:tcPr/>
          <w:p>
            <w:pPr>
              <w:pStyle w:val="Compact"/>
            </w:pPr>
            <w:r>
              <w:t xml:space="preserve">Ingesting large historical datasets from on-prem or external systems</w:t>
            </w:r>
          </w:p>
        </w:tc>
        <w:tc>
          <w:tcPr/>
          <w:p>
            <w:pPr>
              <w:pStyle w:val="Compact"/>
            </w:pPr>
            <w:r>
              <w:t xml:space="preserve">Cloud Storage, BigQuery Data Transfer Service, Database Migration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&amp; Cleansing</w:t>
            </w:r>
          </w:p>
        </w:tc>
        <w:tc>
          <w:tcPr/>
          <w:p>
            <w:pPr>
              <w:pStyle w:val="Compact"/>
            </w:pPr>
            <w:r>
              <w:t xml:space="preserve">Standardization, deduplication, validation</w:t>
            </w:r>
          </w:p>
        </w:tc>
        <w:tc>
          <w:tcPr/>
          <w:p>
            <w:pPr>
              <w:pStyle w:val="Compact"/>
            </w:pPr>
            <w:r>
              <w:t xml:space="preserve">Dataflow, BigQuery with validation logic, Cloud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Complex pipelines with dependencies and monitoring</w:t>
            </w:r>
          </w:p>
        </w:tc>
        <w:tc>
          <w:tcPr/>
          <w:p>
            <w:pPr>
              <w:pStyle w:val="Compact"/>
            </w:pPr>
            <w:r>
              <w:t xml:space="preserve">Cloud Composer, GCP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XML/JSON Conversion</w:t>
            </w:r>
          </w:p>
        </w:tc>
        <w:tc>
          <w:tcPr/>
          <w:p>
            <w:pPr>
              <w:pStyle w:val="Compact"/>
            </w:pPr>
            <w:r>
              <w:t xml:space="preserve">Converting structured XML data to JSON or vice versa for compatibility</w:t>
            </w:r>
          </w:p>
        </w:tc>
        <w:tc>
          <w:tcPr/>
          <w:p>
            <w:pPr>
              <w:pStyle w:val="Compact"/>
            </w:pPr>
            <w:r>
              <w:t xml:space="preserve">Cloud Functions, Dataflow, Cloud Workflows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migration-phases-poc-roadmap"/>
    <w:p>
      <w:pPr>
        <w:pStyle w:val="Heading3"/>
      </w:pPr>
      <w:r>
        <w:t xml:space="preserve">6. Migration Phases &amp; POC Roadmap</w:t>
      </w:r>
    </w:p>
    <w:p>
      <w:pPr>
        <w:pStyle w:val="FirstParagraph"/>
      </w:pPr>
      <w:r>
        <w:t xml:space="preserve">…</w:t>
      </w:r>
      <w:r>
        <w:t xml:space="preserve"> </w:t>
      </w:r>
      <w:r>
        <w:rPr>
          <w:i/>
          <w:iCs/>
        </w:rPr>
        <w:t xml:space="preserve">(rest of document continues unchanged)</w:t>
      </w:r>
      <w:r>
        <w:t xml:space="preserve"> </w:t>
      </w:r>
      <w:r>
        <w:t xml:space="preserve">…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2025-08-01T07:50:00Z</dcterms:created>
  <dcterms:modified xsi:type="dcterms:W3CDTF">2025-08-01T07:50:00Z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