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15568" cy="1424129"/>
            <wp:docPr id="1" name="Picture 1"/>
            <wp:cNvGraphicFramePr>
              <a:graphicFrameLocks noChangeAspect="1"/>
            </wp:cNvGraphicFramePr>
            <a:graphic>
              <a:graphicData uri="http://schemas.openxmlformats.org/drawingml/2006/picture">
                <pic:pic>
                  <pic:nvPicPr>
                    <pic:cNvPr id="0" name="logo-upt.png"/>
                    <pic:cNvPicPr/>
                  </pic:nvPicPr>
                  <pic:blipFill>
                    <a:blip r:embed="rId10"/>
                    <a:stretch>
                      <a:fillRect/>
                    </a:stretch>
                  </pic:blipFill>
                  <pic:spPr>
                    <a:xfrm>
                      <a:off x="0" y="0"/>
                      <a:ext cx="1115568" cy="1424129"/>
                    </a:xfrm>
                    <a:prstGeom prst="rect"/>
                  </pic:spPr>
                </pic:pic>
              </a:graphicData>
            </a:graphic>
          </wp:inline>
        </w:drawing>
      </w:r>
    </w:p>
    <w:p>
      <w:pPr>
        <w:spacing w:after="440" w:line="269" w:lineRule="auto"/>
        <w:jc w:val="center"/>
      </w:pPr>
      <w:r>
        <w:rPr>
          <w:rFonts w:ascii="Times New Roman" w:hAnsi="Times New Roman"/>
          <w:b/>
          <w:i w:val="0"/>
          <w:color w:val="000000"/>
          <w:sz w:val="36"/>
        </w:rPr>
        <w:t>UNIVERSIDAD PRIVADA DE TACNA</w:t>
      </w:r>
    </w:p>
    <w:p>
      <w:pPr>
        <w:spacing w:after="360" w:line="269" w:lineRule="auto"/>
        <w:jc w:val="center"/>
      </w:pPr>
      <w:r>
        <w:rPr>
          <w:rFonts w:ascii="Times New Roman" w:hAnsi="Times New Roman"/>
          <w:b/>
          <w:i w:val="0"/>
          <w:color w:val="000000"/>
          <w:sz w:val="32"/>
        </w:rPr>
        <w:t>FACULTAD DE INGENIERÍA</w:t>
      </w:r>
    </w:p>
    <w:p>
      <w:pPr>
        <w:spacing w:after="560" w:line="269" w:lineRule="auto"/>
        <w:jc w:val="center"/>
      </w:pPr>
      <w:r>
        <w:rPr>
          <w:rFonts w:ascii="Times New Roman" w:hAnsi="Times New Roman"/>
          <w:b/>
          <w:i w:val="0"/>
          <w:color w:val="000000"/>
          <w:sz w:val="30"/>
        </w:rPr>
        <w:t>Escuela Profesional de Ingeniería de Sistemas</w:t>
      </w:r>
    </w:p>
    <w:p>
      <w:pPr>
        <w:spacing w:after="440" w:line="269" w:lineRule="auto"/>
        <w:jc w:val="center"/>
      </w:pPr>
      <w:r>
        <w:rPr>
          <w:rFonts w:ascii="Times New Roman" w:hAnsi="Times New Roman"/>
          <w:b/>
          <w:i/>
          <w:color w:val="000000"/>
          <w:sz w:val="30"/>
        </w:rPr>
        <w:t>Proyecto Sistema Inteligente Generador de Datos Sintéticos</w:t>
      </w:r>
    </w:p>
    <w:p>
      <w:pPr>
        <w:spacing w:after="360" w:line="269" w:lineRule="auto"/>
        <w:jc w:val="center"/>
      </w:pPr>
      <w:r>
        <w:rPr>
          <w:rFonts w:ascii="Times New Roman" w:hAnsi="Times New Roman"/>
          <w:b w:val="0"/>
          <w:i/>
          <w:color w:val="000000"/>
          <w:sz w:val="28"/>
        </w:rPr>
        <w:t>Curso: Base de Datos II</w:t>
      </w:r>
    </w:p>
    <w:p>
      <w:pPr>
        <w:spacing w:after="560" w:line="269" w:lineRule="auto"/>
        <w:jc w:val="center"/>
      </w:pPr>
      <w:r>
        <w:rPr>
          <w:rFonts w:ascii="Times New Roman" w:hAnsi="Times New Roman"/>
          <w:b w:val="0"/>
          <w:i/>
          <w:color w:val="000000"/>
          <w:sz w:val="28"/>
        </w:rPr>
        <w:t>Docente: Patrick Cuadros</w:t>
      </w:r>
    </w:p>
    <w:p>
      <w:pPr>
        <w:spacing w:after="160" w:line="269" w:lineRule="auto"/>
        <w:jc w:val="left"/>
      </w:pPr>
      <w:r>
        <w:rPr>
          <w:rFonts w:ascii="Times New Roman" w:hAnsi="Times New Roman"/>
          <w:b w:val="0"/>
          <w:i w:val="0"/>
          <w:color w:val="000000"/>
          <w:sz w:val="26"/>
        </w:rPr>
        <w:t>Integrantes:</w:t>
      </w:r>
    </w:p>
    <w:p>
      <w:pPr>
        <w:spacing w:after="80" w:line="269" w:lineRule="auto"/>
        <w:jc w:val="left"/>
      </w:pPr>
      <w:r>
        <w:rPr>
          <w:rFonts w:ascii="Times New Roman" w:hAnsi="Times New Roman"/>
          <w:b/>
          <w:i/>
          <w:color w:val="000000"/>
          <w:sz w:val="24"/>
        </w:rPr>
        <w:t>Mariela Ramos Loza</w:t>
        <w:tab/>
        <w:t>(Información no proporcionada)</w:t>
      </w:r>
    </w:p>
    <w:p>
      <w:pPr>
        <w:spacing w:after="80" w:line="269" w:lineRule="auto"/>
        <w:jc w:val="left"/>
      </w:pPr>
      <w:r>
        <w:rPr>
          <w:rFonts w:ascii="Times New Roman" w:hAnsi="Times New Roman"/>
          <w:b/>
          <w:i/>
          <w:color w:val="000000"/>
          <w:sz w:val="24"/>
        </w:rPr>
        <w:t>Marymar Calloticona</w:t>
        <w:tab/>
        <w:t>(Información no proporcionada)</w:t>
      </w:r>
    </w:p>
    <w:p>
      <w:pPr>
        <w:spacing w:after="1200" w:line="269" w:lineRule="auto"/>
      </w:pPr>
      <w:r>
        <w:rPr>
          <w:rFonts w:ascii="Times New Roman" w:hAnsi="Times New Roman"/>
          <w:b w:val="0"/>
          <w:i w:val="0"/>
          <w:color w:val="000000"/>
          <w:sz w:val="22"/>
        </w:rPr>
      </w:r>
    </w:p>
    <w:p>
      <w:pPr>
        <w:spacing w:after="120" w:line="269" w:lineRule="auto"/>
        <w:jc w:val="center"/>
      </w:pPr>
      <w:r>
        <w:rPr>
          <w:rFonts w:ascii="Times New Roman" w:hAnsi="Times New Roman"/>
          <w:b/>
          <w:i w:val="0"/>
          <w:color w:val="000000"/>
          <w:sz w:val="28"/>
        </w:rPr>
        <w:t>Tacna - Perú</w:t>
      </w:r>
    </w:p>
    <w:p>
      <w:pPr>
        <w:spacing w:after="0" w:line="269" w:lineRule="auto"/>
        <w:jc w:val="center"/>
      </w:pPr>
      <w:r>
        <w:rPr>
          <w:rFonts w:ascii="Times New Roman" w:hAnsi="Times New Roman"/>
          <w:b/>
          <w:i w:val="0"/>
          <w:color w:val="000000"/>
          <w:sz w:val="28"/>
        </w:rPr>
        <w:t>2026</w:t>
      </w:r>
    </w:p>
    <w:p>
      <w:r>
        <w:br w:type="page"/>
      </w:r>
    </w:p>
    <w:p>
      <w:pPr>
        <w:spacing w:after="5000" w:line="269" w:lineRule="auto"/>
      </w:pPr>
      <w:r>
        <w:rPr>
          <w:rFonts w:ascii="Times New Roman" w:hAnsi="Times New Roman"/>
          <w:b w:val="0"/>
          <w:i w:val="0"/>
          <w:color w:val="000000"/>
          <w:sz w:val="22"/>
        </w:rPr>
      </w:r>
    </w:p>
    <w:p>
      <w:pPr>
        <w:spacing w:after="240" w:line="269" w:lineRule="auto"/>
        <w:jc w:val="center"/>
      </w:pPr>
      <w:r>
        <w:rPr>
          <w:rFonts w:ascii="Times New Roman" w:hAnsi="Times New Roman"/>
          <w:b/>
          <w:i w:val="0"/>
          <w:color w:val="000000"/>
          <w:sz w:val="32"/>
        </w:rPr>
        <w:t>Sistema Inteligente Generador de Datos Sintéticos</w:t>
      </w:r>
    </w:p>
    <w:p>
      <w:pPr>
        <w:spacing w:after="520" w:line="269" w:lineRule="auto"/>
        <w:jc w:val="center"/>
      </w:pPr>
      <w:r>
        <w:rPr>
          <w:rFonts w:ascii="Times New Roman" w:hAnsi="Times New Roman"/>
          <w:b/>
          <w:i w:val="0"/>
          <w:color w:val="000000"/>
          <w:sz w:val="32"/>
        </w:rPr>
        <w:t>Informe de Visión</w:t>
      </w:r>
    </w:p>
    <w:p>
      <w:pPr>
        <w:spacing w:after="0" w:line="269" w:lineRule="auto"/>
        <w:jc w:val="right"/>
      </w:pPr>
      <w:r>
        <w:rPr>
          <w:rFonts w:ascii="Times New Roman" w:hAnsi="Times New Roman"/>
          <w:b/>
          <w:i/>
          <w:color w:val="000000"/>
          <w:sz w:val="26"/>
        </w:rPr>
        <w:t>Versión 1.0</w:t>
      </w:r>
    </w:p>
    <w:p>
      <w:r>
        <w:br w:type="page"/>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60"/>
        <w:gridCol w:w="1560"/>
        <w:gridCol w:w="1560"/>
        <w:gridCol w:w="1560"/>
        <w:gridCol w:w="1560"/>
        <w:gridCol w:w="1560"/>
      </w:tblGrid>
      <w:tr>
        <w:trPr>
          <w:tblHeader w:val="true"/>
        </w:trPr>
        <w:tc>
          <w:tcPr>
            <w:tcW w:type="dxa" w:w="936"/>
            <w:vAlign w:val="center"/>
            <w:shd w:fill="D9D9D9"/>
          </w:tcPr>
          <w:p>
            <w:pPr>
              <w:spacing w:after="0"/>
              <w:jc w:val="center"/>
            </w:pPr>
            <w:r/>
            <w:r>
              <w:rPr>
                <w:rFonts w:ascii="Times New Roman" w:hAnsi="Times New Roman"/>
                <w:b/>
                <w:color w:val="000000"/>
                <w:sz w:val="17"/>
              </w:rPr>
              <w:t>Versión</w:t>
            </w:r>
          </w:p>
        </w:tc>
        <w:tc>
          <w:tcPr>
            <w:tcW w:type="dxa" w:w="1512"/>
            <w:vAlign w:val="center"/>
            <w:shd w:fill="D9D9D9"/>
          </w:tcPr>
          <w:p>
            <w:pPr>
              <w:spacing w:after="0"/>
              <w:jc w:val="center"/>
            </w:pPr>
            <w:r/>
            <w:r>
              <w:rPr>
                <w:rFonts w:ascii="Times New Roman" w:hAnsi="Times New Roman"/>
                <w:b/>
                <w:color w:val="000000"/>
                <w:sz w:val="17"/>
              </w:rPr>
              <w:t>Hecha por</w:t>
            </w:r>
          </w:p>
        </w:tc>
        <w:tc>
          <w:tcPr>
            <w:tcW w:type="dxa" w:w="1512"/>
            <w:vAlign w:val="center"/>
            <w:shd w:fill="D9D9D9"/>
          </w:tcPr>
          <w:p>
            <w:pPr>
              <w:spacing w:after="0"/>
              <w:jc w:val="center"/>
            </w:pPr>
            <w:r/>
            <w:r>
              <w:rPr>
                <w:rFonts w:ascii="Times New Roman" w:hAnsi="Times New Roman"/>
                <w:b/>
                <w:color w:val="000000"/>
                <w:sz w:val="17"/>
              </w:rPr>
              <w:t>Revisada por</w:t>
            </w:r>
          </w:p>
        </w:tc>
        <w:tc>
          <w:tcPr>
            <w:tcW w:type="dxa" w:w="1728"/>
            <w:vAlign w:val="center"/>
            <w:shd w:fill="D9D9D9"/>
          </w:tcPr>
          <w:p>
            <w:pPr>
              <w:spacing w:after="0"/>
              <w:jc w:val="center"/>
            </w:pPr>
            <w:r/>
            <w:r>
              <w:rPr>
                <w:rFonts w:ascii="Times New Roman" w:hAnsi="Times New Roman"/>
                <w:b/>
                <w:color w:val="000000"/>
                <w:sz w:val="17"/>
              </w:rPr>
              <w:t>Aprobada por</w:t>
            </w:r>
          </w:p>
        </w:tc>
        <w:tc>
          <w:tcPr>
            <w:tcW w:type="dxa" w:w="1368"/>
            <w:vAlign w:val="center"/>
            <w:shd w:fill="D9D9D9"/>
          </w:tcPr>
          <w:p>
            <w:pPr>
              <w:spacing w:after="0"/>
              <w:jc w:val="center"/>
            </w:pPr>
            <w:r/>
            <w:r>
              <w:rPr>
                <w:rFonts w:ascii="Times New Roman" w:hAnsi="Times New Roman"/>
                <w:b/>
                <w:color w:val="000000"/>
                <w:sz w:val="17"/>
              </w:rPr>
              <w:t>Fecha</w:t>
            </w:r>
          </w:p>
        </w:tc>
        <w:tc>
          <w:tcPr>
            <w:tcW w:type="dxa" w:w="4320"/>
            <w:vAlign w:val="center"/>
            <w:shd w:fill="D9D9D9"/>
          </w:tcPr>
          <w:p>
            <w:pPr>
              <w:spacing w:after="0"/>
              <w:jc w:val="center"/>
            </w:pPr>
            <w:r/>
            <w:r>
              <w:rPr>
                <w:rFonts w:ascii="Times New Roman" w:hAnsi="Times New Roman"/>
                <w:b/>
                <w:color w:val="000000"/>
                <w:sz w:val="17"/>
              </w:rPr>
              <w:t>Motivo</w:t>
            </w:r>
          </w:p>
        </w:tc>
      </w:tr>
      <w:tr>
        <w:tc>
          <w:tcPr>
            <w:tcW w:type="dxa" w:w="936"/>
            <w:vAlign w:val="center"/>
          </w:tcPr>
          <w:p>
            <w:pPr>
              <w:spacing w:after="0"/>
              <w:jc w:val="left"/>
            </w:pPr>
            <w:r/>
            <w:r>
              <w:rPr>
                <w:rFonts w:ascii="Times New Roman" w:hAnsi="Times New Roman"/>
                <w:b w:val="0"/>
                <w:color w:val="000000"/>
                <w:sz w:val="17"/>
              </w:rPr>
              <w:t>1.0</w:t>
            </w:r>
          </w:p>
        </w:tc>
        <w:tc>
          <w:tcPr>
            <w:tcW w:type="dxa" w:w="1512"/>
            <w:vAlign w:val="center"/>
          </w:tcPr>
          <w:p>
            <w:pPr>
              <w:spacing w:after="0"/>
              <w:jc w:val="left"/>
            </w:pPr>
            <w:r/>
            <w:r>
              <w:rPr>
                <w:rFonts w:ascii="Times New Roman" w:hAnsi="Times New Roman"/>
                <w:b w:val="0"/>
                <w:color w:val="000000"/>
                <w:sz w:val="17"/>
              </w:rPr>
              <w:t>MRL / MCC</w:t>
            </w:r>
          </w:p>
        </w:tc>
        <w:tc>
          <w:tcPr>
            <w:tcW w:type="dxa" w:w="1512"/>
            <w:vAlign w:val="center"/>
          </w:tcPr>
          <w:p>
            <w:pPr>
              <w:spacing w:after="0"/>
              <w:jc w:val="left"/>
            </w:pPr>
            <w:r/>
            <w:r>
              <w:rPr>
                <w:rFonts w:ascii="Times New Roman" w:hAnsi="Times New Roman"/>
                <w:b w:val="0"/>
                <w:color w:val="000000"/>
                <w:sz w:val="17"/>
              </w:rPr>
              <w:t>MRL / MCC</w:t>
            </w:r>
          </w:p>
        </w:tc>
        <w:tc>
          <w:tcPr>
            <w:tcW w:type="dxa" w:w="1728"/>
            <w:vAlign w:val="center"/>
          </w:tcPr>
          <w:p>
            <w:pPr>
              <w:spacing w:after="0"/>
              <w:jc w:val="left"/>
            </w:pPr>
            <w:r/>
            <w:r>
              <w:rPr>
                <w:rFonts w:ascii="Times New Roman" w:hAnsi="Times New Roman"/>
                <w:b w:val="0"/>
                <w:color w:val="000000"/>
                <w:sz w:val="17"/>
              </w:rPr>
              <w:t>Equipo del proyecto</w:t>
            </w:r>
          </w:p>
        </w:tc>
        <w:tc>
          <w:tcPr>
            <w:tcW w:type="dxa" w:w="1368"/>
            <w:vAlign w:val="center"/>
          </w:tcPr>
          <w:p>
            <w:pPr>
              <w:spacing w:after="0"/>
              <w:jc w:val="left"/>
            </w:pPr>
            <w:r/>
            <w:r>
              <w:rPr>
                <w:rFonts w:ascii="Times New Roman" w:hAnsi="Times New Roman"/>
                <w:b w:val="0"/>
                <w:color w:val="000000"/>
                <w:sz w:val="17"/>
              </w:rPr>
              <w:t>04/07/2026</w:t>
            </w:r>
          </w:p>
        </w:tc>
        <w:tc>
          <w:tcPr>
            <w:tcW w:type="dxa" w:w="4320"/>
            <w:vAlign w:val="center"/>
          </w:tcPr>
          <w:p>
            <w:pPr>
              <w:spacing w:after="0"/>
              <w:jc w:val="left"/>
            </w:pPr>
            <w:r/>
            <w:r>
              <w:rPr>
                <w:rFonts w:ascii="Times New Roman" w:hAnsi="Times New Roman"/>
                <w:b w:val="0"/>
                <w:color w:val="000000"/>
                <w:sz w:val="17"/>
              </w:rPr>
              <w:t>Versión inicial del FD02 basada en repositorio, FD01 aprobado y plantilla oficial</w:t>
            </w:r>
          </w:p>
        </w:tc>
      </w:tr>
    </w:tbl>
    <w:p/>
    <w:p>
      <w:pPr>
        <w:spacing w:after="360" w:line="269" w:lineRule="auto"/>
        <w:jc w:val="center"/>
      </w:pPr>
      <w:r>
        <w:rPr>
          <w:rFonts w:ascii="Times New Roman" w:hAnsi="Times New Roman"/>
          <w:b/>
          <w:i w:val="0"/>
          <w:color w:val="000000"/>
          <w:sz w:val="28"/>
        </w:rPr>
        <w:t>ÍNDICE GENERAL</w:t>
      </w:r>
    </w:p>
    <w:p>
      <w:pPr>
        <w:spacing w:after="20" w:line="269" w:lineRule="auto"/>
        <w:jc w:val="left"/>
      </w:pPr>
      <w:r>
        <w:rPr>
          <w:rFonts w:ascii="Times New Roman" w:hAnsi="Times New Roman"/>
          <w:b w:val="0"/>
          <w:i/>
          <w:color w:val="000000"/>
          <w:sz w:val="21"/>
        </w:rPr>
        <w:t>1. Introducción</w:t>
      </w:r>
    </w:p>
    <w:p>
      <w:pPr>
        <w:spacing w:after="20" w:line="269" w:lineRule="auto"/>
        <w:jc w:val="left"/>
      </w:pPr>
      <w:r>
        <w:rPr>
          <w:rFonts w:ascii="Times New Roman" w:hAnsi="Times New Roman"/>
          <w:b w:val="0"/>
          <w:i/>
          <w:color w:val="000000"/>
          <w:sz w:val="21"/>
        </w:rPr>
        <w:t xml:space="preserve">   1.1 Propósito</w:t>
      </w:r>
    </w:p>
    <w:p>
      <w:pPr>
        <w:spacing w:after="20" w:line="269" w:lineRule="auto"/>
        <w:jc w:val="left"/>
      </w:pPr>
      <w:r>
        <w:rPr>
          <w:rFonts w:ascii="Times New Roman" w:hAnsi="Times New Roman"/>
          <w:b w:val="0"/>
          <w:i/>
          <w:color w:val="000000"/>
          <w:sz w:val="21"/>
        </w:rPr>
        <w:t xml:space="preserve">   1.2 Alcance</w:t>
      </w:r>
    </w:p>
    <w:p>
      <w:pPr>
        <w:spacing w:after="20" w:line="269" w:lineRule="auto"/>
        <w:jc w:val="left"/>
      </w:pPr>
      <w:r>
        <w:rPr>
          <w:rFonts w:ascii="Times New Roman" w:hAnsi="Times New Roman"/>
          <w:b w:val="0"/>
          <w:i/>
          <w:color w:val="000000"/>
          <w:sz w:val="21"/>
        </w:rPr>
        <w:t xml:space="preserve">   1.3 Definiciones, Siglas y Abreviaturas</w:t>
      </w:r>
    </w:p>
    <w:p>
      <w:pPr>
        <w:spacing w:after="20" w:line="269" w:lineRule="auto"/>
        <w:jc w:val="left"/>
      </w:pPr>
      <w:r>
        <w:rPr>
          <w:rFonts w:ascii="Times New Roman" w:hAnsi="Times New Roman"/>
          <w:b w:val="0"/>
          <w:i/>
          <w:color w:val="000000"/>
          <w:sz w:val="21"/>
        </w:rPr>
        <w:t xml:space="preserve">   1.4 Referencias</w:t>
      </w:r>
    </w:p>
    <w:p>
      <w:pPr>
        <w:spacing w:after="20" w:line="269" w:lineRule="auto"/>
        <w:jc w:val="left"/>
      </w:pPr>
      <w:r>
        <w:rPr>
          <w:rFonts w:ascii="Times New Roman" w:hAnsi="Times New Roman"/>
          <w:b w:val="0"/>
          <w:i/>
          <w:color w:val="000000"/>
          <w:sz w:val="21"/>
        </w:rPr>
        <w:t xml:space="preserve">   1.5 Visión General</w:t>
      </w:r>
    </w:p>
    <w:p>
      <w:pPr>
        <w:spacing w:after="20" w:line="269" w:lineRule="auto"/>
        <w:jc w:val="left"/>
      </w:pPr>
      <w:r>
        <w:rPr>
          <w:rFonts w:ascii="Times New Roman" w:hAnsi="Times New Roman"/>
          <w:b w:val="0"/>
          <w:i/>
          <w:color w:val="000000"/>
          <w:sz w:val="21"/>
        </w:rPr>
        <w:t>2. Posicionamiento</w:t>
      </w:r>
    </w:p>
    <w:p>
      <w:pPr>
        <w:spacing w:after="20" w:line="269" w:lineRule="auto"/>
        <w:jc w:val="left"/>
      </w:pPr>
      <w:r>
        <w:rPr>
          <w:rFonts w:ascii="Times New Roman" w:hAnsi="Times New Roman"/>
          <w:b w:val="0"/>
          <w:i/>
          <w:color w:val="000000"/>
          <w:sz w:val="21"/>
        </w:rPr>
        <w:t xml:space="preserve">   2.1 Oportunidad de negocio</w:t>
      </w:r>
    </w:p>
    <w:p>
      <w:pPr>
        <w:spacing w:after="20" w:line="269" w:lineRule="auto"/>
        <w:jc w:val="left"/>
      </w:pPr>
      <w:r>
        <w:rPr>
          <w:rFonts w:ascii="Times New Roman" w:hAnsi="Times New Roman"/>
          <w:b w:val="0"/>
          <w:i/>
          <w:color w:val="000000"/>
          <w:sz w:val="21"/>
        </w:rPr>
        <w:t xml:space="preserve">   2.2 Definición del problema</w:t>
      </w:r>
    </w:p>
    <w:p>
      <w:pPr>
        <w:spacing w:after="20" w:line="269" w:lineRule="auto"/>
        <w:jc w:val="left"/>
      </w:pPr>
      <w:r>
        <w:rPr>
          <w:rFonts w:ascii="Times New Roman" w:hAnsi="Times New Roman"/>
          <w:b w:val="0"/>
          <w:i/>
          <w:color w:val="000000"/>
          <w:sz w:val="21"/>
        </w:rPr>
        <w:t>3. Descripción de los interesados y usuarios</w:t>
      </w:r>
    </w:p>
    <w:p>
      <w:pPr>
        <w:spacing w:after="20" w:line="269" w:lineRule="auto"/>
        <w:jc w:val="left"/>
      </w:pPr>
      <w:r>
        <w:rPr>
          <w:rFonts w:ascii="Times New Roman" w:hAnsi="Times New Roman"/>
          <w:b w:val="0"/>
          <w:i/>
          <w:color w:val="000000"/>
          <w:sz w:val="21"/>
        </w:rPr>
        <w:t xml:space="preserve">   3.1 Resumen de los interesados</w:t>
      </w:r>
    </w:p>
    <w:p>
      <w:pPr>
        <w:spacing w:after="20" w:line="269" w:lineRule="auto"/>
        <w:jc w:val="left"/>
      </w:pPr>
      <w:r>
        <w:rPr>
          <w:rFonts w:ascii="Times New Roman" w:hAnsi="Times New Roman"/>
          <w:b w:val="0"/>
          <w:i/>
          <w:color w:val="000000"/>
          <w:sz w:val="21"/>
        </w:rPr>
        <w:t xml:space="preserve">   3.2 Resumen de los usuarios</w:t>
      </w:r>
    </w:p>
    <w:p>
      <w:pPr>
        <w:spacing w:after="20" w:line="269" w:lineRule="auto"/>
        <w:jc w:val="left"/>
      </w:pPr>
      <w:r>
        <w:rPr>
          <w:rFonts w:ascii="Times New Roman" w:hAnsi="Times New Roman"/>
          <w:b w:val="0"/>
          <w:i/>
          <w:color w:val="000000"/>
          <w:sz w:val="21"/>
        </w:rPr>
        <w:t xml:space="preserve">   3.3 Entorno de usuario</w:t>
      </w:r>
    </w:p>
    <w:p>
      <w:pPr>
        <w:spacing w:after="20" w:line="269" w:lineRule="auto"/>
        <w:jc w:val="left"/>
      </w:pPr>
      <w:r>
        <w:rPr>
          <w:rFonts w:ascii="Times New Roman" w:hAnsi="Times New Roman"/>
          <w:b w:val="0"/>
          <w:i/>
          <w:color w:val="000000"/>
          <w:sz w:val="21"/>
        </w:rPr>
        <w:t xml:space="preserve">   3.4 Perfiles de los interesados</w:t>
      </w:r>
    </w:p>
    <w:p>
      <w:pPr>
        <w:spacing w:after="20" w:line="269" w:lineRule="auto"/>
        <w:jc w:val="left"/>
      </w:pPr>
      <w:r>
        <w:rPr>
          <w:rFonts w:ascii="Times New Roman" w:hAnsi="Times New Roman"/>
          <w:b w:val="0"/>
          <w:i/>
          <w:color w:val="000000"/>
          <w:sz w:val="21"/>
        </w:rPr>
        <w:t xml:space="preserve">   3.5 Perfiles de los Usuarios</w:t>
      </w:r>
    </w:p>
    <w:p>
      <w:pPr>
        <w:spacing w:after="20" w:line="269" w:lineRule="auto"/>
        <w:jc w:val="left"/>
      </w:pPr>
      <w:r>
        <w:rPr>
          <w:rFonts w:ascii="Times New Roman" w:hAnsi="Times New Roman"/>
          <w:b w:val="0"/>
          <w:i/>
          <w:color w:val="000000"/>
          <w:sz w:val="21"/>
        </w:rPr>
        <w:t xml:space="preserve">   3.6 Necesidades de los interesados y usuarios</w:t>
      </w:r>
    </w:p>
    <w:p>
      <w:pPr>
        <w:spacing w:after="20" w:line="269" w:lineRule="auto"/>
        <w:jc w:val="left"/>
      </w:pPr>
      <w:r>
        <w:rPr>
          <w:rFonts w:ascii="Times New Roman" w:hAnsi="Times New Roman"/>
          <w:b w:val="0"/>
          <w:i/>
          <w:color w:val="000000"/>
          <w:sz w:val="21"/>
        </w:rPr>
        <w:t>4. Vista General del Producto</w:t>
      </w:r>
    </w:p>
    <w:p>
      <w:pPr>
        <w:spacing w:after="20" w:line="269" w:lineRule="auto"/>
        <w:jc w:val="left"/>
      </w:pPr>
      <w:r>
        <w:rPr>
          <w:rFonts w:ascii="Times New Roman" w:hAnsi="Times New Roman"/>
          <w:b w:val="0"/>
          <w:i/>
          <w:color w:val="000000"/>
          <w:sz w:val="21"/>
        </w:rPr>
        <w:t xml:space="preserve">   4.1 Perspectiva del producto</w:t>
      </w:r>
    </w:p>
    <w:p>
      <w:pPr>
        <w:spacing w:after="20" w:line="269" w:lineRule="auto"/>
        <w:jc w:val="left"/>
      </w:pPr>
      <w:r>
        <w:rPr>
          <w:rFonts w:ascii="Times New Roman" w:hAnsi="Times New Roman"/>
          <w:b w:val="0"/>
          <w:i/>
          <w:color w:val="000000"/>
          <w:sz w:val="21"/>
        </w:rPr>
        <w:t xml:space="preserve">   4.2 Resumen de capacidades</w:t>
      </w:r>
    </w:p>
    <w:p>
      <w:pPr>
        <w:spacing w:after="20" w:line="269" w:lineRule="auto"/>
        <w:jc w:val="left"/>
      </w:pPr>
      <w:r>
        <w:rPr>
          <w:rFonts w:ascii="Times New Roman" w:hAnsi="Times New Roman"/>
          <w:b w:val="0"/>
          <w:i/>
          <w:color w:val="000000"/>
          <w:sz w:val="21"/>
        </w:rPr>
        <w:t xml:space="preserve">   4.3 Suposiciones y dependencias</w:t>
      </w:r>
    </w:p>
    <w:p>
      <w:pPr>
        <w:spacing w:after="20" w:line="269" w:lineRule="auto"/>
        <w:jc w:val="left"/>
      </w:pPr>
      <w:r>
        <w:rPr>
          <w:rFonts w:ascii="Times New Roman" w:hAnsi="Times New Roman"/>
          <w:b w:val="0"/>
          <w:i/>
          <w:color w:val="000000"/>
          <w:sz w:val="21"/>
        </w:rPr>
        <w:t xml:space="preserve">   4.4 Costos y precios</w:t>
      </w:r>
    </w:p>
    <w:p>
      <w:pPr>
        <w:spacing w:after="20" w:line="269" w:lineRule="auto"/>
        <w:jc w:val="left"/>
      </w:pPr>
      <w:r>
        <w:rPr>
          <w:rFonts w:ascii="Times New Roman" w:hAnsi="Times New Roman"/>
          <w:b w:val="0"/>
          <w:i/>
          <w:color w:val="000000"/>
          <w:sz w:val="21"/>
        </w:rPr>
        <w:t xml:space="preserve">   4.5 Licenciamiento e instalación</w:t>
      </w:r>
    </w:p>
    <w:p>
      <w:pPr>
        <w:spacing w:after="20" w:line="269" w:lineRule="auto"/>
        <w:jc w:val="left"/>
      </w:pPr>
      <w:r>
        <w:rPr>
          <w:rFonts w:ascii="Times New Roman" w:hAnsi="Times New Roman"/>
          <w:b w:val="0"/>
          <w:i/>
          <w:color w:val="000000"/>
          <w:sz w:val="21"/>
        </w:rPr>
        <w:t>5. Características del producto</w:t>
      </w:r>
    </w:p>
    <w:p>
      <w:pPr>
        <w:spacing w:after="20" w:line="269" w:lineRule="auto"/>
        <w:jc w:val="left"/>
      </w:pPr>
      <w:r>
        <w:rPr>
          <w:rFonts w:ascii="Times New Roman" w:hAnsi="Times New Roman"/>
          <w:b w:val="0"/>
          <w:i/>
          <w:color w:val="000000"/>
          <w:sz w:val="21"/>
        </w:rPr>
        <w:t>6. Restricciones</w:t>
      </w:r>
    </w:p>
    <w:p>
      <w:pPr>
        <w:spacing w:after="20" w:line="269" w:lineRule="auto"/>
        <w:jc w:val="left"/>
      </w:pPr>
      <w:r>
        <w:rPr>
          <w:rFonts w:ascii="Times New Roman" w:hAnsi="Times New Roman"/>
          <w:b w:val="0"/>
          <w:i/>
          <w:color w:val="000000"/>
          <w:sz w:val="21"/>
        </w:rPr>
        <w:t>7. Rangos de calidad</w:t>
      </w:r>
    </w:p>
    <w:p>
      <w:pPr>
        <w:spacing w:after="20" w:line="269" w:lineRule="auto"/>
        <w:jc w:val="left"/>
      </w:pPr>
      <w:r>
        <w:rPr>
          <w:rFonts w:ascii="Times New Roman" w:hAnsi="Times New Roman"/>
          <w:b w:val="0"/>
          <w:i/>
          <w:color w:val="000000"/>
          <w:sz w:val="21"/>
        </w:rPr>
        <w:t>8. Precedencia y Prioridad</w:t>
      </w:r>
    </w:p>
    <w:p>
      <w:pPr>
        <w:spacing w:after="20" w:line="269" w:lineRule="auto"/>
        <w:jc w:val="left"/>
      </w:pPr>
      <w:r>
        <w:rPr>
          <w:rFonts w:ascii="Times New Roman" w:hAnsi="Times New Roman"/>
          <w:b w:val="0"/>
          <w:i/>
          <w:color w:val="000000"/>
          <w:sz w:val="21"/>
        </w:rPr>
        <w:t>9. Otros requerimientos del producto</w:t>
      </w:r>
    </w:p>
    <w:p>
      <w:pPr>
        <w:spacing w:after="20" w:line="269" w:lineRule="auto"/>
        <w:jc w:val="left"/>
      </w:pPr>
      <w:r>
        <w:rPr>
          <w:rFonts w:ascii="Times New Roman" w:hAnsi="Times New Roman"/>
          <w:b w:val="0"/>
          <w:i/>
          <w:color w:val="000000"/>
          <w:sz w:val="21"/>
        </w:rPr>
        <w:t xml:space="preserve">   b) Estándares legales</w:t>
      </w:r>
    </w:p>
    <w:p>
      <w:pPr>
        <w:spacing w:after="20" w:line="269" w:lineRule="auto"/>
        <w:jc w:val="left"/>
      </w:pPr>
      <w:r>
        <w:rPr>
          <w:rFonts w:ascii="Times New Roman" w:hAnsi="Times New Roman"/>
          <w:b w:val="0"/>
          <w:i/>
          <w:color w:val="000000"/>
          <w:sz w:val="21"/>
        </w:rPr>
        <w:t xml:space="preserve">   c) Estándares de comunicación</w:t>
      </w:r>
    </w:p>
    <w:p>
      <w:pPr>
        <w:spacing w:after="20" w:line="269" w:lineRule="auto"/>
        <w:jc w:val="left"/>
      </w:pPr>
      <w:r>
        <w:rPr>
          <w:rFonts w:ascii="Times New Roman" w:hAnsi="Times New Roman"/>
          <w:b w:val="0"/>
          <w:i/>
          <w:color w:val="000000"/>
          <w:sz w:val="21"/>
        </w:rPr>
        <w:t xml:space="preserve">   d) Estándares de cumplimiento de la plataforma</w:t>
      </w:r>
    </w:p>
    <w:p>
      <w:pPr>
        <w:spacing w:after="20" w:line="269" w:lineRule="auto"/>
        <w:jc w:val="left"/>
      </w:pPr>
      <w:r>
        <w:rPr>
          <w:rFonts w:ascii="Times New Roman" w:hAnsi="Times New Roman"/>
          <w:b w:val="0"/>
          <w:i/>
          <w:color w:val="000000"/>
          <w:sz w:val="21"/>
        </w:rPr>
        <w:t xml:space="preserve">   e) Estándares de calidad y seguridad</w:t>
      </w:r>
    </w:p>
    <w:p>
      <w:pPr>
        <w:spacing w:after="20" w:line="269" w:lineRule="auto"/>
        <w:jc w:val="left"/>
      </w:pPr>
      <w:r>
        <w:rPr>
          <w:rFonts w:ascii="Times New Roman" w:hAnsi="Times New Roman"/>
          <w:b w:val="0"/>
          <w:i/>
          <w:color w:val="000000"/>
          <w:sz w:val="21"/>
        </w:rPr>
        <w:t>CONCLUSIONES</w:t>
      </w:r>
    </w:p>
    <w:p>
      <w:pPr>
        <w:spacing w:after="20" w:line="269" w:lineRule="auto"/>
        <w:jc w:val="left"/>
      </w:pPr>
      <w:r>
        <w:rPr>
          <w:rFonts w:ascii="Times New Roman" w:hAnsi="Times New Roman"/>
          <w:b w:val="0"/>
          <w:i/>
          <w:color w:val="000000"/>
          <w:sz w:val="21"/>
        </w:rPr>
        <w:t>RECOMENDACIONES</w:t>
      </w:r>
    </w:p>
    <w:p>
      <w:pPr>
        <w:spacing w:after="20" w:line="269" w:lineRule="auto"/>
        <w:jc w:val="left"/>
      </w:pPr>
      <w:r>
        <w:rPr>
          <w:rFonts w:ascii="Times New Roman" w:hAnsi="Times New Roman"/>
          <w:b w:val="0"/>
          <w:i/>
          <w:color w:val="000000"/>
          <w:sz w:val="21"/>
        </w:rPr>
        <w:t>BIBLIOGRAFIA</w:t>
      </w:r>
    </w:p>
    <w:p>
      <w:pPr>
        <w:spacing w:after="20" w:line="269" w:lineRule="auto"/>
        <w:jc w:val="left"/>
      </w:pPr>
      <w:r>
        <w:rPr>
          <w:rFonts w:ascii="Times New Roman" w:hAnsi="Times New Roman"/>
          <w:b w:val="0"/>
          <w:i/>
          <w:color w:val="000000"/>
          <w:sz w:val="21"/>
        </w:rPr>
        <w:t>WEBGRAFIA</w:t>
      </w:r>
    </w:p>
    <w:p>
      <w:r>
        <w:br w:type="page"/>
      </w:r>
    </w:p>
    <w:p>
      <w:pPr>
        <w:spacing w:before="140" w:after="100"/>
      </w:pPr>
      <w:r>
        <w:rPr>
          <w:rFonts w:ascii="Times New Roman" w:hAnsi="Times New Roman"/>
          <w:b/>
          <w:color w:val="000000"/>
          <w:sz w:val="28"/>
        </w:rPr>
        <w:t>Informe de Visión</w:t>
      </w:r>
    </w:p>
    <w:p>
      <w:pPr>
        <w:spacing w:before="140" w:after="100"/>
      </w:pPr>
      <w:r>
        <w:rPr>
          <w:rFonts w:ascii="Times New Roman" w:hAnsi="Times New Roman"/>
          <w:b/>
          <w:color w:val="000000"/>
          <w:sz w:val="28"/>
        </w:rPr>
        <w:t>1. Introducción</w:t>
      </w:r>
    </w:p>
    <w:p>
      <w:pPr>
        <w:spacing w:before="140" w:after="100"/>
      </w:pPr>
      <w:r>
        <w:rPr>
          <w:rFonts w:ascii="Times New Roman" w:hAnsi="Times New Roman"/>
          <w:b/>
          <w:color w:val="000000"/>
          <w:sz w:val="24"/>
        </w:rPr>
        <w:t>1.1 Propósito</w:t>
      </w:r>
    </w:p>
    <w:p>
      <w:pPr>
        <w:spacing w:after="120" w:line="269" w:lineRule="auto"/>
        <w:ind w:firstLine="360"/>
      </w:pPr>
      <w:r>
        <w:rPr>
          <w:rFonts w:ascii="Times New Roman" w:hAnsi="Times New Roman"/>
          <w:b w:val="0"/>
          <w:i w:val="0"/>
          <w:color w:val="000000"/>
          <w:sz w:val="22"/>
        </w:rPr>
        <w:t>El propósito de este documento es definir la visión de alto nivel del Sistema Inteligente Generador de Datos Sintéticos, describiendo el problema que atiende, los usuarios involucrados, las capacidades principales, las restricciones y las prioridades del producto. La información se fundamenta en el repositorio del proyecto, en el FD01 aprobado y en los componentes implementados: backend FastAPI, frontend Next.js, base interna SQLite, conectores de bases de datos, generador con Faker, integración prevista con Gemini, bot de Telegram y extensión de Visual Studio Code.</w:t>
      </w:r>
    </w:p>
    <w:p>
      <w:pPr>
        <w:spacing w:after="120" w:line="269" w:lineRule="auto"/>
        <w:ind w:firstLine="360"/>
      </w:pPr>
      <w:r>
        <w:rPr>
          <w:rFonts w:ascii="Times New Roman" w:hAnsi="Times New Roman"/>
          <w:b w:val="0"/>
          <w:i w:val="0"/>
          <w:color w:val="000000"/>
          <w:sz w:val="22"/>
        </w:rPr>
        <w:t>Este documento no reemplaza al SRS ni al informe de arquitectura. Su finalidad es establecer una comprensión común del producto antes de detallar requisitos funcionales, requisitos no funcionales, casos de uso y componentes técnicos en los documentos posteriores.</w:t>
      </w:r>
    </w:p>
    <w:p>
      <w:pPr>
        <w:spacing w:before="140" w:after="100"/>
      </w:pPr>
      <w:r>
        <w:rPr>
          <w:rFonts w:ascii="Times New Roman" w:hAnsi="Times New Roman"/>
          <w:b/>
          <w:color w:val="000000"/>
          <w:sz w:val="24"/>
        </w:rPr>
        <w:t>1.2 Alcance</w:t>
      </w:r>
    </w:p>
    <w:p>
      <w:pPr>
        <w:spacing w:after="120" w:line="269" w:lineRule="auto"/>
        <w:ind w:firstLine="360"/>
      </w:pPr>
      <w:r>
        <w:rPr>
          <w:rFonts w:ascii="Times New Roman" w:hAnsi="Times New Roman"/>
          <w:b w:val="0"/>
          <w:i w:val="0"/>
          <w:color w:val="000000"/>
          <w:sz w:val="22"/>
        </w:rPr>
        <w:t>El sistema se concibe como una plataforma web para apoyar la generación, exportación e inserción de datos sintéticos en bases de datos de prueba. De acuerdo con el repositorio, el alcance real se concentra en permitir que un usuario autenticado registre o reutilice conexiones, analice esquemas, configure tablas, genere datos, visualice resultados y exporte archivos en formatos compatibles con escenarios académicos y de QA.</w:t>
      </w:r>
    </w:p>
    <w:p>
      <w:pPr>
        <w:spacing w:after="120" w:line="269" w:lineRule="auto"/>
        <w:ind w:firstLine="360"/>
      </w:pPr>
      <w:r>
        <w:rPr>
          <w:rFonts w:ascii="Times New Roman" w:hAnsi="Times New Roman"/>
          <w:b w:val="0"/>
          <w:i w:val="0"/>
          <w:color w:val="000000"/>
          <w:sz w:val="22"/>
        </w:rPr>
        <w:t>El alcance identificado incluye:</w:t>
      </w:r>
    </w:p>
    <w:p>
      <w:pPr>
        <w:pStyle w:val="ListBullet"/>
        <w:spacing w:after="60" w:line="259" w:lineRule="auto"/>
      </w:pPr>
      <w:r>
        <w:rPr>
          <w:rFonts w:ascii="Times New Roman" w:hAnsi="Times New Roman"/>
          <w:color w:val="000000"/>
          <w:sz w:val="21"/>
        </w:rPr>
        <w:t>Registro e inicio de sesión mediante correo y contraseña, con gestión de sesión basada en JWT.</w:t>
      </w:r>
    </w:p>
    <w:p>
      <w:pPr>
        <w:pStyle w:val="ListBullet"/>
        <w:spacing w:after="60" w:line="259" w:lineRule="auto"/>
      </w:pPr>
      <w:r>
        <w:rPr>
          <w:rFonts w:ascii="Times New Roman" w:hAnsi="Times New Roman"/>
          <w:color w:val="000000"/>
          <w:sz w:val="21"/>
        </w:rPr>
        <w:t>Inicio de sesión mediante Google OAuth a través de NextAuth y callback hacia el backend.</w:t>
      </w:r>
    </w:p>
    <w:p>
      <w:pPr>
        <w:pStyle w:val="ListBullet"/>
        <w:spacing w:after="60" w:line="259" w:lineRule="auto"/>
      </w:pPr>
      <w:r>
        <w:rPr>
          <w:rFonts w:ascii="Times New Roman" w:hAnsi="Times New Roman"/>
          <w:color w:val="000000"/>
          <w:sz w:val="21"/>
        </w:rPr>
        <w:t>Gestión de usuarios, sesiones, logs, estadísticas y comentarios desde un panel de superadmin.</w:t>
      </w:r>
    </w:p>
    <w:p>
      <w:pPr>
        <w:pStyle w:val="ListBullet"/>
        <w:spacing w:after="60" w:line="259" w:lineRule="auto"/>
      </w:pPr>
      <w:r>
        <w:rPr>
          <w:rFonts w:ascii="Times New Roman" w:hAnsi="Times New Roman"/>
          <w:color w:val="000000"/>
          <w:sz w:val="21"/>
        </w:rPr>
        <w:t>Conexión y análisis de esquemas de bases de datos externas mediante conectores implementados.</w:t>
      </w:r>
    </w:p>
    <w:p>
      <w:pPr>
        <w:pStyle w:val="ListBullet"/>
        <w:spacing w:after="60" w:line="259" w:lineRule="auto"/>
      </w:pPr>
      <w:r>
        <w:rPr>
          <w:rFonts w:ascii="Times New Roman" w:hAnsi="Times New Roman"/>
          <w:color w:val="000000"/>
          <w:sz w:val="21"/>
        </w:rPr>
        <w:t>Soporte de conexión para MySQL, PostgreSQL, SQL Server, MongoDB, Cassandra y Neo4j según la estructura del repositorio.</w:t>
      </w:r>
    </w:p>
    <w:p>
      <w:pPr>
        <w:pStyle w:val="ListBullet"/>
        <w:spacing w:after="60" w:line="259" w:lineRule="auto"/>
      </w:pPr>
      <w:r>
        <w:rPr>
          <w:rFonts w:ascii="Times New Roman" w:hAnsi="Times New Roman"/>
          <w:color w:val="000000"/>
          <w:sz w:val="21"/>
        </w:rPr>
        <w:t>Generación de datos sintéticos con Faker y uso complementario de Gemini cuando se configure la API Key.</w:t>
      </w:r>
    </w:p>
    <w:p>
      <w:pPr>
        <w:pStyle w:val="ListBullet"/>
        <w:spacing w:after="60" w:line="259" w:lineRule="auto"/>
      </w:pPr>
      <w:r>
        <w:rPr>
          <w:rFonts w:ascii="Times New Roman" w:hAnsi="Times New Roman"/>
          <w:color w:val="000000"/>
          <w:sz w:val="21"/>
        </w:rPr>
        <w:t>Exportación de datos en SQL, CSV y JSON, además de inserción directa en bases externas cuando el usuario lo solicite.</w:t>
      </w:r>
    </w:p>
    <w:p>
      <w:pPr>
        <w:pStyle w:val="ListBullet"/>
        <w:spacing w:after="60" w:line="259" w:lineRule="auto"/>
      </w:pPr>
      <w:r>
        <w:rPr>
          <w:rFonts w:ascii="Times New Roman" w:hAnsi="Times New Roman"/>
          <w:color w:val="000000"/>
          <w:sz w:val="21"/>
        </w:rPr>
        <w:t>Análisis de scripts SQL con sentencias CREATE TABLE para extraer estructuras de tabla desde texto.</w:t>
      </w:r>
    </w:p>
    <w:p>
      <w:pPr>
        <w:pStyle w:val="ListBullet"/>
        <w:spacing w:after="60" w:line="259" w:lineRule="auto"/>
      </w:pPr>
      <w:r>
        <w:rPr>
          <w:rFonts w:ascii="Times New Roman" w:hAnsi="Times New Roman"/>
          <w:color w:val="000000"/>
          <w:sz w:val="21"/>
        </w:rPr>
        <w:t>Componentes complementarios: bot de Telegram, extensión de Visual Studio Code y guía de despliegue en VPS.</w:t>
      </w:r>
    </w:p>
    <w:p>
      <w:pPr>
        <w:spacing w:after="120" w:line="269" w:lineRule="auto"/>
        <w:ind w:firstLine="360"/>
      </w:pPr>
      <w:r>
        <w:rPr>
          <w:rFonts w:ascii="Times New Roman" w:hAnsi="Times New Roman"/>
          <w:b w:val="0"/>
          <w:i w:val="0"/>
          <w:color w:val="000000"/>
          <w:sz w:val="22"/>
        </w:rPr>
        <w:t>Exclusiones: no se evidencia en el repositorio un módulo de facturación, pasarela de pagos, suscripciones comerciales, gestión de planes SaaS, motor de cobro, facturación electrónica, administración multiempresa ni medición real de consumo de Gemini. Por tanto, estos elementos no forman parte del alcance funcional operativo del FD02.</w:t>
      </w:r>
    </w:p>
    <w:p>
      <w:pPr>
        <w:spacing w:before="140" w:after="100"/>
      </w:pPr>
      <w:r>
        <w:rPr>
          <w:rFonts w:ascii="Times New Roman" w:hAnsi="Times New Roman"/>
          <w:b/>
          <w:color w:val="000000"/>
          <w:sz w:val="24"/>
        </w:rPr>
        <w:t>1.3 Definiciones, Siglas y Abreviaturas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2160"/>
            <w:vAlign w:val="center"/>
            <w:shd w:fill="D9D9D9"/>
          </w:tcPr>
          <w:p>
            <w:pPr>
              <w:spacing w:after="0"/>
              <w:jc w:val="center"/>
            </w:pPr>
            <w:r/>
            <w:r>
              <w:rPr>
                <w:rFonts w:ascii="Times New Roman" w:hAnsi="Times New Roman"/>
                <w:b/>
                <w:color w:val="000000"/>
                <w:sz w:val="17"/>
              </w:rPr>
              <w:t>Término</w:t>
            </w:r>
          </w:p>
        </w:tc>
        <w:tc>
          <w:tcPr>
            <w:tcW w:type="dxa" w:w="8208"/>
            <w:vAlign w:val="center"/>
            <w:shd w:fill="D9D9D9"/>
          </w:tcPr>
          <w:p>
            <w:pPr>
              <w:spacing w:after="0"/>
              <w:jc w:val="center"/>
            </w:pPr>
            <w:r/>
            <w:r>
              <w:rPr>
                <w:rFonts w:ascii="Times New Roman" w:hAnsi="Times New Roman"/>
                <w:b/>
                <w:color w:val="000000"/>
                <w:sz w:val="17"/>
              </w:rPr>
              <w:t>Definición</w:t>
            </w:r>
          </w:p>
        </w:tc>
      </w:tr>
      <w:tr>
        <w:tc>
          <w:tcPr>
            <w:tcW w:type="dxa" w:w="2160"/>
            <w:vAlign w:val="center"/>
          </w:tcPr>
          <w:p>
            <w:pPr>
              <w:spacing w:after="0"/>
              <w:jc w:val="center"/>
            </w:pPr>
            <w:r/>
            <w:r>
              <w:rPr>
                <w:rFonts w:ascii="Times New Roman" w:hAnsi="Times New Roman"/>
                <w:b w:val="0"/>
                <w:color w:val="000000"/>
                <w:sz w:val="17"/>
              </w:rPr>
              <w:t>Dato sintético</w:t>
            </w:r>
          </w:p>
        </w:tc>
        <w:tc>
          <w:tcPr>
            <w:tcW w:type="dxa" w:w="8208"/>
            <w:vAlign w:val="center"/>
          </w:tcPr>
          <w:p>
            <w:pPr>
              <w:spacing w:after="0"/>
              <w:jc w:val="left"/>
            </w:pPr>
            <w:r/>
            <w:r>
              <w:rPr>
                <w:rFonts w:ascii="Times New Roman" w:hAnsi="Times New Roman"/>
                <w:b w:val="0"/>
                <w:color w:val="000000"/>
                <w:sz w:val="17"/>
              </w:rPr>
              <w:t>Registro ficticio generado para pruebas, desarrollo o demostración, sin usar datos personales reales de producción.</w:t>
            </w:r>
          </w:p>
        </w:tc>
      </w:tr>
      <w:tr>
        <w:tc>
          <w:tcPr>
            <w:tcW w:type="dxa" w:w="2160"/>
            <w:vAlign w:val="center"/>
          </w:tcPr>
          <w:p>
            <w:pPr>
              <w:spacing w:after="0"/>
              <w:jc w:val="center"/>
            </w:pPr>
            <w:r/>
            <w:r>
              <w:rPr>
                <w:rFonts w:ascii="Times New Roman" w:hAnsi="Times New Roman"/>
                <w:b w:val="0"/>
                <w:color w:val="000000"/>
                <w:sz w:val="17"/>
              </w:rPr>
              <w:t>FastAPI</w:t>
            </w:r>
          </w:p>
        </w:tc>
        <w:tc>
          <w:tcPr>
            <w:tcW w:type="dxa" w:w="8208"/>
            <w:vAlign w:val="center"/>
          </w:tcPr>
          <w:p>
            <w:pPr>
              <w:spacing w:after="0"/>
              <w:jc w:val="left"/>
            </w:pPr>
            <w:r/>
            <w:r>
              <w:rPr>
                <w:rFonts w:ascii="Times New Roman" w:hAnsi="Times New Roman"/>
                <w:b w:val="0"/>
                <w:color w:val="000000"/>
                <w:sz w:val="17"/>
              </w:rPr>
              <w:t>Framework Python utilizado en el backend para exponer endpoints REST y documentación automática en /docs.</w:t>
            </w:r>
          </w:p>
        </w:tc>
      </w:tr>
      <w:tr>
        <w:tc>
          <w:tcPr>
            <w:tcW w:type="dxa" w:w="2160"/>
            <w:vAlign w:val="center"/>
          </w:tcPr>
          <w:p>
            <w:pPr>
              <w:spacing w:after="0"/>
              <w:jc w:val="center"/>
            </w:pPr>
            <w:r/>
            <w:r>
              <w:rPr>
                <w:rFonts w:ascii="Times New Roman" w:hAnsi="Times New Roman"/>
                <w:b w:val="0"/>
                <w:color w:val="000000"/>
                <w:sz w:val="17"/>
              </w:rPr>
              <w:t>Next.js</w:t>
            </w:r>
          </w:p>
        </w:tc>
        <w:tc>
          <w:tcPr>
            <w:tcW w:type="dxa" w:w="8208"/>
            <w:vAlign w:val="center"/>
          </w:tcPr>
          <w:p>
            <w:pPr>
              <w:spacing w:after="0"/>
              <w:jc w:val="left"/>
            </w:pPr>
            <w:r/>
            <w:r>
              <w:rPr>
                <w:rFonts w:ascii="Times New Roman" w:hAnsi="Times New Roman"/>
                <w:b w:val="0"/>
                <w:color w:val="000000"/>
                <w:sz w:val="17"/>
              </w:rPr>
              <w:t>Framework de React utilizado en el frontend para construir la interfaz web del sistema.</w:t>
            </w:r>
          </w:p>
        </w:tc>
      </w:tr>
      <w:tr>
        <w:tc>
          <w:tcPr>
            <w:tcW w:type="dxa" w:w="2160"/>
            <w:vAlign w:val="center"/>
          </w:tcPr>
          <w:p>
            <w:pPr>
              <w:spacing w:after="0"/>
              <w:jc w:val="center"/>
            </w:pPr>
            <w:r/>
            <w:r>
              <w:rPr>
                <w:rFonts w:ascii="Times New Roman" w:hAnsi="Times New Roman"/>
                <w:b w:val="0"/>
                <w:color w:val="000000"/>
                <w:sz w:val="17"/>
              </w:rPr>
              <w:t>JWT</w:t>
            </w:r>
          </w:p>
        </w:tc>
        <w:tc>
          <w:tcPr>
            <w:tcW w:type="dxa" w:w="8208"/>
            <w:vAlign w:val="center"/>
          </w:tcPr>
          <w:p>
            <w:pPr>
              <w:spacing w:after="0"/>
              <w:jc w:val="left"/>
            </w:pPr>
            <w:r/>
            <w:r>
              <w:rPr>
                <w:rFonts w:ascii="Times New Roman" w:hAnsi="Times New Roman"/>
                <w:b w:val="0"/>
                <w:color w:val="000000"/>
                <w:sz w:val="17"/>
              </w:rPr>
              <w:t>Token utilizado para autenticar las solicitudes del usuario entre frontend y backend.</w:t>
            </w:r>
          </w:p>
        </w:tc>
      </w:tr>
      <w:tr>
        <w:tc>
          <w:tcPr>
            <w:tcW w:type="dxa" w:w="2160"/>
            <w:vAlign w:val="center"/>
          </w:tcPr>
          <w:p>
            <w:pPr>
              <w:spacing w:after="0"/>
              <w:jc w:val="center"/>
            </w:pPr>
            <w:r/>
            <w:r>
              <w:rPr>
                <w:rFonts w:ascii="Times New Roman" w:hAnsi="Times New Roman"/>
                <w:b w:val="0"/>
                <w:color w:val="000000"/>
                <w:sz w:val="17"/>
              </w:rPr>
              <w:t>Faker</w:t>
            </w:r>
          </w:p>
        </w:tc>
        <w:tc>
          <w:tcPr>
            <w:tcW w:type="dxa" w:w="8208"/>
            <w:vAlign w:val="center"/>
          </w:tcPr>
          <w:p>
            <w:pPr>
              <w:spacing w:after="0"/>
              <w:jc w:val="left"/>
            </w:pPr>
            <w:r/>
            <w:r>
              <w:rPr>
                <w:rFonts w:ascii="Times New Roman" w:hAnsi="Times New Roman"/>
                <w:b w:val="0"/>
                <w:color w:val="000000"/>
                <w:sz w:val="17"/>
              </w:rPr>
              <w:t>Librería usada para generar valores ficticios como nombres, correos, direcciones, fechas y otros datos comunes.</w:t>
            </w:r>
          </w:p>
        </w:tc>
      </w:tr>
      <w:tr>
        <w:tc>
          <w:tcPr>
            <w:tcW w:type="dxa" w:w="2160"/>
            <w:vAlign w:val="center"/>
          </w:tcPr>
          <w:p>
            <w:pPr>
              <w:spacing w:after="0"/>
              <w:jc w:val="center"/>
            </w:pPr>
            <w:r/>
            <w:r>
              <w:rPr>
                <w:rFonts w:ascii="Times New Roman" w:hAnsi="Times New Roman"/>
                <w:b w:val="0"/>
                <w:color w:val="000000"/>
                <w:sz w:val="17"/>
              </w:rPr>
              <w:t>Gemini</w:t>
            </w:r>
          </w:p>
        </w:tc>
        <w:tc>
          <w:tcPr>
            <w:tcW w:type="dxa" w:w="8208"/>
            <w:vAlign w:val="center"/>
          </w:tcPr>
          <w:p>
            <w:pPr>
              <w:spacing w:after="0"/>
              <w:jc w:val="left"/>
            </w:pPr>
            <w:r/>
            <w:r>
              <w:rPr>
                <w:rFonts w:ascii="Times New Roman" w:hAnsi="Times New Roman"/>
                <w:b w:val="0"/>
                <w:color w:val="000000"/>
                <w:sz w:val="17"/>
              </w:rPr>
              <w:t>Servicio externo de IA previsto para generar semillas o datos base cuando se configure GEMINI_API_KEY.</w:t>
            </w:r>
          </w:p>
        </w:tc>
      </w:tr>
      <w:tr>
        <w:tc>
          <w:tcPr>
            <w:tcW w:type="dxa" w:w="2160"/>
            <w:vAlign w:val="center"/>
          </w:tcPr>
          <w:p>
            <w:pPr>
              <w:spacing w:after="0"/>
              <w:jc w:val="center"/>
            </w:pPr>
            <w:r/>
            <w:r>
              <w:rPr>
                <w:rFonts w:ascii="Times New Roman" w:hAnsi="Times New Roman"/>
                <w:b w:val="0"/>
                <w:color w:val="000000"/>
                <w:sz w:val="17"/>
              </w:rPr>
              <w:t>SQLite</w:t>
            </w:r>
          </w:p>
        </w:tc>
        <w:tc>
          <w:tcPr>
            <w:tcW w:type="dxa" w:w="8208"/>
            <w:vAlign w:val="center"/>
          </w:tcPr>
          <w:p>
            <w:pPr>
              <w:spacing w:after="0"/>
              <w:jc w:val="left"/>
            </w:pPr>
            <w:r/>
            <w:r>
              <w:rPr>
                <w:rFonts w:ascii="Times New Roman" w:hAnsi="Times New Roman"/>
                <w:b w:val="0"/>
                <w:color w:val="000000"/>
                <w:sz w:val="17"/>
              </w:rPr>
              <w:t>Motor de base de datos interna utilizado por la configuración actual del repositorio para usuarios, sesiones, logs, conexiones y comentarios.</w:t>
            </w:r>
          </w:p>
        </w:tc>
      </w:tr>
      <w:tr>
        <w:tc>
          <w:tcPr>
            <w:tcW w:type="dxa" w:w="2160"/>
            <w:vAlign w:val="center"/>
          </w:tcPr>
          <w:p>
            <w:pPr>
              <w:spacing w:after="0"/>
              <w:jc w:val="center"/>
            </w:pPr>
            <w:r/>
            <w:r>
              <w:rPr>
                <w:rFonts w:ascii="Times New Roman" w:hAnsi="Times New Roman"/>
                <w:b w:val="0"/>
                <w:color w:val="000000"/>
                <w:sz w:val="17"/>
              </w:rPr>
              <w:t>VPS</w:t>
            </w:r>
          </w:p>
        </w:tc>
        <w:tc>
          <w:tcPr>
            <w:tcW w:type="dxa" w:w="8208"/>
            <w:vAlign w:val="center"/>
          </w:tcPr>
          <w:p>
            <w:pPr>
              <w:spacing w:after="0"/>
              <w:jc w:val="left"/>
            </w:pPr>
            <w:r/>
            <w:r>
              <w:rPr>
                <w:rFonts w:ascii="Times New Roman" w:hAnsi="Times New Roman"/>
                <w:b w:val="0"/>
                <w:color w:val="000000"/>
                <w:sz w:val="17"/>
              </w:rPr>
              <w:t>Servidor privado virtual previsto para el despliegue del sistema según la guía incluida en el repositorio.</w:t>
            </w:r>
          </w:p>
        </w:tc>
      </w:tr>
      <w:tr>
        <w:tc>
          <w:tcPr>
            <w:tcW w:type="dxa" w:w="2160"/>
            <w:vAlign w:val="center"/>
          </w:tcPr>
          <w:p>
            <w:pPr>
              <w:spacing w:after="0"/>
              <w:jc w:val="center"/>
            </w:pPr>
            <w:r/>
            <w:r>
              <w:rPr>
                <w:rFonts w:ascii="Times New Roman" w:hAnsi="Times New Roman"/>
                <w:b w:val="0"/>
                <w:color w:val="000000"/>
                <w:sz w:val="17"/>
              </w:rPr>
              <w:t>QA</w:t>
            </w:r>
          </w:p>
        </w:tc>
        <w:tc>
          <w:tcPr>
            <w:tcW w:type="dxa" w:w="8208"/>
            <w:vAlign w:val="center"/>
          </w:tcPr>
          <w:p>
            <w:pPr>
              <w:spacing w:after="0"/>
              <w:jc w:val="left"/>
            </w:pPr>
            <w:r/>
            <w:r>
              <w:rPr>
                <w:rFonts w:ascii="Times New Roman" w:hAnsi="Times New Roman"/>
                <w:b w:val="0"/>
                <w:color w:val="000000"/>
                <w:sz w:val="17"/>
              </w:rPr>
              <w:t>Aseguramiento de calidad; contexto en el que el sistema apoya la preparación de datos para pruebas.</w:t>
            </w:r>
          </w:p>
        </w:tc>
      </w:tr>
    </w:tbl>
    <w:p/>
    <w:p>
      <w:pPr>
        <w:spacing w:before="140" w:after="100"/>
      </w:pPr>
      <w:r>
        <w:rPr>
          <w:rFonts w:ascii="Times New Roman" w:hAnsi="Times New Roman"/>
          <w:b/>
          <w:color w:val="000000"/>
          <w:sz w:val="24"/>
        </w:rPr>
        <w:t>1.4 Referencias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3024"/>
            <w:vAlign w:val="center"/>
            <w:shd w:fill="D9D9D9"/>
          </w:tcPr>
          <w:p>
            <w:pPr>
              <w:spacing w:after="0"/>
              <w:jc w:val="center"/>
            </w:pPr>
            <w:r/>
            <w:r>
              <w:rPr>
                <w:rFonts w:ascii="Times New Roman" w:hAnsi="Times New Roman"/>
                <w:b/>
                <w:color w:val="000000"/>
                <w:sz w:val="17"/>
              </w:rPr>
              <w:t>Referencia interna</w:t>
            </w:r>
          </w:p>
        </w:tc>
        <w:tc>
          <w:tcPr>
            <w:tcW w:type="dxa" w:w="7344"/>
            <w:vAlign w:val="center"/>
            <w:shd w:fill="D9D9D9"/>
          </w:tcPr>
          <w:p>
            <w:pPr>
              <w:spacing w:after="0"/>
              <w:jc w:val="center"/>
            </w:pPr>
            <w:r/>
            <w:r>
              <w:rPr>
                <w:rFonts w:ascii="Times New Roman" w:hAnsi="Times New Roman"/>
                <w:b/>
                <w:color w:val="000000"/>
                <w:sz w:val="17"/>
              </w:rPr>
              <w:t>Uso en el documento</w:t>
            </w:r>
          </w:p>
        </w:tc>
      </w:tr>
      <w:tr>
        <w:tc>
          <w:tcPr>
            <w:tcW w:type="dxa" w:w="3024"/>
            <w:vAlign w:val="center"/>
          </w:tcPr>
          <w:p>
            <w:pPr>
              <w:spacing w:after="0"/>
              <w:jc w:val="center"/>
            </w:pPr>
            <w:r/>
            <w:r>
              <w:rPr>
                <w:rFonts w:ascii="Times New Roman" w:hAnsi="Times New Roman"/>
                <w:b w:val="0"/>
                <w:color w:val="000000"/>
                <w:sz w:val="17"/>
              </w:rPr>
              <w:t>DATA-GENERATOR/main.py</w:t>
            </w:r>
          </w:p>
        </w:tc>
        <w:tc>
          <w:tcPr>
            <w:tcW w:type="dxa" w:w="7344"/>
            <w:vAlign w:val="center"/>
          </w:tcPr>
          <w:p>
            <w:pPr>
              <w:spacing w:after="0"/>
              <w:jc w:val="left"/>
            </w:pPr>
            <w:r/>
            <w:r>
              <w:rPr>
                <w:rFonts w:ascii="Times New Roman" w:hAnsi="Times New Roman"/>
                <w:b w:val="0"/>
                <w:color w:val="000000"/>
                <w:sz w:val="17"/>
              </w:rPr>
              <w:t>Identificación de la API FastAPI, prefijo /api/v1, routers y documentación /docs.</w:t>
            </w:r>
          </w:p>
        </w:tc>
      </w:tr>
      <w:tr>
        <w:tc>
          <w:tcPr>
            <w:tcW w:type="dxa" w:w="3024"/>
            <w:vAlign w:val="center"/>
          </w:tcPr>
          <w:p>
            <w:pPr>
              <w:spacing w:after="0"/>
              <w:jc w:val="center"/>
            </w:pPr>
            <w:r/>
            <w:r>
              <w:rPr>
                <w:rFonts w:ascii="Times New Roman" w:hAnsi="Times New Roman"/>
                <w:b w:val="0"/>
                <w:color w:val="000000"/>
                <w:sz w:val="17"/>
              </w:rPr>
              <w:t>backend/api/</w:t>
            </w:r>
          </w:p>
        </w:tc>
        <w:tc>
          <w:tcPr>
            <w:tcW w:type="dxa" w:w="7344"/>
            <w:vAlign w:val="center"/>
          </w:tcPr>
          <w:p>
            <w:pPr>
              <w:spacing w:after="0"/>
              <w:jc w:val="left"/>
            </w:pPr>
            <w:r/>
            <w:r>
              <w:rPr>
                <w:rFonts w:ascii="Times New Roman" w:hAnsi="Times New Roman"/>
                <w:b w:val="0"/>
                <w:color w:val="000000"/>
                <w:sz w:val="17"/>
              </w:rPr>
              <w:t>Validación de endpoints de autenticación, administración, conexión, generación, parser y comentarios.</w:t>
            </w:r>
          </w:p>
        </w:tc>
      </w:tr>
      <w:tr>
        <w:tc>
          <w:tcPr>
            <w:tcW w:type="dxa" w:w="3024"/>
            <w:vAlign w:val="center"/>
          </w:tcPr>
          <w:p>
            <w:pPr>
              <w:spacing w:after="0"/>
              <w:jc w:val="center"/>
            </w:pPr>
            <w:r/>
            <w:r>
              <w:rPr>
                <w:rFonts w:ascii="Times New Roman" w:hAnsi="Times New Roman"/>
                <w:b w:val="0"/>
                <w:color w:val="000000"/>
                <w:sz w:val="17"/>
              </w:rPr>
              <w:t>backend/models/models.py</w:t>
            </w:r>
          </w:p>
        </w:tc>
        <w:tc>
          <w:tcPr>
            <w:tcW w:type="dxa" w:w="7344"/>
            <w:vAlign w:val="center"/>
          </w:tcPr>
          <w:p>
            <w:pPr>
              <w:spacing w:after="0"/>
              <w:jc w:val="left"/>
            </w:pPr>
            <w:r/>
            <w:r>
              <w:rPr>
                <w:rFonts w:ascii="Times New Roman" w:hAnsi="Times New Roman"/>
                <w:b w:val="0"/>
                <w:color w:val="000000"/>
                <w:sz w:val="17"/>
              </w:rPr>
              <w:t>Identificación de usuarios, sesiones, logs, conexiones y comentarios en la base interna.</w:t>
            </w:r>
          </w:p>
        </w:tc>
      </w:tr>
      <w:tr>
        <w:tc>
          <w:tcPr>
            <w:tcW w:type="dxa" w:w="3024"/>
            <w:vAlign w:val="center"/>
          </w:tcPr>
          <w:p>
            <w:pPr>
              <w:spacing w:after="0"/>
              <w:jc w:val="center"/>
            </w:pPr>
            <w:r/>
            <w:r>
              <w:rPr>
                <w:rFonts w:ascii="Times New Roman" w:hAnsi="Times New Roman"/>
                <w:b w:val="0"/>
                <w:color w:val="000000"/>
                <w:sz w:val="17"/>
              </w:rPr>
              <w:t>backend/generators/</w:t>
            </w:r>
          </w:p>
        </w:tc>
        <w:tc>
          <w:tcPr>
            <w:tcW w:type="dxa" w:w="7344"/>
            <w:vAlign w:val="center"/>
          </w:tcPr>
          <w:p>
            <w:pPr>
              <w:spacing w:after="0"/>
              <w:jc w:val="left"/>
            </w:pPr>
            <w:r/>
            <w:r>
              <w:rPr>
                <w:rFonts w:ascii="Times New Roman" w:hAnsi="Times New Roman"/>
                <w:b w:val="0"/>
                <w:color w:val="000000"/>
                <w:sz w:val="17"/>
              </w:rPr>
              <w:t>Revisión del flujo de generación, exportación, mapeos Faker y multiplicación híbrida.</w:t>
            </w:r>
          </w:p>
        </w:tc>
      </w:tr>
      <w:tr>
        <w:tc>
          <w:tcPr>
            <w:tcW w:type="dxa" w:w="3024"/>
            <w:vAlign w:val="center"/>
          </w:tcPr>
          <w:p>
            <w:pPr>
              <w:spacing w:after="0"/>
              <w:jc w:val="center"/>
            </w:pPr>
            <w:r/>
            <w:r>
              <w:rPr>
                <w:rFonts w:ascii="Times New Roman" w:hAnsi="Times New Roman"/>
                <w:b w:val="0"/>
                <w:color w:val="000000"/>
                <w:sz w:val="17"/>
              </w:rPr>
              <w:t>backend/connectors/</w:t>
            </w:r>
          </w:p>
        </w:tc>
        <w:tc>
          <w:tcPr>
            <w:tcW w:type="dxa" w:w="7344"/>
            <w:vAlign w:val="center"/>
          </w:tcPr>
          <w:p>
            <w:pPr>
              <w:spacing w:after="0"/>
              <w:jc w:val="left"/>
            </w:pPr>
            <w:r/>
            <w:r>
              <w:rPr>
                <w:rFonts w:ascii="Times New Roman" w:hAnsi="Times New Roman"/>
                <w:b w:val="0"/>
                <w:color w:val="000000"/>
                <w:sz w:val="17"/>
              </w:rPr>
              <w:t>Verificación de conectores para motores relacionales y NoSQL.</w:t>
            </w:r>
          </w:p>
        </w:tc>
      </w:tr>
      <w:tr>
        <w:tc>
          <w:tcPr>
            <w:tcW w:type="dxa" w:w="3024"/>
            <w:vAlign w:val="center"/>
          </w:tcPr>
          <w:p>
            <w:pPr>
              <w:spacing w:after="0"/>
              <w:jc w:val="center"/>
            </w:pPr>
            <w:r/>
            <w:r>
              <w:rPr>
                <w:rFonts w:ascii="Times New Roman" w:hAnsi="Times New Roman"/>
                <w:b w:val="0"/>
                <w:color w:val="000000"/>
                <w:sz w:val="17"/>
              </w:rPr>
              <w:t>frontend/package.json y frontend/src/</w:t>
            </w:r>
          </w:p>
        </w:tc>
        <w:tc>
          <w:tcPr>
            <w:tcW w:type="dxa" w:w="7344"/>
            <w:vAlign w:val="center"/>
          </w:tcPr>
          <w:p>
            <w:pPr>
              <w:spacing w:after="0"/>
              <w:jc w:val="left"/>
            </w:pPr>
            <w:r/>
            <w:r>
              <w:rPr>
                <w:rFonts w:ascii="Times New Roman" w:hAnsi="Times New Roman"/>
                <w:b w:val="0"/>
                <w:color w:val="000000"/>
                <w:sz w:val="17"/>
              </w:rPr>
              <w:t>Validación del stack frontend, rutas de login, registro, dashboard y administración.</w:t>
            </w:r>
          </w:p>
        </w:tc>
      </w:tr>
      <w:tr>
        <w:tc>
          <w:tcPr>
            <w:tcW w:type="dxa" w:w="3024"/>
            <w:vAlign w:val="center"/>
          </w:tcPr>
          <w:p>
            <w:pPr>
              <w:spacing w:after="0"/>
              <w:jc w:val="center"/>
            </w:pPr>
            <w:r/>
            <w:r>
              <w:rPr>
                <w:rFonts w:ascii="Times New Roman" w:hAnsi="Times New Roman"/>
                <w:b w:val="0"/>
                <w:color w:val="000000"/>
                <w:sz w:val="17"/>
              </w:rPr>
              <w:t>DATA-GENERATOR/DESPLIEGUE_VPS.md</w:t>
            </w:r>
          </w:p>
        </w:tc>
        <w:tc>
          <w:tcPr>
            <w:tcW w:type="dxa" w:w="7344"/>
            <w:vAlign w:val="center"/>
          </w:tcPr>
          <w:p>
            <w:pPr>
              <w:spacing w:after="0"/>
              <w:jc w:val="left"/>
            </w:pPr>
            <w:r/>
            <w:r>
              <w:rPr>
                <w:rFonts w:ascii="Times New Roman" w:hAnsi="Times New Roman"/>
                <w:b w:val="0"/>
                <w:color w:val="000000"/>
                <w:sz w:val="17"/>
              </w:rPr>
              <w:t>Referencia para despliegue previsto en VPS.</w:t>
            </w:r>
          </w:p>
        </w:tc>
      </w:tr>
      <w:tr>
        <w:tc>
          <w:tcPr>
            <w:tcW w:type="dxa" w:w="3024"/>
            <w:vAlign w:val="center"/>
          </w:tcPr>
          <w:p>
            <w:pPr>
              <w:spacing w:after="0"/>
              <w:jc w:val="center"/>
            </w:pPr>
            <w:r/>
            <w:r>
              <w:rPr>
                <w:rFonts w:ascii="Times New Roman" w:hAnsi="Times New Roman"/>
                <w:b w:val="0"/>
                <w:color w:val="000000"/>
                <w:sz w:val="17"/>
              </w:rPr>
              <w:t>FD01 aprobado</w:t>
            </w:r>
          </w:p>
        </w:tc>
        <w:tc>
          <w:tcPr>
            <w:tcW w:type="dxa" w:w="7344"/>
            <w:vAlign w:val="center"/>
          </w:tcPr>
          <w:p>
            <w:pPr>
              <w:spacing w:after="0"/>
              <w:jc w:val="left"/>
            </w:pPr>
            <w:r/>
            <w:r>
              <w:rPr>
                <w:rFonts w:ascii="Times New Roman" w:hAnsi="Times New Roman"/>
                <w:b w:val="0"/>
                <w:color w:val="000000"/>
                <w:sz w:val="17"/>
              </w:rPr>
              <w:t>Base para costos, viabilidad, riesgos y lineamientos económicos del proyecto.</w:t>
            </w:r>
          </w:p>
        </w:tc>
      </w:tr>
    </w:tbl>
    <w:p/>
    <w:p>
      <w:pPr>
        <w:spacing w:before="140" w:after="100"/>
      </w:pPr>
      <w:r>
        <w:rPr>
          <w:rFonts w:ascii="Times New Roman" w:hAnsi="Times New Roman"/>
          <w:b/>
          <w:color w:val="000000"/>
          <w:sz w:val="24"/>
        </w:rPr>
        <w:t>1.5 Visión General</w:t>
      </w:r>
    </w:p>
    <w:p>
      <w:pPr>
        <w:spacing w:after="120" w:line="269" w:lineRule="auto"/>
        <w:ind w:firstLine="360"/>
      </w:pPr>
      <w:r>
        <w:rPr>
          <w:rFonts w:ascii="Times New Roman" w:hAnsi="Times New Roman"/>
          <w:b w:val="0"/>
          <w:i w:val="0"/>
          <w:color w:val="000000"/>
          <w:sz w:val="22"/>
        </w:rPr>
        <w:t>El Sistema Inteligente Generador de Datos Sintéticos busca convertirse en una herramienta de apoyo para estudiantes, desarrolladores y equipos de prueba que requieren poblar bases de datos de manera rápida y controlada. Su propuesta central es disminuir el trabajo manual requerido para crear datos de prueba, evitando el uso de datos reales y permitiendo validar aplicaciones con información ficticia pero estructuralmente coherente.</w:t>
      </w:r>
    </w:p>
    <w:p>
      <w:pPr>
        <w:spacing w:after="120" w:line="269" w:lineRule="auto"/>
        <w:ind w:firstLine="360"/>
      </w:pPr>
      <w:r>
        <w:rPr>
          <w:rFonts w:ascii="Times New Roman" w:hAnsi="Times New Roman"/>
          <w:b w:val="0"/>
          <w:i w:val="0"/>
          <w:color w:val="000000"/>
          <w:sz w:val="22"/>
        </w:rPr>
        <w:t>El producto se organiza como una solución web con backend, frontend, base interna, conectores externos y componentes complementarios. La visión de producto prioriza la utilidad práctica en entornos académicos, laboratorios de bases de datos, pruebas de software y despliegues demostrativos en VPS.</w:t>
      </w:r>
    </w:p>
    <w:p>
      <w:r>
        <w:br w:type="page"/>
      </w:r>
    </w:p>
    <w:p>
      <w:pPr>
        <w:spacing w:before="140" w:after="100"/>
      </w:pPr>
      <w:r>
        <w:rPr>
          <w:rFonts w:ascii="Times New Roman" w:hAnsi="Times New Roman"/>
          <w:b/>
          <w:color w:val="000000"/>
          <w:sz w:val="28"/>
        </w:rPr>
        <w:t>2. Posicionamiento</w:t>
      </w:r>
    </w:p>
    <w:p>
      <w:pPr>
        <w:spacing w:before="140" w:after="100"/>
      </w:pPr>
      <w:r>
        <w:rPr>
          <w:rFonts w:ascii="Times New Roman" w:hAnsi="Times New Roman"/>
          <w:b/>
          <w:color w:val="000000"/>
          <w:sz w:val="24"/>
        </w:rPr>
        <w:t>2.1 Oportunidad de negocio</w:t>
      </w:r>
    </w:p>
    <w:p>
      <w:pPr>
        <w:spacing w:after="120" w:line="269" w:lineRule="auto"/>
        <w:ind w:firstLine="360"/>
      </w:pPr>
      <w:r>
        <w:rPr>
          <w:rFonts w:ascii="Times New Roman" w:hAnsi="Times New Roman"/>
          <w:b w:val="0"/>
          <w:i w:val="0"/>
          <w:color w:val="000000"/>
          <w:sz w:val="22"/>
        </w:rPr>
        <w:t>La oportunidad del proyecto surge de una necesidad recurrente en proyectos de bases de datos: poblar tablas con datos suficientes, consistentes y seguros para pruebas. En escenarios académicos o empresariales, la creación manual de INSERTS, archivos CSV o registros JSON puede consumir horas de trabajo y generar errores cuando existen relaciones entre tablas, restricciones de tipos de datos o reglas de integridad referencial.</w:t>
      </w:r>
    </w:p>
    <w:p>
      <w:pPr>
        <w:spacing w:after="120" w:line="269" w:lineRule="auto"/>
        <w:ind w:firstLine="360"/>
      </w:pPr>
      <w:r>
        <w:rPr>
          <w:rFonts w:ascii="Times New Roman" w:hAnsi="Times New Roman"/>
          <w:b w:val="0"/>
          <w:i w:val="0"/>
          <w:color w:val="000000"/>
          <w:sz w:val="22"/>
        </w:rPr>
        <w:t>El repositorio evidencia que el sistema puede posicionarse como una herramienta de productividad para generar datos de prueba en menor tiempo. Desde una perspectiva comercial futura, el modelo SaaS por planes podría ser adecuado, porque el sistema ya incorpora autenticación, roles, panel administrativo, logs, conexiones guardadas y estadísticas. No obstante, el repositorio no implementa planes, pagos ni facturación; por ello, en esta versión el posicionamiento se plantea como producto técnico con potencial SaaS, no como plataforma comercial final.</w:t>
      </w:r>
    </w:p>
    <w:p>
      <w:pPr>
        <w:spacing w:before="140" w:after="100"/>
      </w:pPr>
      <w:r>
        <w:rPr>
          <w:rFonts w:ascii="Times New Roman" w:hAnsi="Times New Roman"/>
          <w:b/>
          <w:color w:val="000000"/>
          <w:sz w:val="24"/>
        </w:rPr>
        <w:t>2.2 Definición del problema</w:t>
      </w:r>
    </w:p>
    <w:p>
      <w:pPr>
        <w:spacing w:after="120" w:line="269" w:lineRule="auto"/>
        <w:ind w:firstLine="360"/>
      </w:pPr>
      <w:r>
        <w:rPr>
          <w:rFonts w:ascii="Times New Roman" w:hAnsi="Times New Roman"/>
          <w:b w:val="0"/>
          <w:i w:val="0"/>
          <w:color w:val="000000"/>
          <w:sz w:val="22"/>
        </w:rPr>
        <w:t>En el desarrollo de sistemas, la falta de datos de prueba limita la validación de formularios, reportes, consultas, reglas de negocio y rendimiento. Cuando estos datos se crean manualmente, el equipo debe revisar tipos de columnas, llaves primarias, llaves foráneas, formatos y restricciones. Este proceso se vuelve más complejo cuando la base posee múltiples tablas relacionadas o cuando se necesita repetir el procedimiento en diferentes motores.</w:t>
      </w:r>
    </w:p>
    <w:p>
      <w:pPr>
        <w:spacing w:after="120" w:line="269" w:lineRule="auto"/>
        <w:ind w:firstLine="360"/>
      </w:pPr>
      <w:r>
        <w:rPr>
          <w:rFonts w:ascii="Times New Roman" w:hAnsi="Times New Roman"/>
          <w:b w:val="0"/>
          <w:i w:val="0"/>
          <w:color w:val="000000"/>
          <w:sz w:val="22"/>
        </w:rPr>
        <w:t>El problema que atiende el sistema es la dependencia de procesos manuales para generar datos de prueba y preparar ambientes de validación. La solución propuesta reduce dicho esfuerzo mediante análisis de esquemas, generación sintética, exportación de archivos e inserción directa en motores externos. Además, favorece el uso de datos ficticios en lugar de datos reales, lo cual disminuye riesgos de privacidad en entornos de prueba.</w:t>
      </w:r>
    </w:p>
    <w:p>
      <w:pPr>
        <w:spacing w:before="140" w:after="100"/>
      </w:pPr>
      <w:r>
        <w:rPr>
          <w:rFonts w:ascii="Times New Roman" w:hAnsi="Times New Roman"/>
          <w:b/>
          <w:color w:val="000000"/>
          <w:sz w:val="28"/>
        </w:rPr>
        <w:t>3. Descripción de los interesados y usuarios</w:t>
      </w:r>
    </w:p>
    <w:p>
      <w:pPr>
        <w:spacing w:before="140" w:after="100"/>
      </w:pPr>
      <w:r>
        <w:rPr>
          <w:rFonts w:ascii="Times New Roman" w:hAnsi="Times New Roman"/>
          <w:b/>
          <w:color w:val="000000"/>
          <w:sz w:val="24"/>
        </w:rPr>
        <w:t>3.1 Resumen de los interesados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2448"/>
            <w:vAlign w:val="center"/>
            <w:shd w:fill="D9D9D9"/>
          </w:tcPr>
          <w:p>
            <w:pPr>
              <w:spacing w:after="0"/>
              <w:jc w:val="center"/>
            </w:pPr>
            <w:r/>
            <w:r>
              <w:rPr>
                <w:rFonts w:ascii="Times New Roman" w:hAnsi="Times New Roman"/>
                <w:b/>
                <w:color w:val="000000"/>
                <w:sz w:val="16"/>
              </w:rPr>
              <w:t>Interesado</w:t>
            </w:r>
          </w:p>
        </w:tc>
        <w:tc>
          <w:tcPr>
            <w:tcW w:type="dxa" w:w="3024"/>
            <w:vAlign w:val="center"/>
            <w:shd w:fill="D9D9D9"/>
          </w:tcPr>
          <w:p>
            <w:pPr>
              <w:spacing w:after="0"/>
              <w:jc w:val="center"/>
            </w:pPr>
            <w:r/>
            <w:r>
              <w:rPr>
                <w:rFonts w:ascii="Times New Roman" w:hAnsi="Times New Roman"/>
                <w:b/>
                <w:color w:val="000000"/>
                <w:sz w:val="16"/>
              </w:rPr>
              <w:t>Rol dentro del proyecto</w:t>
            </w:r>
          </w:p>
        </w:tc>
        <w:tc>
          <w:tcPr>
            <w:tcW w:type="dxa" w:w="4896"/>
            <w:vAlign w:val="center"/>
            <w:shd w:fill="D9D9D9"/>
          </w:tcPr>
          <w:p>
            <w:pPr>
              <w:spacing w:after="0"/>
              <w:jc w:val="center"/>
            </w:pPr>
            <w:r/>
            <w:r>
              <w:rPr>
                <w:rFonts w:ascii="Times New Roman" w:hAnsi="Times New Roman"/>
                <w:b/>
                <w:color w:val="000000"/>
                <w:sz w:val="16"/>
              </w:rPr>
              <w:t>Interés o expectativa</w:t>
            </w:r>
          </w:p>
        </w:tc>
      </w:tr>
      <w:tr>
        <w:tc>
          <w:tcPr>
            <w:tcW w:type="dxa" w:w="2448"/>
            <w:vAlign w:val="center"/>
          </w:tcPr>
          <w:p>
            <w:pPr>
              <w:spacing w:after="0"/>
              <w:jc w:val="center"/>
            </w:pPr>
            <w:r/>
            <w:r>
              <w:rPr>
                <w:rFonts w:ascii="Times New Roman" w:hAnsi="Times New Roman"/>
                <w:b w:val="0"/>
                <w:color w:val="000000"/>
                <w:sz w:val="16"/>
              </w:rPr>
              <w:t>Docente del curso</w:t>
            </w:r>
          </w:p>
        </w:tc>
        <w:tc>
          <w:tcPr>
            <w:tcW w:type="dxa" w:w="3024"/>
            <w:vAlign w:val="center"/>
          </w:tcPr>
          <w:p>
            <w:pPr>
              <w:spacing w:after="0"/>
              <w:jc w:val="left"/>
            </w:pPr>
            <w:r/>
            <w:r>
              <w:rPr>
                <w:rFonts w:ascii="Times New Roman" w:hAnsi="Times New Roman"/>
                <w:b w:val="0"/>
                <w:color w:val="000000"/>
                <w:sz w:val="16"/>
              </w:rPr>
              <w:t>Evaluador académico</w:t>
            </w:r>
          </w:p>
        </w:tc>
        <w:tc>
          <w:tcPr>
            <w:tcW w:type="dxa" w:w="4896"/>
            <w:vAlign w:val="center"/>
          </w:tcPr>
          <w:p>
            <w:pPr>
              <w:spacing w:after="0"/>
              <w:jc w:val="left"/>
            </w:pPr>
            <w:r/>
            <w:r>
              <w:rPr>
                <w:rFonts w:ascii="Times New Roman" w:hAnsi="Times New Roman"/>
                <w:b w:val="0"/>
                <w:color w:val="000000"/>
                <w:sz w:val="16"/>
              </w:rPr>
              <w:t>Verificar la aplicación de conceptos de Base de Datos II, conexión a motores, análisis de esquemas y generación de datos.</w:t>
            </w:r>
          </w:p>
        </w:tc>
      </w:tr>
      <w:tr>
        <w:tc>
          <w:tcPr>
            <w:tcW w:type="dxa" w:w="2448"/>
            <w:vAlign w:val="center"/>
          </w:tcPr>
          <w:p>
            <w:pPr>
              <w:spacing w:after="0"/>
              <w:jc w:val="center"/>
            </w:pPr>
            <w:r/>
            <w:r>
              <w:rPr>
                <w:rFonts w:ascii="Times New Roman" w:hAnsi="Times New Roman"/>
                <w:b w:val="0"/>
                <w:color w:val="000000"/>
                <w:sz w:val="16"/>
              </w:rPr>
              <w:t>Equipo desarrollador</w:t>
            </w:r>
          </w:p>
        </w:tc>
        <w:tc>
          <w:tcPr>
            <w:tcW w:type="dxa" w:w="3024"/>
            <w:vAlign w:val="center"/>
          </w:tcPr>
          <w:p>
            <w:pPr>
              <w:spacing w:after="0"/>
              <w:jc w:val="left"/>
            </w:pPr>
            <w:r/>
            <w:r>
              <w:rPr>
                <w:rFonts w:ascii="Times New Roman" w:hAnsi="Times New Roman"/>
                <w:b w:val="0"/>
                <w:color w:val="000000"/>
                <w:sz w:val="16"/>
              </w:rPr>
              <w:t>Responsable de análisis, construcción y documentación</w:t>
            </w:r>
          </w:p>
        </w:tc>
        <w:tc>
          <w:tcPr>
            <w:tcW w:type="dxa" w:w="4896"/>
            <w:vAlign w:val="center"/>
          </w:tcPr>
          <w:p>
            <w:pPr>
              <w:spacing w:after="0"/>
              <w:jc w:val="left"/>
            </w:pPr>
            <w:r/>
            <w:r>
              <w:rPr>
                <w:rFonts w:ascii="Times New Roman" w:hAnsi="Times New Roman"/>
                <w:b w:val="0"/>
                <w:color w:val="000000"/>
                <w:sz w:val="16"/>
              </w:rPr>
              <w:t>Sustentar una solución funcional y coherente con el repositorio entregado.</w:t>
            </w:r>
          </w:p>
        </w:tc>
      </w:tr>
      <w:tr>
        <w:tc>
          <w:tcPr>
            <w:tcW w:type="dxa" w:w="2448"/>
            <w:vAlign w:val="center"/>
          </w:tcPr>
          <w:p>
            <w:pPr>
              <w:spacing w:after="0"/>
              <w:jc w:val="center"/>
            </w:pPr>
            <w:r/>
            <w:r>
              <w:rPr>
                <w:rFonts w:ascii="Times New Roman" w:hAnsi="Times New Roman"/>
                <w:b w:val="0"/>
                <w:color w:val="000000"/>
                <w:sz w:val="16"/>
              </w:rPr>
              <w:t>Estudiantes de bases de datos</w:t>
            </w:r>
          </w:p>
        </w:tc>
        <w:tc>
          <w:tcPr>
            <w:tcW w:type="dxa" w:w="3024"/>
            <w:vAlign w:val="center"/>
          </w:tcPr>
          <w:p>
            <w:pPr>
              <w:spacing w:after="0"/>
              <w:jc w:val="left"/>
            </w:pPr>
            <w:r/>
            <w:r>
              <w:rPr>
                <w:rFonts w:ascii="Times New Roman" w:hAnsi="Times New Roman"/>
                <w:b w:val="0"/>
                <w:color w:val="000000"/>
                <w:sz w:val="16"/>
              </w:rPr>
              <w:t>Usuarios potenciales académicos</w:t>
            </w:r>
          </w:p>
        </w:tc>
        <w:tc>
          <w:tcPr>
            <w:tcW w:type="dxa" w:w="4896"/>
            <w:vAlign w:val="center"/>
          </w:tcPr>
          <w:p>
            <w:pPr>
              <w:spacing w:after="0"/>
              <w:jc w:val="left"/>
            </w:pPr>
            <w:r/>
            <w:r>
              <w:rPr>
                <w:rFonts w:ascii="Times New Roman" w:hAnsi="Times New Roman"/>
                <w:b w:val="0"/>
                <w:color w:val="000000"/>
                <w:sz w:val="16"/>
              </w:rPr>
              <w:t>Generar datos para prácticas sin construir manualmente todos los registros.</w:t>
            </w:r>
          </w:p>
        </w:tc>
      </w:tr>
      <w:tr>
        <w:tc>
          <w:tcPr>
            <w:tcW w:type="dxa" w:w="2448"/>
            <w:vAlign w:val="center"/>
          </w:tcPr>
          <w:p>
            <w:pPr>
              <w:spacing w:after="0"/>
              <w:jc w:val="center"/>
            </w:pPr>
            <w:r/>
            <w:r>
              <w:rPr>
                <w:rFonts w:ascii="Times New Roman" w:hAnsi="Times New Roman"/>
                <w:b w:val="0"/>
                <w:color w:val="000000"/>
                <w:sz w:val="16"/>
              </w:rPr>
              <w:t>Desarrolladores</w:t>
            </w:r>
          </w:p>
        </w:tc>
        <w:tc>
          <w:tcPr>
            <w:tcW w:type="dxa" w:w="3024"/>
            <w:vAlign w:val="center"/>
          </w:tcPr>
          <w:p>
            <w:pPr>
              <w:spacing w:after="0"/>
              <w:jc w:val="left"/>
            </w:pPr>
            <w:r/>
            <w:r>
              <w:rPr>
                <w:rFonts w:ascii="Times New Roman" w:hAnsi="Times New Roman"/>
                <w:b w:val="0"/>
                <w:color w:val="000000"/>
                <w:sz w:val="16"/>
              </w:rPr>
              <w:t>Usuarios potenciales técnicos</w:t>
            </w:r>
          </w:p>
        </w:tc>
        <w:tc>
          <w:tcPr>
            <w:tcW w:type="dxa" w:w="4896"/>
            <w:vAlign w:val="center"/>
          </w:tcPr>
          <w:p>
            <w:pPr>
              <w:spacing w:after="0"/>
              <w:jc w:val="left"/>
            </w:pPr>
            <w:r/>
            <w:r>
              <w:rPr>
                <w:rFonts w:ascii="Times New Roman" w:hAnsi="Times New Roman"/>
                <w:b w:val="0"/>
                <w:color w:val="000000"/>
                <w:sz w:val="16"/>
              </w:rPr>
              <w:t>Poblar bases de prueba y validar aplicaciones con datos ficticios.</w:t>
            </w:r>
          </w:p>
        </w:tc>
      </w:tr>
      <w:tr>
        <w:tc>
          <w:tcPr>
            <w:tcW w:type="dxa" w:w="2448"/>
            <w:vAlign w:val="center"/>
          </w:tcPr>
          <w:p>
            <w:pPr>
              <w:spacing w:after="0"/>
              <w:jc w:val="center"/>
            </w:pPr>
            <w:r/>
            <w:r>
              <w:rPr>
                <w:rFonts w:ascii="Times New Roman" w:hAnsi="Times New Roman"/>
                <w:b w:val="0"/>
                <w:color w:val="000000"/>
                <w:sz w:val="16"/>
              </w:rPr>
              <w:t>Testers / QA</w:t>
            </w:r>
          </w:p>
        </w:tc>
        <w:tc>
          <w:tcPr>
            <w:tcW w:type="dxa" w:w="3024"/>
            <w:vAlign w:val="center"/>
          </w:tcPr>
          <w:p>
            <w:pPr>
              <w:spacing w:after="0"/>
              <w:jc w:val="left"/>
            </w:pPr>
            <w:r/>
            <w:r>
              <w:rPr>
                <w:rFonts w:ascii="Times New Roman" w:hAnsi="Times New Roman"/>
                <w:b w:val="0"/>
                <w:color w:val="000000"/>
                <w:sz w:val="16"/>
              </w:rPr>
              <w:t>Usuarios potenciales de validación</w:t>
            </w:r>
          </w:p>
        </w:tc>
        <w:tc>
          <w:tcPr>
            <w:tcW w:type="dxa" w:w="4896"/>
            <w:vAlign w:val="center"/>
          </w:tcPr>
          <w:p>
            <w:pPr>
              <w:spacing w:after="0"/>
              <w:jc w:val="left"/>
            </w:pPr>
            <w:r/>
            <w:r>
              <w:rPr>
                <w:rFonts w:ascii="Times New Roman" w:hAnsi="Times New Roman"/>
                <w:b w:val="0"/>
                <w:color w:val="000000"/>
                <w:sz w:val="16"/>
              </w:rPr>
              <w:t>Preparar escenarios de prueba con tablas, registros y exportaciones repetibles.</w:t>
            </w:r>
          </w:p>
        </w:tc>
      </w:tr>
      <w:tr>
        <w:tc>
          <w:tcPr>
            <w:tcW w:type="dxa" w:w="2448"/>
            <w:vAlign w:val="center"/>
          </w:tcPr>
          <w:p>
            <w:pPr>
              <w:spacing w:after="0"/>
              <w:jc w:val="center"/>
            </w:pPr>
            <w:r/>
            <w:r>
              <w:rPr>
                <w:rFonts w:ascii="Times New Roman" w:hAnsi="Times New Roman"/>
                <w:b w:val="0"/>
                <w:color w:val="000000"/>
                <w:sz w:val="16"/>
              </w:rPr>
              <w:t>Administrador del sistema</w:t>
            </w:r>
          </w:p>
        </w:tc>
        <w:tc>
          <w:tcPr>
            <w:tcW w:type="dxa" w:w="3024"/>
            <w:vAlign w:val="center"/>
          </w:tcPr>
          <w:p>
            <w:pPr>
              <w:spacing w:after="0"/>
              <w:jc w:val="left"/>
            </w:pPr>
            <w:r/>
            <w:r>
              <w:rPr>
                <w:rFonts w:ascii="Times New Roman" w:hAnsi="Times New Roman"/>
                <w:b w:val="0"/>
                <w:color w:val="000000"/>
                <w:sz w:val="16"/>
              </w:rPr>
              <w:t>Usuario de control interno</w:t>
            </w:r>
          </w:p>
        </w:tc>
        <w:tc>
          <w:tcPr>
            <w:tcW w:type="dxa" w:w="4896"/>
            <w:vAlign w:val="center"/>
          </w:tcPr>
          <w:p>
            <w:pPr>
              <w:spacing w:after="0"/>
              <w:jc w:val="left"/>
            </w:pPr>
            <w:r/>
            <w:r>
              <w:rPr>
                <w:rFonts w:ascii="Times New Roman" w:hAnsi="Times New Roman"/>
                <w:b w:val="0"/>
                <w:color w:val="000000"/>
                <w:sz w:val="16"/>
              </w:rPr>
              <w:t>Supervisar usuarios, sesiones, logs, comentarios y estadísticas del sistema.</w:t>
            </w:r>
          </w:p>
        </w:tc>
      </w:tr>
    </w:tbl>
    <w:p/>
    <w:p>
      <w:pPr>
        <w:spacing w:before="140" w:after="100"/>
      </w:pPr>
      <w:r>
        <w:rPr>
          <w:rFonts w:ascii="Times New Roman" w:hAnsi="Times New Roman"/>
          <w:b/>
          <w:color w:val="000000"/>
          <w:sz w:val="24"/>
        </w:rPr>
        <w:t>3.2 Resumen de los usuarios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2160"/>
            <w:vAlign w:val="center"/>
            <w:shd w:fill="D9D9D9"/>
          </w:tcPr>
          <w:p>
            <w:pPr>
              <w:spacing w:after="0"/>
              <w:jc w:val="center"/>
            </w:pPr>
            <w:r/>
            <w:r>
              <w:rPr>
                <w:rFonts w:ascii="Times New Roman" w:hAnsi="Times New Roman"/>
                <w:b/>
                <w:color w:val="000000"/>
                <w:sz w:val="17"/>
              </w:rPr>
              <w:t>Usuario</w:t>
            </w:r>
          </w:p>
        </w:tc>
        <w:tc>
          <w:tcPr>
            <w:tcW w:type="dxa" w:w="3600"/>
            <w:vAlign w:val="center"/>
            <w:shd w:fill="D9D9D9"/>
          </w:tcPr>
          <w:p>
            <w:pPr>
              <w:spacing w:after="0"/>
              <w:jc w:val="center"/>
            </w:pPr>
            <w:r/>
            <w:r>
              <w:rPr>
                <w:rFonts w:ascii="Times New Roman" w:hAnsi="Times New Roman"/>
                <w:b/>
                <w:color w:val="000000"/>
                <w:sz w:val="17"/>
              </w:rPr>
              <w:t>Descripción</w:t>
            </w:r>
          </w:p>
        </w:tc>
        <w:tc>
          <w:tcPr>
            <w:tcW w:type="dxa" w:w="4608"/>
            <w:vAlign w:val="center"/>
            <w:shd w:fill="D9D9D9"/>
          </w:tcPr>
          <w:p>
            <w:pPr>
              <w:spacing w:after="0"/>
              <w:jc w:val="center"/>
            </w:pPr>
            <w:r/>
            <w:r>
              <w:rPr>
                <w:rFonts w:ascii="Times New Roman" w:hAnsi="Times New Roman"/>
                <w:b/>
                <w:color w:val="000000"/>
                <w:sz w:val="17"/>
              </w:rPr>
              <w:t>Funciones esperadas</w:t>
            </w:r>
          </w:p>
        </w:tc>
      </w:tr>
      <w:tr>
        <w:tc>
          <w:tcPr>
            <w:tcW w:type="dxa" w:w="2160"/>
            <w:vAlign w:val="center"/>
          </w:tcPr>
          <w:p>
            <w:pPr>
              <w:spacing w:after="0"/>
              <w:jc w:val="center"/>
            </w:pPr>
            <w:r/>
            <w:r>
              <w:rPr>
                <w:rFonts w:ascii="Times New Roman" w:hAnsi="Times New Roman"/>
                <w:b w:val="0"/>
                <w:color w:val="000000"/>
                <w:sz w:val="17"/>
              </w:rPr>
              <w:t>Usuario registrado</w:t>
            </w:r>
          </w:p>
        </w:tc>
        <w:tc>
          <w:tcPr>
            <w:tcW w:type="dxa" w:w="3600"/>
            <w:vAlign w:val="center"/>
          </w:tcPr>
          <w:p>
            <w:pPr>
              <w:spacing w:after="0"/>
              <w:jc w:val="left"/>
            </w:pPr>
            <w:r/>
            <w:r>
              <w:rPr>
                <w:rFonts w:ascii="Times New Roman" w:hAnsi="Times New Roman"/>
                <w:b w:val="0"/>
                <w:color w:val="000000"/>
                <w:sz w:val="17"/>
              </w:rPr>
              <w:t>Persona autenticada mediante email/contraseña o Google OAuth.</w:t>
            </w:r>
          </w:p>
        </w:tc>
        <w:tc>
          <w:tcPr>
            <w:tcW w:type="dxa" w:w="4608"/>
            <w:vAlign w:val="center"/>
          </w:tcPr>
          <w:p>
            <w:pPr>
              <w:spacing w:after="0"/>
              <w:jc w:val="left"/>
            </w:pPr>
            <w:r/>
            <w:r>
              <w:rPr>
                <w:rFonts w:ascii="Times New Roman" w:hAnsi="Times New Roman"/>
                <w:b w:val="0"/>
                <w:color w:val="000000"/>
                <w:sz w:val="17"/>
              </w:rPr>
              <w:t>Crear conexión, analizar esquema, generar datos, exportar archivos, insertar datos y gestionar conexiones guardadas.</w:t>
            </w:r>
          </w:p>
        </w:tc>
      </w:tr>
      <w:tr>
        <w:tc>
          <w:tcPr>
            <w:tcW w:type="dxa" w:w="2160"/>
            <w:vAlign w:val="center"/>
          </w:tcPr>
          <w:p>
            <w:pPr>
              <w:spacing w:after="0"/>
              <w:jc w:val="center"/>
            </w:pPr>
            <w:r/>
            <w:r>
              <w:rPr>
                <w:rFonts w:ascii="Times New Roman" w:hAnsi="Times New Roman"/>
                <w:b w:val="0"/>
                <w:color w:val="000000"/>
                <w:sz w:val="17"/>
              </w:rPr>
              <w:t>Superadmin</w:t>
            </w:r>
          </w:p>
        </w:tc>
        <w:tc>
          <w:tcPr>
            <w:tcW w:type="dxa" w:w="3600"/>
            <w:vAlign w:val="center"/>
          </w:tcPr>
          <w:p>
            <w:pPr>
              <w:spacing w:after="0"/>
              <w:jc w:val="left"/>
            </w:pPr>
            <w:r/>
            <w:r>
              <w:rPr>
                <w:rFonts w:ascii="Times New Roman" w:hAnsi="Times New Roman"/>
                <w:b w:val="0"/>
                <w:color w:val="000000"/>
                <w:sz w:val="17"/>
              </w:rPr>
              <w:t>Usuario con rol administrativo identificado en los modelos y dependencias del backend.</w:t>
            </w:r>
          </w:p>
        </w:tc>
        <w:tc>
          <w:tcPr>
            <w:tcW w:type="dxa" w:w="4608"/>
            <w:vAlign w:val="center"/>
          </w:tcPr>
          <w:p>
            <w:pPr>
              <w:spacing w:after="0"/>
              <w:jc w:val="left"/>
            </w:pPr>
            <w:r/>
            <w:r>
              <w:rPr>
                <w:rFonts w:ascii="Times New Roman" w:hAnsi="Times New Roman"/>
                <w:b w:val="0"/>
                <w:color w:val="000000"/>
                <w:sz w:val="17"/>
              </w:rPr>
              <w:t>Listar usuarios, bloquear/desbloquear cuentas, revisar sesiones, consultar logs, ver estadísticas y moderar comentarios.</w:t>
            </w:r>
          </w:p>
        </w:tc>
      </w:tr>
      <w:tr>
        <w:tc>
          <w:tcPr>
            <w:tcW w:type="dxa" w:w="2160"/>
            <w:vAlign w:val="center"/>
          </w:tcPr>
          <w:p>
            <w:pPr>
              <w:spacing w:after="0"/>
              <w:jc w:val="center"/>
            </w:pPr>
            <w:r/>
            <w:r>
              <w:rPr>
                <w:rFonts w:ascii="Times New Roman" w:hAnsi="Times New Roman"/>
                <w:b w:val="0"/>
                <w:color w:val="000000"/>
                <w:sz w:val="17"/>
              </w:rPr>
              <w:t>Visitante público</w:t>
            </w:r>
          </w:p>
        </w:tc>
        <w:tc>
          <w:tcPr>
            <w:tcW w:type="dxa" w:w="3600"/>
            <w:vAlign w:val="center"/>
          </w:tcPr>
          <w:p>
            <w:pPr>
              <w:spacing w:after="0"/>
              <w:jc w:val="left"/>
            </w:pPr>
            <w:r/>
            <w:r>
              <w:rPr>
                <w:rFonts w:ascii="Times New Roman" w:hAnsi="Times New Roman"/>
                <w:b w:val="0"/>
                <w:color w:val="000000"/>
                <w:sz w:val="17"/>
              </w:rPr>
              <w:t>Usuario no autenticado que accede a la landing o comentarios públicos.</w:t>
            </w:r>
          </w:p>
        </w:tc>
        <w:tc>
          <w:tcPr>
            <w:tcW w:type="dxa" w:w="4608"/>
            <w:vAlign w:val="center"/>
          </w:tcPr>
          <w:p>
            <w:pPr>
              <w:spacing w:after="0"/>
              <w:jc w:val="left"/>
            </w:pPr>
            <w:r/>
            <w:r>
              <w:rPr>
                <w:rFonts w:ascii="Times New Roman" w:hAnsi="Times New Roman"/>
                <w:b w:val="0"/>
                <w:color w:val="000000"/>
                <w:sz w:val="17"/>
              </w:rPr>
              <w:t>Visualizar información general y comentarios públicos; para operar el generador debe registrarse o iniciar sesión.</w:t>
            </w:r>
          </w:p>
        </w:tc>
      </w:tr>
      <w:tr>
        <w:tc>
          <w:tcPr>
            <w:tcW w:type="dxa" w:w="2160"/>
            <w:vAlign w:val="center"/>
          </w:tcPr>
          <w:p>
            <w:pPr>
              <w:spacing w:after="0"/>
              <w:jc w:val="center"/>
            </w:pPr>
            <w:r/>
            <w:r>
              <w:rPr>
                <w:rFonts w:ascii="Times New Roman" w:hAnsi="Times New Roman"/>
                <w:b w:val="0"/>
                <w:color w:val="000000"/>
                <w:sz w:val="17"/>
              </w:rPr>
              <w:t>Usuario técnico externo</w:t>
            </w:r>
          </w:p>
        </w:tc>
        <w:tc>
          <w:tcPr>
            <w:tcW w:type="dxa" w:w="3600"/>
            <w:vAlign w:val="center"/>
          </w:tcPr>
          <w:p>
            <w:pPr>
              <w:spacing w:after="0"/>
              <w:jc w:val="left"/>
            </w:pPr>
            <w:r/>
            <w:r>
              <w:rPr>
                <w:rFonts w:ascii="Times New Roman" w:hAnsi="Times New Roman"/>
                <w:b w:val="0"/>
                <w:color w:val="000000"/>
                <w:sz w:val="17"/>
              </w:rPr>
              <w:t>Desarrollador o tester que conecta una base externa al sistema.</w:t>
            </w:r>
          </w:p>
        </w:tc>
        <w:tc>
          <w:tcPr>
            <w:tcW w:type="dxa" w:w="4608"/>
            <w:vAlign w:val="center"/>
          </w:tcPr>
          <w:p>
            <w:pPr>
              <w:spacing w:after="0"/>
              <w:jc w:val="left"/>
            </w:pPr>
            <w:r/>
            <w:r>
              <w:rPr>
                <w:rFonts w:ascii="Times New Roman" w:hAnsi="Times New Roman"/>
                <w:b w:val="0"/>
                <w:color w:val="000000"/>
                <w:sz w:val="17"/>
              </w:rPr>
              <w:t>Proporcionar host, puerto, motor, credenciales y nombre de base para análisis o inserción.</w:t>
            </w:r>
          </w:p>
        </w:tc>
      </w:tr>
    </w:tbl>
    <w:p/>
    <w:p>
      <w:pPr>
        <w:spacing w:before="140" w:after="100"/>
      </w:pPr>
      <w:r>
        <w:rPr>
          <w:rFonts w:ascii="Times New Roman" w:hAnsi="Times New Roman"/>
          <w:b/>
          <w:color w:val="000000"/>
          <w:sz w:val="24"/>
        </w:rPr>
        <w:t>3.3 Entorno de usuario</w:t>
      </w:r>
    </w:p>
    <w:p>
      <w:pPr>
        <w:spacing w:after="120" w:line="269" w:lineRule="auto"/>
        <w:ind w:firstLine="360"/>
      </w:pPr>
      <w:r>
        <w:rPr>
          <w:rFonts w:ascii="Times New Roman" w:hAnsi="Times New Roman"/>
          <w:b w:val="0"/>
          <w:i w:val="0"/>
          <w:color w:val="000000"/>
          <w:sz w:val="22"/>
        </w:rPr>
        <w:t>El sistema se utiliza desde un navegador web moderno, principalmente a través de las vistas de login, registro, dashboard y panel de administración implementadas en Next.js. En un despliegue académico, el frontend se ejecuta sobre un entorno web y se comunica con el backend FastAPI mediante peticiones HTTP hacia los endpoints bajo /api/v1.</w:t>
      </w:r>
    </w:p>
    <w:p>
      <w:pPr>
        <w:spacing w:after="120" w:line="269" w:lineRule="auto"/>
        <w:ind w:firstLine="360"/>
      </w:pPr>
      <w:r>
        <w:rPr>
          <w:rFonts w:ascii="Times New Roman" w:hAnsi="Times New Roman"/>
          <w:b w:val="0"/>
          <w:i w:val="0"/>
          <w:color w:val="000000"/>
          <w:sz w:val="22"/>
        </w:rPr>
        <w:t>El usuario objetivo debe contar con conocimientos básicos de bases de datos, debido a que debe indicar motor, host, puerto, usuario, contraseña y nombre de base de datos. En caso de utilizar el parser SQL, el usuario debe proporcionar scripts con sentencias CREATE TABLE. La operación puede realizarse en un entorno local o VPS, dependiendo de la configuración de despliegue definida por el equipo.</w:t>
      </w:r>
    </w:p>
    <w:p>
      <w:pPr>
        <w:spacing w:before="140" w:after="100"/>
      </w:pPr>
      <w:r>
        <w:rPr>
          <w:rFonts w:ascii="Times New Roman" w:hAnsi="Times New Roman"/>
          <w:b/>
          <w:color w:val="000000"/>
          <w:sz w:val="24"/>
        </w:rPr>
        <w:t>3.4 Perfiles de los interesados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2160"/>
            <w:vAlign w:val="center"/>
            <w:shd w:fill="D9D9D9"/>
          </w:tcPr>
          <w:p>
            <w:pPr>
              <w:spacing w:after="0"/>
              <w:jc w:val="center"/>
            </w:pPr>
            <w:r/>
            <w:r>
              <w:rPr>
                <w:rFonts w:ascii="Times New Roman" w:hAnsi="Times New Roman"/>
                <w:b/>
                <w:color w:val="000000"/>
                <w:sz w:val="17"/>
              </w:rPr>
              <w:t>Perfil</w:t>
            </w:r>
          </w:p>
        </w:tc>
        <w:tc>
          <w:tcPr>
            <w:tcW w:type="dxa" w:w="4320"/>
            <w:vAlign w:val="center"/>
            <w:shd w:fill="D9D9D9"/>
          </w:tcPr>
          <w:p>
            <w:pPr>
              <w:spacing w:after="0"/>
              <w:jc w:val="center"/>
            </w:pPr>
            <w:r/>
            <w:r>
              <w:rPr>
                <w:rFonts w:ascii="Times New Roman" w:hAnsi="Times New Roman"/>
                <w:b/>
                <w:color w:val="000000"/>
                <w:sz w:val="17"/>
              </w:rPr>
              <w:t>Responsabilidad</w:t>
            </w:r>
          </w:p>
        </w:tc>
        <w:tc>
          <w:tcPr>
            <w:tcW w:type="dxa" w:w="3888"/>
            <w:vAlign w:val="center"/>
            <w:shd w:fill="D9D9D9"/>
          </w:tcPr>
          <w:p>
            <w:pPr>
              <w:spacing w:after="0"/>
              <w:jc w:val="center"/>
            </w:pPr>
            <w:r/>
            <w:r>
              <w:rPr>
                <w:rFonts w:ascii="Times New Roman" w:hAnsi="Times New Roman"/>
                <w:b/>
                <w:color w:val="000000"/>
                <w:sz w:val="17"/>
              </w:rPr>
              <w:t>Necesidad principal</w:t>
            </w:r>
          </w:p>
        </w:tc>
      </w:tr>
      <w:tr>
        <w:tc>
          <w:tcPr>
            <w:tcW w:type="dxa" w:w="2160"/>
            <w:vAlign w:val="center"/>
          </w:tcPr>
          <w:p>
            <w:pPr>
              <w:spacing w:after="0"/>
              <w:jc w:val="center"/>
            </w:pPr>
            <w:r/>
            <w:r>
              <w:rPr>
                <w:rFonts w:ascii="Times New Roman" w:hAnsi="Times New Roman"/>
                <w:b w:val="0"/>
                <w:color w:val="000000"/>
                <w:sz w:val="17"/>
              </w:rPr>
              <w:t>Docente</w:t>
            </w:r>
          </w:p>
        </w:tc>
        <w:tc>
          <w:tcPr>
            <w:tcW w:type="dxa" w:w="4320"/>
            <w:vAlign w:val="center"/>
          </w:tcPr>
          <w:p>
            <w:pPr>
              <w:spacing w:after="0"/>
              <w:jc w:val="left"/>
            </w:pPr>
            <w:r/>
            <w:r>
              <w:rPr>
                <w:rFonts w:ascii="Times New Roman" w:hAnsi="Times New Roman"/>
                <w:b w:val="0"/>
                <w:color w:val="000000"/>
                <w:sz w:val="17"/>
              </w:rPr>
              <w:t>Evaluar alcance, funcionamiento y coherencia técnica del proyecto.</w:t>
            </w:r>
          </w:p>
        </w:tc>
        <w:tc>
          <w:tcPr>
            <w:tcW w:type="dxa" w:w="3888"/>
            <w:vAlign w:val="center"/>
          </w:tcPr>
          <w:p>
            <w:pPr>
              <w:spacing w:after="0"/>
              <w:jc w:val="left"/>
            </w:pPr>
            <w:r/>
            <w:r>
              <w:rPr>
                <w:rFonts w:ascii="Times New Roman" w:hAnsi="Times New Roman"/>
                <w:b w:val="0"/>
                <w:color w:val="000000"/>
                <w:sz w:val="17"/>
              </w:rPr>
              <w:t>Evidencia clara de funcionalidades implementadas y documentación consistente.</w:t>
            </w:r>
          </w:p>
        </w:tc>
      </w:tr>
      <w:tr>
        <w:tc>
          <w:tcPr>
            <w:tcW w:type="dxa" w:w="2160"/>
            <w:vAlign w:val="center"/>
          </w:tcPr>
          <w:p>
            <w:pPr>
              <w:spacing w:after="0"/>
              <w:jc w:val="center"/>
            </w:pPr>
            <w:r/>
            <w:r>
              <w:rPr>
                <w:rFonts w:ascii="Times New Roman" w:hAnsi="Times New Roman"/>
                <w:b w:val="0"/>
                <w:color w:val="000000"/>
                <w:sz w:val="17"/>
              </w:rPr>
              <w:t>Equipo desarrollador</w:t>
            </w:r>
          </w:p>
        </w:tc>
        <w:tc>
          <w:tcPr>
            <w:tcW w:type="dxa" w:w="4320"/>
            <w:vAlign w:val="center"/>
          </w:tcPr>
          <w:p>
            <w:pPr>
              <w:spacing w:after="0"/>
              <w:jc w:val="left"/>
            </w:pPr>
            <w:r/>
            <w:r>
              <w:rPr>
                <w:rFonts w:ascii="Times New Roman" w:hAnsi="Times New Roman"/>
                <w:b w:val="0"/>
                <w:color w:val="000000"/>
                <w:sz w:val="17"/>
              </w:rPr>
              <w:t>Construir, probar, documentar y sustentar el sistema.</w:t>
            </w:r>
          </w:p>
        </w:tc>
        <w:tc>
          <w:tcPr>
            <w:tcW w:type="dxa" w:w="3888"/>
            <w:vAlign w:val="center"/>
          </w:tcPr>
          <w:p>
            <w:pPr>
              <w:spacing w:after="0"/>
              <w:jc w:val="left"/>
            </w:pPr>
            <w:r/>
            <w:r>
              <w:rPr>
                <w:rFonts w:ascii="Times New Roman" w:hAnsi="Times New Roman"/>
                <w:b w:val="0"/>
                <w:color w:val="000000"/>
                <w:sz w:val="17"/>
              </w:rPr>
              <w:t>Mantener coherencia entre código, requisitos y arquitectura.</w:t>
            </w:r>
          </w:p>
        </w:tc>
      </w:tr>
      <w:tr>
        <w:tc>
          <w:tcPr>
            <w:tcW w:type="dxa" w:w="2160"/>
            <w:vAlign w:val="center"/>
          </w:tcPr>
          <w:p>
            <w:pPr>
              <w:spacing w:after="0"/>
              <w:jc w:val="center"/>
            </w:pPr>
            <w:r/>
            <w:r>
              <w:rPr>
                <w:rFonts w:ascii="Times New Roman" w:hAnsi="Times New Roman"/>
                <w:b w:val="0"/>
                <w:color w:val="000000"/>
                <w:sz w:val="17"/>
              </w:rPr>
              <w:t>Administrador</w:t>
            </w:r>
          </w:p>
        </w:tc>
        <w:tc>
          <w:tcPr>
            <w:tcW w:type="dxa" w:w="4320"/>
            <w:vAlign w:val="center"/>
          </w:tcPr>
          <w:p>
            <w:pPr>
              <w:spacing w:after="0"/>
              <w:jc w:val="left"/>
            </w:pPr>
            <w:r/>
            <w:r>
              <w:rPr>
                <w:rFonts w:ascii="Times New Roman" w:hAnsi="Times New Roman"/>
                <w:b w:val="0"/>
                <w:color w:val="000000"/>
                <w:sz w:val="17"/>
              </w:rPr>
              <w:t>Gestionar actividad del sistema y seguridad operativa.</w:t>
            </w:r>
          </w:p>
        </w:tc>
        <w:tc>
          <w:tcPr>
            <w:tcW w:type="dxa" w:w="3888"/>
            <w:vAlign w:val="center"/>
          </w:tcPr>
          <w:p>
            <w:pPr>
              <w:spacing w:after="0"/>
              <w:jc w:val="left"/>
            </w:pPr>
            <w:r/>
            <w:r>
              <w:rPr>
                <w:rFonts w:ascii="Times New Roman" w:hAnsi="Times New Roman"/>
                <w:b w:val="0"/>
                <w:color w:val="000000"/>
                <w:sz w:val="17"/>
              </w:rPr>
              <w:t>Controlar usuarios, sesiones, logs y comentarios.</w:t>
            </w:r>
          </w:p>
        </w:tc>
      </w:tr>
      <w:tr>
        <w:tc>
          <w:tcPr>
            <w:tcW w:type="dxa" w:w="2160"/>
            <w:vAlign w:val="center"/>
          </w:tcPr>
          <w:p>
            <w:pPr>
              <w:spacing w:after="0"/>
              <w:jc w:val="center"/>
            </w:pPr>
            <w:r/>
            <w:r>
              <w:rPr>
                <w:rFonts w:ascii="Times New Roman" w:hAnsi="Times New Roman"/>
                <w:b w:val="0"/>
                <w:color w:val="000000"/>
                <w:sz w:val="17"/>
              </w:rPr>
              <w:t>Usuarios técnicos</w:t>
            </w:r>
          </w:p>
        </w:tc>
        <w:tc>
          <w:tcPr>
            <w:tcW w:type="dxa" w:w="4320"/>
            <w:vAlign w:val="center"/>
          </w:tcPr>
          <w:p>
            <w:pPr>
              <w:spacing w:after="0"/>
              <w:jc w:val="left"/>
            </w:pPr>
            <w:r/>
            <w:r>
              <w:rPr>
                <w:rFonts w:ascii="Times New Roman" w:hAnsi="Times New Roman"/>
                <w:b w:val="0"/>
                <w:color w:val="000000"/>
                <w:sz w:val="17"/>
              </w:rPr>
              <w:t>Usar el generador en actividades de prueba o práctica.</w:t>
            </w:r>
          </w:p>
        </w:tc>
        <w:tc>
          <w:tcPr>
            <w:tcW w:type="dxa" w:w="3888"/>
            <w:vAlign w:val="center"/>
          </w:tcPr>
          <w:p>
            <w:pPr>
              <w:spacing w:after="0"/>
              <w:jc w:val="left"/>
            </w:pPr>
            <w:r/>
            <w:r>
              <w:rPr>
                <w:rFonts w:ascii="Times New Roman" w:hAnsi="Times New Roman"/>
                <w:b w:val="0"/>
                <w:color w:val="000000"/>
                <w:sz w:val="17"/>
              </w:rPr>
              <w:t>Generar datos rápido sin exponer datos reales.</w:t>
            </w:r>
          </w:p>
        </w:tc>
      </w:tr>
    </w:tbl>
    <w:p/>
    <w:p>
      <w:pPr>
        <w:spacing w:before="140" w:after="100"/>
      </w:pPr>
      <w:r>
        <w:rPr>
          <w:rFonts w:ascii="Times New Roman" w:hAnsi="Times New Roman"/>
          <w:b/>
          <w:color w:val="000000"/>
          <w:sz w:val="24"/>
        </w:rPr>
        <w:t>3.5 Perfiles de los Usuarios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2592"/>
            <w:vAlign w:val="center"/>
            <w:shd w:fill="D9D9D9"/>
          </w:tcPr>
          <w:p>
            <w:pPr>
              <w:spacing w:after="0"/>
              <w:jc w:val="center"/>
            </w:pPr>
            <w:r/>
            <w:r>
              <w:rPr>
                <w:rFonts w:ascii="Times New Roman" w:hAnsi="Times New Roman"/>
                <w:b/>
                <w:color w:val="000000"/>
                <w:sz w:val="17"/>
              </w:rPr>
              <w:t>Perfil de usuario</w:t>
            </w:r>
          </w:p>
        </w:tc>
        <w:tc>
          <w:tcPr>
            <w:tcW w:type="dxa" w:w="3888"/>
            <w:vAlign w:val="center"/>
            <w:shd w:fill="D9D9D9"/>
          </w:tcPr>
          <w:p>
            <w:pPr>
              <w:spacing w:after="0"/>
              <w:jc w:val="center"/>
            </w:pPr>
            <w:r/>
            <w:r>
              <w:rPr>
                <w:rFonts w:ascii="Times New Roman" w:hAnsi="Times New Roman"/>
                <w:b/>
                <w:color w:val="000000"/>
                <w:sz w:val="17"/>
              </w:rPr>
              <w:t>Conocimiento requerido</w:t>
            </w:r>
          </w:p>
        </w:tc>
        <w:tc>
          <w:tcPr>
            <w:tcW w:type="dxa" w:w="3888"/>
            <w:vAlign w:val="center"/>
            <w:shd w:fill="D9D9D9"/>
          </w:tcPr>
          <w:p>
            <w:pPr>
              <w:spacing w:after="0"/>
              <w:jc w:val="center"/>
            </w:pPr>
            <w:r/>
            <w:r>
              <w:rPr>
                <w:rFonts w:ascii="Times New Roman" w:hAnsi="Times New Roman"/>
                <w:b/>
                <w:color w:val="000000"/>
                <w:sz w:val="17"/>
              </w:rPr>
              <w:t>Interacción con el sistema</w:t>
            </w:r>
          </w:p>
        </w:tc>
      </w:tr>
      <w:tr>
        <w:tc>
          <w:tcPr>
            <w:tcW w:type="dxa" w:w="2592"/>
            <w:vAlign w:val="center"/>
          </w:tcPr>
          <w:p>
            <w:pPr>
              <w:spacing w:after="0"/>
              <w:jc w:val="center"/>
            </w:pPr>
            <w:r/>
            <w:r>
              <w:rPr>
                <w:rFonts w:ascii="Times New Roman" w:hAnsi="Times New Roman"/>
                <w:b w:val="0"/>
                <w:color w:val="000000"/>
                <w:sz w:val="17"/>
              </w:rPr>
              <w:t>Usuario académico</w:t>
            </w:r>
          </w:p>
        </w:tc>
        <w:tc>
          <w:tcPr>
            <w:tcW w:type="dxa" w:w="3888"/>
            <w:vAlign w:val="center"/>
          </w:tcPr>
          <w:p>
            <w:pPr>
              <w:spacing w:after="0"/>
              <w:jc w:val="left"/>
            </w:pPr>
            <w:r/>
            <w:r>
              <w:rPr>
                <w:rFonts w:ascii="Times New Roman" w:hAnsi="Times New Roman"/>
                <w:b w:val="0"/>
                <w:color w:val="000000"/>
                <w:sz w:val="17"/>
              </w:rPr>
              <w:t>Conocimientos básicos de tablas, columnas y motores de base de datos.</w:t>
            </w:r>
          </w:p>
        </w:tc>
        <w:tc>
          <w:tcPr>
            <w:tcW w:type="dxa" w:w="3888"/>
            <w:vAlign w:val="center"/>
          </w:tcPr>
          <w:p>
            <w:pPr>
              <w:spacing w:after="0"/>
              <w:jc w:val="left"/>
            </w:pPr>
            <w:r/>
            <w:r>
              <w:rPr>
                <w:rFonts w:ascii="Times New Roman" w:hAnsi="Times New Roman"/>
                <w:b w:val="0"/>
                <w:color w:val="000000"/>
                <w:sz w:val="17"/>
              </w:rPr>
              <w:t>Carga scripts o conecta una BD para generar datos sintéticos en prácticas.</w:t>
            </w:r>
          </w:p>
        </w:tc>
      </w:tr>
      <w:tr>
        <w:tc>
          <w:tcPr>
            <w:tcW w:type="dxa" w:w="2592"/>
            <w:vAlign w:val="center"/>
          </w:tcPr>
          <w:p>
            <w:pPr>
              <w:spacing w:after="0"/>
              <w:jc w:val="center"/>
            </w:pPr>
            <w:r/>
            <w:r>
              <w:rPr>
                <w:rFonts w:ascii="Times New Roman" w:hAnsi="Times New Roman"/>
                <w:b w:val="0"/>
                <w:color w:val="000000"/>
                <w:sz w:val="17"/>
              </w:rPr>
              <w:t>Desarrollador full stack</w:t>
            </w:r>
          </w:p>
        </w:tc>
        <w:tc>
          <w:tcPr>
            <w:tcW w:type="dxa" w:w="3888"/>
            <w:vAlign w:val="center"/>
          </w:tcPr>
          <w:p>
            <w:pPr>
              <w:spacing w:after="0"/>
              <w:jc w:val="left"/>
            </w:pPr>
            <w:r/>
            <w:r>
              <w:rPr>
                <w:rFonts w:ascii="Times New Roman" w:hAnsi="Times New Roman"/>
                <w:b w:val="0"/>
                <w:color w:val="000000"/>
                <w:sz w:val="17"/>
              </w:rPr>
              <w:t>Conocimientos de backend, frontend y configuración de bases externas.</w:t>
            </w:r>
          </w:p>
        </w:tc>
        <w:tc>
          <w:tcPr>
            <w:tcW w:type="dxa" w:w="3888"/>
            <w:vAlign w:val="center"/>
          </w:tcPr>
          <w:p>
            <w:pPr>
              <w:spacing w:after="0"/>
              <w:jc w:val="left"/>
            </w:pPr>
            <w:r/>
            <w:r>
              <w:rPr>
                <w:rFonts w:ascii="Times New Roman" w:hAnsi="Times New Roman"/>
                <w:b w:val="0"/>
                <w:color w:val="000000"/>
                <w:sz w:val="17"/>
              </w:rPr>
              <w:t>Genera datos para probar endpoints, formularios y módulos de aplicación.</w:t>
            </w:r>
          </w:p>
        </w:tc>
      </w:tr>
      <w:tr>
        <w:tc>
          <w:tcPr>
            <w:tcW w:type="dxa" w:w="2592"/>
            <w:vAlign w:val="center"/>
          </w:tcPr>
          <w:p>
            <w:pPr>
              <w:spacing w:after="0"/>
              <w:jc w:val="center"/>
            </w:pPr>
            <w:r/>
            <w:r>
              <w:rPr>
                <w:rFonts w:ascii="Times New Roman" w:hAnsi="Times New Roman"/>
                <w:b w:val="0"/>
                <w:color w:val="000000"/>
                <w:sz w:val="17"/>
              </w:rPr>
              <w:t>Tester / QA</w:t>
            </w:r>
          </w:p>
        </w:tc>
        <w:tc>
          <w:tcPr>
            <w:tcW w:type="dxa" w:w="3888"/>
            <w:vAlign w:val="center"/>
          </w:tcPr>
          <w:p>
            <w:pPr>
              <w:spacing w:after="0"/>
              <w:jc w:val="left"/>
            </w:pPr>
            <w:r/>
            <w:r>
              <w:rPr>
                <w:rFonts w:ascii="Times New Roman" w:hAnsi="Times New Roman"/>
                <w:b w:val="0"/>
                <w:color w:val="000000"/>
                <w:sz w:val="17"/>
              </w:rPr>
              <w:t>Conocimientos de escenarios de prueba y validación funcional.</w:t>
            </w:r>
          </w:p>
        </w:tc>
        <w:tc>
          <w:tcPr>
            <w:tcW w:type="dxa" w:w="3888"/>
            <w:vAlign w:val="center"/>
          </w:tcPr>
          <w:p>
            <w:pPr>
              <w:spacing w:after="0"/>
              <w:jc w:val="left"/>
            </w:pPr>
            <w:r/>
            <w:r>
              <w:rPr>
                <w:rFonts w:ascii="Times New Roman" w:hAnsi="Times New Roman"/>
                <w:b w:val="0"/>
                <w:color w:val="000000"/>
                <w:sz w:val="17"/>
              </w:rPr>
              <w:t>Genera lotes de datos para probar flujos y consistencia de aplicaciones.</w:t>
            </w:r>
          </w:p>
        </w:tc>
      </w:tr>
      <w:tr>
        <w:tc>
          <w:tcPr>
            <w:tcW w:type="dxa" w:w="2592"/>
            <w:vAlign w:val="center"/>
          </w:tcPr>
          <w:p>
            <w:pPr>
              <w:spacing w:after="0"/>
              <w:jc w:val="center"/>
            </w:pPr>
            <w:r/>
            <w:r>
              <w:rPr>
                <w:rFonts w:ascii="Times New Roman" w:hAnsi="Times New Roman"/>
                <w:b w:val="0"/>
                <w:color w:val="000000"/>
                <w:sz w:val="17"/>
              </w:rPr>
              <w:t>Superadmin</w:t>
            </w:r>
          </w:p>
        </w:tc>
        <w:tc>
          <w:tcPr>
            <w:tcW w:type="dxa" w:w="3888"/>
            <w:vAlign w:val="center"/>
          </w:tcPr>
          <w:p>
            <w:pPr>
              <w:spacing w:after="0"/>
              <w:jc w:val="left"/>
            </w:pPr>
            <w:r/>
            <w:r>
              <w:rPr>
                <w:rFonts w:ascii="Times New Roman" w:hAnsi="Times New Roman"/>
                <w:b w:val="0"/>
                <w:color w:val="000000"/>
                <w:sz w:val="17"/>
              </w:rPr>
              <w:t>Conocimiento de administración del sistema.</w:t>
            </w:r>
          </w:p>
        </w:tc>
        <w:tc>
          <w:tcPr>
            <w:tcW w:type="dxa" w:w="3888"/>
            <w:vAlign w:val="center"/>
          </w:tcPr>
          <w:p>
            <w:pPr>
              <w:spacing w:after="0"/>
              <w:jc w:val="left"/>
            </w:pPr>
            <w:r/>
            <w:r>
              <w:rPr>
                <w:rFonts w:ascii="Times New Roman" w:hAnsi="Times New Roman"/>
                <w:b w:val="0"/>
                <w:color w:val="000000"/>
                <w:sz w:val="17"/>
              </w:rPr>
              <w:t>Administra cuentas, sesiones, logs, estadísticas y comentarios.</w:t>
            </w:r>
          </w:p>
        </w:tc>
      </w:tr>
    </w:tbl>
    <w:p/>
    <w:p>
      <w:pPr>
        <w:spacing w:before="140" w:after="100"/>
      </w:pPr>
      <w:r>
        <w:rPr>
          <w:rFonts w:ascii="Times New Roman" w:hAnsi="Times New Roman"/>
          <w:b/>
          <w:color w:val="000000"/>
          <w:sz w:val="24"/>
        </w:rPr>
        <w:t>3.6 Necesidades de los interesados y usuarios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3744"/>
            <w:vAlign w:val="center"/>
            <w:shd w:fill="D9D9D9"/>
          </w:tcPr>
          <w:p>
            <w:pPr>
              <w:spacing w:after="0"/>
              <w:jc w:val="center"/>
            </w:pPr>
            <w:r/>
            <w:r>
              <w:rPr>
                <w:rFonts w:ascii="Times New Roman" w:hAnsi="Times New Roman"/>
                <w:b/>
                <w:color w:val="000000"/>
                <w:sz w:val="16"/>
              </w:rPr>
              <w:t>Necesidad</w:t>
            </w:r>
          </w:p>
        </w:tc>
        <w:tc>
          <w:tcPr>
            <w:tcW w:type="dxa" w:w="1440"/>
            <w:vAlign w:val="center"/>
            <w:shd w:fill="D9D9D9"/>
          </w:tcPr>
          <w:p>
            <w:pPr>
              <w:spacing w:after="0"/>
              <w:jc w:val="center"/>
            </w:pPr>
            <w:r/>
            <w:r>
              <w:rPr>
                <w:rFonts w:ascii="Times New Roman" w:hAnsi="Times New Roman"/>
                <w:b/>
                <w:color w:val="000000"/>
                <w:sz w:val="16"/>
              </w:rPr>
              <w:t>Prioridad</w:t>
            </w:r>
          </w:p>
        </w:tc>
        <w:tc>
          <w:tcPr>
            <w:tcW w:type="dxa" w:w="5184"/>
            <w:vAlign w:val="center"/>
            <w:shd w:fill="D9D9D9"/>
          </w:tcPr>
          <w:p>
            <w:pPr>
              <w:spacing w:after="0"/>
              <w:jc w:val="center"/>
            </w:pPr>
            <w:r/>
            <w:r>
              <w:rPr>
                <w:rFonts w:ascii="Times New Roman" w:hAnsi="Times New Roman"/>
                <w:b/>
                <w:color w:val="000000"/>
                <w:sz w:val="16"/>
              </w:rPr>
              <w:t>Respuesta del producto</w:t>
            </w:r>
          </w:p>
        </w:tc>
      </w:tr>
      <w:tr>
        <w:tc>
          <w:tcPr>
            <w:tcW w:type="dxa" w:w="3744"/>
            <w:vAlign w:val="center"/>
          </w:tcPr>
          <w:p>
            <w:pPr>
              <w:spacing w:after="0"/>
              <w:jc w:val="center"/>
            </w:pPr>
            <w:r/>
            <w:r>
              <w:rPr>
                <w:rFonts w:ascii="Times New Roman" w:hAnsi="Times New Roman"/>
                <w:b w:val="0"/>
                <w:color w:val="000000"/>
                <w:sz w:val="16"/>
              </w:rPr>
              <w:t>Reducir el tiempo de preparación de datos de prueba.</w:t>
            </w:r>
          </w:p>
        </w:tc>
        <w:tc>
          <w:tcPr>
            <w:tcW w:type="dxa" w:w="1440"/>
            <w:vAlign w:val="center"/>
          </w:tcPr>
          <w:p>
            <w:pPr>
              <w:spacing w:after="0"/>
              <w:jc w:val="left"/>
            </w:pPr>
            <w:r/>
            <w:r>
              <w:rPr>
                <w:rFonts w:ascii="Times New Roman" w:hAnsi="Times New Roman"/>
                <w:b w:val="0"/>
                <w:color w:val="000000"/>
                <w:sz w:val="16"/>
              </w:rPr>
              <w:t>Alta</w:t>
            </w:r>
          </w:p>
        </w:tc>
        <w:tc>
          <w:tcPr>
            <w:tcW w:type="dxa" w:w="5184"/>
            <w:vAlign w:val="center"/>
          </w:tcPr>
          <w:p>
            <w:pPr>
              <w:spacing w:after="0"/>
              <w:jc w:val="left"/>
            </w:pPr>
            <w:r/>
            <w:r>
              <w:rPr>
                <w:rFonts w:ascii="Times New Roman" w:hAnsi="Times New Roman"/>
                <w:b w:val="0"/>
                <w:color w:val="000000"/>
                <w:sz w:val="16"/>
              </w:rPr>
              <w:t>Generación automática con Faker y apoyo de Gemini cuando se configure.</w:t>
            </w:r>
          </w:p>
        </w:tc>
      </w:tr>
      <w:tr>
        <w:tc>
          <w:tcPr>
            <w:tcW w:type="dxa" w:w="3744"/>
            <w:vAlign w:val="center"/>
          </w:tcPr>
          <w:p>
            <w:pPr>
              <w:spacing w:after="0"/>
              <w:jc w:val="center"/>
            </w:pPr>
            <w:r/>
            <w:r>
              <w:rPr>
                <w:rFonts w:ascii="Times New Roman" w:hAnsi="Times New Roman"/>
                <w:b w:val="0"/>
                <w:color w:val="000000"/>
                <w:sz w:val="16"/>
              </w:rPr>
              <w:t>Evitar el uso de datos reales en ambientes de prueba.</w:t>
            </w:r>
          </w:p>
        </w:tc>
        <w:tc>
          <w:tcPr>
            <w:tcW w:type="dxa" w:w="1440"/>
            <w:vAlign w:val="center"/>
          </w:tcPr>
          <w:p>
            <w:pPr>
              <w:spacing w:after="0"/>
              <w:jc w:val="left"/>
            </w:pPr>
            <w:r/>
            <w:r>
              <w:rPr>
                <w:rFonts w:ascii="Times New Roman" w:hAnsi="Times New Roman"/>
                <w:b w:val="0"/>
                <w:color w:val="000000"/>
                <w:sz w:val="16"/>
              </w:rPr>
              <w:t>Alta</w:t>
            </w:r>
          </w:p>
        </w:tc>
        <w:tc>
          <w:tcPr>
            <w:tcW w:type="dxa" w:w="5184"/>
            <w:vAlign w:val="center"/>
          </w:tcPr>
          <w:p>
            <w:pPr>
              <w:spacing w:after="0"/>
              <w:jc w:val="left"/>
            </w:pPr>
            <w:r/>
            <w:r>
              <w:rPr>
                <w:rFonts w:ascii="Times New Roman" w:hAnsi="Times New Roman"/>
                <w:b w:val="0"/>
                <w:color w:val="000000"/>
                <w:sz w:val="16"/>
              </w:rPr>
              <w:t>Uso de datos sintéticos ficticios orientados a pruebas.</w:t>
            </w:r>
          </w:p>
        </w:tc>
      </w:tr>
      <w:tr>
        <w:tc>
          <w:tcPr>
            <w:tcW w:type="dxa" w:w="3744"/>
            <w:vAlign w:val="center"/>
          </w:tcPr>
          <w:p>
            <w:pPr>
              <w:spacing w:after="0"/>
              <w:jc w:val="center"/>
            </w:pPr>
            <w:r/>
            <w:r>
              <w:rPr>
                <w:rFonts w:ascii="Times New Roman" w:hAnsi="Times New Roman"/>
                <w:b w:val="0"/>
                <w:color w:val="000000"/>
                <w:sz w:val="16"/>
              </w:rPr>
              <w:t>Trabajar con diferentes motores de bases de datos.</w:t>
            </w:r>
          </w:p>
        </w:tc>
        <w:tc>
          <w:tcPr>
            <w:tcW w:type="dxa" w:w="1440"/>
            <w:vAlign w:val="center"/>
          </w:tcPr>
          <w:p>
            <w:pPr>
              <w:spacing w:after="0"/>
              <w:jc w:val="left"/>
            </w:pPr>
            <w:r/>
            <w:r>
              <w:rPr>
                <w:rFonts w:ascii="Times New Roman" w:hAnsi="Times New Roman"/>
                <w:b w:val="0"/>
                <w:color w:val="000000"/>
                <w:sz w:val="16"/>
              </w:rPr>
              <w:t>Alta</w:t>
            </w:r>
          </w:p>
        </w:tc>
        <w:tc>
          <w:tcPr>
            <w:tcW w:type="dxa" w:w="5184"/>
            <w:vAlign w:val="center"/>
          </w:tcPr>
          <w:p>
            <w:pPr>
              <w:spacing w:after="0"/>
              <w:jc w:val="left"/>
            </w:pPr>
            <w:r/>
            <w:r>
              <w:rPr>
                <w:rFonts w:ascii="Times New Roman" w:hAnsi="Times New Roman"/>
                <w:b w:val="0"/>
                <w:color w:val="000000"/>
                <w:sz w:val="16"/>
              </w:rPr>
              <w:t>Conectores para MySQL, PostgreSQL, SQL Server, MongoDB, Cassandra y Neo4j.</w:t>
            </w:r>
          </w:p>
        </w:tc>
      </w:tr>
      <w:tr>
        <w:tc>
          <w:tcPr>
            <w:tcW w:type="dxa" w:w="3744"/>
            <w:vAlign w:val="center"/>
          </w:tcPr>
          <w:p>
            <w:pPr>
              <w:spacing w:after="0"/>
              <w:jc w:val="center"/>
            </w:pPr>
            <w:r/>
            <w:r>
              <w:rPr>
                <w:rFonts w:ascii="Times New Roman" w:hAnsi="Times New Roman"/>
                <w:b w:val="0"/>
                <w:color w:val="000000"/>
                <w:sz w:val="16"/>
              </w:rPr>
              <w:t>Exportar resultados para reutilizarlos.</w:t>
            </w:r>
          </w:p>
        </w:tc>
        <w:tc>
          <w:tcPr>
            <w:tcW w:type="dxa" w:w="1440"/>
            <w:vAlign w:val="center"/>
          </w:tcPr>
          <w:p>
            <w:pPr>
              <w:spacing w:after="0"/>
              <w:jc w:val="left"/>
            </w:pPr>
            <w:r/>
            <w:r>
              <w:rPr>
                <w:rFonts w:ascii="Times New Roman" w:hAnsi="Times New Roman"/>
                <w:b w:val="0"/>
                <w:color w:val="000000"/>
                <w:sz w:val="16"/>
              </w:rPr>
              <w:t>Media</w:t>
            </w:r>
          </w:p>
        </w:tc>
        <w:tc>
          <w:tcPr>
            <w:tcW w:type="dxa" w:w="5184"/>
            <w:vAlign w:val="center"/>
          </w:tcPr>
          <w:p>
            <w:pPr>
              <w:spacing w:after="0"/>
              <w:jc w:val="left"/>
            </w:pPr>
            <w:r/>
            <w:r>
              <w:rPr>
                <w:rFonts w:ascii="Times New Roman" w:hAnsi="Times New Roman"/>
                <w:b w:val="0"/>
                <w:color w:val="000000"/>
                <w:sz w:val="16"/>
              </w:rPr>
              <w:t>Exportación en SQL, CSV y JSON desde el backend.</w:t>
            </w:r>
          </w:p>
        </w:tc>
      </w:tr>
      <w:tr>
        <w:tc>
          <w:tcPr>
            <w:tcW w:type="dxa" w:w="3744"/>
            <w:vAlign w:val="center"/>
          </w:tcPr>
          <w:p>
            <w:pPr>
              <w:spacing w:after="0"/>
              <w:jc w:val="center"/>
            </w:pPr>
            <w:r/>
            <w:r>
              <w:rPr>
                <w:rFonts w:ascii="Times New Roman" w:hAnsi="Times New Roman"/>
                <w:b w:val="0"/>
                <w:color w:val="000000"/>
                <w:sz w:val="16"/>
              </w:rPr>
              <w:t>Reutilizar conexiones verificadas.</w:t>
            </w:r>
          </w:p>
        </w:tc>
        <w:tc>
          <w:tcPr>
            <w:tcW w:type="dxa" w:w="1440"/>
            <w:vAlign w:val="center"/>
          </w:tcPr>
          <w:p>
            <w:pPr>
              <w:spacing w:after="0"/>
              <w:jc w:val="left"/>
            </w:pPr>
            <w:r/>
            <w:r>
              <w:rPr>
                <w:rFonts w:ascii="Times New Roman" w:hAnsi="Times New Roman"/>
                <w:b w:val="0"/>
                <w:color w:val="000000"/>
                <w:sz w:val="16"/>
              </w:rPr>
              <w:t>Media</w:t>
            </w:r>
          </w:p>
        </w:tc>
        <w:tc>
          <w:tcPr>
            <w:tcW w:type="dxa" w:w="5184"/>
            <w:vAlign w:val="center"/>
          </w:tcPr>
          <w:p>
            <w:pPr>
              <w:spacing w:after="0"/>
              <w:jc w:val="left"/>
            </w:pPr>
            <w:r/>
            <w:r>
              <w:rPr>
                <w:rFonts w:ascii="Times New Roman" w:hAnsi="Times New Roman"/>
                <w:b w:val="0"/>
                <w:color w:val="000000"/>
                <w:sz w:val="16"/>
              </w:rPr>
              <w:t>Guardado de conexiones por usuario con contraseña cifrada mediante Fernet.</w:t>
            </w:r>
          </w:p>
        </w:tc>
      </w:tr>
      <w:tr>
        <w:tc>
          <w:tcPr>
            <w:tcW w:type="dxa" w:w="3744"/>
            <w:vAlign w:val="center"/>
          </w:tcPr>
          <w:p>
            <w:pPr>
              <w:spacing w:after="0"/>
              <w:jc w:val="center"/>
            </w:pPr>
            <w:r/>
            <w:r>
              <w:rPr>
                <w:rFonts w:ascii="Times New Roman" w:hAnsi="Times New Roman"/>
                <w:b w:val="0"/>
                <w:color w:val="000000"/>
                <w:sz w:val="16"/>
              </w:rPr>
              <w:t>Supervisar actividad del sistema.</w:t>
            </w:r>
          </w:p>
        </w:tc>
        <w:tc>
          <w:tcPr>
            <w:tcW w:type="dxa" w:w="1440"/>
            <w:vAlign w:val="center"/>
          </w:tcPr>
          <w:p>
            <w:pPr>
              <w:spacing w:after="0"/>
              <w:jc w:val="left"/>
            </w:pPr>
            <w:r/>
            <w:r>
              <w:rPr>
                <w:rFonts w:ascii="Times New Roman" w:hAnsi="Times New Roman"/>
                <w:b w:val="0"/>
                <w:color w:val="000000"/>
                <w:sz w:val="16"/>
              </w:rPr>
              <w:t>Media</w:t>
            </w:r>
          </w:p>
        </w:tc>
        <w:tc>
          <w:tcPr>
            <w:tcW w:type="dxa" w:w="5184"/>
            <w:vAlign w:val="center"/>
          </w:tcPr>
          <w:p>
            <w:pPr>
              <w:spacing w:after="0"/>
              <w:jc w:val="left"/>
            </w:pPr>
            <w:r/>
            <w:r>
              <w:rPr>
                <w:rFonts w:ascii="Times New Roman" w:hAnsi="Times New Roman"/>
                <w:b w:val="0"/>
                <w:color w:val="000000"/>
                <w:sz w:val="16"/>
              </w:rPr>
              <w:t>Panel de superadmin con usuarios, sesiones, logs, comentarios y estadísticas.</w:t>
            </w:r>
          </w:p>
        </w:tc>
      </w:tr>
      <w:tr>
        <w:tc>
          <w:tcPr>
            <w:tcW w:type="dxa" w:w="3744"/>
            <w:vAlign w:val="center"/>
          </w:tcPr>
          <w:p>
            <w:pPr>
              <w:spacing w:after="0"/>
              <w:jc w:val="center"/>
            </w:pPr>
            <w:r/>
            <w:r>
              <w:rPr>
                <w:rFonts w:ascii="Times New Roman" w:hAnsi="Times New Roman"/>
                <w:b w:val="0"/>
                <w:color w:val="000000"/>
                <w:sz w:val="16"/>
              </w:rPr>
              <w:t>Usar el sistema desde herramientas complementarias.</w:t>
            </w:r>
          </w:p>
        </w:tc>
        <w:tc>
          <w:tcPr>
            <w:tcW w:type="dxa" w:w="1440"/>
            <w:vAlign w:val="center"/>
          </w:tcPr>
          <w:p>
            <w:pPr>
              <w:spacing w:after="0"/>
              <w:jc w:val="left"/>
            </w:pPr>
            <w:r/>
            <w:r>
              <w:rPr>
                <w:rFonts w:ascii="Times New Roman" w:hAnsi="Times New Roman"/>
                <w:b w:val="0"/>
                <w:color w:val="000000"/>
                <w:sz w:val="16"/>
              </w:rPr>
              <w:t>Baja</w:t>
            </w:r>
          </w:p>
        </w:tc>
        <w:tc>
          <w:tcPr>
            <w:tcW w:type="dxa" w:w="5184"/>
            <w:vAlign w:val="center"/>
          </w:tcPr>
          <w:p>
            <w:pPr>
              <w:spacing w:after="0"/>
              <w:jc w:val="left"/>
            </w:pPr>
            <w:r/>
            <w:r>
              <w:rPr>
                <w:rFonts w:ascii="Times New Roman" w:hAnsi="Times New Roman"/>
                <w:b w:val="0"/>
                <w:color w:val="000000"/>
                <w:sz w:val="16"/>
              </w:rPr>
              <w:t>Bot de Telegram y extensión VS Code incluidos como componentes secundarios.</w:t>
            </w:r>
          </w:p>
        </w:tc>
      </w:tr>
    </w:tbl>
    <w:p/>
    <w:p>
      <w:r>
        <w:br w:type="page"/>
      </w:r>
    </w:p>
    <w:p>
      <w:pPr>
        <w:spacing w:before="140" w:after="100"/>
      </w:pPr>
      <w:r>
        <w:rPr>
          <w:rFonts w:ascii="Times New Roman" w:hAnsi="Times New Roman"/>
          <w:b/>
          <w:color w:val="000000"/>
          <w:sz w:val="28"/>
        </w:rPr>
        <w:t>4. Vista General del Producto</w:t>
      </w:r>
    </w:p>
    <w:p>
      <w:pPr>
        <w:spacing w:before="140" w:after="100"/>
      </w:pPr>
      <w:r>
        <w:rPr>
          <w:rFonts w:ascii="Times New Roman" w:hAnsi="Times New Roman"/>
          <w:b/>
          <w:color w:val="000000"/>
          <w:sz w:val="24"/>
        </w:rPr>
        <w:t>4.1 Perspectiva del producto</w:t>
      </w:r>
    </w:p>
    <w:p>
      <w:pPr>
        <w:spacing w:after="120" w:line="269" w:lineRule="auto"/>
        <w:ind w:firstLine="360"/>
      </w:pPr>
      <w:r>
        <w:rPr>
          <w:rFonts w:ascii="Times New Roman" w:hAnsi="Times New Roman"/>
          <w:b w:val="0"/>
          <w:i w:val="0"/>
          <w:color w:val="000000"/>
          <w:sz w:val="22"/>
        </w:rPr>
        <w:t>El producto opera bajo una perspectiva cliente-servidor. El frontend Next.js proporciona la interfaz de usuario; el backend FastAPI concentra autenticación, administración, conexión, análisis de esquemas, generación, exportación e inserción; la base interna SQLite almacena usuarios, sesiones, logs, conexiones y comentarios; y los conectores externos permiten comunicarse con motores de bases de datos relacionales y NoSQL.</w:t>
      </w:r>
    </w:p>
    <w:p>
      <w:pPr>
        <w:spacing w:after="120" w:line="269" w:lineRule="auto"/>
        <w:ind w:firstLine="360"/>
      </w:pPr>
      <w:r>
        <w:rPr>
          <w:rFonts w:ascii="Times New Roman" w:hAnsi="Times New Roman"/>
          <w:b w:val="0"/>
          <w:i w:val="0"/>
          <w:color w:val="000000"/>
          <w:sz w:val="22"/>
        </w:rPr>
        <w:t>La plataforma no sustituye al motor de base de datos del usuario, sino que actúa como herramienta auxiliar para analizarlo y generar registros sintéticos. Desde la visión del producto, el valor se encuentra en centralizar en una sola interfaz el proceso de conexión, análisis, configuración, generación y exportación de datos.</w:t>
      </w:r>
    </w:p>
    <w:p>
      <w:pPr>
        <w:spacing w:before="140" w:after="100"/>
      </w:pPr>
      <w:r>
        <w:rPr>
          <w:rFonts w:ascii="Times New Roman" w:hAnsi="Times New Roman"/>
          <w:b/>
          <w:color w:val="000000"/>
          <w:sz w:val="24"/>
        </w:rPr>
        <w:t>4.2 Resumen de capacidades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2160"/>
            <w:vAlign w:val="center"/>
            <w:shd w:fill="D9D9D9"/>
          </w:tcPr>
          <w:p>
            <w:pPr>
              <w:spacing w:after="0"/>
              <w:jc w:val="center"/>
            </w:pPr>
            <w:r/>
            <w:r>
              <w:rPr>
                <w:rFonts w:ascii="Times New Roman" w:hAnsi="Times New Roman"/>
                <w:b/>
                <w:color w:val="000000"/>
                <w:sz w:val="16"/>
              </w:rPr>
              <w:t>Capacidad</w:t>
            </w:r>
          </w:p>
        </w:tc>
        <w:tc>
          <w:tcPr>
            <w:tcW w:type="dxa" w:w="3888"/>
            <w:vAlign w:val="center"/>
            <w:shd w:fill="D9D9D9"/>
          </w:tcPr>
          <w:p>
            <w:pPr>
              <w:spacing w:after="0"/>
              <w:jc w:val="center"/>
            </w:pPr>
            <w:r/>
            <w:r>
              <w:rPr>
                <w:rFonts w:ascii="Times New Roman" w:hAnsi="Times New Roman"/>
                <w:b/>
                <w:color w:val="000000"/>
                <w:sz w:val="16"/>
              </w:rPr>
              <w:t>Descripción</w:t>
            </w:r>
          </w:p>
        </w:tc>
        <w:tc>
          <w:tcPr>
            <w:tcW w:type="dxa" w:w="4320"/>
            <w:vAlign w:val="center"/>
            <w:shd w:fill="D9D9D9"/>
          </w:tcPr>
          <w:p>
            <w:pPr>
              <w:spacing w:after="0"/>
              <w:jc w:val="center"/>
            </w:pPr>
            <w:r/>
            <w:r>
              <w:rPr>
                <w:rFonts w:ascii="Times New Roman" w:hAnsi="Times New Roman"/>
                <w:b/>
                <w:color w:val="000000"/>
                <w:sz w:val="16"/>
              </w:rPr>
              <w:t>Evidencia en el repositorio</w:t>
            </w:r>
          </w:p>
        </w:tc>
      </w:tr>
      <w:tr>
        <w:tc>
          <w:tcPr>
            <w:tcW w:type="dxa" w:w="2160"/>
            <w:vAlign w:val="center"/>
          </w:tcPr>
          <w:p>
            <w:pPr>
              <w:spacing w:after="0"/>
              <w:jc w:val="center"/>
            </w:pPr>
            <w:r/>
            <w:r>
              <w:rPr>
                <w:rFonts w:ascii="Times New Roman" w:hAnsi="Times New Roman"/>
                <w:b w:val="0"/>
                <w:color w:val="000000"/>
                <w:sz w:val="16"/>
              </w:rPr>
              <w:t>Autenticación</w:t>
            </w:r>
          </w:p>
        </w:tc>
        <w:tc>
          <w:tcPr>
            <w:tcW w:type="dxa" w:w="3888"/>
            <w:vAlign w:val="center"/>
          </w:tcPr>
          <w:p>
            <w:pPr>
              <w:spacing w:after="0"/>
              <w:jc w:val="left"/>
            </w:pPr>
            <w:r/>
            <w:r>
              <w:rPr>
                <w:rFonts w:ascii="Times New Roman" w:hAnsi="Times New Roman"/>
                <w:b w:val="0"/>
                <w:color w:val="000000"/>
                <w:sz w:val="16"/>
              </w:rPr>
              <w:t>Registro, login, OAuth con Google, logout y perfil actual.</w:t>
            </w:r>
          </w:p>
        </w:tc>
        <w:tc>
          <w:tcPr>
            <w:tcW w:type="dxa" w:w="4320"/>
            <w:vAlign w:val="center"/>
          </w:tcPr>
          <w:p>
            <w:pPr>
              <w:spacing w:after="0"/>
              <w:jc w:val="left"/>
            </w:pPr>
            <w:r/>
            <w:r>
              <w:rPr>
                <w:rFonts w:ascii="Times New Roman" w:hAnsi="Times New Roman"/>
                <w:b w:val="0"/>
                <w:color w:val="000000"/>
                <w:sz w:val="16"/>
              </w:rPr>
              <w:t>backend/api/auth_router.py y frontend/src/app/api/auth/[...nextauth]/route.ts</w:t>
            </w:r>
          </w:p>
        </w:tc>
      </w:tr>
      <w:tr>
        <w:tc>
          <w:tcPr>
            <w:tcW w:type="dxa" w:w="2160"/>
            <w:vAlign w:val="center"/>
          </w:tcPr>
          <w:p>
            <w:pPr>
              <w:spacing w:after="0"/>
              <w:jc w:val="center"/>
            </w:pPr>
            <w:r/>
            <w:r>
              <w:rPr>
                <w:rFonts w:ascii="Times New Roman" w:hAnsi="Times New Roman"/>
                <w:b w:val="0"/>
                <w:color w:val="000000"/>
                <w:sz w:val="16"/>
              </w:rPr>
              <w:t>Administración</w:t>
            </w:r>
          </w:p>
        </w:tc>
        <w:tc>
          <w:tcPr>
            <w:tcW w:type="dxa" w:w="3888"/>
            <w:vAlign w:val="center"/>
          </w:tcPr>
          <w:p>
            <w:pPr>
              <w:spacing w:after="0"/>
              <w:jc w:val="left"/>
            </w:pPr>
            <w:r/>
            <w:r>
              <w:rPr>
                <w:rFonts w:ascii="Times New Roman" w:hAnsi="Times New Roman"/>
                <w:b w:val="0"/>
                <w:color w:val="000000"/>
                <w:sz w:val="16"/>
              </w:rPr>
              <w:t>Gestión de usuarios, sesiones, logs, estadísticas y comentarios.</w:t>
            </w:r>
          </w:p>
        </w:tc>
        <w:tc>
          <w:tcPr>
            <w:tcW w:type="dxa" w:w="4320"/>
            <w:vAlign w:val="center"/>
          </w:tcPr>
          <w:p>
            <w:pPr>
              <w:spacing w:after="0"/>
              <w:jc w:val="left"/>
            </w:pPr>
            <w:r/>
            <w:r>
              <w:rPr>
                <w:rFonts w:ascii="Times New Roman" w:hAnsi="Times New Roman"/>
                <w:b w:val="0"/>
                <w:color w:val="000000"/>
                <w:sz w:val="16"/>
              </w:rPr>
              <w:t>backend/api/admin_router.py</w:t>
            </w:r>
          </w:p>
        </w:tc>
      </w:tr>
      <w:tr>
        <w:tc>
          <w:tcPr>
            <w:tcW w:type="dxa" w:w="2160"/>
            <w:vAlign w:val="center"/>
          </w:tcPr>
          <w:p>
            <w:pPr>
              <w:spacing w:after="0"/>
              <w:jc w:val="center"/>
            </w:pPr>
            <w:r/>
            <w:r>
              <w:rPr>
                <w:rFonts w:ascii="Times New Roman" w:hAnsi="Times New Roman"/>
                <w:b w:val="0"/>
                <w:color w:val="000000"/>
                <w:sz w:val="16"/>
              </w:rPr>
              <w:t>Conexión externa</w:t>
            </w:r>
          </w:p>
        </w:tc>
        <w:tc>
          <w:tcPr>
            <w:tcW w:type="dxa" w:w="3888"/>
            <w:vAlign w:val="center"/>
          </w:tcPr>
          <w:p>
            <w:pPr>
              <w:spacing w:after="0"/>
              <w:jc w:val="left"/>
            </w:pPr>
            <w:r/>
            <w:r>
              <w:rPr>
                <w:rFonts w:ascii="Times New Roman" w:hAnsi="Times New Roman"/>
                <w:b w:val="0"/>
                <w:color w:val="000000"/>
                <w:sz w:val="16"/>
              </w:rPr>
              <w:t>Prueba de conexión, análisis de esquema, listado y eliminación de conexiones guardadas.</w:t>
            </w:r>
          </w:p>
        </w:tc>
        <w:tc>
          <w:tcPr>
            <w:tcW w:type="dxa" w:w="4320"/>
            <w:vAlign w:val="center"/>
          </w:tcPr>
          <w:p>
            <w:pPr>
              <w:spacing w:after="0"/>
              <w:jc w:val="left"/>
            </w:pPr>
            <w:r/>
            <w:r>
              <w:rPr>
                <w:rFonts w:ascii="Times New Roman" w:hAnsi="Times New Roman"/>
                <w:b w:val="0"/>
                <w:color w:val="000000"/>
                <w:sz w:val="16"/>
              </w:rPr>
              <w:t>backend/api/connector_router.py</w:t>
            </w:r>
          </w:p>
        </w:tc>
      </w:tr>
      <w:tr>
        <w:tc>
          <w:tcPr>
            <w:tcW w:type="dxa" w:w="2160"/>
            <w:vAlign w:val="center"/>
          </w:tcPr>
          <w:p>
            <w:pPr>
              <w:spacing w:after="0"/>
              <w:jc w:val="center"/>
            </w:pPr>
            <w:r/>
            <w:r>
              <w:rPr>
                <w:rFonts w:ascii="Times New Roman" w:hAnsi="Times New Roman"/>
                <w:b w:val="0"/>
                <w:color w:val="000000"/>
                <w:sz w:val="16"/>
              </w:rPr>
              <w:t>Análisis de esquema</w:t>
            </w:r>
          </w:p>
        </w:tc>
        <w:tc>
          <w:tcPr>
            <w:tcW w:type="dxa" w:w="3888"/>
            <w:vAlign w:val="center"/>
          </w:tcPr>
          <w:p>
            <w:pPr>
              <w:spacing w:after="0"/>
              <w:jc w:val="left"/>
            </w:pPr>
            <w:r/>
            <w:r>
              <w:rPr>
                <w:rFonts w:ascii="Times New Roman" w:hAnsi="Times New Roman"/>
                <w:b w:val="0"/>
                <w:color w:val="000000"/>
                <w:sz w:val="16"/>
              </w:rPr>
              <w:t>Obtención de tablas, columnas y relaciones desde conectores o scripts SQL.</w:t>
            </w:r>
          </w:p>
        </w:tc>
        <w:tc>
          <w:tcPr>
            <w:tcW w:type="dxa" w:w="4320"/>
            <w:vAlign w:val="center"/>
          </w:tcPr>
          <w:p>
            <w:pPr>
              <w:spacing w:after="0"/>
              <w:jc w:val="left"/>
            </w:pPr>
            <w:r/>
            <w:r>
              <w:rPr>
                <w:rFonts w:ascii="Times New Roman" w:hAnsi="Times New Roman"/>
                <w:b w:val="0"/>
                <w:color w:val="000000"/>
                <w:sz w:val="16"/>
              </w:rPr>
              <w:t>backend/analyzers/ y backend/parsers/</w:t>
            </w:r>
          </w:p>
        </w:tc>
      </w:tr>
      <w:tr>
        <w:tc>
          <w:tcPr>
            <w:tcW w:type="dxa" w:w="2160"/>
            <w:vAlign w:val="center"/>
          </w:tcPr>
          <w:p>
            <w:pPr>
              <w:spacing w:after="0"/>
              <w:jc w:val="center"/>
            </w:pPr>
            <w:r/>
            <w:r>
              <w:rPr>
                <w:rFonts w:ascii="Times New Roman" w:hAnsi="Times New Roman"/>
                <w:b w:val="0"/>
                <w:color w:val="000000"/>
                <w:sz w:val="16"/>
              </w:rPr>
              <w:t>Generación sintética</w:t>
            </w:r>
          </w:p>
        </w:tc>
        <w:tc>
          <w:tcPr>
            <w:tcW w:type="dxa" w:w="3888"/>
            <w:vAlign w:val="center"/>
          </w:tcPr>
          <w:p>
            <w:pPr>
              <w:spacing w:after="0"/>
              <w:jc w:val="left"/>
            </w:pPr>
            <w:r/>
            <w:r>
              <w:rPr>
                <w:rFonts w:ascii="Times New Roman" w:hAnsi="Times New Roman"/>
                <w:b w:val="0"/>
                <w:color w:val="000000"/>
                <w:sz w:val="16"/>
              </w:rPr>
              <w:t>Generación de registros por tabla considerando configuración y relaciones.</w:t>
            </w:r>
          </w:p>
        </w:tc>
        <w:tc>
          <w:tcPr>
            <w:tcW w:type="dxa" w:w="4320"/>
            <w:vAlign w:val="center"/>
          </w:tcPr>
          <w:p>
            <w:pPr>
              <w:spacing w:after="0"/>
              <w:jc w:val="left"/>
            </w:pPr>
            <w:r/>
            <w:r>
              <w:rPr>
                <w:rFonts w:ascii="Times New Roman" w:hAnsi="Times New Roman"/>
                <w:b w:val="0"/>
                <w:color w:val="000000"/>
                <w:sz w:val="16"/>
              </w:rPr>
              <w:t>backend/generators/data_generator.py</w:t>
            </w:r>
          </w:p>
        </w:tc>
      </w:tr>
      <w:tr>
        <w:tc>
          <w:tcPr>
            <w:tcW w:type="dxa" w:w="2160"/>
            <w:vAlign w:val="center"/>
          </w:tcPr>
          <w:p>
            <w:pPr>
              <w:spacing w:after="0"/>
              <w:jc w:val="center"/>
            </w:pPr>
            <w:r/>
            <w:r>
              <w:rPr>
                <w:rFonts w:ascii="Times New Roman" w:hAnsi="Times New Roman"/>
                <w:b w:val="0"/>
                <w:color w:val="000000"/>
                <w:sz w:val="16"/>
              </w:rPr>
              <w:t>Soporte IA</w:t>
            </w:r>
          </w:p>
        </w:tc>
        <w:tc>
          <w:tcPr>
            <w:tcW w:type="dxa" w:w="3888"/>
            <w:vAlign w:val="center"/>
          </w:tcPr>
          <w:p>
            <w:pPr>
              <w:spacing w:after="0"/>
              <w:jc w:val="left"/>
            </w:pPr>
            <w:r/>
            <w:r>
              <w:rPr>
                <w:rFonts w:ascii="Times New Roman" w:hAnsi="Times New Roman"/>
                <w:b w:val="0"/>
                <w:color w:val="000000"/>
                <w:sz w:val="16"/>
              </w:rPr>
              <w:t>Uso de Gemini para semillas cuando exista configuración de API.</w:t>
            </w:r>
          </w:p>
        </w:tc>
        <w:tc>
          <w:tcPr>
            <w:tcW w:type="dxa" w:w="4320"/>
            <w:vAlign w:val="center"/>
          </w:tcPr>
          <w:p>
            <w:pPr>
              <w:spacing w:after="0"/>
              <w:jc w:val="left"/>
            </w:pPr>
            <w:r/>
            <w:r>
              <w:rPr>
                <w:rFonts w:ascii="Times New Roman" w:hAnsi="Times New Roman"/>
                <w:b w:val="0"/>
                <w:color w:val="000000"/>
                <w:sz w:val="16"/>
              </w:rPr>
              <w:t>backend/generators/ai_generator.py</w:t>
            </w:r>
          </w:p>
        </w:tc>
      </w:tr>
      <w:tr>
        <w:tc>
          <w:tcPr>
            <w:tcW w:type="dxa" w:w="2160"/>
            <w:vAlign w:val="center"/>
          </w:tcPr>
          <w:p>
            <w:pPr>
              <w:spacing w:after="0"/>
              <w:jc w:val="center"/>
            </w:pPr>
            <w:r/>
            <w:r>
              <w:rPr>
                <w:rFonts w:ascii="Times New Roman" w:hAnsi="Times New Roman"/>
                <w:b w:val="0"/>
                <w:color w:val="000000"/>
                <w:sz w:val="16"/>
              </w:rPr>
              <w:t>Exportación</w:t>
            </w:r>
          </w:p>
        </w:tc>
        <w:tc>
          <w:tcPr>
            <w:tcW w:type="dxa" w:w="3888"/>
            <w:vAlign w:val="center"/>
          </w:tcPr>
          <w:p>
            <w:pPr>
              <w:spacing w:after="0"/>
              <w:jc w:val="left"/>
            </w:pPr>
            <w:r/>
            <w:r>
              <w:rPr>
                <w:rFonts w:ascii="Times New Roman" w:hAnsi="Times New Roman"/>
                <w:b w:val="0"/>
                <w:color w:val="000000"/>
                <w:sz w:val="16"/>
              </w:rPr>
              <w:t>Salida en SQL, CSV y JSON mediante archivos temporales descargables.</w:t>
            </w:r>
          </w:p>
        </w:tc>
        <w:tc>
          <w:tcPr>
            <w:tcW w:type="dxa" w:w="4320"/>
            <w:vAlign w:val="center"/>
          </w:tcPr>
          <w:p>
            <w:pPr>
              <w:spacing w:after="0"/>
              <w:jc w:val="left"/>
            </w:pPr>
            <w:r/>
            <w:r>
              <w:rPr>
                <w:rFonts w:ascii="Times New Roman" w:hAnsi="Times New Roman"/>
                <w:b w:val="0"/>
                <w:color w:val="000000"/>
                <w:sz w:val="16"/>
              </w:rPr>
              <w:t>backend/generators/exporters.py</w:t>
            </w:r>
          </w:p>
        </w:tc>
      </w:tr>
      <w:tr>
        <w:tc>
          <w:tcPr>
            <w:tcW w:type="dxa" w:w="2160"/>
            <w:vAlign w:val="center"/>
          </w:tcPr>
          <w:p>
            <w:pPr>
              <w:spacing w:after="0"/>
              <w:jc w:val="center"/>
            </w:pPr>
            <w:r/>
            <w:r>
              <w:rPr>
                <w:rFonts w:ascii="Times New Roman" w:hAnsi="Times New Roman"/>
                <w:b w:val="0"/>
                <w:color w:val="000000"/>
                <w:sz w:val="16"/>
              </w:rPr>
              <w:t>Inserción directa</w:t>
            </w:r>
          </w:p>
        </w:tc>
        <w:tc>
          <w:tcPr>
            <w:tcW w:type="dxa" w:w="3888"/>
            <w:vAlign w:val="center"/>
          </w:tcPr>
          <w:p>
            <w:pPr>
              <w:spacing w:after="0"/>
              <w:jc w:val="left"/>
            </w:pPr>
            <w:r/>
            <w:r>
              <w:rPr>
                <w:rFonts w:ascii="Times New Roman" w:hAnsi="Times New Roman"/>
                <w:b w:val="0"/>
                <w:color w:val="000000"/>
                <w:sz w:val="16"/>
              </w:rPr>
              <w:t>Generación e inserción de registros en la base externa seleccionada.</w:t>
            </w:r>
          </w:p>
        </w:tc>
        <w:tc>
          <w:tcPr>
            <w:tcW w:type="dxa" w:w="4320"/>
            <w:vAlign w:val="center"/>
          </w:tcPr>
          <w:p>
            <w:pPr>
              <w:spacing w:after="0"/>
              <w:jc w:val="left"/>
            </w:pPr>
            <w:r/>
            <w:r>
              <w:rPr>
                <w:rFonts w:ascii="Times New Roman" w:hAnsi="Times New Roman"/>
                <w:b w:val="0"/>
                <w:color w:val="000000"/>
                <w:sz w:val="16"/>
              </w:rPr>
              <w:t>backend/api/connector_router.py</w:t>
            </w:r>
          </w:p>
        </w:tc>
      </w:tr>
      <w:tr>
        <w:tc>
          <w:tcPr>
            <w:tcW w:type="dxa" w:w="2160"/>
            <w:vAlign w:val="center"/>
          </w:tcPr>
          <w:p>
            <w:pPr>
              <w:spacing w:after="0"/>
              <w:jc w:val="center"/>
            </w:pPr>
            <w:r/>
            <w:r>
              <w:rPr>
                <w:rFonts w:ascii="Times New Roman" w:hAnsi="Times New Roman"/>
                <w:b w:val="0"/>
                <w:color w:val="000000"/>
                <w:sz w:val="16"/>
              </w:rPr>
              <w:t>Comentarios</w:t>
            </w:r>
          </w:p>
        </w:tc>
        <w:tc>
          <w:tcPr>
            <w:tcW w:type="dxa" w:w="3888"/>
            <w:vAlign w:val="center"/>
          </w:tcPr>
          <w:p>
            <w:pPr>
              <w:spacing w:after="0"/>
              <w:jc w:val="left"/>
            </w:pPr>
            <w:r/>
            <w:r>
              <w:rPr>
                <w:rFonts w:ascii="Times New Roman" w:hAnsi="Times New Roman"/>
                <w:b w:val="0"/>
                <w:color w:val="000000"/>
                <w:sz w:val="16"/>
              </w:rPr>
              <w:t>Visualización, creación, edición y eliminación de comentarios.</w:t>
            </w:r>
          </w:p>
        </w:tc>
        <w:tc>
          <w:tcPr>
            <w:tcW w:type="dxa" w:w="4320"/>
            <w:vAlign w:val="center"/>
          </w:tcPr>
          <w:p>
            <w:pPr>
              <w:spacing w:after="0"/>
              <w:jc w:val="left"/>
            </w:pPr>
            <w:r/>
            <w:r>
              <w:rPr>
                <w:rFonts w:ascii="Times New Roman" w:hAnsi="Times New Roman"/>
                <w:b w:val="0"/>
                <w:color w:val="000000"/>
                <w:sz w:val="16"/>
              </w:rPr>
              <w:t>backend/api/comments_router.py</w:t>
            </w:r>
          </w:p>
        </w:tc>
      </w:tr>
    </w:tbl>
    <w:p/>
    <w:p>
      <w:pPr>
        <w:spacing w:before="140" w:after="100"/>
      </w:pPr>
      <w:r>
        <w:rPr>
          <w:rFonts w:ascii="Times New Roman" w:hAnsi="Times New Roman"/>
          <w:b/>
          <w:color w:val="000000"/>
          <w:sz w:val="24"/>
        </w:rPr>
        <w:t>4.3 Suposiciones y dependencias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2016"/>
            <w:vAlign w:val="center"/>
            <w:shd w:fill="D9D9D9"/>
          </w:tcPr>
          <w:p>
            <w:pPr>
              <w:spacing w:after="0"/>
              <w:jc w:val="center"/>
            </w:pPr>
            <w:r/>
            <w:r>
              <w:rPr>
                <w:rFonts w:ascii="Times New Roman" w:hAnsi="Times New Roman"/>
                <w:b/>
                <w:color w:val="000000"/>
                <w:sz w:val="16"/>
              </w:rPr>
              <w:t>Tipo</w:t>
            </w:r>
          </w:p>
        </w:tc>
        <w:tc>
          <w:tcPr>
            <w:tcW w:type="dxa" w:w="4320"/>
            <w:vAlign w:val="center"/>
            <w:shd w:fill="D9D9D9"/>
          </w:tcPr>
          <w:p>
            <w:pPr>
              <w:spacing w:after="0"/>
              <w:jc w:val="center"/>
            </w:pPr>
            <w:r/>
            <w:r>
              <w:rPr>
                <w:rFonts w:ascii="Times New Roman" w:hAnsi="Times New Roman"/>
                <w:b/>
                <w:color w:val="000000"/>
                <w:sz w:val="16"/>
              </w:rPr>
              <w:t>Suposición o dependencia</w:t>
            </w:r>
          </w:p>
        </w:tc>
        <w:tc>
          <w:tcPr>
            <w:tcW w:type="dxa" w:w="4032"/>
            <w:vAlign w:val="center"/>
            <w:shd w:fill="D9D9D9"/>
          </w:tcPr>
          <w:p>
            <w:pPr>
              <w:spacing w:after="0"/>
              <w:jc w:val="center"/>
            </w:pPr>
            <w:r/>
            <w:r>
              <w:rPr>
                <w:rFonts w:ascii="Times New Roman" w:hAnsi="Times New Roman"/>
                <w:b/>
                <w:color w:val="000000"/>
                <w:sz w:val="16"/>
              </w:rPr>
              <w:t>Impacto</w:t>
            </w:r>
          </w:p>
        </w:tc>
      </w:tr>
      <w:tr>
        <w:tc>
          <w:tcPr>
            <w:tcW w:type="dxa" w:w="2016"/>
            <w:vAlign w:val="center"/>
          </w:tcPr>
          <w:p>
            <w:pPr>
              <w:spacing w:after="0"/>
              <w:jc w:val="center"/>
            </w:pPr>
            <w:r/>
            <w:r>
              <w:rPr>
                <w:rFonts w:ascii="Times New Roman" w:hAnsi="Times New Roman"/>
                <w:b w:val="0"/>
                <w:color w:val="000000"/>
                <w:sz w:val="16"/>
              </w:rPr>
              <w:t>Infraestructura</w:t>
            </w:r>
          </w:p>
        </w:tc>
        <w:tc>
          <w:tcPr>
            <w:tcW w:type="dxa" w:w="4320"/>
            <w:vAlign w:val="center"/>
          </w:tcPr>
          <w:p>
            <w:pPr>
              <w:spacing w:after="0"/>
              <w:jc w:val="left"/>
            </w:pPr>
            <w:r/>
            <w:r>
              <w:rPr>
                <w:rFonts w:ascii="Times New Roman" w:hAnsi="Times New Roman"/>
                <w:b w:val="0"/>
                <w:color w:val="000000"/>
                <w:sz w:val="16"/>
              </w:rPr>
              <w:t>Se utilizará un VPS para despliegue, según lo aprobado en FD01.</w:t>
            </w:r>
          </w:p>
        </w:tc>
        <w:tc>
          <w:tcPr>
            <w:tcW w:type="dxa" w:w="4032"/>
            <w:vAlign w:val="center"/>
          </w:tcPr>
          <w:p>
            <w:pPr>
              <w:spacing w:after="0"/>
              <w:jc w:val="left"/>
            </w:pPr>
            <w:r/>
            <w:r>
              <w:rPr>
                <w:rFonts w:ascii="Times New Roman" w:hAnsi="Times New Roman"/>
                <w:b w:val="0"/>
                <w:color w:val="000000"/>
                <w:sz w:val="16"/>
              </w:rPr>
              <w:t>Permite publicar backend/frontend para demostración, pero requiere configuración y mantenimiento.</w:t>
            </w:r>
          </w:p>
        </w:tc>
      </w:tr>
      <w:tr>
        <w:tc>
          <w:tcPr>
            <w:tcW w:type="dxa" w:w="2016"/>
            <w:vAlign w:val="center"/>
          </w:tcPr>
          <w:p>
            <w:pPr>
              <w:spacing w:after="0"/>
              <w:jc w:val="center"/>
            </w:pPr>
            <w:r/>
            <w:r>
              <w:rPr>
                <w:rFonts w:ascii="Times New Roman" w:hAnsi="Times New Roman"/>
                <w:b w:val="0"/>
                <w:color w:val="000000"/>
                <w:sz w:val="16"/>
              </w:rPr>
              <w:t>Configuración</w:t>
            </w:r>
          </w:p>
        </w:tc>
        <w:tc>
          <w:tcPr>
            <w:tcW w:type="dxa" w:w="4320"/>
            <w:vAlign w:val="center"/>
          </w:tcPr>
          <w:p>
            <w:pPr>
              <w:spacing w:after="0"/>
              <w:jc w:val="left"/>
            </w:pPr>
            <w:r/>
            <w:r>
              <w:rPr>
                <w:rFonts w:ascii="Times New Roman" w:hAnsi="Times New Roman"/>
                <w:b w:val="0"/>
                <w:color w:val="000000"/>
                <w:sz w:val="16"/>
              </w:rPr>
              <w:t>Las variables de entorno deben definirse correctamente para JWT, CORS, OAuth y claves externas.</w:t>
            </w:r>
          </w:p>
        </w:tc>
        <w:tc>
          <w:tcPr>
            <w:tcW w:type="dxa" w:w="4032"/>
            <w:vAlign w:val="center"/>
          </w:tcPr>
          <w:p>
            <w:pPr>
              <w:spacing w:after="0"/>
              <w:jc w:val="left"/>
            </w:pPr>
            <w:r/>
            <w:r>
              <w:rPr>
                <w:rFonts w:ascii="Times New Roman" w:hAnsi="Times New Roman"/>
                <w:b w:val="0"/>
                <w:color w:val="000000"/>
                <w:sz w:val="16"/>
              </w:rPr>
              <w:t>Una configuración incompleta puede impedir login, callbacks OAuth o acceso seguro.</w:t>
            </w:r>
          </w:p>
        </w:tc>
      </w:tr>
      <w:tr>
        <w:tc>
          <w:tcPr>
            <w:tcW w:type="dxa" w:w="2016"/>
            <w:vAlign w:val="center"/>
          </w:tcPr>
          <w:p>
            <w:pPr>
              <w:spacing w:after="0"/>
              <w:jc w:val="center"/>
            </w:pPr>
            <w:r/>
            <w:r>
              <w:rPr>
                <w:rFonts w:ascii="Times New Roman" w:hAnsi="Times New Roman"/>
                <w:b w:val="0"/>
                <w:color w:val="000000"/>
                <w:sz w:val="16"/>
              </w:rPr>
              <w:t>Base interna</w:t>
            </w:r>
          </w:p>
        </w:tc>
        <w:tc>
          <w:tcPr>
            <w:tcW w:type="dxa" w:w="4320"/>
            <w:vAlign w:val="center"/>
          </w:tcPr>
          <w:p>
            <w:pPr>
              <w:spacing w:after="0"/>
              <w:jc w:val="left"/>
            </w:pPr>
            <w:r/>
            <w:r>
              <w:rPr>
                <w:rFonts w:ascii="Times New Roman" w:hAnsi="Times New Roman"/>
                <w:b w:val="0"/>
                <w:color w:val="000000"/>
                <w:sz w:val="16"/>
              </w:rPr>
              <w:t>La configuración actual retorna SQLite como base interna.</w:t>
            </w:r>
          </w:p>
        </w:tc>
        <w:tc>
          <w:tcPr>
            <w:tcW w:type="dxa" w:w="4032"/>
            <w:vAlign w:val="center"/>
          </w:tcPr>
          <w:p>
            <w:pPr>
              <w:spacing w:after="0"/>
              <w:jc w:val="left"/>
            </w:pPr>
            <w:r/>
            <w:r>
              <w:rPr>
                <w:rFonts w:ascii="Times New Roman" w:hAnsi="Times New Roman"/>
                <w:b w:val="0"/>
                <w:color w:val="000000"/>
                <w:sz w:val="16"/>
              </w:rPr>
              <w:t>La documentación debe alinear despliegue y código antes de producción.</w:t>
            </w:r>
          </w:p>
        </w:tc>
      </w:tr>
      <w:tr>
        <w:tc>
          <w:tcPr>
            <w:tcW w:type="dxa" w:w="2016"/>
            <w:vAlign w:val="center"/>
          </w:tcPr>
          <w:p>
            <w:pPr>
              <w:spacing w:after="0"/>
              <w:jc w:val="center"/>
            </w:pPr>
            <w:r/>
            <w:r>
              <w:rPr>
                <w:rFonts w:ascii="Times New Roman" w:hAnsi="Times New Roman"/>
                <w:b w:val="0"/>
                <w:color w:val="000000"/>
                <w:sz w:val="16"/>
              </w:rPr>
              <w:t>IA</w:t>
            </w:r>
          </w:p>
        </w:tc>
        <w:tc>
          <w:tcPr>
            <w:tcW w:type="dxa" w:w="4320"/>
            <w:vAlign w:val="center"/>
          </w:tcPr>
          <w:p>
            <w:pPr>
              <w:spacing w:after="0"/>
              <w:jc w:val="left"/>
            </w:pPr>
            <w:r/>
            <w:r>
              <w:rPr>
                <w:rFonts w:ascii="Times New Roman" w:hAnsi="Times New Roman"/>
                <w:b w:val="0"/>
                <w:color w:val="000000"/>
                <w:sz w:val="16"/>
              </w:rPr>
              <w:t>Gemini requiere GEMINI_API_KEY y dependencia disponible.</w:t>
            </w:r>
          </w:p>
        </w:tc>
        <w:tc>
          <w:tcPr>
            <w:tcW w:type="dxa" w:w="4032"/>
            <w:vAlign w:val="center"/>
          </w:tcPr>
          <w:p>
            <w:pPr>
              <w:spacing w:after="0"/>
              <w:jc w:val="left"/>
            </w:pPr>
            <w:r/>
            <w:r>
              <w:rPr>
                <w:rFonts w:ascii="Times New Roman" w:hAnsi="Times New Roman"/>
                <w:b w:val="0"/>
                <w:color w:val="000000"/>
                <w:sz w:val="16"/>
              </w:rPr>
              <w:t>Si no está configurado, el sistema debe operar con Faker como fallback.</w:t>
            </w:r>
          </w:p>
        </w:tc>
      </w:tr>
      <w:tr>
        <w:tc>
          <w:tcPr>
            <w:tcW w:type="dxa" w:w="2016"/>
            <w:vAlign w:val="center"/>
          </w:tcPr>
          <w:p>
            <w:pPr>
              <w:spacing w:after="0"/>
              <w:jc w:val="center"/>
            </w:pPr>
            <w:r/>
            <w:r>
              <w:rPr>
                <w:rFonts w:ascii="Times New Roman" w:hAnsi="Times New Roman"/>
                <w:b w:val="0"/>
                <w:color w:val="000000"/>
                <w:sz w:val="16"/>
              </w:rPr>
              <w:t>Motores externos</w:t>
            </w:r>
          </w:p>
        </w:tc>
        <w:tc>
          <w:tcPr>
            <w:tcW w:type="dxa" w:w="4320"/>
            <w:vAlign w:val="center"/>
          </w:tcPr>
          <w:p>
            <w:pPr>
              <w:spacing w:after="0"/>
              <w:jc w:val="left"/>
            </w:pPr>
            <w:r/>
            <w:r>
              <w:rPr>
                <w:rFonts w:ascii="Times New Roman" w:hAnsi="Times New Roman"/>
                <w:b w:val="0"/>
                <w:color w:val="000000"/>
                <w:sz w:val="16"/>
              </w:rPr>
              <w:t>El usuario debe contar con host, puerto, credenciales y permisos válidos.</w:t>
            </w:r>
          </w:p>
        </w:tc>
        <w:tc>
          <w:tcPr>
            <w:tcW w:type="dxa" w:w="4032"/>
            <w:vAlign w:val="center"/>
          </w:tcPr>
          <w:p>
            <w:pPr>
              <w:spacing w:after="0"/>
              <w:jc w:val="left"/>
            </w:pPr>
            <w:r/>
            <w:r>
              <w:rPr>
                <w:rFonts w:ascii="Times New Roman" w:hAnsi="Times New Roman"/>
                <w:b w:val="0"/>
                <w:color w:val="000000"/>
                <w:sz w:val="16"/>
              </w:rPr>
              <w:t>Sin permisos suficientes no se podrá analizar ni insertar datos.</w:t>
            </w:r>
          </w:p>
        </w:tc>
      </w:tr>
      <w:tr>
        <w:tc>
          <w:tcPr>
            <w:tcW w:type="dxa" w:w="2016"/>
            <w:vAlign w:val="center"/>
          </w:tcPr>
          <w:p>
            <w:pPr>
              <w:spacing w:after="0"/>
              <w:jc w:val="center"/>
            </w:pPr>
            <w:r/>
            <w:r>
              <w:rPr>
                <w:rFonts w:ascii="Times New Roman" w:hAnsi="Times New Roman"/>
                <w:b w:val="0"/>
                <w:color w:val="000000"/>
                <w:sz w:val="16"/>
              </w:rPr>
              <w:t>Seguridad</w:t>
            </w:r>
          </w:p>
        </w:tc>
        <w:tc>
          <w:tcPr>
            <w:tcW w:type="dxa" w:w="4320"/>
            <w:vAlign w:val="center"/>
          </w:tcPr>
          <w:p>
            <w:pPr>
              <w:spacing w:after="0"/>
              <w:jc w:val="left"/>
            </w:pPr>
            <w:r/>
            <w:r>
              <w:rPr>
                <w:rFonts w:ascii="Times New Roman" w:hAnsi="Times New Roman"/>
                <w:b w:val="0"/>
                <w:color w:val="000000"/>
                <w:sz w:val="16"/>
              </w:rPr>
              <w:t>Las credenciales deben mantenerse fuera del repositorio final.</w:t>
            </w:r>
          </w:p>
        </w:tc>
        <w:tc>
          <w:tcPr>
            <w:tcW w:type="dxa" w:w="4032"/>
            <w:vAlign w:val="center"/>
          </w:tcPr>
          <w:p>
            <w:pPr>
              <w:spacing w:after="0"/>
              <w:jc w:val="left"/>
            </w:pPr>
            <w:r/>
            <w:r>
              <w:rPr>
                <w:rFonts w:ascii="Times New Roman" w:hAnsi="Times New Roman"/>
                <w:b w:val="0"/>
                <w:color w:val="000000"/>
                <w:sz w:val="16"/>
              </w:rPr>
              <w:t>Reduce riesgo de exposición en despliegue o entrega pública.</w:t>
            </w:r>
          </w:p>
        </w:tc>
      </w:tr>
    </w:tbl>
    <w:p/>
    <w:p>
      <w:pPr>
        <w:spacing w:before="140" w:after="100"/>
      </w:pPr>
      <w:r>
        <w:rPr>
          <w:rFonts w:ascii="Times New Roman" w:hAnsi="Times New Roman"/>
          <w:b/>
          <w:color w:val="000000"/>
          <w:sz w:val="24"/>
        </w:rPr>
        <w:t>4.4 Costos y precios</w:t>
      </w:r>
    </w:p>
    <w:p>
      <w:pPr>
        <w:spacing w:after="120" w:line="269" w:lineRule="auto"/>
        <w:ind w:firstLine="360"/>
      </w:pPr>
      <w:r>
        <w:rPr>
          <w:rFonts w:ascii="Times New Roman" w:hAnsi="Times New Roman"/>
          <w:b w:val="0"/>
          <w:i w:val="0"/>
          <w:color w:val="000000"/>
          <w:sz w:val="22"/>
        </w:rPr>
        <w:t>El FD01 aprobado establece una inversión inicial estimada de S/. 6.068,00 para el desarrollo inicial del sistema y egresos operativos anuales estimados de S/. 916,00. Estos valores se emplean como referencia de visión económica del producto y no se recalculan en el FD02, ya que el objetivo de este documento es describir el producto y su posicionamiento.</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3024"/>
            <w:vAlign w:val="center"/>
            <w:shd w:fill="D9D9D9"/>
          </w:tcPr>
          <w:p>
            <w:pPr>
              <w:spacing w:after="0"/>
              <w:jc w:val="center"/>
            </w:pPr>
            <w:r/>
            <w:r>
              <w:rPr>
                <w:rFonts w:ascii="Times New Roman" w:hAnsi="Times New Roman"/>
                <w:b/>
                <w:color w:val="000000"/>
                <w:sz w:val="16"/>
              </w:rPr>
              <w:t>Concepto</w:t>
            </w:r>
          </w:p>
        </w:tc>
        <w:tc>
          <w:tcPr>
            <w:tcW w:type="dxa" w:w="2880"/>
            <w:vAlign w:val="center"/>
            <w:shd w:fill="D9D9D9"/>
          </w:tcPr>
          <w:p>
            <w:pPr>
              <w:spacing w:after="0"/>
              <w:jc w:val="center"/>
            </w:pPr>
            <w:r/>
            <w:r>
              <w:rPr>
                <w:rFonts w:ascii="Times New Roman" w:hAnsi="Times New Roman"/>
                <w:b/>
                <w:color w:val="000000"/>
                <w:sz w:val="16"/>
              </w:rPr>
              <w:t>Estado en el producto</w:t>
            </w:r>
          </w:p>
        </w:tc>
        <w:tc>
          <w:tcPr>
            <w:tcW w:type="dxa" w:w="4464"/>
            <w:vAlign w:val="center"/>
            <w:shd w:fill="D9D9D9"/>
          </w:tcPr>
          <w:p>
            <w:pPr>
              <w:spacing w:after="0"/>
              <w:jc w:val="center"/>
            </w:pPr>
            <w:r/>
            <w:r>
              <w:rPr>
                <w:rFonts w:ascii="Times New Roman" w:hAnsi="Times New Roman"/>
                <w:b/>
                <w:color w:val="000000"/>
                <w:sz w:val="16"/>
              </w:rPr>
              <w:t>Observación</w:t>
            </w:r>
          </w:p>
        </w:tc>
      </w:tr>
      <w:tr>
        <w:tc>
          <w:tcPr>
            <w:tcW w:type="dxa" w:w="3024"/>
            <w:vAlign w:val="center"/>
          </w:tcPr>
          <w:p>
            <w:pPr>
              <w:spacing w:after="0"/>
              <w:jc w:val="center"/>
            </w:pPr>
            <w:r/>
            <w:r>
              <w:rPr>
                <w:rFonts w:ascii="Times New Roman" w:hAnsi="Times New Roman"/>
                <w:b w:val="0"/>
                <w:color w:val="000000"/>
                <w:sz w:val="16"/>
              </w:rPr>
              <w:t>Costo de desarrollo inicial</w:t>
            </w:r>
          </w:p>
        </w:tc>
        <w:tc>
          <w:tcPr>
            <w:tcW w:type="dxa" w:w="2880"/>
            <w:vAlign w:val="center"/>
          </w:tcPr>
          <w:p>
            <w:pPr>
              <w:spacing w:after="0"/>
              <w:jc w:val="left"/>
            </w:pPr>
            <w:r/>
            <w:r>
              <w:rPr>
                <w:rFonts w:ascii="Times New Roman" w:hAnsi="Times New Roman"/>
                <w:b w:val="0"/>
                <w:color w:val="000000"/>
                <w:sz w:val="16"/>
              </w:rPr>
              <w:t>S/. 6.068,00</w:t>
            </w:r>
          </w:p>
        </w:tc>
        <w:tc>
          <w:tcPr>
            <w:tcW w:type="dxa" w:w="4464"/>
            <w:vAlign w:val="center"/>
          </w:tcPr>
          <w:p>
            <w:pPr>
              <w:spacing w:after="0"/>
              <w:jc w:val="left"/>
            </w:pPr>
            <w:r/>
            <w:r>
              <w:rPr>
                <w:rFonts w:ascii="Times New Roman" w:hAnsi="Times New Roman"/>
                <w:b w:val="0"/>
                <w:color w:val="000000"/>
                <w:sz w:val="16"/>
              </w:rPr>
              <w:t>Tomado del FD01 corregido y aprobado.</w:t>
            </w:r>
          </w:p>
        </w:tc>
      </w:tr>
      <w:tr>
        <w:tc>
          <w:tcPr>
            <w:tcW w:type="dxa" w:w="3024"/>
            <w:vAlign w:val="center"/>
          </w:tcPr>
          <w:p>
            <w:pPr>
              <w:spacing w:after="0"/>
              <w:jc w:val="center"/>
            </w:pPr>
            <w:r/>
            <w:r>
              <w:rPr>
                <w:rFonts w:ascii="Times New Roman" w:hAnsi="Times New Roman"/>
                <w:b w:val="0"/>
                <w:color w:val="000000"/>
                <w:sz w:val="16"/>
              </w:rPr>
              <w:t>Egreso operativo anual</w:t>
            </w:r>
          </w:p>
        </w:tc>
        <w:tc>
          <w:tcPr>
            <w:tcW w:type="dxa" w:w="2880"/>
            <w:vAlign w:val="center"/>
          </w:tcPr>
          <w:p>
            <w:pPr>
              <w:spacing w:after="0"/>
              <w:jc w:val="left"/>
            </w:pPr>
            <w:r/>
            <w:r>
              <w:rPr>
                <w:rFonts w:ascii="Times New Roman" w:hAnsi="Times New Roman"/>
                <w:b w:val="0"/>
                <w:color w:val="000000"/>
                <w:sz w:val="16"/>
              </w:rPr>
              <w:t>S/. 916,00</w:t>
            </w:r>
          </w:p>
        </w:tc>
        <w:tc>
          <w:tcPr>
            <w:tcW w:type="dxa" w:w="4464"/>
            <w:vAlign w:val="center"/>
          </w:tcPr>
          <w:p>
            <w:pPr>
              <w:spacing w:after="0"/>
              <w:jc w:val="left"/>
            </w:pPr>
            <w:r/>
            <w:r>
              <w:rPr>
                <w:rFonts w:ascii="Times New Roman" w:hAnsi="Times New Roman"/>
                <w:b w:val="0"/>
                <w:color w:val="000000"/>
                <w:sz w:val="16"/>
              </w:rPr>
              <w:t>Incluye costos operativos/ambiente considerados en la corrección del FD01.</w:t>
            </w:r>
          </w:p>
        </w:tc>
      </w:tr>
      <w:tr>
        <w:tc>
          <w:tcPr>
            <w:tcW w:type="dxa" w:w="3024"/>
            <w:vAlign w:val="center"/>
          </w:tcPr>
          <w:p>
            <w:pPr>
              <w:spacing w:after="0"/>
              <w:jc w:val="center"/>
            </w:pPr>
            <w:r/>
            <w:r>
              <w:rPr>
                <w:rFonts w:ascii="Times New Roman" w:hAnsi="Times New Roman"/>
                <w:b w:val="0"/>
                <w:color w:val="000000"/>
                <w:sz w:val="16"/>
              </w:rPr>
              <w:t>Planes comerciales SaaS</w:t>
            </w:r>
          </w:p>
        </w:tc>
        <w:tc>
          <w:tcPr>
            <w:tcW w:type="dxa" w:w="2880"/>
            <w:vAlign w:val="center"/>
          </w:tcPr>
          <w:p>
            <w:pPr>
              <w:spacing w:after="0"/>
              <w:jc w:val="left"/>
            </w:pPr>
            <w:r/>
            <w:r>
              <w:rPr>
                <w:rFonts w:ascii="Times New Roman" w:hAnsi="Times New Roman"/>
                <w:b w:val="0"/>
                <w:color w:val="000000"/>
                <w:sz w:val="16"/>
              </w:rPr>
              <w:t>No implementados</w:t>
            </w:r>
          </w:p>
        </w:tc>
        <w:tc>
          <w:tcPr>
            <w:tcW w:type="dxa" w:w="4464"/>
            <w:vAlign w:val="center"/>
          </w:tcPr>
          <w:p>
            <w:pPr>
              <w:spacing w:after="0"/>
              <w:jc w:val="left"/>
            </w:pPr>
            <w:r/>
            <w:r>
              <w:rPr>
                <w:rFonts w:ascii="Times New Roman" w:hAnsi="Times New Roman"/>
                <w:b w:val="0"/>
                <w:color w:val="000000"/>
                <w:sz w:val="16"/>
              </w:rPr>
              <w:t>El repositorio no contiene módulo de pagos, planes, facturación ni control de suscripciones.</w:t>
            </w:r>
          </w:p>
        </w:tc>
      </w:tr>
      <w:tr>
        <w:tc>
          <w:tcPr>
            <w:tcW w:type="dxa" w:w="3024"/>
            <w:vAlign w:val="center"/>
          </w:tcPr>
          <w:p>
            <w:pPr>
              <w:spacing w:after="0"/>
              <w:jc w:val="center"/>
            </w:pPr>
            <w:r/>
            <w:r>
              <w:rPr>
                <w:rFonts w:ascii="Times New Roman" w:hAnsi="Times New Roman"/>
                <w:b w:val="0"/>
                <w:color w:val="000000"/>
                <w:sz w:val="16"/>
              </w:rPr>
              <w:t>Precio de venta del producto</w:t>
            </w:r>
          </w:p>
        </w:tc>
        <w:tc>
          <w:tcPr>
            <w:tcW w:type="dxa" w:w="2880"/>
            <w:vAlign w:val="center"/>
          </w:tcPr>
          <w:p>
            <w:pPr>
              <w:spacing w:after="0"/>
              <w:jc w:val="left"/>
            </w:pPr>
            <w:r/>
            <w:r>
              <w:rPr>
                <w:rFonts w:ascii="Times New Roman" w:hAnsi="Times New Roman"/>
                <w:b w:val="0"/>
                <w:color w:val="000000"/>
                <w:sz w:val="16"/>
              </w:rPr>
              <w:t>Información no encontrada en el repositorio</w:t>
            </w:r>
          </w:p>
        </w:tc>
        <w:tc>
          <w:tcPr>
            <w:tcW w:type="dxa" w:w="4464"/>
            <w:vAlign w:val="center"/>
          </w:tcPr>
          <w:p>
            <w:pPr>
              <w:spacing w:after="0"/>
              <w:jc w:val="left"/>
            </w:pPr>
            <w:r/>
            <w:r>
              <w:rPr>
                <w:rFonts w:ascii="Times New Roman" w:hAnsi="Times New Roman"/>
                <w:b w:val="0"/>
                <w:color w:val="000000"/>
                <w:sz w:val="16"/>
              </w:rPr>
              <w:t>No debe asumirse un precio comercial sin validación de mercado.</w:t>
            </w:r>
          </w:p>
        </w:tc>
      </w:tr>
      <w:tr>
        <w:tc>
          <w:tcPr>
            <w:tcW w:type="dxa" w:w="3024"/>
            <w:vAlign w:val="center"/>
          </w:tcPr>
          <w:p>
            <w:pPr>
              <w:spacing w:after="0"/>
              <w:jc w:val="center"/>
            </w:pPr>
            <w:r/>
            <w:r>
              <w:rPr>
                <w:rFonts w:ascii="Times New Roman" w:hAnsi="Times New Roman"/>
                <w:b w:val="0"/>
                <w:color w:val="000000"/>
                <w:sz w:val="16"/>
              </w:rPr>
              <w:t>Gemini API</w:t>
            </w:r>
          </w:p>
        </w:tc>
        <w:tc>
          <w:tcPr>
            <w:tcW w:type="dxa" w:w="2880"/>
            <w:vAlign w:val="center"/>
          </w:tcPr>
          <w:p>
            <w:pPr>
              <w:spacing w:after="0"/>
              <w:jc w:val="left"/>
            </w:pPr>
            <w:r/>
            <w:r>
              <w:rPr>
                <w:rFonts w:ascii="Times New Roman" w:hAnsi="Times New Roman"/>
                <w:b w:val="0"/>
                <w:color w:val="000000"/>
                <w:sz w:val="16"/>
              </w:rPr>
              <w:t>Costo variable</w:t>
            </w:r>
          </w:p>
        </w:tc>
        <w:tc>
          <w:tcPr>
            <w:tcW w:type="dxa" w:w="4464"/>
            <w:vAlign w:val="center"/>
          </w:tcPr>
          <w:p>
            <w:pPr>
              <w:spacing w:after="0"/>
              <w:jc w:val="left"/>
            </w:pPr>
            <w:r/>
            <w:r>
              <w:rPr>
                <w:rFonts w:ascii="Times New Roman" w:hAnsi="Times New Roman"/>
                <w:b w:val="0"/>
                <w:color w:val="000000"/>
                <w:sz w:val="16"/>
              </w:rPr>
              <w:t>Depende del consumo real de tokens y configuración de API; el repositorio no contiene medición de consumo.</w:t>
            </w:r>
          </w:p>
        </w:tc>
      </w:tr>
    </w:tbl>
    <w:p/>
    <w:p>
      <w:pPr>
        <w:spacing w:before="140" w:after="100"/>
      </w:pPr>
      <w:r>
        <w:rPr>
          <w:rFonts w:ascii="Times New Roman" w:hAnsi="Times New Roman"/>
          <w:b/>
          <w:color w:val="000000"/>
          <w:sz w:val="24"/>
        </w:rPr>
        <w:t>4.5 Licenciamiento e instalación</w:t>
      </w:r>
    </w:p>
    <w:p>
      <w:pPr>
        <w:spacing w:after="120" w:line="269" w:lineRule="auto"/>
        <w:ind w:firstLine="360"/>
      </w:pPr>
      <w:r>
        <w:rPr>
          <w:rFonts w:ascii="Times New Roman" w:hAnsi="Times New Roman"/>
          <w:b w:val="0"/>
          <w:i w:val="0"/>
          <w:color w:val="000000"/>
          <w:sz w:val="22"/>
        </w:rPr>
        <w:t>El repositorio utiliza tecnologías de amplio uso en desarrollo web y backend: Python, FastAPI, SQLAlchemy, Faker, Next.js, React, NextAuth, Tailwind CSS, conectores de bases de datos y librerías auxiliares. No se evidencia una licencia comercial obligatoria para ejecutar el prototipo académico. Sin embargo, en una versión pública debe revisarse formalmente la licencia de cada dependencia listada en requirements.txt, package.json y pyproject.toml.</w:t>
      </w:r>
    </w:p>
    <w:p>
      <w:pPr>
        <w:spacing w:after="120" w:line="269" w:lineRule="auto"/>
        <w:ind w:firstLine="360"/>
      </w:pPr>
      <w:r>
        <w:rPr>
          <w:rFonts w:ascii="Times New Roman" w:hAnsi="Times New Roman"/>
          <w:b w:val="0"/>
          <w:i w:val="0"/>
          <w:color w:val="000000"/>
          <w:sz w:val="22"/>
        </w:rPr>
        <w:t>La instalación requiere preparar entorno Python para el backend, entorno Node.js para el frontend, variables de entorno, configuración CORS, credenciales OAuth si se usa Google y acceso al VPS si se despliega fuera del entorno local. La guía DESPLIEGUE_VPS.md sirve como base, aunque debe corregirse la diferencia entre la base interna documentada y la configuración real de SQLite.</w:t>
      </w:r>
    </w:p>
    <w:p>
      <w:pPr>
        <w:spacing w:before="140" w:after="100"/>
      </w:pPr>
      <w:r>
        <w:rPr>
          <w:rFonts w:ascii="Times New Roman" w:hAnsi="Times New Roman"/>
          <w:b/>
          <w:color w:val="000000"/>
          <w:sz w:val="28"/>
        </w:rPr>
        <w:t>5. Características del producto</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3168"/>
            <w:vAlign w:val="center"/>
            <w:shd w:fill="D9D9D9"/>
          </w:tcPr>
          <w:p>
            <w:pPr>
              <w:spacing w:after="0"/>
              <w:jc w:val="center"/>
            </w:pPr>
            <w:r/>
            <w:r>
              <w:rPr>
                <w:rFonts w:ascii="Times New Roman" w:hAnsi="Times New Roman"/>
                <w:b/>
                <w:color w:val="000000"/>
                <w:sz w:val="17"/>
              </w:rPr>
              <w:t>Característica</w:t>
            </w:r>
          </w:p>
        </w:tc>
        <w:tc>
          <w:tcPr>
            <w:tcW w:type="dxa" w:w="7200"/>
            <w:vAlign w:val="center"/>
            <w:shd w:fill="D9D9D9"/>
          </w:tcPr>
          <w:p>
            <w:pPr>
              <w:spacing w:after="0"/>
              <w:jc w:val="center"/>
            </w:pPr>
            <w:r/>
            <w:r>
              <w:rPr>
                <w:rFonts w:ascii="Times New Roman" w:hAnsi="Times New Roman"/>
                <w:b/>
                <w:color w:val="000000"/>
                <w:sz w:val="17"/>
              </w:rPr>
              <w:t>Descripción funcional</w:t>
            </w:r>
          </w:p>
        </w:tc>
      </w:tr>
      <w:tr>
        <w:tc>
          <w:tcPr>
            <w:tcW w:type="dxa" w:w="3168"/>
            <w:vAlign w:val="center"/>
          </w:tcPr>
          <w:p>
            <w:pPr>
              <w:spacing w:after="0"/>
              <w:jc w:val="center"/>
            </w:pPr>
            <w:r/>
            <w:r>
              <w:rPr>
                <w:rFonts w:ascii="Times New Roman" w:hAnsi="Times New Roman"/>
                <w:b w:val="0"/>
                <w:color w:val="000000"/>
                <w:sz w:val="17"/>
              </w:rPr>
              <w:t>Interfaz web centralizada</w:t>
            </w:r>
          </w:p>
        </w:tc>
        <w:tc>
          <w:tcPr>
            <w:tcW w:type="dxa" w:w="7200"/>
            <w:vAlign w:val="center"/>
          </w:tcPr>
          <w:p>
            <w:pPr>
              <w:spacing w:after="0"/>
              <w:jc w:val="left"/>
            </w:pPr>
            <w:r/>
            <w:r>
              <w:rPr>
                <w:rFonts w:ascii="Times New Roman" w:hAnsi="Times New Roman"/>
                <w:b w:val="0"/>
                <w:color w:val="000000"/>
                <w:sz w:val="17"/>
              </w:rPr>
              <w:t>El usuario opera el flujo desde login, registro, dashboard y administración en Next.js.</w:t>
            </w:r>
          </w:p>
        </w:tc>
      </w:tr>
      <w:tr>
        <w:tc>
          <w:tcPr>
            <w:tcW w:type="dxa" w:w="3168"/>
            <w:vAlign w:val="center"/>
          </w:tcPr>
          <w:p>
            <w:pPr>
              <w:spacing w:after="0"/>
              <w:jc w:val="center"/>
            </w:pPr>
            <w:r/>
            <w:r>
              <w:rPr>
                <w:rFonts w:ascii="Times New Roman" w:hAnsi="Times New Roman"/>
                <w:b w:val="0"/>
                <w:color w:val="000000"/>
                <w:sz w:val="17"/>
              </w:rPr>
              <w:t>Generación multi-formato</w:t>
            </w:r>
          </w:p>
        </w:tc>
        <w:tc>
          <w:tcPr>
            <w:tcW w:type="dxa" w:w="7200"/>
            <w:vAlign w:val="center"/>
          </w:tcPr>
          <w:p>
            <w:pPr>
              <w:spacing w:after="0"/>
              <w:jc w:val="left"/>
            </w:pPr>
            <w:r/>
            <w:r>
              <w:rPr>
                <w:rFonts w:ascii="Times New Roman" w:hAnsi="Times New Roman"/>
                <w:b w:val="0"/>
                <w:color w:val="000000"/>
                <w:sz w:val="17"/>
              </w:rPr>
              <w:t>Permite obtener datos exportables en SQL, CSV y JSON, útiles para diferentes escenarios de prueba.</w:t>
            </w:r>
          </w:p>
        </w:tc>
      </w:tr>
      <w:tr>
        <w:tc>
          <w:tcPr>
            <w:tcW w:type="dxa" w:w="3168"/>
            <w:vAlign w:val="center"/>
          </w:tcPr>
          <w:p>
            <w:pPr>
              <w:spacing w:after="0"/>
              <w:jc w:val="center"/>
            </w:pPr>
            <w:r/>
            <w:r>
              <w:rPr>
                <w:rFonts w:ascii="Times New Roman" w:hAnsi="Times New Roman"/>
                <w:b w:val="0"/>
                <w:color w:val="000000"/>
                <w:sz w:val="17"/>
              </w:rPr>
              <w:t>Compatibilidad con varios motores</w:t>
            </w:r>
          </w:p>
        </w:tc>
        <w:tc>
          <w:tcPr>
            <w:tcW w:type="dxa" w:w="7200"/>
            <w:vAlign w:val="center"/>
          </w:tcPr>
          <w:p>
            <w:pPr>
              <w:spacing w:after="0"/>
              <w:jc w:val="left"/>
            </w:pPr>
            <w:r/>
            <w:r>
              <w:rPr>
                <w:rFonts w:ascii="Times New Roman" w:hAnsi="Times New Roman"/>
                <w:b w:val="0"/>
                <w:color w:val="000000"/>
                <w:sz w:val="17"/>
              </w:rPr>
              <w:t>La arquitectura de conectores permite trabajar con bases relacionales y NoSQL presentes en el repositorio.</w:t>
            </w:r>
          </w:p>
        </w:tc>
      </w:tr>
      <w:tr>
        <w:tc>
          <w:tcPr>
            <w:tcW w:type="dxa" w:w="3168"/>
            <w:vAlign w:val="center"/>
          </w:tcPr>
          <w:p>
            <w:pPr>
              <w:spacing w:after="0"/>
              <w:jc w:val="center"/>
            </w:pPr>
            <w:r/>
            <w:r>
              <w:rPr>
                <w:rFonts w:ascii="Times New Roman" w:hAnsi="Times New Roman"/>
                <w:b w:val="0"/>
                <w:color w:val="000000"/>
                <w:sz w:val="17"/>
              </w:rPr>
              <w:t>Análisis de estructura</w:t>
            </w:r>
          </w:p>
        </w:tc>
        <w:tc>
          <w:tcPr>
            <w:tcW w:type="dxa" w:w="7200"/>
            <w:vAlign w:val="center"/>
          </w:tcPr>
          <w:p>
            <w:pPr>
              <w:spacing w:after="0"/>
              <w:jc w:val="left"/>
            </w:pPr>
            <w:r/>
            <w:r>
              <w:rPr>
                <w:rFonts w:ascii="Times New Roman" w:hAnsi="Times New Roman"/>
                <w:b w:val="0"/>
                <w:color w:val="000000"/>
                <w:sz w:val="17"/>
              </w:rPr>
              <w:t>El sistema identifica tablas, columnas y relaciones para configurar la generación.</w:t>
            </w:r>
          </w:p>
        </w:tc>
      </w:tr>
      <w:tr>
        <w:tc>
          <w:tcPr>
            <w:tcW w:type="dxa" w:w="3168"/>
            <w:vAlign w:val="center"/>
          </w:tcPr>
          <w:p>
            <w:pPr>
              <w:spacing w:after="0"/>
              <w:jc w:val="center"/>
            </w:pPr>
            <w:r/>
            <w:r>
              <w:rPr>
                <w:rFonts w:ascii="Times New Roman" w:hAnsi="Times New Roman"/>
                <w:b w:val="0"/>
                <w:color w:val="000000"/>
                <w:sz w:val="17"/>
              </w:rPr>
              <w:t>Seguridad básica</w:t>
            </w:r>
          </w:p>
        </w:tc>
        <w:tc>
          <w:tcPr>
            <w:tcW w:type="dxa" w:w="7200"/>
            <w:vAlign w:val="center"/>
          </w:tcPr>
          <w:p>
            <w:pPr>
              <w:spacing w:after="0"/>
              <w:jc w:val="left"/>
            </w:pPr>
            <w:r/>
            <w:r>
              <w:rPr>
                <w:rFonts w:ascii="Times New Roman" w:hAnsi="Times New Roman"/>
                <w:b w:val="0"/>
                <w:color w:val="000000"/>
                <w:sz w:val="17"/>
              </w:rPr>
              <w:t>Implementa hashing de contraseñas, JWT, sesiones y cifrado Fernet para contraseñas de conexiones guardadas.</w:t>
            </w:r>
          </w:p>
        </w:tc>
      </w:tr>
      <w:tr>
        <w:tc>
          <w:tcPr>
            <w:tcW w:type="dxa" w:w="3168"/>
            <w:vAlign w:val="center"/>
          </w:tcPr>
          <w:p>
            <w:pPr>
              <w:spacing w:after="0"/>
              <w:jc w:val="center"/>
            </w:pPr>
            <w:r/>
            <w:r>
              <w:rPr>
                <w:rFonts w:ascii="Times New Roman" w:hAnsi="Times New Roman"/>
                <w:b w:val="0"/>
                <w:color w:val="000000"/>
                <w:sz w:val="17"/>
              </w:rPr>
              <w:t>Administración interna</w:t>
            </w:r>
          </w:p>
        </w:tc>
        <w:tc>
          <w:tcPr>
            <w:tcW w:type="dxa" w:w="7200"/>
            <w:vAlign w:val="center"/>
          </w:tcPr>
          <w:p>
            <w:pPr>
              <w:spacing w:after="0"/>
              <w:jc w:val="left"/>
            </w:pPr>
            <w:r/>
            <w:r>
              <w:rPr>
                <w:rFonts w:ascii="Times New Roman" w:hAnsi="Times New Roman"/>
                <w:b w:val="0"/>
                <w:color w:val="000000"/>
                <w:sz w:val="17"/>
              </w:rPr>
              <w:t>El superadmin puede supervisar usuarios, sesiones, logs, estadísticas y comentarios.</w:t>
            </w:r>
          </w:p>
        </w:tc>
      </w:tr>
      <w:tr>
        <w:tc>
          <w:tcPr>
            <w:tcW w:type="dxa" w:w="3168"/>
            <w:vAlign w:val="center"/>
          </w:tcPr>
          <w:p>
            <w:pPr>
              <w:spacing w:after="0"/>
              <w:jc w:val="center"/>
            </w:pPr>
            <w:r/>
            <w:r>
              <w:rPr>
                <w:rFonts w:ascii="Times New Roman" w:hAnsi="Times New Roman"/>
                <w:b w:val="0"/>
                <w:color w:val="000000"/>
                <w:sz w:val="17"/>
              </w:rPr>
              <w:t>Fallback sin IA</w:t>
            </w:r>
          </w:p>
        </w:tc>
        <w:tc>
          <w:tcPr>
            <w:tcW w:type="dxa" w:w="7200"/>
            <w:vAlign w:val="center"/>
          </w:tcPr>
          <w:p>
            <w:pPr>
              <w:spacing w:after="0"/>
              <w:jc w:val="left"/>
            </w:pPr>
            <w:r/>
            <w:r>
              <w:rPr>
                <w:rFonts w:ascii="Times New Roman" w:hAnsi="Times New Roman"/>
                <w:b w:val="0"/>
                <w:color w:val="000000"/>
                <w:sz w:val="17"/>
              </w:rPr>
              <w:t>Aunque Gemini mejora la generación, Faker permite mantener la funcionalidad básica sin API externa.</w:t>
            </w:r>
          </w:p>
        </w:tc>
      </w:tr>
      <w:tr>
        <w:tc>
          <w:tcPr>
            <w:tcW w:type="dxa" w:w="3168"/>
            <w:vAlign w:val="center"/>
          </w:tcPr>
          <w:p>
            <w:pPr>
              <w:spacing w:after="0"/>
              <w:jc w:val="center"/>
            </w:pPr>
            <w:r/>
            <w:r>
              <w:rPr>
                <w:rFonts w:ascii="Times New Roman" w:hAnsi="Times New Roman"/>
                <w:b w:val="0"/>
                <w:color w:val="000000"/>
                <w:sz w:val="17"/>
              </w:rPr>
              <w:t>Componentes complementarios</w:t>
            </w:r>
          </w:p>
        </w:tc>
        <w:tc>
          <w:tcPr>
            <w:tcW w:type="dxa" w:w="7200"/>
            <w:vAlign w:val="center"/>
          </w:tcPr>
          <w:p>
            <w:pPr>
              <w:spacing w:after="0"/>
              <w:jc w:val="left"/>
            </w:pPr>
            <w:r/>
            <w:r>
              <w:rPr>
                <w:rFonts w:ascii="Times New Roman" w:hAnsi="Times New Roman"/>
                <w:b w:val="0"/>
                <w:color w:val="000000"/>
                <w:sz w:val="17"/>
              </w:rPr>
              <w:t>Incluye bot de Telegram, extensión VS Code y paquete Python reutilizable como elementos de apoyo.</w:t>
            </w:r>
          </w:p>
        </w:tc>
      </w:tr>
    </w:tbl>
    <w:p/>
    <w:p>
      <w:pPr>
        <w:spacing w:before="140" w:after="100"/>
      </w:pPr>
      <w:r>
        <w:rPr>
          <w:rFonts w:ascii="Times New Roman" w:hAnsi="Times New Roman"/>
          <w:b/>
          <w:color w:val="000000"/>
          <w:sz w:val="28"/>
        </w:rPr>
        <w:t>6. Restricciones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3168"/>
            <w:vAlign w:val="center"/>
            <w:shd w:fill="D9D9D9"/>
          </w:tcPr>
          <w:p>
            <w:pPr>
              <w:spacing w:after="0"/>
              <w:jc w:val="center"/>
            </w:pPr>
            <w:r/>
            <w:r>
              <w:rPr>
                <w:rFonts w:ascii="Times New Roman" w:hAnsi="Times New Roman"/>
                <w:b/>
                <w:color w:val="000000"/>
                <w:sz w:val="17"/>
              </w:rPr>
              <w:t>Restricción</w:t>
            </w:r>
          </w:p>
        </w:tc>
        <w:tc>
          <w:tcPr>
            <w:tcW w:type="dxa" w:w="7200"/>
            <w:vAlign w:val="center"/>
            <w:shd w:fill="D9D9D9"/>
          </w:tcPr>
          <w:p>
            <w:pPr>
              <w:spacing w:after="0"/>
              <w:jc w:val="center"/>
            </w:pPr>
            <w:r/>
            <w:r>
              <w:rPr>
                <w:rFonts w:ascii="Times New Roman" w:hAnsi="Times New Roman"/>
                <w:b/>
                <w:color w:val="000000"/>
                <w:sz w:val="17"/>
              </w:rPr>
              <w:t>Descripción</w:t>
            </w:r>
          </w:p>
        </w:tc>
      </w:tr>
      <w:tr>
        <w:tc>
          <w:tcPr>
            <w:tcW w:type="dxa" w:w="3168"/>
            <w:vAlign w:val="center"/>
          </w:tcPr>
          <w:p>
            <w:pPr>
              <w:spacing w:after="0"/>
              <w:jc w:val="center"/>
            </w:pPr>
            <w:r/>
            <w:r>
              <w:rPr>
                <w:rFonts w:ascii="Times New Roman" w:hAnsi="Times New Roman"/>
                <w:b w:val="0"/>
                <w:color w:val="000000"/>
                <w:sz w:val="17"/>
              </w:rPr>
              <w:t>Alcance académico</w:t>
            </w:r>
          </w:p>
        </w:tc>
        <w:tc>
          <w:tcPr>
            <w:tcW w:type="dxa" w:w="7200"/>
            <w:vAlign w:val="center"/>
          </w:tcPr>
          <w:p>
            <w:pPr>
              <w:spacing w:after="0"/>
              <w:jc w:val="left"/>
            </w:pPr>
            <w:r/>
            <w:r>
              <w:rPr>
                <w:rFonts w:ascii="Times New Roman" w:hAnsi="Times New Roman"/>
                <w:b w:val="0"/>
                <w:color w:val="000000"/>
                <w:sz w:val="17"/>
              </w:rPr>
              <w:t>El producto se documenta como proyecto académico con despliegue en VPS; no se evidencia operación comercial formal.</w:t>
            </w:r>
          </w:p>
        </w:tc>
      </w:tr>
      <w:tr>
        <w:tc>
          <w:tcPr>
            <w:tcW w:type="dxa" w:w="3168"/>
            <w:vAlign w:val="center"/>
          </w:tcPr>
          <w:p>
            <w:pPr>
              <w:spacing w:after="0"/>
              <w:jc w:val="center"/>
            </w:pPr>
            <w:r/>
            <w:r>
              <w:rPr>
                <w:rFonts w:ascii="Times New Roman" w:hAnsi="Times New Roman"/>
                <w:b w:val="0"/>
                <w:color w:val="000000"/>
                <w:sz w:val="17"/>
              </w:rPr>
              <w:t>Base interna SQLite</w:t>
            </w:r>
          </w:p>
        </w:tc>
        <w:tc>
          <w:tcPr>
            <w:tcW w:type="dxa" w:w="7200"/>
            <w:vAlign w:val="center"/>
          </w:tcPr>
          <w:p>
            <w:pPr>
              <w:spacing w:after="0"/>
              <w:jc w:val="left"/>
            </w:pPr>
            <w:r/>
            <w:r>
              <w:rPr>
                <w:rFonts w:ascii="Times New Roman" w:hAnsi="Times New Roman"/>
                <w:b w:val="0"/>
                <w:color w:val="000000"/>
                <w:sz w:val="17"/>
              </w:rPr>
              <w:t>La configuración actual fuerza SQLite, aunque algunas guías mencionan MySQL; esto debe alinearse antes de producción.</w:t>
            </w:r>
          </w:p>
        </w:tc>
      </w:tr>
      <w:tr>
        <w:tc>
          <w:tcPr>
            <w:tcW w:type="dxa" w:w="3168"/>
            <w:vAlign w:val="center"/>
          </w:tcPr>
          <w:p>
            <w:pPr>
              <w:spacing w:after="0"/>
              <w:jc w:val="center"/>
            </w:pPr>
            <w:r/>
            <w:r>
              <w:rPr>
                <w:rFonts w:ascii="Times New Roman" w:hAnsi="Times New Roman"/>
                <w:b w:val="0"/>
                <w:color w:val="000000"/>
                <w:sz w:val="17"/>
              </w:rPr>
              <w:t>Dependencia de configuración</w:t>
            </w:r>
          </w:p>
        </w:tc>
        <w:tc>
          <w:tcPr>
            <w:tcW w:type="dxa" w:w="7200"/>
            <w:vAlign w:val="center"/>
          </w:tcPr>
          <w:p>
            <w:pPr>
              <w:spacing w:after="0"/>
              <w:jc w:val="left"/>
            </w:pPr>
            <w:r/>
            <w:r>
              <w:rPr>
                <w:rFonts w:ascii="Times New Roman" w:hAnsi="Times New Roman"/>
                <w:b w:val="0"/>
                <w:color w:val="000000"/>
                <w:sz w:val="17"/>
              </w:rPr>
              <w:t>OAuth, CORS, JWT y claves externas dependen de variables de entorno correctamente definidas.</w:t>
            </w:r>
          </w:p>
        </w:tc>
      </w:tr>
      <w:tr>
        <w:tc>
          <w:tcPr>
            <w:tcW w:type="dxa" w:w="3168"/>
            <w:vAlign w:val="center"/>
          </w:tcPr>
          <w:p>
            <w:pPr>
              <w:spacing w:after="0"/>
              <w:jc w:val="center"/>
            </w:pPr>
            <w:r/>
            <w:r>
              <w:rPr>
                <w:rFonts w:ascii="Times New Roman" w:hAnsi="Times New Roman"/>
                <w:b w:val="0"/>
                <w:color w:val="000000"/>
                <w:sz w:val="17"/>
              </w:rPr>
              <w:t>Gemini no obligatorio</w:t>
            </w:r>
          </w:p>
        </w:tc>
        <w:tc>
          <w:tcPr>
            <w:tcW w:type="dxa" w:w="7200"/>
            <w:vAlign w:val="center"/>
          </w:tcPr>
          <w:p>
            <w:pPr>
              <w:spacing w:after="0"/>
              <w:jc w:val="left"/>
            </w:pPr>
            <w:r/>
            <w:r>
              <w:rPr>
                <w:rFonts w:ascii="Times New Roman" w:hAnsi="Times New Roman"/>
                <w:b w:val="0"/>
                <w:color w:val="000000"/>
                <w:sz w:val="17"/>
              </w:rPr>
              <w:t>La generación con IA solo funciona si existe API Key y dependencia disponible; el sistema debe operar con Faker como respaldo.</w:t>
            </w:r>
          </w:p>
        </w:tc>
      </w:tr>
      <w:tr>
        <w:tc>
          <w:tcPr>
            <w:tcW w:type="dxa" w:w="3168"/>
            <w:vAlign w:val="center"/>
          </w:tcPr>
          <w:p>
            <w:pPr>
              <w:spacing w:after="0"/>
              <w:jc w:val="center"/>
            </w:pPr>
            <w:r/>
            <w:r>
              <w:rPr>
                <w:rFonts w:ascii="Times New Roman" w:hAnsi="Times New Roman"/>
                <w:b w:val="0"/>
                <w:color w:val="000000"/>
                <w:sz w:val="17"/>
              </w:rPr>
              <w:t>Sin planes de pago implementados</w:t>
            </w:r>
          </w:p>
        </w:tc>
        <w:tc>
          <w:tcPr>
            <w:tcW w:type="dxa" w:w="7200"/>
            <w:vAlign w:val="center"/>
          </w:tcPr>
          <w:p>
            <w:pPr>
              <w:spacing w:after="0"/>
              <w:jc w:val="left"/>
            </w:pPr>
            <w:r/>
            <w:r>
              <w:rPr>
                <w:rFonts w:ascii="Times New Roman" w:hAnsi="Times New Roman"/>
                <w:b w:val="0"/>
                <w:color w:val="000000"/>
                <w:sz w:val="17"/>
              </w:rPr>
              <w:t>No existe módulo de suscripciones, pagos ni facturación en el repositorio.</w:t>
            </w:r>
          </w:p>
        </w:tc>
      </w:tr>
      <w:tr>
        <w:tc>
          <w:tcPr>
            <w:tcW w:type="dxa" w:w="3168"/>
            <w:vAlign w:val="center"/>
          </w:tcPr>
          <w:p>
            <w:pPr>
              <w:spacing w:after="0"/>
              <w:jc w:val="center"/>
            </w:pPr>
            <w:r/>
            <w:r>
              <w:rPr>
                <w:rFonts w:ascii="Times New Roman" w:hAnsi="Times New Roman"/>
                <w:b w:val="0"/>
                <w:color w:val="000000"/>
                <w:sz w:val="17"/>
              </w:rPr>
              <w:t>Seguridad de archivos</w:t>
            </w:r>
          </w:p>
        </w:tc>
        <w:tc>
          <w:tcPr>
            <w:tcW w:type="dxa" w:w="7200"/>
            <w:vAlign w:val="center"/>
          </w:tcPr>
          <w:p>
            <w:pPr>
              <w:spacing w:after="0"/>
              <w:jc w:val="left"/>
            </w:pPr>
            <w:r/>
            <w:r>
              <w:rPr>
                <w:rFonts w:ascii="Times New Roman" w:hAnsi="Times New Roman"/>
                <w:b w:val="0"/>
                <w:color w:val="000000"/>
                <w:sz w:val="17"/>
              </w:rPr>
              <w:t>El endpoint de descarga no exige autenticación directa y debe reforzarse en una versión productiva.</w:t>
            </w:r>
          </w:p>
        </w:tc>
      </w:tr>
      <w:tr>
        <w:tc>
          <w:tcPr>
            <w:tcW w:type="dxa" w:w="3168"/>
            <w:vAlign w:val="center"/>
          </w:tcPr>
          <w:p>
            <w:pPr>
              <w:spacing w:after="0"/>
              <w:jc w:val="center"/>
            </w:pPr>
            <w:r/>
            <w:r>
              <w:rPr>
                <w:rFonts w:ascii="Times New Roman" w:hAnsi="Times New Roman"/>
                <w:b w:val="0"/>
                <w:color w:val="000000"/>
                <w:sz w:val="17"/>
              </w:rPr>
              <w:t>Rendimiento no medido</w:t>
            </w:r>
          </w:p>
        </w:tc>
        <w:tc>
          <w:tcPr>
            <w:tcW w:type="dxa" w:w="7200"/>
            <w:vAlign w:val="center"/>
          </w:tcPr>
          <w:p>
            <w:pPr>
              <w:spacing w:after="0"/>
              <w:jc w:val="left"/>
            </w:pPr>
            <w:r/>
            <w:r>
              <w:rPr>
                <w:rFonts w:ascii="Times New Roman" w:hAnsi="Times New Roman"/>
                <w:b w:val="0"/>
                <w:color w:val="000000"/>
                <w:sz w:val="17"/>
              </w:rPr>
              <w:t>No se encontraron pruebas de carga ni métricas reales para grandes volúmenes de datos o múltiples usuarios concurrentes.</w:t>
            </w:r>
          </w:p>
        </w:tc>
      </w:tr>
      <w:tr>
        <w:tc>
          <w:tcPr>
            <w:tcW w:type="dxa" w:w="3168"/>
            <w:vAlign w:val="center"/>
          </w:tcPr>
          <w:p>
            <w:pPr>
              <w:spacing w:after="0"/>
              <w:jc w:val="center"/>
            </w:pPr>
            <w:r/>
            <w:r>
              <w:rPr>
                <w:rFonts w:ascii="Times New Roman" w:hAnsi="Times New Roman"/>
                <w:b w:val="0"/>
                <w:color w:val="000000"/>
                <w:sz w:val="17"/>
              </w:rPr>
              <w:t>Datos externos</w:t>
            </w:r>
          </w:p>
        </w:tc>
        <w:tc>
          <w:tcPr>
            <w:tcW w:type="dxa" w:w="7200"/>
            <w:vAlign w:val="center"/>
          </w:tcPr>
          <w:p>
            <w:pPr>
              <w:spacing w:after="0"/>
              <w:jc w:val="left"/>
            </w:pPr>
            <w:r/>
            <w:r>
              <w:rPr>
                <w:rFonts w:ascii="Times New Roman" w:hAnsi="Times New Roman"/>
                <w:b w:val="0"/>
                <w:color w:val="000000"/>
                <w:sz w:val="17"/>
              </w:rPr>
              <w:t>La inserción directa depende de permisos y restricciones de cada base externa conectada por el usuario.</w:t>
            </w:r>
          </w:p>
        </w:tc>
      </w:tr>
    </w:tbl>
    <w:p/>
    <w:p>
      <w:pPr>
        <w:spacing w:before="140" w:after="100"/>
      </w:pPr>
      <w:r>
        <w:rPr>
          <w:rFonts w:ascii="Times New Roman" w:hAnsi="Times New Roman"/>
          <w:b/>
          <w:color w:val="000000"/>
          <w:sz w:val="28"/>
        </w:rPr>
        <w:t>7. Rangos de calidad</w:t>
      </w:r>
    </w:p>
    <w:p>
      <w:pPr>
        <w:spacing w:after="120" w:line="269" w:lineRule="auto"/>
        <w:ind w:firstLine="360"/>
      </w:pPr>
      <w:r>
        <w:rPr>
          <w:rFonts w:ascii="Times New Roman" w:hAnsi="Times New Roman"/>
          <w:b w:val="0"/>
          <w:i w:val="0"/>
          <w:color w:val="000000"/>
          <w:sz w:val="22"/>
        </w:rPr>
        <w:t>Los rangos de calidad se formulan como expectativas de producto coherentes con el repositorio. Las métricas exactas deberán verificarse mediante pruebas en FD03 o durante la etapa de validación, ya que el repositorio no contiene resultados formales de pruebas de rendimiento o disponibilidad.</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2448"/>
            <w:vAlign w:val="center"/>
            <w:shd w:fill="D9D9D9"/>
          </w:tcPr>
          <w:p>
            <w:pPr>
              <w:spacing w:after="0"/>
              <w:jc w:val="center"/>
            </w:pPr>
            <w:r/>
            <w:r>
              <w:rPr>
                <w:rFonts w:ascii="Times New Roman" w:hAnsi="Times New Roman"/>
                <w:b/>
                <w:color w:val="000000"/>
                <w:sz w:val="16"/>
              </w:rPr>
              <w:t>Atributo de calidad</w:t>
            </w:r>
          </w:p>
        </w:tc>
        <w:tc>
          <w:tcPr>
            <w:tcW w:type="dxa" w:w="4032"/>
            <w:vAlign w:val="center"/>
            <w:shd w:fill="D9D9D9"/>
          </w:tcPr>
          <w:p>
            <w:pPr>
              <w:spacing w:after="0"/>
              <w:jc w:val="center"/>
            </w:pPr>
            <w:r/>
            <w:r>
              <w:rPr>
                <w:rFonts w:ascii="Times New Roman" w:hAnsi="Times New Roman"/>
                <w:b/>
                <w:color w:val="000000"/>
                <w:sz w:val="16"/>
              </w:rPr>
              <w:t>Rango esperado</w:t>
            </w:r>
          </w:p>
        </w:tc>
        <w:tc>
          <w:tcPr>
            <w:tcW w:type="dxa" w:w="3888"/>
            <w:vAlign w:val="center"/>
            <w:shd w:fill="D9D9D9"/>
          </w:tcPr>
          <w:p>
            <w:pPr>
              <w:spacing w:after="0"/>
              <w:jc w:val="center"/>
            </w:pPr>
            <w:r/>
            <w:r>
              <w:rPr>
                <w:rFonts w:ascii="Times New Roman" w:hAnsi="Times New Roman"/>
                <w:b/>
                <w:color w:val="000000"/>
                <w:sz w:val="16"/>
              </w:rPr>
              <w:t>Justificación</w:t>
            </w:r>
          </w:p>
        </w:tc>
      </w:tr>
      <w:tr>
        <w:tc>
          <w:tcPr>
            <w:tcW w:type="dxa" w:w="2448"/>
            <w:vAlign w:val="center"/>
          </w:tcPr>
          <w:p>
            <w:pPr>
              <w:spacing w:after="0"/>
              <w:jc w:val="center"/>
            </w:pPr>
            <w:r/>
            <w:r>
              <w:rPr>
                <w:rFonts w:ascii="Times New Roman" w:hAnsi="Times New Roman"/>
                <w:b w:val="0"/>
                <w:color w:val="000000"/>
                <w:sz w:val="16"/>
              </w:rPr>
              <w:t>Usabilidad</w:t>
            </w:r>
          </w:p>
        </w:tc>
        <w:tc>
          <w:tcPr>
            <w:tcW w:type="dxa" w:w="4032"/>
            <w:vAlign w:val="center"/>
          </w:tcPr>
          <w:p>
            <w:pPr>
              <w:spacing w:after="0"/>
              <w:jc w:val="left"/>
            </w:pPr>
            <w:r/>
            <w:r>
              <w:rPr>
                <w:rFonts w:ascii="Times New Roman" w:hAnsi="Times New Roman"/>
                <w:b w:val="0"/>
                <w:color w:val="000000"/>
                <w:sz w:val="16"/>
              </w:rPr>
              <w:t>Flujo comprensible para usuarios técnicos con conocimientos básicos de BD.</w:t>
            </w:r>
          </w:p>
        </w:tc>
        <w:tc>
          <w:tcPr>
            <w:tcW w:type="dxa" w:w="3888"/>
            <w:vAlign w:val="center"/>
          </w:tcPr>
          <w:p>
            <w:pPr>
              <w:spacing w:after="0"/>
              <w:jc w:val="left"/>
            </w:pPr>
            <w:r/>
            <w:r>
              <w:rPr>
                <w:rFonts w:ascii="Times New Roman" w:hAnsi="Times New Roman"/>
                <w:b w:val="0"/>
                <w:color w:val="000000"/>
                <w:sz w:val="16"/>
              </w:rPr>
              <w:t>El sistema requiere ingresar datos de conexión y configurar tablas.</w:t>
            </w:r>
          </w:p>
        </w:tc>
      </w:tr>
      <w:tr>
        <w:tc>
          <w:tcPr>
            <w:tcW w:type="dxa" w:w="2448"/>
            <w:vAlign w:val="center"/>
          </w:tcPr>
          <w:p>
            <w:pPr>
              <w:spacing w:after="0"/>
              <w:jc w:val="center"/>
            </w:pPr>
            <w:r/>
            <w:r>
              <w:rPr>
                <w:rFonts w:ascii="Times New Roman" w:hAnsi="Times New Roman"/>
                <w:b w:val="0"/>
                <w:color w:val="000000"/>
                <w:sz w:val="16"/>
              </w:rPr>
              <w:t>Seguridad</w:t>
            </w:r>
          </w:p>
        </w:tc>
        <w:tc>
          <w:tcPr>
            <w:tcW w:type="dxa" w:w="4032"/>
            <w:vAlign w:val="center"/>
          </w:tcPr>
          <w:p>
            <w:pPr>
              <w:spacing w:after="0"/>
              <w:jc w:val="left"/>
            </w:pPr>
            <w:r/>
            <w:r>
              <w:rPr>
                <w:rFonts w:ascii="Times New Roman" w:hAnsi="Times New Roman"/>
                <w:b w:val="0"/>
                <w:color w:val="000000"/>
                <w:sz w:val="16"/>
              </w:rPr>
              <w:t>Autenticación obligatoria para generar, exportar e insertar datos.</w:t>
            </w:r>
          </w:p>
        </w:tc>
        <w:tc>
          <w:tcPr>
            <w:tcW w:type="dxa" w:w="3888"/>
            <w:vAlign w:val="center"/>
          </w:tcPr>
          <w:p>
            <w:pPr>
              <w:spacing w:after="0"/>
              <w:jc w:val="left"/>
            </w:pPr>
            <w:r/>
            <w:r>
              <w:rPr>
                <w:rFonts w:ascii="Times New Roman" w:hAnsi="Times New Roman"/>
                <w:b w:val="0"/>
                <w:color w:val="000000"/>
                <w:sz w:val="16"/>
              </w:rPr>
              <w:t>Los endpoints principales usan get_current_user, salvo descarga de archivos.</w:t>
            </w:r>
          </w:p>
        </w:tc>
      </w:tr>
      <w:tr>
        <w:tc>
          <w:tcPr>
            <w:tcW w:type="dxa" w:w="2448"/>
            <w:vAlign w:val="center"/>
          </w:tcPr>
          <w:p>
            <w:pPr>
              <w:spacing w:after="0"/>
              <w:jc w:val="center"/>
            </w:pPr>
            <w:r/>
            <w:r>
              <w:rPr>
                <w:rFonts w:ascii="Times New Roman" w:hAnsi="Times New Roman"/>
                <w:b w:val="0"/>
                <w:color w:val="000000"/>
                <w:sz w:val="16"/>
              </w:rPr>
              <w:t>Disponibilidad</w:t>
            </w:r>
          </w:p>
        </w:tc>
        <w:tc>
          <w:tcPr>
            <w:tcW w:type="dxa" w:w="4032"/>
            <w:vAlign w:val="center"/>
          </w:tcPr>
          <w:p>
            <w:pPr>
              <w:spacing w:after="0"/>
              <w:jc w:val="left"/>
            </w:pPr>
            <w:r/>
            <w:r>
              <w:rPr>
                <w:rFonts w:ascii="Times New Roman" w:hAnsi="Times New Roman"/>
                <w:b w:val="0"/>
                <w:color w:val="000000"/>
                <w:sz w:val="16"/>
              </w:rPr>
              <w:t>Adecuada para demostración académica en VPS.</w:t>
            </w:r>
          </w:p>
        </w:tc>
        <w:tc>
          <w:tcPr>
            <w:tcW w:type="dxa" w:w="3888"/>
            <w:vAlign w:val="center"/>
          </w:tcPr>
          <w:p>
            <w:pPr>
              <w:spacing w:after="0"/>
              <w:jc w:val="left"/>
            </w:pPr>
            <w:r/>
            <w:r>
              <w:rPr>
                <w:rFonts w:ascii="Times New Roman" w:hAnsi="Times New Roman"/>
                <w:b w:val="0"/>
                <w:color w:val="000000"/>
                <w:sz w:val="16"/>
              </w:rPr>
              <w:t>El FD01 considera VPS; no se cuenta con SLA productivo medido.</w:t>
            </w:r>
          </w:p>
        </w:tc>
      </w:tr>
      <w:tr>
        <w:tc>
          <w:tcPr>
            <w:tcW w:type="dxa" w:w="2448"/>
            <w:vAlign w:val="center"/>
          </w:tcPr>
          <w:p>
            <w:pPr>
              <w:spacing w:after="0"/>
              <w:jc w:val="center"/>
            </w:pPr>
            <w:r/>
            <w:r>
              <w:rPr>
                <w:rFonts w:ascii="Times New Roman" w:hAnsi="Times New Roman"/>
                <w:b w:val="0"/>
                <w:color w:val="000000"/>
                <w:sz w:val="16"/>
              </w:rPr>
              <w:t>Mantenibilidad</w:t>
            </w:r>
          </w:p>
        </w:tc>
        <w:tc>
          <w:tcPr>
            <w:tcW w:type="dxa" w:w="4032"/>
            <w:vAlign w:val="center"/>
          </w:tcPr>
          <w:p>
            <w:pPr>
              <w:spacing w:after="0"/>
              <w:jc w:val="left"/>
            </w:pPr>
            <w:r/>
            <w:r>
              <w:rPr>
                <w:rFonts w:ascii="Times New Roman" w:hAnsi="Times New Roman"/>
                <w:b w:val="0"/>
                <w:color w:val="000000"/>
                <w:sz w:val="16"/>
              </w:rPr>
              <w:t>Modularidad aceptable por separación de routers, conectores, modelos y generadores.</w:t>
            </w:r>
          </w:p>
        </w:tc>
        <w:tc>
          <w:tcPr>
            <w:tcW w:type="dxa" w:w="3888"/>
            <w:vAlign w:val="center"/>
          </w:tcPr>
          <w:p>
            <w:pPr>
              <w:spacing w:after="0"/>
              <w:jc w:val="left"/>
            </w:pPr>
            <w:r/>
            <w:r>
              <w:rPr>
                <w:rFonts w:ascii="Times New Roman" w:hAnsi="Times New Roman"/>
                <w:b w:val="0"/>
                <w:color w:val="000000"/>
                <w:sz w:val="16"/>
              </w:rPr>
              <w:t>El repositorio presenta separación por capas funcionales.</w:t>
            </w:r>
          </w:p>
        </w:tc>
      </w:tr>
      <w:tr>
        <w:tc>
          <w:tcPr>
            <w:tcW w:type="dxa" w:w="2448"/>
            <w:vAlign w:val="center"/>
          </w:tcPr>
          <w:p>
            <w:pPr>
              <w:spacing w:after="0"/>
              <w:jc w:val="center"/>
            </w:pPr>
            <w:r/>
            <w:r>
              <w:rPr>
                <w:rFonts w:ascii="Times New Roman" w:hAnsi="Times New Roman"/>
                <w:b w:val="0"/>
                <w:color w:val="000000"/>
                <w:sz w:val="16"/>
              </w:rPr>
              <w:t>Compatibilidad</w:t>
            </w:r>
          </w:p>
        </w:tc>
        <w:tc>
          <w:tcPr>
            <w:tcW w:type="dxa" w:w="4032"/>
            <w:vAlign w:val="center"/>
          </w:tcPr>
          <w:p>
            <w:pPr>
              <w:spacing w:after="0"/>
              <w:jc w:val="left"/>
            </w:pPr>
            <w:r/>
            <w:r>
              <w:rPr>
                <w:rFonts w:ascii="Times New Roman" w:hAnsi="Times New Roman"/>
                <w:b w:val="0"/>
                <w:color w:val="000000"/>
                <w:sz w:val="16"/>
              </w:rPr>
              <w:t>Soporte previsto para navegadores modernos y motores de BD incluidos.</w:t>
            </w:r>
          </w:p>
        </w:tc>
        <w:tc>
          <w:tcPr>
            <w:tcW w:type="dxa" w:w="3888"/>
            <w:vAlign w:val="center"/>
          </w:tcPr>
          <w:p>
            <w:pPr>
              <w:spacing w:after="0"/>
              <w:jc w:val="left"/>
            </w:pPr>
            <w:r/>
            <w:r>
              <w:rPr>
                <w:rFonts w:ascii="Times New Roman" w:hAnsi="Times New Roman"/>
                <w:b w:val="0"/>
                <w:color w:val="000000"/>
                <w:sz w:val="16"/>
              </w:rPr>
              <w:t>Frontend Next.js y conectores implementados en backend.</w:t>
            </w:r>
          </w:p>
        </w:tc>
      </w:tr>
      <w:tr>
        <w:tc>
          <w:tcPr>
            <w:tcW w:type="dxa" w:w="2448"/>
            <w:vAlign w:val="center"/>
          </w:tcPr>
          <w:p>
            <w:pPr>
              <w:spacing w:after="0"/>
              <w:jc w:val="center"/>
            </w:pPr>
            <w:r/>
            <w:r>
              <w:rPr>
                <w:rFonts w:ascii="Times New Roman" w:hAnsi="Times New Roman"/>
                <w:b w:val="0"/>
                <w:color w:val="000000"/>
                <w:sz w:val="16"/>
              </w:rPr>
              <w:t>Integridad</w:t>
            </w:r>
          </w:p>
        </w:tc>
        <w:tc>
          <w:tcPr>
            <w:tcW w:type="dxa" w:w="4032"/>
            <w:vAlign w:val="center"/>
          </w:tcPr>
          <w:p>
            <w:pPr>
              <w:spacing w:after="0"/>
              <w:jc w:val="left"/>
            </w:pPr>
            <w:r/>
            <w:r>
              <w:rPr>
                <w:rFonts w:ascii="Times New Roman" w:hAnsi="Times New Roman"/>
                <w:b w:val="0"/>
                <w:color w:val="000000"/>
                <w:sz w:val="16"/>
              </w:rPr>
              <w:t>Generación considerando PK/FK y orden de tablas cuando sea posible.</w:t>
            </w:r>
          </w:p>
        </w:tc>
        <w:tc>
          <w:tcPr>
            <w:tcW w:type="dxa" w:w="3888"/>
            <w:vAlign w:val="center"/>
          </w:tcPr>
          <w:p>
            <w:pPr>
              <w:spacing w:after="0"/>
              <w:jc w:val="left"/>
            </w:pPr>
            <w:r/>
            <w:r>
              <w:rPr>
                <w:rFonts w:ascii="Times New Roman" w:hAnsi="Times New Roman"/>
                <w:b w:val="0"/>
                <w:color w:val="000000"/>
                <w:sz w:val="16"/>
              </w:rPr>
              <w:t>El generador contempla relaciones y offsets para inserción.</w:t>
            </w:r>
          </w:p>
        </w:tc>
      </w:tr>
    </w:tbl>
    <w:p/>
    <w:p>
      <w:pPr>
        <w:spacing w:before="140" w:after="100"/>
      </w:pPr>
      <w:r>
        <w:rPr>
          <w:rFonts w:ascii="Times New Roman" w:hAnsi="Times New Roman"/>
          <w:b/>
          <w:color w:val="000000"/>
          <w:sz w:val="28"/>
        </w:rPr>
        <w:t>8. Precedencia y Prioridad</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val="true"/>
        </w:trPr>
        <w:tc>
          <w:tcPr>
            <w:tcW w:type="dxa" w:w="1440"/>
            <w:vAlign w:val="center"/>
            <w:shd w:fill="D9D9D9"/>
          </w:tcPr>
          <w:p>
            <w:pPr>
              <w:spacing w:after="0"/>
              <w:jc w:val="center"/>
            </w:pPr>
            <w:r/>
            <w:r>
              <w:rPr>
                <w:rFonts w:ascii="Times New Roman" w:hAnsi="Times New Roman"/>
                <w:b/>
                <w:color w:val="000000"/>
                <w:sz w:val="16"/>
              </w:rPr>
              <w:t>Prioridad</w:t>
            </w:r>
          </w:p>
        </w:tc>
        <w:tc>
          <w:tcPr>
            <w:tcW w:type="dxa" w:w="3600"/>
            <w:vAlign w:val="center"/>
            <w:shd w:fill="D9D9D9"/>
          </w:tcPr>
          <w:p>
            <w:pPr>
              <w:spacing w:after="0"/>
              <w:jc w:val="center"/>
            </w:pPr>
            <w:r/>
            <w:r>
              <w:rPr>
                <w:rFonts w:ascii="Times New Roman" w:hAnsi="Times New Roman"/>
                <w:b/>
                <w:color w:val="000000"/>
                <w:sz w:val="16"/>
              </w:rPr>
              <w:t>Elemento</w:t>
            </w:r>
          </w:p>
        </w:tc>
        <w:tc>
          <w:tcPr>
            <w:tcW w:type="dxa" w:w="5328"/>
            <w:vAlign w:val="center"/>
            <w:shd w:fill="D9D9D9"/>
          </w:tcPr>
          <w:p>
            <w:pPr>
              <w:spacing w:after="0"/>
              <w:jc w:val="center"/>
            </w:pPr>
            <w:r/>
            <w:r>
              <w:rPr>
                <w:rFonts w:ascii="Times New Roman" w:hAnsi="Times New Roman"/>
                <w:b/>
                <w:color w:val="000000"/>
                <w:sz w:val="16"/>
              </w:rPr>
              <w:t>Motivo</w:t>
            </w:r>
          </w:p>
        </w:tc>
      </w:tr>
      <w:tr>
        <w:tc>
          <w:tcPr>
            <w:tcW w:type="dxa" w:w="1440"/>
            <w:vAlign w:val="center"/>
          </w:tcPr>
          <w:p>
            <w:pPr>
              <w:spacing w:after="0"/>
              <w:jc w:val="center"/>
            </w:pPr>
            <w:r/>
            <w:r>
              <w:rPr>
                <w:rFonts w:ascii="Times New Roman" w:hAnsi="Times New Roman"/>
                <w:b w:val="0"/>
                <w:color w:val="000000"/>
                <w:sz w:val="16"/>
              </w:rPr>
              <w:t>Alta</w:t>
            </w:r>
          </w:p>
        </w:tc>
        <w:tc>
          <w:tcPr>
            <w:tcW w:type="dxa" w:w="3600"/>
            <w:vAlign w:val="center"/>
          </w:tcPr>
          <w:p>
            <w:pPr>
              <w:spacing w:after="0"/>
              <w:jc w:val="left"/>
            </w:pPr>
            <w:r/>
            <w:r>
              <w:rPr>
                <w:rFonts w:ascii="Times New Roman" w:hAnsi="Times New Roman"/>
                <w:b w:val="0"/>
                <w:color w:val="000000"/>
                <w:sz w:val="16"/>
              </w:rPr>
              <w:t>Autenticación, sesión y seguridad base</w:t>
            </w:r>
          </w:p>
        </w:tc>
        <w:tc>
          <w:tcPr>
            <w:tcW w:type="dxa" w:w="5328"/>
            <w:vAlign w:val="center"/>
          </w:tcPr>
          <w:p>
            <w:pPr>
              <w:spacing w:after="0"/>
              <w:jc w:val="left"/>
            </w:pPr>
            <w:r/>
            <w:r>
              <w:rPr>
                <w:rFonts w:ascii="Times New Roman" w:hAnsi="Times New Roman"/>
                <w:b w:val="0"/>
                <w:color w:val="000000"/>
                <w:sz w:val="16"/>
              </w:rPr>
              <w:t>Sin login y JWT no es posible operar los módulos protegidos del sistema.</w:t>
            </w:r>
          </w:p>
        </w:tc>
      </w:tr>
      <w:tr>
        <w:tc>
          <w:tcPr>
            <w:tcW w:type="dxa" w:w="1440"/>
            <w:vAlign w:val="center"/>
          </w:tcPr>
          <w:p>
            <w:pPr>
              <w:spacing w:after="0"/>
              <w:jc w:val="center"/>
            </w:pPr>
            <w:r/>
            <w:r>
              <w:rPr>
                <w:rFonts w:ascii="Times New Roman" w:hAnsi="Times New Roman"/>
                <w:b w:val="0"/>
                <w:color w:val="000000"/>
                <w:sz w:val="16"/>
              </w:rPr>
              <w:t>Alta</w:t>
            </w:r>
          </w:p>
        </w:tc>
        <w:tc>
          <w:tcPr>
            <w:tcW w:type="dxa" w:w="3600"/>
            <w:vAlign w:val="center"/>
          </w:tcPr>
          <w:p>
            <w:pPr>
              <w:spacing w:after="0"/>
              <w:jc w:val="left"/>
            </w:pPr>
            <w:r/>
            <w:r>
              <w:rPr>
                <w:rFonts w:ascii="Times New Roman" w:hAnsi="Times New Roman"/>
                <w:b w:val="0"/>
                <w:color w:val="000000"/>
                <w:sz w:val="16"/>
              </w:rPr>
              <w:t>Conexión y análisis de esquemas</w:t>
            </w:r>
          </w:p>
        </w:tc>
        <w:tc>
          <w:tcPr>
            <w:tcW w:type="dxa" w:w="5328"/>
            <w:vAlign w:val="center"/>
          </w:tcPr>
          <w:p>
            <w:pPr>
              <w:spacing w:after="0"/>
              <w:jc w:val="left"/>
            </w:pPr>
            <w:r/>
            <w:r>
              <w:rPr>
                <w:rFonts w:ascii="Times New Roman" w:hAnsi="Times New Roman"/>
                <w:b w:val="0"/>
                <w:color w:val="000000"/>
                <w:sz w:val="16"/>
              </w:rPr>
              <w:t>Es el punto de entrada para que el sistema entienda tablas y columnas.</w:t>
            </w:r>
          </w:p>
        </w:tc>
      </w:tr>
      <w:tr>
        <w:tc>
          <w:tcPr>
            <w:tcW w:type="dxa" w:w="1440"/>
            <w:vAlign w:val="center"/>
          </w:tcPr>
          <w:p>
            <w:pPr>
              <w:spacing w:after="0"/>
              <w:jc w:val="center"/>
            </w:pPr>
            <w:r/>
            <w:r>
              <w:rPr>
                <w:rFonts w:ascii="Times New Roman" w:hAnsi="Times New Roman"/>
                <w:b w:val="0"/>
                <w:color w:val="000000"/>
                <w:sz w:val="16"/>
              </w:rPr>
              <w:t>Alta</w:t>
            </w:r>
          </w:p>
        </w:tc>
        <w:tc>
          <w:tcPr>
            <w:tcW w:type="dxa" w:w="3600"/>
            <w:vAlign w:val="center"/>
          </w:tcPr>
          <w:p>
            <w:pPr>
              <w:spacing w:after="0"/>
              <w:jc w:val="left"/>
            </w:pPr>
            <w:r/>
            <w:r>
              <w:rPr>
                <w:rFonts w:ascii="Times New Roman" w:hAnsi="Times New Roman"/>
                <w:b w:val="0"/>
                <w:color w:val="000000"/>
                <w:sz w:val="16"/>
              </w:rPr>
              <w:t>Generación y exportación de datos</w:t>
            </w:r>
          </w:p>
        </w:tc>
        <w:tc>
          <w:tcPr>
            <w:tcW w:type="dxa" w:w="5328"/>
            <w:vAlign w:val="center"/>
          </w:tcPr>
          <w:p>
            <w:pPr>
              <w:spacing w:after="0"/>
              <w:jc w:val="left"/>
            </w:pPr>
            <w:r/>
            <w:r>
              <w:rPr>
                <w:rFonts w:ascii="Times New Roman" w:hAnsi="Times New Roman"/>
                <w:b w:val="0"/>
                <w:color w:val="000000"/>
                <w:sz w:val="16"/>
              </w:rPr>
              <w:t>Constituye el núcleo funcional del producto.</w:t>
            </w:r>
          </w:p>
        </w:tc>
      </w:tr>
      <w:tr>
        <w:tc>
          <w:tcPr>
            <w:tcW w:type="dxa" w:w="1440"/>
            <w:vAlign w:val="center"/>
          </w:tcPr>
          <w:p>
            <w:pPr>
              <w:spacing w:after="0"/>
              <w:jc w:val="center"/>
            </w:pPr>
            <w:r/>
            <w:r>
              <w:rPr>
                <w:rFonts w:ascii="Times New Roman" w:hAnsi="Times New Roman"/>
                <w:b w:val="0"/>
                <w:color w:val="000000"/>
                <w:sz w:val="16"/>
              </w:rPr>
              <w:t>Alta</w:t>
            </w:r>
          </w:p>
        </w:tc>
        <w:tc>
          <w:tcPr>
            <w:tcW w:type="dxa" w:w="3600"/>
            <w:vAlign w:val="center"/>
          </w:tcPr>
          <w:p>
            <w:pPr>
              <w:spacing w:after="0"/>
              <w:jc w:val="left"/>
            </w:pPr>
            <w:r/>
            <w:r>
              <w:rPr>
                <w:rFonts w:ascii="Times New Roman" w:hAnsi="Times New Roman"/>
                <w:b w:val="0"/>
                <w:color w:val="000000"/>
                <w:sz w:val="16"/>
              </w:rPr>
              <w:t>Inserción directa en base externa</w:t>
            </w:r>
          </w:p>
        </w:tc>
        <w:tc>
          <w:tcPr>
            <w:tcW w:type="dxa" w:w="5328"/>
            <w:vAlign w:val="center"/>
          </w:tcPr>
          <w:p>
            <w:pPr>
              <w:spacing w:after="0"/>
              <w:jc w:val="left"/>
            </w:pPr>
            <w:r/>
            <w:r>
              <w:rPr>
                <w:rFonts w:ascii="Times New Roman" w:hAnsi="Times New Roman"/>
                <w:b w:val="0"/>
                <w:color w:val="000000"/>
                <w:sz w:val="16"/>
              </w:rPr>
              <w:t>Aporta valor operativo, pero debe validar permisos e integridad.</w:t>
            </w:r>
          </w:p>
        </w:tc>
      </w:tr>
      <w:tr>
        <w:tc>
          <w:tcPr>
            <w:tcW w:type="dxa" w:w="1440"/>
            <w:vAlign w:val="center"/>
          </w:tcPr>
          <w:p>
            <w:pPr>
              <w:spacing w:after="0"/>
              <w:jc w:val="center"/>
            </w:pPr>
            <w:r/>
            <w:r>
              <w:rPr>
                <w:rFonts w:ascii="Times New Roman" w:hAnsi="Times New Roman"/>
                <w:b w:val="0"/>
                <w:color w:val="000000"/>
                <w:sz w:val="16"/>
              </w:rPr>
              <w:t>Media</w:t>
            </w:r>
          </w:p>
        </w:tc>
        <w:tc>
          <w:tcPr>
            <w:tcW w:type="dxa" w:w="3600"/>
            <w:vAlign w:val="center"/>
          </w:tcPr>
          <w:p>
            <w:pPr>
              <w:spacing w:after="0"/>
              <w:jc w:val="left"/>
            </w:pPr>
            <w:r/>
            <w:r>
              <w:rPr>
                <w:rFonts w:ascii="Times New Roman" w:hAnsi="Times New Roman"/>
                <w:b w:val="0"/>
                <w:color w:val="000000"/>
                <w:sz w:val="16"/>
              </w:rPr>
              <w:t>Panel de superadmin</w:t>
            </w:r>
          </w:p>
        </w:tc>
        <w:tc>
          <w:tcPr>
            <w:tcW w:type="dxa" w:w="5328"/>
            <w:vAlign w:val="center"/>
          </w:tcPr>
          <w:p>
            <w:pPr>
              <w:spacing w:after="0"/>
              <w:jc w:val="left"/>
            </w:pPr>
            <w:r/>
            <w:r>
              <w:rPr>
                <w:rFonts w:ascii="Times New Roman" w:hAnsi="Times New Roman"/>
                <w:b w:val="0"/>
                <w:color w:val="000000"/>
                <w:sz w:val="16"/>
              </w:rPr>
              <w:t>Permite control del sistema, pero no reemplaza la función principal de generación.</w:t>
            </w:r>
          </w:p>
        </w:tc>
      </w:tr>
      <w:tr>
        <w:tc>
          <w:tcPr>
            <w:tcW w:type="dxa" w:w="1440"/>
            <w:vAlign w:val="center"/>
          </w:tcPr>
          <w:p>
            <w:pPr>
              <w:spacing w:after="0"/>
              <w:jc w:val="center"/>
            </w:pPr>
            <w:r/>
            <w:r>
              <w:rPr>
                <w:rFonts w:ascii="Times New Roman" w:hAnsi="Times New Roman"/>
                <w:b w:val="0"/>
                <w:color w:val="000000"/>
                <w:sz w:val="16"/>
              </w:rPr>
              <w:t>Media</w:t>
            </w:r>
          </w:p>
        </w:tc>
        <w:tc>
          <w:tcPr>
            <w:tcW w:type="dxa" w:w="3600"/>
            <w:vAlign w:val="center"/>
          </w:tcPr>
          <w:p>
            <w:pPr>
              <w:spacing w:after="0"/>
              <w:jc w:val="left"/>
            </w:pPr>
            <w:r/>
            <w:r>
              <w:rPr>
                <w:rFonts w:ascii="Times New Roman" w:hAnsi="Times New Roman"/>
                <w:b w:val="0"/>
                <w:color w:val="000000"/>
                <w:sz w:val="16"/>
              </w:rPr>
              <w:t>Gemini como apoyo de IA</w:t>
            </w:r>
          </w:p>
        </w:tc>
        <w:tc>
          <w:tcPr>
            <w:tcW w:type="dxa" w:w="5328"/>
            <w:vAlign w:val="center"/>
          </w:tcPr>
          <w:p>
            <w:pPr>
              <w:spacing w:after="0"/>
              <w:jc w:val="left"/>
            </w:pPr>
            <w:r/>
            <w:r>
              <w:rPr>
                <w:rFonts w:ascii="Times New Roman" w:hAnsi="Times New Roman"/>
                <w:b w:val="0"/>
                <w:color w:val="000000"/>
                <w:sz w:val="16"/>
              </w:rPr>
              <w:t>Mejora la generación, pero el producto puede funcionar con Faker.</w:t>
            </w:r>
          </w:p>
        </w:tc>
      </w:tr>
      <w:tr>
        <w:tc>
          <w:tcPr>
            <w:tcW w:type="dxa" w:w="1440"/>
            <w:vAlign w:val="center"/>
          </w:tcPr>
          <w:p>
            <w:pPr>
              <w:spacing w:after="0"/>
              <w:jc w:val="center"/>
            </w:pPr>
            <w:r/>
            <w:r>
              <w:rPr>
                <w:rFonts w:ascii="Times New Roman" w:hAnsi="Times New Roman"/>
                <w:b w:val="0"/>
                <w:color w:val="000000"/>
                <w:sz w:val="16"/>
              </w:rPr>
              <w:t>Media</w:t>
            </w:r>
          </w:p>
        </w:tc>
        <w:tc>
          <w:tcPr>
            <w:tcW w:type="dxa" w:w="3600"/>
            <w:vAlign w:val="center"/>
          </w:tcPr>
          <w:p>
            <w:pPr>
              <w:spacing w:after="0"/>
              <w:jc w:val="left"/>
            </w:pPr>
            <w:r/>
            <w:r>
              <w:rPr>
                <w:rFonts w:ascii="Times New Roman" w:hAnsi="Times New Roman"/>
                <w:b w:val="0"/>
                <w:color w:val="000000"/>
                <w:sz w:val="16"/>
              </w:rPr>
              <w:t>Parser de scripts SQL</w:t>
            </w:r>
          </w:p>
        </w:tc>
        <w:tc>
          <w:tcPr>
            <w:tcW w:type="dxa" w:w="5328"/>
            <w:vAlign w:val="center"/>
          </w:tcPr>
          <w:p>
            <w:pPr>
              <w:spacing w:after="0"/>
              <w:jc w:val="left"/>
            </w:pPr>
            <w:r/>
            <w:r>
              <w:rPr>
                <w:rFonts w:ascii="Times New Roman" w:hAnsi="Times New Roman"/>
                <w:b w:val="0"/>
                <w:color w:val="000000"/>
                <w:sz w:val="16"/>
              </w:rPr>
              <w:t>Ofrece alternativa cuando no se conecta una base real.</w:t>
            </w:r>
          </w:p>
        </w:tc>
      </w:tr>
      <w:tr>
        <w:tc>
          <w:tcPr>
            <w:tcW w:type="dxa" w:w="1440"/>
            <w:vAlign w:val="center"/>
          </w:tcPr>
          <w:p>
            <w:pPr>
              <w:spacing w:after="0"/>
              <w:jc w:val="center"/>
            </w:pPr>
            <w:r/>
            <w:r>
              <w:rPr>
                <w:rFonts w:ascii="Times New Roman" w:hAnsi="Times New Roman"/>
                <w:b w:val="0"/>
                <w:color w:val="000000"/>
                <w:sz w:val="16"/>
              </w:rPr>
              <w:t>Baja</w:t>
            </w:r>
          </w:p>
        </w:tc>
        <w:tc>
          <w:tcPr>
            <w:tcW w:type="dxa" w:w="3600"/>
            <w:vAlign w:val="center"/>
          </w:tcPr>
          <w:p>
            <w:pPr>
              <w:spacing w:after="0"/>
              <w:jc w:val="left"/>
            </w:pPr>
            <w:r/>
            <w:r>
              <w:rPr>
                <w:rFonts w:ascii="Times New Roman" w:hAnsi="Times New Roman"/>
                <w:b w:val="0"/>
                <w:color w:val="000000"/>
                <w:sz w:val="16"/>
              </w:rPr>
              <w:t>Bot de Telegram y extensión VS Code</w:t>
            </w:r>
          </w:p>
        </w:tc>
        <w:tc>
          <w:tcPr>
            <w:tcW w:type="dxa" w:w="5328"/>
            <w:vAlign w:val="center"/>
          </w:tcPr>
          <w:p>
            <w:pPr>
              <w:spacing w:after="0"/>
              <w:jc w:val="left"/>
            </w:pPr>
            <w:r/>
            <w:r>
              <w:rPr>
                <w:rFonts w:ascii="Times New Roman" w:hAnsi="Times New Roman"/>
                <w:b w:val="0"/>
                <w:color w:val="000000"/>
                <w:sz w:val="16"/>
              </w:rPr>
              <w:t>Son complementos útiles, pero secundarios frente al flujo web principal.</w:t>
            </w:r>
          </w:p>
        </w:tc>
      </w:tr>
      <w:tr>
        <w:tc>
          <w:tcPr>
            <w:tcW w:type="dxa" w:w="1440"/>
            <w:vAlign w:val="center"/>
          </w:tcPr>
          <w:p>
            <w:pPr>
              <w:spacing w:after="0"/>
              <w:jc w:val="center"/>
            </w:pPr>
            <w:r/>
            <w:r>
              <w:rPr>
                <w:rFonts w:ascii="Times New Roman" w:hAnsi="Times New Roman"/>
                <w:b w:val="0"/>
                <w:color w:val="000000"/>
                <w:sz w:val="16"/>
              </w:rPr>
              <w:t>Baja</w:t>
            </w:r>
          </w:p>
        </w:tc>
        <w:tc>
          <w:tcPr>
            <w:tcW w:type="dxa" w:w="3600"/>
            <w:vAlign w:val="center"/>
          </w:tcPr>
          <w:p>
            <w:pPr>
              <w:spacing w:after="0"/>
              <w:jc w:val="left"/>
            </w:pPr>
            <w:r/>
            <w:r>
              <w:rPr>
                <w:rFonts w:ascii="Times New Roman" w:hAnsi="Times New Roman"/>
                <w:b w:val="0"/>
                <w:color w:val="000000"/>
                <w:sz w:val="16"/>
              </w:rPr>
              <w:t>Modelo SaaS comercial</w:t>
            </w:r>
          </w:p>
        </w:tc>
        <w:tc>
          <w:tcPr>
            <w:tcW w:type="dxa" w:w="5328"/>
            <w:vAlign w:val="center"/>
          </w:tcPr>
          <w:p>
            <w:pPr>
              <w:spacing w:after="0"/>
              <w:jc w:val="left"/>
            </w:pPr>
            <w:r/>
            <w:r>
              <w:rPr>
                <w:rFonts w:ascii="Times New Roman" w:hAnsi="Times New Roman"/>
                <w:b w:val="0"/>
                <w:color w:val="000000"/>
                <w:sz w:val="16"/>
              </w:rPr>
              <w:t>Es una evolución futura; no está implementado en el repositorio.</w:t>
            </w:r>
          </w:p>
        </w:tc>
      </w:tr>
    </w:tbl>
    <w:p/>
    <w:p>
      <w:pPr>
        <w:spacing w:before="140" w:after="100"/>
      </w:pPr>
      <w:r>
        <w:rPr>
          <w:rFonts w:ascii="Times New Roman" w:hAnsi="Times New Roman"/>
          <w:b/>
          <w:color w:val="000000"/>
          <w:sz w:val="28"/>
        </w:rPr>
        <w:t>9. Otros requerimientos del producto</w:t>
      </w:r>
    </w:p>
    <w:p>
      <w:pPr>
        <w:spacing w:before="140" w:after="100"/>
      </w:pPr>
      <w:r>
        <w:rPr>
          <w:rFonts w:ascii="Times New Roman" w:hAnsi="Times New Roman"/>
          <w:b/>
          <w:color w:val="000000"/>
          <w:sz w:val="24"/>
        </w:rPr>
        <w:t>b) Estándares legales</w:t>
      </w:r>
    </w:p>
    <w:p>
      <w:pPr>
        <w:spacing w:after="120" w:line="269" w:lineRule="auto"/>
        <w:ind w:firstLine="360"/>
      </w:pPr>
      <w:r>
        <w:rPr>
          <w:rFonts w:ascii="Times New Roman" w:hAnsi="Times New Roman"/>
          <w:b w:val="0"/>
          <w:i w:val="0"/>
          <w:color w:val="000000"/>
          <w:sz w:val="22"/>
        </w:rPr>
        <w:t>El producto debe utilizarse para generar datos ficticios y no para suplantar personas, crear registros fraudulentos o vulnerar bases de datos de terceros. En el contexto peruano, el sistema debe mantener coherencia con los principios de protección de datos personales, especialmente porque almacena usuarios, sesiones, logs y conexiones. Aunque la finalidad es generar datos sintéticos, las credenciales de conexión y datos de usuarios sí requieren medidas de seguridad.</w:t>
      </w:r>
    </w:p>
    <w:p>
      <w:pPr>
        <w:spacing w:before="140" w:after="100"/>
      </w:pPr>
      <w:r>
        <w:rPr>
          <w:rFonts w:ascii="Times New Roman" w:hAnsi="Times New Roman"/>
          <w:b/>
          <w:color w:val="000000"/>
          <w:sz w:val="24"/>
        </w:rPr>
        <w:t>c) Estándares de comunicación</w:t>
      </w:r>
    </w:p>
    <w:p>
      <w:pPr>
        <w:spacing w:after="120" w:line="269" w:lineRule="auto"/>
        <w:ind w:firstLine="360"/>
      </w:pPr>
      <w:r>
        <w:rPr>
          <w:rFonts w:ascii="Times New Roman" w:hAnsi="Times New Roman"/>
          <w:b w:val="0"/>
          <w:i w:val="0"/>
          <w:color w:val="000000"/>
          <w:sz w:val="22"/>
        </w:rPr>
        <w:t>La comunicación entre frontend y backend se realiza mediante solicitudes HTTP hacia endpoints REST bajo el prefijo /api/v1, con intercambio de datos en JSON. En despliegue VPS se recomienda operar mediante HTTPS, configurar CORS únicamente para orígenes autorizados y evitar URLs locales quemadas en el frontend para no romper la comunicación en producción.</w:t>
      </w:r>
    </w:p>
    <w:p>
      <w:pPr>
        <w:spacing w:before="140" w:after="100"/>
      </w:pPr>
      <w:r>
        <w:rPr>
          <w:rFonts w:ascii="Times New Roman" w:hAnsi="Times New Roman"/>
          <w:b/>
          <w:color w:val="000000"/>
          <w:sz w:val="24"/>
        </w:rPr>
        <w:t>d) Estándares de cumplimiento de la plataforma</w:t>
      </w:r>
    </w:p>
    <w:p>
      <w:pPr>
        <w:spacing w:after="120" w:line="269" w:lineRule="auto"/>
        <w:ind w:firstLine="360"/>
      </w:pPr>
      <w:r>
        <w:rPr>
          <w:rFonts w:ascii="Times New Roman" w:hAnsi="Times New Roman"/>
          <w:b w:val="0"/>
          <w:i w:val="0"/>
          <w:color w:val="000000"/>
          <w:sz w:val="22"/>
        </w:rPr>
        <w:t>La plataforma debe ejecutarse en navegadores modernos compatibles con aplicaciones React/Next.js. El backend debe correr en un entorno Python compatible con FastAPI y sus dependencias, mientras que el frontend requiere Node.js para instalación, construcción y despliegue. Para operación en VPS, se requiere configurar servicios de ejecución, proxy reverso y variables de entorno.</w:t>
      </w:r>
    </w:p>
    <w:p>
      <w:pPr>
        <w:spacing w:before="140" w:after="100"/>
      </w:pPr>
      <w:r>
        <w:rPr>
          <w:rFonts w:ascii="Times New Roman" w:hAnsi="Times New Roman"/>
          <w:b/>
          <w:color w:val="000000"/>
          <w:sz w:val="24"/>
        </w:rPr>
        <w:t>e) Estándares de calidad y seguridad</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2880"/>
            <w:vAlign w:val="center"/>
            <w:shd w:fill="D9D9D9"/>
          </w:tcPr>
          <w:p>
            <w:pPr>
              <w:spacing w:after="0"/>
              <w:jc w:val="center"/>
            </w:pPr>
            <w:r/>
            <w:r>
              <w:rPr>
                <w:rFonts w:ascii="Times New Roman" w:hAnsi="Times New Roman"/>
                <w:b/>
                <w:color w:val="000000"/>
                <w:sz w:val="17"/>
              </w:rPr>
              <w:t>Estándar</w:t>
            </w:r>
          </w:p>
        </w:tc>
        <w:tc>
          <w:tcPr>
            <w:tcW w:type="dxa" w:w="7488"/>
            <w:vAlign w:val="center"/>
            <w:shd w:fill="D9D9D9"/>
          </w:tcPr>
          <w:p>
            <w:pPr>
              <w:spacing w:after="0"/>
              <w:jc w:val="center"/>
            </w:pPr>
            <w:r/>
            <w:r>
              <w:rPr>
                <w:rFonts w:ascii="Times New Roman" w:hAnsi="Times New Roman"/>
                <w:b/>
                <w:color w:val="000000"/>
                <w:sz w:val="17"/>
              </w:rPr>
              <w:t>Aplicación esperada</w:t>
            </w:r>
          </w:p>
        </w:tc>
      </w:tr>
      <w:tr>
        <w:tc>
          <w:tcPr>
            <w:tcW w:type="dxa" w:w="2880"/>
            <w:vAlign w:val="center"/>
          </w:tcPr>
          <w:p>
            <w:pPr>
              <w:spacing w:after="0"/>
              <w:jc w:val="center"/>
            </w:pPr>
            <w:r/>
            <w:r>
              <w:rPr>
                <w:rFonts w:ascii="Times New Roman" w:hAnsi="Times New Roman"/>
                <w:b w:val="0"/>
                <w:color w:val="000000"/>
                <w:sz w:val="17"/>
              </w:rPr>
              <w:t>Autenticación</w:t>
            </w:r>
          </w:p>
        </w:tc>
        <w:tc>
          <w:tcPr>
            <w:tcW w:type="dxa" w:w="7488"/>
            <w:vAlign w:val="center"/>
          </w:tcPr>
          <w:p>
            <w:pPr>
              <w:spacing w:after="0"/>
              <w:jc w:val="left"/>
            </w:pPr>
            <w:r/>
            <w:r>
              <w:rPr>
                <w:rFonts w:ascii="Times New Roman" w:hAnsi="Times New Roman"/>
                <w:b w:val="0"/>
                <w:color w:val="000000"/>
                <w:sz w:val="17"/>
              </w:rPr>
              <w:t>Uso de JWT y validación de usuario autenticado en endpoints protegidos.</w:t>
            </w:r>
          </w:p>
        </w:tc>
      </w:tr>
      <w:tr>
        <w:tc>
          <w:tcPr>
            <w:tcW w:type="dxa" w:w="2880"/>
            <w:vAlign w:val="center"/>
          </w:tcPr>
          <w:p>
            <w:pPr>
              <w:spacing w:after="0"/>
              <w:jc w:val="center"/>
            </w:pPr>
            <w:r/>
            <w:r>
              <w:rPr>
                <w:rFonts w:ascii="Times New Roman" w:hAnsi="Times New Roman"/>
                <w:b w:val="0"/>
                <w:color w:val="000000"/>
                <w:sz w:val="17"/>
              </w:rPr>
              <w:t>Contraseñas</w:t>
            </w:r>
          </w:p>
        </w:tc>
        <w:tc>
          <w:tcPr>
            <w:tcW w:type="dxa" w:w="7488"/>
            <w:vAlign w:val="center"/>
          </w:tcPr>
          <w:p>
            <w:pPr>
              <w:spacing w:after="0"/>
              <w:jc w:val="left"/>
            </w:pPr>
            <w:r/>
            <w:r>
              <w:rPr>
                <w:rFonts w:ascii="Times New Roman" w:hAnsi="Times New Roman"/>
                <w:b w:val="0"/>
                <w:color w:val="000000"/>
                <w:sz w:val="17"/>
              </w:rPr>
              <w:t>Hashing de contraseñas de usuarios y cifrado Fernet para contraseñas de conexiones guardadas.</w:t>
            </w:r>
          </w:p>
        </w:tc>
      </w:tr>
      <w:tr>
        <w:tc>
          <w:tcPr>
            <w:tcW w:type="dxa" w:w="2880"/>
            <w:vAlign w:val="center"/>
          </w:tcPr>
          <w:p>
            <w:pPr>
              <w:spacing w:after="0"/>
              <w:jc w:val="center"/>
            </w:pPr>
            <w:r/>
            <w:r>
              <w:rPr>
                <w:rFonts w:ascii="Times New Roman" w:hAnsi="Times New Roman"/>
                <w:b w:val="0"/>
                <w:color w:val="000000"/>
                <w:sz w:val="17"/>
              </w:rPr>
              <w:t>Control de acceso</w:t>
            </w:r>
          </w:p>
        </w:tc>
        <w:tc>
          <w:tcPr>
            <w:tcW w:type="dxa" w:w="7488"/>
            <w:vAlign w:val="center"/>
          </w:tcPr>
          <w:p>
            <w:pPr>
              <w:spacing w:after="0"/>
              <w:jc w:val="left"/>
            </w:pPr>
            <w:r/>
            <w:r>
              <w:rPr>
                <w:rFonts w:ascii="Times New Roman" w:hAnsi="Times New Roman"/>
                <w:b w:val="0"/>
                <w:color w:val="000000"/>
                <w:sz w:val="17"/>
              </w:rPr>
              <w:t>Separación entre usuario normal y superadmin mediante dependencias del backend.</w:t>
            </w:r>
          </w:p>
        </w:tc>
      </w:tr>
      <w:tr>
        <w:tc>
          <w:tcPr>
            <w:tcW w:type="dxa" w:w="2880"/>
            <w:vAlign w:val="center"/>
          </w:tcPr>
          <w:p>
            <w:pPr>
              <w:spacing w:after="0"/>
              <w:jc w:val="center"/>
            </w:pPr>
            <w:r/>
            <w:r>
              <w:rPr>
                <w:rFonts w:ascii="Times New Roman" w:hAnsi="Times New Roman"/>
                <w:b w:val="0"/>
                <w:color w:val="000000"/>
                <w:sz w:val="17"/>
              </w:rPr>
              <w:t>Protección de credenciales</w:t>
            </w:r>
          </w:p>
        </w:tc>
        <w:tc>
          <w:tcPr>
            <w:tcW w:type="dxa" w:w="7488"/>
            <w:vAlign w:val="center"/>
          </w:tcPr>
          <w:p>
            <w:pPr>
              <w:spacing w:after="0"/>
              <w:jc w:val="left"/>
            </w:pPr>
            <w:r/>
            <w:r>
              <w:rPr>
                <w:rFonts w:ascii="Times New Roman" w:hAnsi="Times New Roman"/>
                <w:b w:val="0"/>
                <w:color w:val="000000"/>
                <w:sz w:val="17"/>
              </w:rPr>
              <w:t>Uso de variables de entorno y eliminación de credenciales en scripts antes de publicar.</w:t>
            </w:r>
          </w:p>
        </w:tc>
      </w:tr>
      <w:tr>
        <w:tc>
          <w:tcPr>
            <w:tcW w:type="dxa" w:w="2880"/>
            <w:vAlign w:val="center"/>
          </w:tcPr>
          <w:p>
            <w:pPr>
              <w:spacing w:after="0"/>
              <w:jc w:val="center"/>
            </w:pPr>
            <w:r/>
            <w:r>
              <w:rPr>
                <w:rFonts w:ascii="Times New Roman" w:hAnsi="Times New Roman"/>
                <w:b w:val="0"/>
                <w:color w:val="000000"/>
                <w:sz w:val="17"/>
              </w:rPr>
              <w:t>CORS</w:t>
            </w:r>
          </w:p>
        </w:tc>
        <w:tc>
          <w:tcPr>
            <w:tcW w:type="dxa" w:w="7488"/>
            <w:vAlign w:val="center"/>
          </w:tcPr>
          <w:p>
            <w:pPr>
              <w:spacing w:after="0"/>
              <w:jc w:val="left"/>
            </w:pPr>
            <w:r/>
            <w:r>
              <w:rPr>
                <w:rFonts w:ascii="Times New Roman" w:hAnsi="Times New Roman"/>
                <w:b w:val="0"/>
                <w:color w:val="000000"/>
                <w:sz w:val="17"/>
              </w:rPr>
              <w:t>Restricción de orígenes permitidos según FRONTEND_URL y ALLOWED_ORIGINS.</w:t>
            </w:r>
          </w:p>
        </w:tc>
      </w:tr>
      <w:tr>
        <w:tc>
          <w:tcPr>
            <w:tcW w:type="dxa" w:w="2880"/>
            <w:vAlign w:val="center"/>
          </w:tcPr>
          <w:p>
            <w:pPr>
              <w:spacing w:after="0"/>
              <w:jc w:val="center"/>
            </w:pPr>
            <w:r/>
            <w:r>
              <w:rPr>
                <w:rFonts w:ascii="Times New Roman" w:hAnsi="Times New Roman"/>
                <w:b w:val="0"/>
                <w:color w:val="000000"/>
                <w:sz w:val="17"/>
              </w:rPr>
              <w:t>Archivos temporales</w:t>
            </w:r>
          </w:p>
        </w:tc>
        <w:tc>
          <w:tcPr>
            <w:tcW w:type="dxa" w:w="7488"/>
            <w:vAlign w:val="center"/>
          </w:tcPr>
          <w:p>
            <w:pPr>
              <w:spacing w:after="0"/>
              <w:jc w:val="left"/>
            </w:pPr>
            <w:r/>
            <w:r>
              <w:rPr>
                <w:rFonts w:ascii="Times New Roman" w:hAnsi="Times New Roman"/>
                <w:b w:val="0"/>
                <w:color w:val="000000"/>
                <w:sz w:val="17"/>
              </w:rPr>
              <w:t>Revisión de expiración o autenticación en descargas para uso productivo.</w:t>
            </w:r>
          </w:p>
        </w:tc>
      </w:tr>
      <w:tr>
        <w:tc>
          <w:tcPr>
            <w:tcW w:type="dxa" w:w="2880"/>
            <w:vAlign w:val="center"/>
          </w:tcPr>
          <w:p>
            <w:pPr>
              <w:spacing w:after="0"/>
              <w:jc w:val="center"/>
            </w:pPr>
            <w:r/>
            <w:r>
              <w:rPr>
                <w:rFonts w:ascii="Times New Roman" w:hAnsi="Times New Roman"/>
                <w:b w:val="0"/>
                <w:color w:val="000000"/>
                <w:sz w:val="17"/>
              </w:rPr>
              <w:t>Conectores externos</w:t>
            </w:r>
          </w:p>
        </w:tc>
        <w:tc>
          <w:tcPr>
            <w:tcW w:type="dxa" w:w="7488"/>
            <w:vAlign w:val="center"/>
          </w:tcPr>
          <w:p>
            <w:pPr>
              <w:spacing w:after="0"/>
              <w:jc w:val="left"/>
            </w:pPr>
            <w:r/>
            <w:r>
              <w:rPr>
                <w:rFonts w:ascii="Times New Roman" w:hAnsi="Times New Roman"/>
                <w:b w:val="0"/>
                <w:color w:val="000000"/>
                <w:sz w:val="17"/>
              </w:rPr>
              <w:t>Uso de credenciales con privilegios mínimos para analizar o insertar datos.</w:t>
            </w:r>
          </w:p>
        </w:tc>
      </w:tr>
    </w:tbl>
    <w:p/>
    <w:p>
      <w:pPr>
        <w:spacing w:before="140" w:after="100"/>
      </w:pPr>
      <w:r>
        <w:rPr>
          <w:rFonts w:ascii="Times New Roman" w:hAnsi="Times New Roman"/>
          <w:b/>
          <w:color w:val="000000"/>
          <w:sz w:val="28"/>
        </w:rPr>
        <w:t>CONCLUSIONES</w:t>
      </w:r>
    </w:p>
    <w:p>
      <w:pPr>
        <w:pStyle w:val="ListBullet"/>
        <w:spacing w:after="60" w:line="259" w:lineRule="auto"/>
      </w:pPr>
      <w:r>
        <w:rPr>
          <w:rFonts w:ascii="Times New Roman" w:hAnsi="Times New Roman"/>
          <w:color w:val="000000"/>
          <w:sz w:val="21"/>
        </w:rPr>
        <w:t>El Sistema Inteligente Generador de Datos Sintéticos posee una visión de producto clara: automatizar la generación de datos de prueba para reducir esfuerzo manual y evitar el uso de datos reales en ambientes académicos o de QA.</w:t>
      </w:r>
    </w:p>
    <w:p>
      <w:pPr>
        <w:pStyle w:val="ListBullet"/>
        <w:spacing w:after="60" w:line="259" w:lineRule="auto"/>
      </w:pPr>
      <w:r>
        <w:rPr>
          <w:rFonts w:ascii="Times New Roman" w:hAnsi="Times New Roman"/>
          <w:color w:val="000000"/>
          <w:sz w:val="21"/>
        </w:rPr>
        <w:t>El producto se sostiene en una arquitectura web con frontend Next.js, backend FastAPI, base interna SQLite, conectores externos y módulos de generación, exportación, administración y comentarios.</w:t>
      </w:r>
    </w:p>
    <w:p>
      <w:pPr>
        <w:pStyle w:val="ListBullet"/>
        <w:spacing w:after="60" w:line="259" w:lineRule="auto"/>
      </w:pPr>
      <w:r>
        <w:rPr>
          <w:rFonts w:ascii="Times New Roman" w:hAnsi="Times New Roman"/>
          <w:color w:val="000000"/>
          <w:sz w:val="21"/>
        </w:rPr>
        <w:t>El alcance operativo real no incluye planes comerciales, pasarelas de pago ni facturación; por tanto, el modelo SaaS debe considerarse una oportunidad futura y no una funcionalidad actual.</w:t>
      </w:r>
    </w:p>
    <w:p>
      <w:pPr>
        <w:pStyle w:val="ListBullet"/>
        <w:spacing w:after="60" w:line="259" w:lineRule="auto"/>
      </w:pPr>
      <w:r>
        <w:rPr>
          <w:rFonts w:ascii="Times New Roman" w:hAnsi="Times New Roman"/>
          <w:color w:val="000000"/>
          <w:sz w:val="21"/>
        </w:rPr>
        <w:t>La visión del producto es viable siempre que se corrijan las observaciones detectadas en el FD01: limpieza de credenciales, alineación de despliegue con configuración real, dependencia de Gemini y endurecimiento de descargas.</w:t>
      </w:r>
    </w:p>
    <w:p>
      <w:pPr>
        <w:pStyle w:val="ListBullet"/>
        <w:spacing w:after="60" w:line="259" w:lineRule="auto"/>
      </w:pPr>
      <w:r>
        <w:rPr>
          <w:rFonts w:ascii="Times New Roman" w:hAnsi="Times New Roman"/>
          <w:color w:val="000000"/>
          <w:sz w:val="21"/>
        </w:rPr>
        <w:t>El FD02 mantiene coherencia con el FD01 aprobado y deja definidos los usuarios, interesados, capacidades, restricciones y prioridades que deberán detallarse en el FD03.</w:t>
      </w:r>
    </w:p>
    <w:p>
      <w:pPr>
        <w:spacing w:before="140" w:after="100"/>
      </w:pPr>
      <w:r>
        <w:rPr>
          <w:rFonts w:ascii="Times New Roman" w:hAnsi="Times New Roman"/>
          <w:b/>
          <w:color w:val="000000"/>
          <w:sz w:val="28"/>
        </w:rPr>
        <w:t>RECOMENDACIONES</w:t>
      </w:r>
    </w:p>
    <w:p>
      <w:pPr>
        <w:pStyle w:val="ListBullet"/>
        <w:spacing w:after="60" w:line="259" w:lineRule="auto"/>
      </w:pPr>
      <w:r>
        <w:rPr>
          <w:rFonts w:ascii="Times New Roman" w:hAnsi="Times New Roman"/>
          <w:color w:val="000000"/>
          <w:sz w:val="21"/>
        </w:rPr>
        <w:t>Mantener el alcance del producto centrado en generación, exportación e inserción de datos sintéticos antes de incorporar funciones comerciales o planes SaaS.</w:t>
      </w:r>
    </w:p>
    <w:p>
      <w:pPr>
        <w:pStyle w:val="ListBullet"/>
        <w:spacing w:after="60" w:line="259" w:lineRule="auto"/>
      </w:pPr>
      <w:r>
        <w:rPr>
          <w:rFonts w:ascii="Times New Roman" w:hAnsi="Times New Roman"/>
          <w:color w:val="000000"/>
          <w:sz w:val="21"/>
        </w:rPr>
        <w:t>Documentar en el FD03 únicamente los requisitos que tengan respaldo en el código o que el equipo autorice explícitamente como nuevos requerimientos.</w:t>
      </w:r>
    </w:p>
    <w:p>
      <w:pPr>
        <w:pStyle w:val="ListBullet"/>
        <w:spacing w:after="60" w:line="259" w:lineRule="auto"/>
      </w:pPr>
      <w:r>
        <w:rPr>
          <w:rFonts w:ascii="Times New Roman" w:hAnsi="Times New Roman"/>
          <w:color w:val="000000"/>
          <w:sz w:val="21"/>
        </w:rPr>
        <w:t>Alinear la guía de despliegue en VPS con la configuración real de base interna para evitar contradicciones entre documentación y ejecución.</w:t>
      </w:r>
    </w:p>
    <w:p>
      <w:pPr>
        <w:pStyle w:val="ListBullet"/>
        <w:spacing w:after="60" w:line="259" w:lineRule="auto"/>
      </w:pPr>
      <w:r>
        <w:rPr>
          <w:rFonts w:ascii="Times New Roman" w:hAnsi="Times New Roman"/>
          <w:color w:val="000000"/>
          <w:sz w:val="21"/>
        </w:rPr>
        <w:t>Separar credenciales, tokens y claves API mediante variables de entorno antes de cualquier despliegue público.</w:t>
      </w:r>
    </w:p>
    <w:p>
      <w:pPr>
        <w:pStyle w:val="ListBullet"/>
        <w:spacing w:after="60" w:line="259" w:lineRule="auto"/>
      </w:pPr>
      <w:r>
        <w:rPr>
          <w:rFonts w:ascii="Times New Roman" w:hAnsi="Times New Roman"/>
          <w:color w:val="000000"/>
          <w:sz w:val="21"/>
        </w:rPr>
        <w:t>Validar con pruebas funcionales el flujo completo: login, conexión, análisis de esquema, generación, exportación e inserción directa.</w:t>
      </w:r>
    </w:p>
    <w:p>
      <w:pPr>
        <w:spacing w:before="140" w:after="100"/>
      </w:pPr>
      <w:r>
        <w:rPr>
          <w:rFonts w:ascii="Times New Roman" w:hAnsi="Times New Roman"/>
          <w:b/>
          <w:color w:val="000000"/>
          <w:sz w:val="28"/>
        </w:rPr>
        <w:t>BIBLIOGRAFIA</w:t>
      </w:r>
    </w:p>
    <w:p>
      <w:pPr>
        <w:pStyle w:val="ListBullet"/>
        <w:spacing w:after="60" w:line="259" w:lineRule="auto"/>
      </w:pPr>
      <w:r>
        <w:rPr>
          <w:rFonts w:ascii="Times New Roman" w:hAnsi="Times New Roman"/>
          <w:color w:val="000000"/>
          <w:sz w:val="21"/>
        </w:rPr>
        <w:t>Repositorio del proyecto. DATA-GENERATOR/main.py. Punto de entrada de la aplicación FastAPI.</w:t>
      </w:r>
    </w:p>
    <w:p>
      <w:pPr>
        <w:pStyle w:val="ListBullet"/>
        <w:spacing w:after="60" w:line="259" w:lineRule="auto"/>
      </w:pPr>
      <w:r>
        <w:rPr>
          <w:rFonts w:ascii="Times New Roman" w:hAnsi="Times New Roman"/>
          <w:color w:val="000000"/>
          <w:sz w:val="21"/>
        </w:rPr>
        <w:t>Repositorio del proyecto. backend/api/. Rutas de autenticación, administración, conexión, generación, parser y comentarios.</w:t>
      </w:r>
    </w:p>
    <w:p>
      <w:pPr>
        <w:pStyle w:val="ListBullet"/>
        <w:spacing w:after="60" w:line="259" w:lineRule="auto"/>
      </w:pPr>
      <w:r>
        <w:rPr>
          <w:rFonts w:ascii="Times New Roman" w:hAnsi="Times New Roman"/>
          <w:color w:val="000000"/>
          <w:sz w:val="21"/>
        </w:rPr>
        <w:t>Repositorio del proyecto. backend/models/models.py. Modelos ORM para la base interna del sistema.</w:t>
      </w:r>
    </w:p>
    <w:p>
      <w:pPr>
        <w:pStyle w:val="ListBullet"/>
        <w:spacing w:after="60" w:line="259" w:lineRule="auto"/>
      </w:pPr>
      <w:r>
        <w:rPr>
          <w:rFonts w:ascii="Times New Roman" w:hAnsi="Times New Roman"/>
          <w:color w:val="000000"/>
          <w:sz w:val="21"/>
        </w:rPr>
        <w:t>Repositorio del proyecto. backend/generators/. Componentes de generación, exportación y mapeo de datos sintéticos.</w:t>
      </w:r>
    </w:p>
    <w:p>
      <w:pPr>
        <w:pStyle w:val="ListBullet"/>
        <w:spacing w:after="60" w:line="259" w:lineRule="auto"/>
      </w:pPr>
      <w:r>
        <w:rPr>
          <w:rFonts w:ascii="Times New Roman" w:hAnsi="Times New Roman"/>
          <w:color w:val="000000"/>
          <w:sz w:val="21"/>
        </w:rPr>
        <w:t>Repositorio del proyecto. frontend/package.json. Dependencias principales del frontend Next.js.</w:t>
      </w:r>
    </w:p>
    <w:p>
      <w:pPr>
        <w:pStyle w:val="ListBullet"/>
        <w:spacing w:after="60" w:line="259" w:lineRule="auto"/>
      </w:pPr>
      <w:r>
        <w:rPr>
          <w:rFonts w:ascii="Times New Roman" w:hAnsi="Times New Roman"/>
          <w:color w:val="000000"/>
          <w:sz w:val="21"/>
        </w:rPr>
        <w:t>FD01 - Informe de Factibilidad aprobado. Base económica, técnica y de riesgos del proyecto.</w:t>
      </w:r>
    </w:p>
    <w:p>
      <w:pPr>
        <w:spacing w:before="140" w:after="100"/>
      </w:pPr>
      <w:r>
        <w:rPr>
          <w:rFonts w:ascii="Times New Roman" w:hAnsi="Times New Roman"/>
          <w:b/>
          <w:color w:val="000000"/>
          <w:sz w:val="28"/>
        </w:rPr>
        <w:t>WEBGRAFIA</w:t>
      </w:r>
    </w:p>
    <w:p>
      <w:pPr>
        <w:spacing w:after="120" w:line="269" w:lineRule="auto"/>
        <w:ind w:firstLine="360"/>
      </w:pPr>
      <w:r>
        <w:rPr>
          <w:rFonts w:ascii="Times New Roman" w:hAnsi="Times New Roman"/>
          <w:b w:val="0"/>
          <w:i w:val="0"/>
          <w:color w:val="000000"/>
          <w:sz w:val="22"/>
        </w:rPr>
        <w:t>No se incorporaron fuentes web externas para redactar este documento. La visión del producto fue elaborada a partir del repositorio entregado, la plantilla oficial y el FD01 aprobado por el equipo.</w:t>
      </w:r>
    </w:p>
    <w:sectPr w:rsidR="00FC693F" w:rsidRPr="0006063C" w:rsidSect="00034616">
      <w:footerReference w:type="default" r:id="rId9"/>
      <w:pgSz w:w="12240" w:h="15840"/>
      <w:pgMar w:top="1224" w:right="1440" w:bottom="1224" w:left="1440" w:header="720"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