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 PRIVADA DE TACNA</w:t>
      </w:r>
    </w:p>
    <w:p>
      <w:pPr>
        <w:jc w:val="center"/>
      </w:pPr>
      <w:r>
        <w:rPr>
          <w:rFonts w:ascii="Arial" w:hAnsi="Arial"/>
          <w:b/>
          <w:sz w:val="28"/>
        </w:rPr>
        <w:t>FACULTAD DE INGENIERIA</w:t>
      </w:r>
    </w:p>
    <w:p>
      <w:pPr>
        <w:jc w:val="center"/>
      </w:pPr>
      <w:r>
        <w:rPr>
          <w:rFonts w:ascii="Arial" w:hAnsi="Arial"/>
          <w:b w:val="0"/>
          <w:sz w:val="28"/>
        </w:rPr>
        <w:t>Escuela Profesional de Ingenieria de Sistemas</w:t>
      </w:r>
    </w:p>
    <w:p>
      <w:pPr>
        <w:jc w:val="center"/>
      </w:pPr>
      <w:r>
        <w:rPr>
          <w:rFonts w:ascii="Arial" w:hAnsi="Arial"/>
          <w:b/>
          <w:sz w:val="28"/>
        </w:rPr>
        <w:t>Drop Nexus - Replicador de Datos entre Bases de Datos</w:t>
      </w:r>
    </w:p>
    <w:p>
      <w:pPr>
        <w:jc w:val="center"/>
      </w:pPr>
      <w:r>
        <w:rPr>
          <w:rFonts w:ascii="Arial" w:hAnsi="Arial"/>
          <w:b/>
          <w:sz w:val="28"/>
        </w:rPr>
        <w:t>FD06 - Propuesta de Proyecto</w:t>
      </w:r>
    </w:p>
    <w:p>
      <w:pPr>
        <w:jc w:val="center"/>
      </w:pPr>
      <w:r>
        <w:rPr>
          <w:rFonts w:ascii="Arial" w:hAnsi="Arial"/>
          <w:b w:val="0"/>
          <w:sz w:val="22"/>
        </w:rPr>
        <w:t>Curso: SI783 - Proyecto de Sistemas</w:t>
      </w:r>
    </w:p>
    <w:p>
      <w:pPr>
        <w:jc w:val="center"/>
      </w:pPr>
      <w:r>
        <w:rPr>
          <w:rFonts w:ascii="Arial" w:hAnsi="Arial"/>
          <w:b w:val="0"/>
          <w:sz w:val="22"/>
        </w:rPr>
        <w:t>Docente: Docente del curso</w:t>
      </w:r>
    </w:p>
    <w:p>
      <w:pPr>
        <w:jc w:val="center"/>
      </w:pPr>
      <w:r>
        <w:rPr>
          <w:rFonts w:ascii="Arial" w:hAnsi="Arial"/>
          <w:b w:val="0"/>
          <w:sz w:val="22"/>
        </w:rPr>
        <w:t>Integrantes: Equipo del proyecto</w:t>
      </w:r>
    </w:p>
    <w:p>
      <w:pPr>
        <w:jc w:val="center"/>
      </w:pPr>
      <w:r>
        <w:rPr>
          <w:rFonts w:ascii="Arial" w:hAnsi="Arial"/>
          <w:b w:val="0"/>
          <w:sz w:val="22"/>
        </w:rPr>
        <w:t>Version: 2.0</w:t>
      </w:r>
    </w:p>
    <w:p>
      <w:pPr>
        <w:jc w:val="center"/>
      </w:pPr>
      <w:r>
        <w:rPr>
          <w:rFonts w:ascii="Arial" w:hAnsi="Arial"/>
          <w:b w:val="0"/>
          <w:sz w:val="22"/>
        </w:rPr>
        <w:t>Fecha: 04/07/2026</w:t>
      </w:r>
    </w:p>
    <w:p>
      <w:pPr>
        <w:jc w:val="center"/>
      </w:pPr>
      <w:r>
        <w:rPr>
          <w:rFonts w:ascii="Arial" w:hAnsi="Arial"/>
          <w:b w:val="0"/>
          <w:sz w:val="22"/>
        </w:rPr>
        <w:t>Ubicacion del aplicativo: web/ del repositorio local</w:t>
      </w:r>
    </w:p>
    <w:p>
      <w:pPr>
        <w:jc w:val="center"/>
      </w:pPr>
      <w:r>
        <w:rPr>
          <w:rFonts w:ascii="Arial" w:hAnsi="Arial"/>
          <w:b w:val="0"/>
          <w:sz w:val="22"/>
        </w:rPr>
        <w:t>Tacna - Peru 2026</w:t>
      </w:r>
    </w:p>
    <w:p>
      <w:r>
        <w:rPr>
          <w:rFonts w:ascii="Arial" w:hAnsi="Arial"/>
          <w:sz w:val="20"/>
        </w:rPr>
        <w:br w:type="page"/>
      </w:r>
    </w:p>
    <w:p>
      <w:pPr>
        <w:pStyle w:val="Heading1"/>
      </w:pPr>
      <w:r>
        <w:rPr>
          <w:rFonts w:ascii="Arial" w:hAnsi="Arial"/>
          <w:sz w:val="2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Hecha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Revisada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Aprobada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Adaptacion inicial al sistema implementado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Ampliacion con funcionalidades, tablas y diagramas de la carpeta web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1. Propuesta</w:t>
      </w:r>
    </w:p>
    <w:p>
      <w:r>
        <w:rPr>
          <w:rFonts w:ascii="Arial" w:hAnsi="Arial"/>
          <w:sz w:val="20"/>
        </w:rPr>
        <w:t>Se propone Drop Nexus, una aplicacion web para replicar datos entre bases de datos heterogeneas y archivos de uso academico o tecnico. La propuesta prioriza facilidad de uso, trazabilidad, seguridad basica y entrega de resultados descargables.</w:t>
      </w:r>
    </w:p>
    <w:p>
      <w:pPr>
        <w:pStyle w:val="Heading1"/>
      </w:pPr>
      <w:r>
        <w:rPr>
          <w:rFonts w:ascii="Arial" w:hAnsi="Arial"/>
          <w:sz w:val="20"/>
        </w:rPr>
        <w:t>2. Problema identificado</w:t>
      </w:r>
    </w:p>
    <w:p>
      <w:r>
        <w:rPr>
          <w:rFonts w:ascii="Arial" w:hAnsi="Arial"/>
          <w:sz w:val="20"/>
        </w:rPr>
        <w:t>Las migraciones y replicas entre motores diferentes suelen resolverse con scripts manuales, exportaciones parciales y herramientas separadas. Esto dificulta explicar el proceso, recuperar errores, reintentar operaciones y entregar una base final verificable.</w:t>
      </w:r>
    </w:p>
    <w:p>
      <w:pPr>
        <w:pStyle w:val="Heading1"/>
      </w:pPr>
      <w:r>
        <w:rPr>
          <w:rFonts w:ascii="Arial" w:hAnsi="Arial"/>
          <w:sz w:val="20"/>
        </w:rPr>
        <w:t>3. Solucion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Componente de solucion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Web centralizada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Dashboard para importar, seleccionar origen/destino, mapear y ejecutar replicas.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Normalizacion de archivos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Catalogos internos para operar sobre SQL, SQLite, MongoDB, Excel/CSV y .bak restaurado.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Replicacion configurable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Modos insert, upsert, replace y truncate; lotes, reintentos y programacion.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Descarga final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Exportacion de catalogos modificados en JSON, Excel XLSX y SQLite.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Soporte de aprendizaje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Chatbox, skill, plugin y extension VS Code.</w:t>
            </w:r>
          </w:p>
        </w:tc>
      </w:tr>
    </w:tbl>
    <w:p/>
    <w:p>
      <w:r>
        <w:rPr>
          <w:rFonts w:ascii="Arial" w:hAnsi="Arial"/>
          <w:b/>
          <w:sz w:val="20"/>
        </w:rPr>
        <w:t>Propuesta de solucion</w:t>
      </w:r>
    </w:p>
    <w:p>
      <w:pPr>
        <w:pStyle w:val="NoSpacing"/>
      </w:pPr>
      <w:r>
        <w:rPr>
          <w:rFonts w:ascii="Consolas" w:hAnsi="Consolas" w:eastAsia="Consolas"/>
          <w:sz w:val="16"/>
        </w:rPr>
        <w:t>```mermaid</w:t>
        <w:br/>
        <w:t>graph TD</w:t>
        <w:br/>
        <w:t xml:space="preserve">  U[Usuario autenticado] --&gt; F[Frontend React + Vite]</w:t>
        <w:br/>
        <w:t xml:space="preserve">  F --&gt; API[API Fastify /api]</w:t>
        <w:br/>
        <w:t xml:space="preserve">  API --&gt; AUTH[Auth JWT y roles]</w:t>
        <w:br/>
        <w:t xml:space="preserve">  API --&gt; CFG[Configuraciones y archivos]</w:t>
        <w:br/>
        <w:t xml:space="preserve">  API --&gt; REP[Servicio de replicacion]</w:t>
        <w:br/>
        <w:t xml:space="preserve">  CFG --&gt; CAT[Catalogos normalizados]</w:t>
        <w:br/>
        <w:t xml:space="preserve">  REP --&gt; ADP[Adaptadores por motor]</w:t>
        <w:br/>
        <w:t xml:space="preserve">  ADP --&gt; SRC[Bases origen]</w:t>
        <w:br/>
        <w:t xml:space="preserve">  ADP --&gt; DST[Bases destino]</w:t>
        <w:br/>
        <w:t xml:space="preserve">  API --&gt; META[(Supabase/PostgreSQL metadatos)]</w:t>
        <w:br/>
        <w:t xml:space="preserve">  CAT --&gt; META</w:t>
        <w:br/>
        <w:t xml:space="preserve">  REP --&gt; META</w:t>
        <w:br/>
        <w:t>```</w:t>
      </w:r>
    </w:p>
    <w:p/>
    <w:p>
      <w:pPr>
        <w:pStyle w:val="Heading1"/>
      </w:pPr>
      <w:r>
        <w:rPr>
          <w:rFonts w:ascii="Arial" w:hAnsi="Arial"/>
          <w:sz w:val="20"/>
        </w:rPr>
        <w:t>4.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Medio de verificacion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Construir una herramienta web que replique datos entre bases y entregue resultados descargables.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Aplicacion en web/ funcionando localmente.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Especifico 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Soportar importacion de formatos SQL, SQLite, MongoDB, Excel/CSV y .bak configurado.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fileCatalog y formulario de carga.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Especifico 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Implementar mapeo, conversion, vista previa y ejecucion por lotes.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ReplicationPanel y replicationService.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Especifico 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Persistir usuarios, configuraciones, catalogos e historial.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Tablas PostgreSQL inicializadas.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Especifico 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Documentar factibilidad, vision, requerimientos, arquitectura y resultados.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FD01 a FD06.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5.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No incluye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Aplicacion frontend/backend en carpeta web/.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CDC exact-once basado en WAL, binlog o change streams.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Autenticacion, roles y gestion basica de usuarios.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Administracion avanzada de infraestructura de bases externas.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Importacion y exportacion de catalogos por archivo.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Garantia de rendimiento para volumen empresarial sin tuning.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Replicacion por tablas, columnas, lotes y modos de escritura.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Soporte completo para todos los dialectos SQL existentes.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Despliegue preparado para Render y Supabase.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Servidor SQL Server incluido para restaurar .bak.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6. Cronograma propuesto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Semana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Analisis del problema, alcance y factibilidad.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FD01 y FD06 base.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Vision, casos de uso y requerimientos.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FD02 y FD03.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Diseno de arquitectura y modelo de datos.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FD04 y estructura backend/frontend.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Implementacion de autenticacion, usuarios y configuraciones.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Login, registro y CRUD de bases.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Implementacion de catalogos y adaptadores.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Importacion de archivos y lectura de esquemas.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Implementacion de replicacion y monitoreo.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Jobs, progreso, reintentos y reportes.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Asistente, extension VS Code y despliegue.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Chatbox, skill, plugin y render.yaml.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Pruebas, documentacion final y sustentacion.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FD05 y documentos completos.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7. Recursos requeridos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Hardware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Equipo de desarrollo con Node.js 20 y memoria suficiente para procesar archivos de prueba.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Software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VS Code, npm, PostgreSQL/Supabase, navegador moderno y Git.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Servicios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Render para despliegue opcional y SQL Server externo solo si se usan .bak.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Equipo humano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Desarrolladores, evaluador/docente y usuario de prueba.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8. Criterios de aceptacion</w:t>
      </w:r>
    </w:p>
    <w:p>
      <w:pPr>
        <w:pStyle w:val="ListBullet"/>
      </w:pPr>
      <w:r>
        <w:rPr>
          <w:rFonts w:ascii="Arial" w:hAnsi="Arial"/>
          <w:sz w:val="20"/>
        </w:rPr>
        <w:t>El usuario puede registrarse, iniciar sesion e ingresar al dashboard.</w:t>
      </w:r>
    </w:p>
    <w:p>
      <w:pPr>
        <w:pStyle w:val="ListBullet"/>
      </w:pPr>
      <w:r>
        <w:rPr>
          <w:rFonts w:ascii="Arial" w:hAnsi="Arial"/>
          <w:sz w:val="20"/>
        </w:rPr>
        <w:t>El sistema permite importar al menos dos fuentes compatibles.</w:t>
      </w:r>
    </w:p>
    <w:p>
      <w:pPr>
        <w:pStyle w:val="ListBullet"/>
      </w:pPr>
      <w:r>
        <w:rPr>
          <w:rFonts w:ascii="Arial" w:hAnsi="Arial"/>
          <w:sz w:val="20"/>
        </w:rPr>
        <w:t>La replica puede ejecutarse con seleccion de tablas y mapeo de columnas.</w:t>
      </w:r>
    </w:p>
    <w:p>
      <w:pPr>
        <w:pStyle w:val="ListBullet"/>
      </w:pPr>
      <w:r>
        <w:rPr>
          <w:rFonts w:ascii="Arial" w:hAnsi="Arial"/>
          <w:sz w:val="20"/>
        </w:rPr>
        <w:t>El historial muestra progreso, estado y reporte descargable.</w:t>
      </w:r>
    </w:p>
    <w:p>
      <w:pPr>
        <w:pStyle w:val="ListBullet"/>
      </w:pPr>
      <w:r>
        <w:rPr>
          <w:rFonts w:ascii="Arial" w:hAnsi="Arial"/>
          <w:sz w:val="20"/>
        </w:rPr>
        <w:t>El catalogo resultante puede exportarse cuando corresponde.</w:t>
      </w:r>
    </w:p>
    <w:p>
      <w:pPr>
        <w:pStyle w:val="ListBullet"/>
      </w:pPr>
      <w:r>
        <w:rPr>
          <w:rFonts w:ascii="Arial" w:hAnsi="Arial"/>
          <w:sz w:val="20"/>
        </w:rPr>
        <w:t>La documentacion FD01 a FD06 describe claramente factibilidad, vision, requerimientos, arquitectura, resultados y propuesta.</w:t>
      </w:r>
    </w:p>
    <w:p>
      <w:pPr>
        <w:pStyle w:val="Heading1"/>
      </w:pPr>
      <w:r>
        <w:rPr>
          <w:rFonts w:ascii="Arial" w:hAnsi="Arial"/>
          <w:sz w:val="20"/>
        </w:rPr>
        <w:t>9. Impacto esperado</w:t>
      </w:r>
    </w:p>
    <w:p>
      <w:r>
        <w:rPr>
          <w:rFonts w:ascii="Arial" w:hAnsi="Arial"/>
          <w:sz w:val="20"/>
        </w:rPr>
        <w:t>El proyecto reduce el esfuerzo manual de migracion en escenarios academicos, mejora la trazabilidad de pruebas de datos y facilita que el usuario entregue evidencia tecnica mediante reportes y archivos descargables.</w:t>
      </w:r>
    </w:p>
    <w:p>
      <w:pPr>
        <w:pStyle w:val="Heading1"/>
      </w:pPr>
      <w:r>
        <w:t>Anexo de diagramas visuales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