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1167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1167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6"/>
        </w:rPr>
        <w:t>UNIVERSIDAD PRIVADA DE TACNA</w:t>
      </w:r>
    </w:p>
    <w:p>
      <w:pPr>
        <w:jc w:val="center"/>
      </w:pPr>
      <w:r>
        <w:rPr>
          <w:b/>
          <w:sz w:val="24"/>
        </w:rPr>
        <w:t>FACULTAD DE INGENIERIA</w:t>
      </w:r>
    </w:p>
    <w:p>
      <w:pPr>
        <w:jc w:val="center"/>
      </w:pPr>
      <w:r>
        <w:rPr>
          <w:b/>
          <w:sz w:val="22"/>
        </w:rPr>
        <w:t>Escuela Profesional de Ingenieria de Sistemas</w:t>
      </w:r>
    </w:p>
    <w:p/>
    <w:p>
      <w:pPr>
        <w:jc w:val="center"/>
      </w:pPr>
      <w:r>
        <w:rPr>
          <w:b/>
          <w:color w:val="1F4E79"/>
          <w:sz w:val="36"/>
        </w:rPr>
        <w:t>Drop Nexus - Replicador de Datos entre Bases de Datos</w:t>
      </w:r>
    </w:p>
    <w:p>
      <w:pPr>
        <w:jc w:val="center"/>
      </w:pPr>
      <w:r>
        <w:rPr>
          <w:b/>
          <w:sz w:val="30"/>
        </w:rPr>
        <w:t>FD04 - Arquitectura de Software</w:t>
      </w:r>
    </w:p>
    <w:p/>
    <w:p>
      <w:pPr>
        <w:jc w:val="center"/>
      </w:pPr>
      <w:r>
        <w:rPr>
          <w:b/>
        </w:rPr>
        <w:t xml:space="preserve">Curso: </w:t>
      </w:r>
      <w:r>
        <w:t>SI783 - Proyecto de Sistemas</w:t>
      </w:r>
    </w:p>
    <w:p>
      <w:pPr>
        <w:jc w:val="center"/>
      </w:pPr>
      <w:r>
        <w:rPr>
          <w:b/>
        </w:rPr>
        <w:t xml:space="preserve">Integrantes: </w:t>
      </w:r>
      <w:r>
        <w:t>Equipo del proyecto</w:t>
      </w:r>
    </w:p>
    <w:p>
      <w:pPr>
        <w:jc w:val="center"/>
      </w:pPr>
      <w:r>
        <w:rPr>
          <w:b/>
        </w:rPr>
        <w:t xml:space="preserve">Version: </w:t>
      </w:r>
      <w:r>
        <w:t>1.0</w:t>
      </w:r>
    </w:p>
    <w:p>
      <w:pPr>
        <w:jc w:val="center"/>
      </w:pPr>
      <w:r>
        <w:rPr>
          <w:b/>
        </w:rPr>
        <w:t xml:space="preserve">Fecha: </w:t>
      </w:r>
      <w:r>
        <w:t>04/07/2026</w:t>
      </w:r>
    </w:p>
    <w:p>
      <w:pPr>
        <w:jc w:val="center"/>
      </w:pPr>
      <w:r>
        <w:rPr>
          <w:b/>
        </w:rPr>
        <w:t xml:space="preserve">Ubicacion del aplicativo: </w:t>
      </w:r>
      <w:r>
        <w:t>Carpeta web/ del repositorio local</w:t>
      </w:r>
    </w:p>
    <w:p>
      <w:pPr>
        <w:jc w:val="center"/>
      </w:pPr>
      <w:r>
        <w:rPr>
          <w:b/>
        </w:rPr>
        <w:t>Tacna - Peru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08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Version</w:t>
            </w:r>
          </w:p>
        </w:tc>
        <w:tc>
          <w:tcPr>
            <w:tcW w:type="dxa" w:w="180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Hecha por</w:t>
            </w:r>
          </w:p>
        </w:tc>
        <w:tc>
          <w:tcPr>
            <w:tcW w:type="dxa" w:w="180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Revisada por</w:t>
            </w:r>
          </w:p>
        </w:tc>
        <w:tc>
          <w:tcPr>
            <w:tcW w:type="dxa" w:w="180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Aprobada por</w:t>
            </w:r>
          </w:p>
        </w:tc>
        <w:tc>
          <w:tcPr>
            <w:tcW w:type="dxa" w:w="1296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Fecha</w:t>
            </w:r>
          </w:p>
        </w:tc>
        <w:tc>
          <w:tcPr>
            <w:tcW w:type="dxa" w:w="2951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Motivo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40"/>
            </w:pPr>
            <w:r>
              <w:t>1.0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Equipo del proyecto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Pendiente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Pendiente</w:t>
            </w:r>
          </w:p>
        </w:tc>
        <w:tc>
          <w:tcPr>
            <w:tcW w:type="dxa" w:w="1296"/>
            <w:vAlign w:val="center"/>
          </w:tcPr>
          <w:p>
            <w:pPr>
              <w:spacing w:after="40"/>
            </w:pPr>
            <w:r>
              <w:t>04/07/2026</w:t>
            </w:r>
          </w:p>
        </w:tc>
        <w:tc>
          <w:tcPr>
            <w:tcW w:type="dxa" w:w="2951"/>
            <w:vAlign w:val="center"/>
          </w:tcPr>
          <w:p>
            <w:pPr>
              <w:spacing w:after="40"/>
            </w:pPr>
            <w:r>
              <w:t>Adaptacion del documento FD04 - Arquitectura de Software a la app implementada</w:t>
            </w:r>
          </w:p>
        </w:tc>
      </w:tr>
    </w:tbl>
    <w:p>
      <w:pPr>
        <w:pStyle w:val="Heading1"/>
      </w:pPr>
      <w:r>
        <w:t>1. Vista arquitectonica</w:t>
      </w:r>
    </w:p>
    <w:p>
      <w:r>
        <w:t>Drop Nexus usa una arquitectura web por capas. El frontend consume una API Fastify; el backend gestiona autenticacion, configuraciones, importacion de archivos, catalogos normalizados, replicacion y exportacion.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2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Aspecto</w:t>
            </w:r>
          </w:p>
        </w:tc>
        <w:tc>
          <w:tcPr>
            <w:tcW w:type="dxa" w:w="684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Descripcion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t>Frontend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t>React + Vite + Tailwind. Pantallas de login, registro, dashboard, configuraciones, replicacion, usuarios y chatbox.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t>Backend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t>Node.js 20 + TypeScript + Fastify. Rutas API, middleware de seguridad, servicios de negocio y adaptadores de base de datos.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t>Persistencia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t>Supabase/PostgreSQL para usuarios, configuraciones, jobs, historial y catalogos comprimidos.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t>Despliegue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t>Render mediante render.yaml. El backend sirve frontend/dist y expone API bajo /api.</w:t>
            </w:r>
          </w:p>
        </w:tc>
      </w:tr>
    </w:tbl>
    <w:p>
      <w:pPr>
        <w:pStyle w:val="Heading1"/>
      </w:pPr>
      <w:r>
        <w:t>2. Diagrama logico</w:t>
      </w:r>
    </w:p>
    <w:p>
      <w:r>
        <w:t>Usuario -&gt; Frontend React -&gt; API Fastify -&gt; Servicios de replicacion/catalogo -&gt; Adaptadores por motor -&gt; Bases origen/destino o catalogos importados.</w:t>
      </w:r>
    </w:p>
    <w:p>
      <w:pPr>
        <w:pStyle w:val="Heading1"/>
      </w:pPr>
      <w:r>
        <w:t>3. Componentes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232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Componente</w:t>
            </w:r>
          </w:p>
        </w:tc>
        <w:tc>
          <w:tcPr>
            <w:tcW w:type="dxa" w:w="396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Responsabilidad</w:t>
            </w:r>
          </w:p>
        </w:tc>
        <w:tc>
          <w:tcPr>
            <w:tcW w:type="dxa" w:w="3168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Archivo o carpeta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t>ConfigurationForm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t>Carga y validacion de bases por motor</w:t>
            </w:r>
          </w:p>
        </w:tc>
        <w:tc>
          <w:tcPr>
            <w:tcW w:type="dxa" w:w="3168"/>
            <w:vAlign w:val="center"/>
          </w:tcPr>
          <w:p>
            <w:pPr>
              <w:spacing w:after="40"/>
            </w:pPr>
            <w:r>
              <w:t>web/frontend/src/components/ConfigurationForm.tsx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t>ReplicationPanel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t>Seleccion de tablas, mapeo y ejecucion</w:t>
            </w:r>
          </w:p>
        </w:tc>
        <w:tc>
          <w:tcPr>
            <w:tcW w:type="dxa" w:w="3168"/>
            <w:vAlign w:val="center"/>
          </w:tcPr>
          <w:p>
            <w:pPr>
              <w:spacing w:after="40"/>
            </w:pPr>
            <w:r>
              <w:t>web/frontend/src/components/ReplicationPanel.tsx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t>fileCatalog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t>Importacion/exportacion de archivos, Excel, SQLite, MongoDB, SQL y .bak</w:t>
            </w:r>
          </w:p>
        </w:tc>
        <w:tc>
          <w:tcPr>
            <w:tcW w:type="dxa" w:w="3168"/>
            <w:vAlign w:val="center"/>
          </w:tcPr>
          <w:p>
            <w:pPr>
              <w:spacing w:after="40"/>
            </w:pPr>
            <w:r>
              <w:t>web/backend/src/services/fileCatalog.ts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t>replicationService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t>Procesamiento por lotes, progreso, modos de escritura y reintentos</w:t>
            </w:r>
          </w:p>
        </w:tc>
        <w:tc>
          <w:tcPr>
            <w:tcW w:type="dxa" w:w="3168"/>
            <w:vAlign w:val="center"/>
          </w:tcPr>
          <w:p>
            <w:pPr>
              <w:spacing w:after="40"/>
            </w:pPr>
            <w:r>
              <w:t>web/backend/src/services/replicationService.ts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t>DatabaseAdapter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t>Contrato comun para motores soportados</w:t>
            </w:r>
          </w:p>
        </w:tc>
        <w:tc>
          <w:tcPr>
            <w:tcW w:type="dxa" w:w="3168"/>
            <w:vAlign w:val="center"/>
          </w:tcPr>
          <w:p>
            <w:pPr>
              <w:spacing w:after="40"/>
            </w:pPr>
            <w:r>
              <w:t>web/backend/src/adapters/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t>NexusChatbox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t>Asistente integrado y plugin de consultas</w:t>
            </w:r>
          </w:p>
        </w:tc>
        <w:tc>
          <w:tcPr>
            <w:tcW w:type="dxa" w:w="3168"/>
            <w:vAlign w:val="center"/>
          </w:tcPr>
          <w:p>
            <w:pPr>
              <w:spacing w:after="40"/>
            </w:pPr>
            <w:r>
              <w:t>web/frontend/src/components/NexusChatbox.tsx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t>VS Code Extension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t>Comandos locales para skill, plugin y consultas sugeridas</w:t>
            </w:r>
          </w:p>
        </w:tc>
        <w:tc>
          <w:tcPr>
            <w:tcW w:type="dxa" w:w="3168"/>
            <w:vAlign w:val="center"/>
          </w:tcPr>
          <w:p>
            <w:pPr>
              <w:spacing w:after="40"/>
            </w:pPr>
            <w:r>
              <w:t>web/vscode-extension/</w:t>
            </w:r>
          </w:p>
        </w:tc>
      </w:tr>
    </w:tbl>
    <w:p>
      <w:pPr>
        <w:pStyle w:val="Heading1"/>
      </w:pPr>
      <w:r>
        <w:t>4. Flujo de datos</w:t>
      </w:r>
    </w:p>
    <w:p>
      <w:pPr>
        <w:pStyle w:val="ListNumber"/>
      </w:pPr>
      <w:r>
        <w:t>El frontend envia archivo o datos de conexion al backend autenticado.</w:t>
      </w:r>
    </w:p>
    <w:p>
      <w:pPr>
        <w:pStyle w:val="ListNumber"/>
      </w:pPr>
      <w:r>
        <w:t>El backend valida tamano, extension, pertenencia del catalogo y compatibilidad del motor.</w:t>
      </w:r>
    </w:p>
    <w:p>
      <w:pPr>
        <w:pStyle w:val="ListNumber"/>
      </w:pPr>
      <w:r>
        <w:t>El servicio de catalogo normaliza tablas, columnas y filas para fuentes por archivo.</w:t>
      </w:r>
    </w:p>
    <w:p>
      <w:pPr>
        <w:pStyle w:val="ListNumber"/>
      </w:pPr>
      <w:r>
        <w:t>El usuario configura la replica y el backend ejecuta inserciones o actualizaciones por lotes.</w:t>
      </w:r>
    </w:p>
    <w:p>
      <w:pPr>
        <w:pStyle w:val="ListNumber"/>
      </w:pPr>
      <w:r>
        <w:t>El resultado se conserva en el catalogo o motor destino y puede exportarse si proviene de archivo.</w:t>
      </w:r>
    </w:p>
    <w:p>
      <w:pPr>
        <w:pStyle w:val="Heading1"/>
      </w:pPr>
      <w:r>
        <w:t>5. Seguridad</w:t>
      </w:r>
    </w:p>
    <w:p>
      <w:pPr>
        <w:pStyle w:val="ListBullet"/>
      </w:pPr>
      <w:r>
        <w:t>Autenticacion JWT y rate limit por IP.</w:t>
      </w:r>
    </w:p>
    <w:p>
      <w:pPr>
        <w:pStyle w:val="ListBullet"/>
      </w:pPr>
      <w:r>
        <w:t>Credenciales externas cifradas con AES-256-GCM.</w:t>
      </w:r>
    </w:p>
    <w:p>
      <w:pPr>
        <w:pStyle w:val="ListBullet"/>
      </w:pPr>
      <w:r>
        <w:t>Aislamiento por user_id para configuraciones y catalogos.</w:t>
      </w:r>
    </w:p>
    <w:p>
      <w:pPr>
        <w:pStyle w:val="ListBullet"/>
      </w:pPr>
      <w:r>
        <w:t>Exclusion de .env en la entrega local para no copiar secretos.</w:t>
      </w:r>
    </w:p>
    <w:p>
      <w:pPr>
        <w:pStyle w:val="Heading1"/>
      </w:pPr>
      <w:r>
        <w:t>6. Despliegue en Render</w:t>
      </w:r>
    </w:p>
    <w:p>
      <w:r>
        <w:t>El archivo web/render.yaml declara el servicio. Render ejecuta la instalacion, compila frontend/backend y levanta el backend, que sirve la SPA y responde /api/status como health check.</w:t>
      </w:r>
    </w:p>
    <w:sectPr w:rsidR="00FC693F" w:rsidRPr="0006063C" w:rsidSect="00034616">
      <w:footerReference w:type="default" r:id="rId10"/>
      <w:pgSz w:w="12240" w:h="15840"/>
      <w:pgMar w:top="1152" w:right="1224" w:bottom="1152" w:left="1224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Drop Nexus - Replicador de Datos entre Bases de Datos | FD04 - Arquitectura de Software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