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“Año del Bicentenario, de la consolidación de nuestra Independencia, y de la conmemoración de las heroicas batallas de Junín y Ayacucho”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2219325</wp:posOffset>
            </wp:positionH>
            <wp:positionV relativeFrom="paragraph">
              <wp:posOffset>161925</wp:posOffset>
            </wp:positionV>
            <wp:extent cx="1048702" cy="1314450"/>
            <wp:effectExtent b="0" l="0" r="0" t="0"/>
            <wp:wrapTopAndBottom distB="0" distT="0"/>
            <wp:docPr descr="C:\Users\EPIS\Documents\upt.png" id="13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702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UNIVERSIDAD PRIVADA DE TACNA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PROYECTO DE UNIDAD I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“SISTEMA DE MENTORÍA ACADÉMICA - AMS”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Calidad y Pruebas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Docente: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Mag. Ing. Patrick Cuadros Quiroga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b w:val="1"/>
          <w:color w:val="4472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F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Huanca Merma, Gregory Brandon </w:t>
        <w:tab/>
        <w:t xml:space="preserve"> </w:t>
        <w:tab/>
        <w:t xml:space="preserve">(2022073898)</w:t>
      </w:r>
    </w:p>
    <w:p w:rsidR="00000000" w:rsidDel="00000000" w:rsidP="00000000" w:rsidRDefault="00000000" w:rsidRPr="00000000" w14:paraId="00000011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Medina Quispe, Joan Cristian </w:t>
        <w:tab/>
        <w:tab/>
        <w:t xml:space="preserve"> </w:t>
        <w:tab/>
        <w:t xml:space="preserve">(2022074255)</w:t>
      </w:r>
    </w:p>
    <w:p w:rsidR="00000000" w:rsidDel="00000000" w:rsidP="00000000" w:rsidRDefault="00000000" w:rsidRPr="00000000" w14:paraId="00000012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Lira Alvarez, Rodrigo Samael Adonai</w:t>
        <w:tab/>
        <w:tab/>
        <w:t xml:space="preserve">(2019063331)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Tacna – Perú</w:t>
        <w:br w:type="textWrapping"/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SISTEMA DE MENTORÍA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Documento Informe de Factibilidad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JMQ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JMQ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GHM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25/04/2025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4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GENERAL</w:t>
      </w:r>
    </w:p>
    <w:p w:rsidR="00000000" w:rsidDel="00000000" w:rsidP="00000000" w:rsidRDefault="00000000" w:rsidRPr="00000000" w14:paraId="0000004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ryogt957pps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INFORME DE FACTIBILIDAD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DESCRIPCIÓN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bfjp6kdx3x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Nombre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0xnsgm9mlg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Duración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kj2tz1c6nc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8cwh6uwlth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RIESGOS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s3zmw2udm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ANÁLISIS DE LA SITUACIÓN ACTUAL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klg3d3mvk0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Planteamiento del problema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6ilb2b3es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Consideraciones de hardware y software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ESTUDIO DE FACTIBILIDAD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Factibilidad Técnica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Factibilidad Económica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Factibilidad Operativa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Factibilidad Legal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Factibilidad Social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Factibilidad Ambiental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ANÁLISIS FINANCIERO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l1iq7hhmy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Justificación de la Inversión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Conclusiones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after="200" w:before="20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ryogt957pps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INFORME DE FACTIBILIDAD</w:t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12"/>
        </w:numPr>
        <w:spacing w:after="200" w:before="200"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DESCRIPCIÓN DEL PROYECTO</w:t>
      </w:r>
    </w:p>
    <w:p w:rsidR="00000000" w:rsidDel="00000000" w:rsidP="00000000" w:rsidRDefault="00000000" w:rsidRPr="00000000" w14:paraId="0000006B">
      <w:pPr>
        <w:pStyle w:val="Heading3"/>
        <w:numPr>
          <w:ilvl w:val="1"/>
          <w:numId w:val="12"/>
        </w:numPr>
        <w:spacing w:after="200" w:before="200" w:line="360" w:lineRule="auto"/>
        <w:ind w:left="708" w:hanging="75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vbfjp6kdx3x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Nombre del proyecto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8" w:hanging="7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“SISTEMA DE MENTORÍA ACADÉMICA”</w:t>
      </w:r>
    </w:p>
    <w:p w:rsidR="00000000" w:rsidDel="00000000" w:rsidP="00000000" w:rsidRDefault="00000000" w:rsidRPr="00000000" w14:paraId="0000006D">
      <w:pPr>
        <w:pStyle w:val="Heading3"/>
        <w:numPr>
          <w:ilvl w:val="1"/>
          <w:numId w:val="12"/>
        </w:numPr>
        <w:spacing w:after="200" w:before="200" w:line="360" w:lineRule="auto"/>
        <w:ind w:left="708" w:hanging="75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40xnsgm9mlg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Duración del proyecto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8" w:hanging="7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10 MESES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6F">
      <w:pPr>
        <w:pStyle w:val="Heading3"/>
        <w:numPr>
          <w:ilvl w:val="1"/>
          <w:numId w:val="12"/>
        </w:numPr>
        <w:spacing w:after="200" w:before="200" w:line="360" w:lineRule="auto"/>
        <w:ind w:left="708" w:hanging="75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9kj2tz1c6nc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Descripción 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200"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AMS (Academic Mentoring System) es una aplicación web desarrollada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nativo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conexión a una base de datos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diseñada para facilitar la gestión de mentorías académicas en la Escuela Profesional de Ingeniería de Sistemas de la Universidad Privada de Tacna.</w:t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las funcionalidades implementadas destacan: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y autenticación de usuarios (mentores y estudiantes).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perfiles de mentoría.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Asignación y seguimiento de sesiones de mentoría.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de administración para la gestión de usuarios.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está estructurado bajo una arquitectura sencilla de cliente-servidor, utilizando HTML y Bootstrap para la interfaz de usuario, y ejecutándose en un servidor local (XAMPP) o en una instancia virtual básica en la nube.</w:t>
      </w:r>
    </w:p>
    <w:p w:rsidR="00000000" w:rsidDel="00000000" w:rsidP="00000000" w:rsidRDefault="00000000" w:rsidRPr="00000000" w14:paraId="00000077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Actualmente, se encuentra en fase inicial de desarrollo funcional y validación manual, con la posibilidad de ampliar sus capacidades en futuras versiones (por ejemplo: asignación de aulas, indicadores académicos, reportes automatizados).</w:t>
      </w:r>
    </w:p>
    <w:p w:rsidR="00000000" w:rsidDel="00000000" w:rsidP="00000000" w:rsidRDefault="00000000" w:rsidRPr="00000000" w14:paraId="00000078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funcionalidades avanzadas como infraestructura como código (IaC), pruebas automatizadas o ambientes de staging aún no han sido implementadas, pero están consideradas para fases futuras del proyecto.</w:t>
      </w:r>
    </w:p>
    <w:p w:rsidR="00000000" w:rsidDel="00000000" w:rsidP="00000000" w:rsidRDefault="00000000" w:rsidRPr="00000000" w14:paraId="00000079">
      <w:pPr>
        <w:pStyle w:val="Heading3"/>
        <w:numPr>
          <w:ilvl w:val="1"/>
          <w:numId w:val="12"/>
        </w:numPr>
        <w:spacing w:after="200" w:before="200" w:line="360" w:lineRule="auto"/>
        <w:ind w:left="708" w:hanging="75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88cwh6uwlth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Objetivos</w:t>
      </w:r>
    </w:p>
    <w:p w:rsidR="00000000" w:rsidDel="00000000" w:rsidP="00000000" w:rsidRDefault="00000000" w:rsidRPr="00000000" w14:paraId="0000007A">
      <w:pPr>
        <w:spacing w:after="200" w:before="200" w:line="360" w:lineRule="auto"/>
        <w:ind w:left="708.6614173228347" w:hanging="75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1.4.1 Objetivo general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200" w:before="200" w:line="360" w:lineRule="auto"/>
        <w:ind w:left="1428.6614173228347" w:hanging="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un sistema de mentoría académica que mejore el rendimiento de los estudiantes de Ingeniería de Sistemas, reduzca las tasas de deserción y fortalezca el apoyo académico personalizado.</w:t>
      </w:r>
    </w:p>
    <w:p w:rsidR="00000000" w:rsidDel="00000000" w:rsidP="00000000" w:rsidRDefault="00000000" w:rsidRPr="00000000" w14:paraId="0000007C">
      <w:pPr>
        <w:spacing w:after="200" w:before="200" w:line="360" w:lineRule="auto"/>
        <w:ind w:left="708.6614173228347" w:hanging="75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1.4.2 Objetivos Específicos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200" w:before="200" w:line="360" w:lineRule="auto"/>
        <w:ind w:left="1428.6614173228347" w:hanging="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una plataforma que permita la gestión eficiente de mentorías, incluyendo registro de usuarios, programación de sesiones y asignación de aulas.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200" w:before="200" w:line="360" w:lineRule="auto"/>
        <w:ind w:left="1428.6614173228347" w:hanging="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sistema de solicitud de clases por demanda, permitiendo a los estudiantes solicitar sesiones de refuerzo en temas específicos.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200" w:before="200" w:line="360" w:lineRule="auto"/>
        <w:ind w:left="1428.6614173228347" w:hanging="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mecanismo de seguimiento del progreso de los estudiantes para evaluar la efectividad de las mentorías.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200" w:before="200" w:line="360" w:lineRule="auto"/>
        <w:ind w:left="1428.6614173228347" w:hanging="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Establecer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sistema de comunicación directa entre mentores y estudiantes para facilitar la coordinación y el intercambio de información.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200" w:before="200" w:line="360" w:lineRule="auto"/>
        <w:ind w:left="1428.6614173228347" w:hanging="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una interfaz de usuario intuitiva y accesible para todos los tipos de usuarios (estudiantes, mentores, administradores).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200" w:before="200" w:line="360" w:lineRule="auto"/>
        <w:ind w:left="1428.6614173228347" w:hanging="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Proveer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análisis integral de factibilidad (técnica, económica, operativa, legal, social y ambiental) para el AMS.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200" w:before="200" w:line="360" w:lineRule="auto"/>
        <w:ind w:left="1428.6614173228347" w:hanging="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mediante Terraform + Infracost, el costo total de infraestructura en AWS (us‑east‑1) a 1 y 3 años.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y87wp7zwpxs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0"/>
          <w:numId w:val="12"/>
        </w:numPr>
        <w:spacing w:after="200" w:before="20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RIESGOS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7065.0" w:type="dxa"/>
            <w:jc w:val="left"/>
            <w:tblInd w:w="14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29.0000000000005"/>
            <w:gridCol w:w="1929.0000000000005"/>
            <w:gridCol w:w="1760.9999999999995"/>
            <w:gridCol w:w="1745.9999999999995"/>
            <w:tblGridChange w:id="0">
              <w:tblGrid>
                <w:gridCol w:w="1629.0000000000005"/>
                <w:gridCol w:w="1929.0000000000005"/>
                <w:gridCol w:w="1760.9999999999995"/>
                <w:gridCol w:w="1745.99999999999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Riesgo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Impacto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Probabilidad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Mitigación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Baja adopción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Objetivos académicos no cumplidos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Media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Campañas de difusión, incentivos a mentores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Sobrecarga de sistema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Pérdida de servicio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Baja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Auto‑scaling y monitoreo CloudWatch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Vulnerabilidades de datos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Sanciones legales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Media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HTTPS, IAM estricto, copias cifradas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Costos cloud inesperados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Presupuesto excedido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Media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Alarmas de presupuesto AWS, instancias programadas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Resistencia al cambio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Retraso en implementación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Talleres a docentes y estudiantes</w:t>
                </w:r>
              </w:p>
            </w:tc>
          </w:tr>
        </w:tbl>
      </w:sdtContent>
    </w:sdt>
    <w:p w:rsidR="00000000" w:rsidDel="00000000" w:rsidP="00000000" w:rsidRDefault="00000000" w:rsidRPr="00000000" w14:paraId="0000009E">
      <w:pPr>
        <w:pStyle w:val="Heading2"/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6fb9tjdcnj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0"/>
          <w:numId w:val="12"/>
        </w:numPr>
        <w:spacing w:after="200" w:before="20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s3zmw2udml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DE LA SITUACIÓN ACTUAL</w:t>
      </w:r>
    </w:p>
    <w:p w:rsidR="00000000" w:rsidDel="00000000" w:rsidP="00000000" w:rsidRDefault="00000000" w:rsidRPr="00000000" w14:paraId="000000A0">
      <w:pPr>
        <w:pStyle w:val="Heading3"/>
        <w:numPr>
          <w:ilvl w:val="1"/>
          <w:numId w:val="12"/>
        </w:numPr>
        <w:spacing w:after="200" w:before="200" w:line="360" w:lineRule="auto"/>
        <w:ind w:left="709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fklg3d3mvk0s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Planteamiento del problema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contexto universitario actual de la Universidad Privada de Tacna, específicamente en la facultad de Ingeniería de Sistemas, se ha identificado una serie de problemas relacionados con el rendimiento académico y el apoyo a los estudiantes: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Falta de apoyo académico en temas críticos: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estudiantes no reciben orientación adecuada en áreas donde enfrentan más dificultades.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Dificultad para identificar áreas de mejora: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Tanto profesores como estudiantes carecen de visibilidad completa sobre las áreas en las que los estudiantes están fallando hasta que es demasiado tarde.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Manejo manual de mentoría: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proceso de emparejamiento mentor-estudiante se realiza de forma manual, generando demoras y no garantizando la compatibilidad.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Seguimiento deficiente: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existe un seguimiento continuo y organizado de los avances de los estudiantes durante las mentorías.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 académica limitada: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Falta de mecanismos claros para que los profesores den feedback a los estudiantes.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Desaprovechamiento de recursos: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Aulas y laboratorios no se utilizan eficientemente para sesiones de tutoría o mentoría.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4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Comunicación ineficiente: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hay un sistema centralizado para la comunicación entre mentores y estudiantes.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Estos problemas contribuyen a una elevada tasa de deserción y a un rendimiento académico subóptimo en la facultad.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1"/>
          <w:numId w:val="12"/>
        </w:numPr>
        <w:spacing w:after="200" w:before="200" w:line="360" w:lineRule="auto"/>
        <w:ind w:left="709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m6ilb2b3esc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Consideraciones de hardware y software</w:t>
      </w:r>
    </w:p>
    <w:p w:rsidR="00000000" w:rsidDel="00000000" w:rsidP="00000000" w:rsidRDefault="00000000" w:rsidRPr="00000000" w14:paraId="000000AC">
      <w:pPr>
        <w:spacing w:after="200" w:before="200" w:line="360" w:lineRule="auto"/>
        <w:ind w:left="708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Hardware: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13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Servidores: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requerirán servidores para alojar la aplicación y la base de datos. Inicialmente, se puede considerar un servidor físico o virtual: 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spacing w:after="200" w:before="200" w:line="360" w:lineRule="auto"/>
        <w:ind w:left="15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Procesador: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 Xeon o AMD EPYC (8 núcleos o más)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spacing w:after="200" w:before="200" w:line="360" w:lineRule="auto"/>
        <w:ind w:left="15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32 GB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spacing w:after="200" w:before="200" w:line="360" w:lineRule="auto"/>
        <w:ind w:left="15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Almacenamiento: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TB SSD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13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Equipos de desarrollo: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Computadoras para el equipo de desarrollo con especificaciones adecuadas para ejecutar entornos de desarrollo y pruebas.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13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Dispositivos de red: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Routers y switches para garantizar una conexión estable y segura que se establece con internet de fibra óptica.</w:t>
      </w:r>
    </w:p>
    <w:p w:rsidR="00000000" w:rsidDel="00000000" w:rsidP="00000000" w:rsidRDefault="00000000" w:rsidRPr="00000000" w14:paraId="000000B3">
      <w:pPr>
        <w:spacing w:after="200" w:before="200"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Software: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7395.0" w:type="dxa"/>
            <w:jc w:val="left"/>
            <w:tblInd w:w="1095.0" w:type="dxa"/>
            <w:tblBorders>
              <w:top w:color="5b9bd5" w:space="0" w:sz="8" w:val="single"/>
              <w:left w:color="5b9bd5" w:space="0" w:sz="8" w:val="single"/>
              <w:bottom w:color="5b9bd5" w:space="0" w:sz="8" w:val="single"/>
              <w:right w:color="5b9bd5" w:space="0" w:sz="8" w:val="single"/>
              <w:insideH w:color="5b9bd5" w:space="0" w:sz="8" w:val="single"/>
              <w:insideV w:color="5b9bd5" w:space="0" w:sz="8" w:val="single"/>
            </w:tblBorders>
            <w:tblLayout w:type="fixed"/>
            <w:tblLook w:val="0600"/>
          </w:tblPr>
          <w:tblGrid>
            <w:gridCol w:w="3330"/>
            <w:gridCol w:w="4065"/>
            <w:tblGridChange w:id="0">
              <w:tblGrid>
                <w:gridCol w:w="3330"/>
                <w:gridCol w:w="40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Capa</w:t>
                </w:r>
              </w:p>
            </w:tc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widowControl w:val="0"/>
                  <w:spacing w:after="0" w:line="36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Herramienta / Tecnología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Sistema operativo servidor</w:t>
                </w:r>
              </w:p>
            </w:tc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Windows 11 (laboratorio) / Amazon Linux 2023 (cloud)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Backend</w:t>
                </w:r>
              </w:p>
            </w:tc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PHP 8 (nativo)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Base de datos</w:t>
                </w:r>
              </w:p>
            </w:tc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MySQL 8 – HeidiSQL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Frontend</w:t>
                </w:r>
              </w:p>
            </w:tc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HTML + Bootstrap (PHP)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Servidor de aplicaciones</w:t>
                </w:r>
              </w:p>
            </w:tc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Apache + PHP‑FPM (EC2)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Control de versiones</w:t>
                </w:r>
              </w:p>
            </w:tc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Git (GitHub)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IaC / Cloud</w:t>
                </w:r>
              </w:p>
            </w:tc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Terraform 1.8 + Infracost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Gestión de proyectos</w:t>
                </w:r>
              </w:p>
            </w:tc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Jira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UI/UX</w:t>
                </w:r>
              </w:p>
            </w:tc>
            <w:tc>
              <w:tcPr>
                <w:tcBorders>
                  <w:top w:color="5b9bd5" w:space="0" w:sz="8" w:val="single"/>
                  <w:left w:color="5b9bd5" w:space="0" w:sz="8" w:val="single"/>
                  <w:bottom w:color="5b9bd5" w:space="0" w:sz="8" w:val="single"/>
                  <w:right w:color="5b9bd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widowControl w:val="0"/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Figma / Balsamiq</w:t>
                </w:r>
              </w:p>
            </w:tc>
          </w:tr>
        </w:tbl>
      </w:sdtContent>
    </w:sdt>
    <w:p w:rsidR="00000000" w:rsidDel="00000000" w:rsidP="00000000" w:rsidRDefault="00000000" w:rsidRPr="00000000" w14:paraId="000000C8">
      <w:pPr>
        <w:pStyle w:val="Heading2"/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lh5zrnfp8l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0"/>
          <w:numId w:val="12"/>
        </w:numPr>
        <w:spacing w:after="200" w:before="20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ESTUDIO DE FACTIBILIDAD</w:t>
      </w:r>
    </w:p>
    <w:p w:rsidR="00000000" w:rsidDel="00000000" w:rsidP="00000000" w:rsidRDefault="00000000" w:rsidRPr="00000000" w14:paraId="000000CA">
      <w:pPr>
        <w:pStyle w:val="Heading3"/>
        <w:numPr>
          <w:ilvl w:val="1"/>
          <w:numId w:val="12"/>
        </w:numPr>
        <w:spacing w:after="200" w:before="200" w:line="360" w:lineRule="auto"/>
        <w:ind w:left="850.3937007874017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2et92p0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Factibilidad Técnica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Tecnología disponible: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 tecnologías necesarias para desarrollar el sistema (Java, bases de datos relacionales, servidores web) son ampliamente conocidas y están bien establecidas.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Experiencia del equipo: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asume que la facultad de Ingeniería de Sistemas cuenta con personal docente y estudiantes avanzados con conocimientos en desarrollo de software.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Infraestructura existente: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universidad cuenta con parte de la infraestructura necesaria (servidores, red) que podría adaptarse para este proyecto.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puede desarrollarse inicialmente para desktop y luego expandirse a plataformas web y móviles, como se menciona en el documento.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Aunque puede presentar desafíos, es técnicamente posible integrar el sistema con las plataformas existentes de la universidad.</w:t>
      </w:r>
    </w:p>
    <w:p w:rsidR="00000000" w:rsidDel="00000000" w:rsidP="00000000" w:rsidRDefault="00000000" w:rsidRPr="00000000" w14:paraId="000000D0">
      <w:pPr>
        <w:spacing w:after="200" w:before="20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Stack de referencia y prácticas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Stack: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PHP 8 ( PHP nativo), MySQL 8, Apache + PHP‑FPM sobre EC2 t3.micro.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Infraestructura: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definida como código con Terraform; ambientes Dev/QA apagados fuera de horario.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CI/CD: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GitHub Actions con PHPUnit + Selenium; despliegue automatizado a S3/EC2.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 y disponibilidad: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Auto‑scaling opcional; ALB + ELB; disponibilidad prometida 99,9 %.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pacing w:after="200" w:before="20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Compatibilidad con laboratorio: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Windows 11 para pruebas locales; Docker Desktop para contenerizar.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numPr>
          <w:ilvl w:val="1"/>
          <w:numId w:val="12"/>
        </w:numPr>
        <w:spacing w:after="200" w:before="200" w:line="360" w:lineRule="auto"/>
        <w:ind w:left="708.6614173228347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tyjcwt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Factibilidad Económica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de desarrollo: </w:t>
      </w:r>
    </w:p>
    <w:p w:rsidR="00000000" w:rsidDel="00000000" w:rsidP="00000000" w:rsidRDefault="00000000" w:rsidRPr="00000000" w14:paraId="000000D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Salarios del equipo de desarrollo (si se contrata personal adicional)</w:t>
      </w:r>
    </w:p>
    <w:p w:rsidR="00000000" w:rsidDel="00000000" w:rsidP="00000000" w:rsidRDefault="00000000" w:rsidRPr="00000000" w14:paraId="000000D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Licencias de software (la mayoría puede ser open-source, reduciendo costos)</w:t>
      </w:r>
    </w:p>
    <w:p w:rsidR="00000000" w:rsidDel="00000000" w:rsidP="00000000" w:rsidRDefault="00000000" w:rsidRPr="00000000" w14:paraId="000000D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Costos de hardware (servidores, si no se utilizan los existentes)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de implementación: </w:t>
      </w:r>
    </w:p>
    <w:p w:rsidR="00000000" w:rsidDel="00000000" w:rsidP="00000000" w:rsidRDefault="00000000" w:rsidRPr="00000000" w14:paraId="000000D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Capacitación de usuarios (estudiantes, mentores, administradores)</w:t>
      </w:r>
    </w:p>
    <w:p w:rsidR="00000000" w:rsidDel="00000000" w:rsidP="00000000" w:rsidRDefault="00000000" w:rsidRPr="00000000" w14:paraId="000000D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Posible actualización de infraestructura de red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de mantenimiento: </w:t>
      </w:r>
    </w:p>
    <w:p w:rsidR="00000000" w:rsidDel="00000000" w:rsidP="00000000" w:rsidRDefault="00000000" w:rsidRPr="00000000" w14:paraId="000000E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Actualizaciones de software</w:t>
      </w:r>
    </w:p>
    <w:p w:rsidR="00000000" w:rsidDel="00000000" w:rsidP="00000000" w:rsidRDefault="00000000" w:rsidRPr="00000000" w14:paraId="000000E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Soporte técnico continuo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Beneficios esperados: </w:t>
      </w:r>
    </w:p>
    <w:p w:rsidR="00000000" w:rsidDel="00000000" w:rsidP="00000000" w:rsidRDefault="00000000" w:rsidRPr="00000000" w14:paraId="000000E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Reducción en la tasa de deserción estudiantil</w:t>
      </w:r>
    </w:p>
    <w:p w:rsidR="00000000" w:rsidDel="00000000" w:rsidP="00000000" w:rsidRDefault="00000000" w:rsidRPr="00000000" w14:paraId="000000E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Mejora en el rendimiento académico general</w:t>
      </w:r>
    </w:p>
    <w:p w:rsidR="00000000" w:rsidDel="00000000" w:rsidP="00000000" w:rsidRDefault="00000000" w:rsidRPr="00000000" w14:paraId="000000E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Optimización del uso de recursos (aulas, tiempo de los docentes)</w:t>
      </w:r>
    </w:p>
    <w:p w:rsidR="00000000" w:rsidDel="00000000" w:rsidP="00000000" w:rsidRDefault="00000000" w:rsidRPr="00000000" w14:paraId="000000E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Potencial para generar ingresos si el sistema se expande a otras facultades o instituciones</w:t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Retorno de la inversión: </w:t>
      </w:r>
    </w:p>
    <w:p w:rsidR="00000000" w:rsidDel="00000000" w:rsidP="00000000" w:rsidRDefault="00000000" w:rsidRPr="00000000" w14:paraId="000000E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corto plazo: Mejora en la satisfacción de los estudiantes y en la reputación de la facultad</w:t>
      </w:r>
    </w:p>
    <w:p w:rsidR="00000000" w:rsidDel="00000000" w:rsidP="00000000" w:rsidRDefault="00000000" w:rsidRPr="00000000" w14:paraId="000000E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8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largo plazo: Aumento en la retención de estudiantes y posible incremento en la matrícula debido a la mejora en la calidad educativa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Considerando estos factores, el proyecto parece ser económicamente factible, especialmente si se considera como una inversión a largo plazo en la calidad educativa de la institución. Sin embargo, se recomienda realizar un análisis detallado de costos y beneficios para determinar el presupuesto exacto y el tiempo esperado para el retorno de la inversión.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Definir los siguientes costos: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numPr>
          <w:ilvl w:val="2"/>
          <w:numId w:val="12"/>
        </w:numPr>
        <w:spacing w:after="200" w:before="200" w:line="360" w:lineRule="auto"/>
        <w:ind w:left="1134" w:hanging="720"/>
        <w:jc w:val="both"/>
        <w:rPr>
          <w:rFonts w:ascii="Times New Roman" w:cs="Times New Roman" w:eastAsia="Times New Roman" w:hAnsi="Times New Roman"/>
        </w:rPr>
      </w:pPr>
      <w:bookmarkStart w:colFirst="0" w:colLast="0" w:name="_heading=h.afnn03tn926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Costos Generales </w:t>
      </w:r>
    </w:p>
    <w:p w:rsidR="00000000" w:rsidDel="00000000" w:rsidP="00000000" w:rsidRDefault="00000000" w:rsidRPr="00000000" w14:paraId="000000EF">
      <w:pP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157"/>
        <w:gridCol w:w="2238"/>
        <w:gridCol w:w="2186"/>
        <w:gridCol w:w="1913"/>
        <w:tblGridChange w:id="0">
          <w:tblGrid>
            <w:gridCol w:w="2157"/>
            <w:gridCol w:w="2238"/>
            <w:gridCol w:w="2186"/>
            <w:gridCol w:w="19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Ítem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Unitario (s/.)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Total (s/.)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Impresiones y copias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0.50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Material de oficina (set completo)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SETS 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150.00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Equipamiento adicional (adaptadores, cables, etc.)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600.00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1,000.00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993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operativos durante el desarrollo </w:t>
      </w:r>
    </w:p>
    <w:tbl>
      <w:tblPr>
        <w:tblStyle w:val="Table5"/>
        <w:tblW w:w="8494.0" w:type="dxa"/>
        <w:jc w:val="left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157"/>
        <w:gridCol w:w="2238"/>
        <w:gridCol w:w="2186"/>
        <w:gridCol w:w="1913"/>
        <w:tblGridChange w:id="0">
          <w:tblGrid>
            <w:gridCol w:w="2157"/>
            <w:gridCol w:w="2238"/>
            <w:gridCol w:w="2186"/>
            <w:gridCol w:w="19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Ítem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Mensual (s/.)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Duración (meses)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Total (s/.)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Renta de oficina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1,000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8,000.00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Electricidad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Agua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Internet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1510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12,400.00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3"/>
        </w:tabs>
        <w:spacing w:after="200" w:before="200" w:line="360" w:lineRule="auto"/>
        <w:ind w:left="720" w:hanging="43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del ambiente</w:t>
      </w:r>
    </w:p>
    <w:tbl>
      <w:tblPr>
        <w:tblStyle w:val="Table6"/>
        <w:tblW w:w="7285.0" w:type="dxa"/>
        <w:jc w:val="left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776"/>
        <w:gridCol w:w="1503"/>
        <w:gridCol w:w="1503"/>
        <w:gridCol w:w="1503"/>
        <w:tblGridChange w:id="0">
          <w:tblGrid>
            <w:gridCol w:w="2776"/>
            <w:gridCol w:w="1503"/>
            <w:gridCol w:w="1503"/>
            <w:gridCol w:w="1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Ítem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(s/.)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Período (meses)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Total (s/.)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Licencias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LIBRE</w:t>
            </w:r>
          </w:p>
        </w:tc>
        <w:tc>
          <w:tcPr/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Transporte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30.00</w:t>
            </w:r>
          </w:p>
        </w:tc>
        <w:tc>
          <w:tcPr/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Refrigerios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20.00</w:t>
            </w:r>
          </w:p>
        </w:tc>
        <w:tc>
          <w:tcPr/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200.00</w:t>
            </w:r>
          </w:p>
        </w:tc>
      </w:tr>
    </w:tbl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993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de personal(estimado)</w:t>
      </w:r>
    </w:p>
    <w:p w:rsidR="00000000" w:rsidDel="00000000" w:rsidP="00000000" w:rsidRDefault="00000000" w:rsidRPr="00000000" w14:paraId="00000136">
      <w:pP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635.0" w:type="dxa"/>
        <w:jc w:val="left"/>
        <w:tblInd w:w="-5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160"/>
        <w:gridCol w:w="1260"/>
        <w:gridCol w:w="1140"/>
        <w:gridCol w:w="1170"/>
        <w:gridCol w:w="1905"/>
        <w:tblGridChange w:id="0">
          <w:tblGrid>
            <w:gridCol w:w="2160"/>
            <w:gridCol w:w="1260"/>
            <w:gridCol w:w="1140"/>
            <w:gridCol w:w="1170"/>
            <w:gridCol w:w="1905"/>
          </w:tblGrid>
        </w:tblGridChange>
      </w:tblGrid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Cantidad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Salario Mensual (s/.)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Duración (meses)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 Total ($)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3,500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28,000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Desarrollador Junior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3,000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24,000</w:t>
            </w:r>
          </w:p>
        </w:tc>
      </w:tr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Diseñador UX/UI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2,000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12,000</w:t>
            </w:r>
          </w:p>
        </w:tc>
      </w:tr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1,800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7,200</w:t>
            </w:r>
          </w:p>
        </w:tc>
      </w:tr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71,200.00</w:t>
            </w:r>
          </w:p>
        </w:tc>
      </w:tr>
    </w:tbl>
    <w:p w:rsidR="00000000" w:rsidDel="00000000" w:rsidP="00000000" w:rsidRDefault="00000000" w:rsidRPr="00000000" w14:paraId="00000155">
      <w:pPr>
        <w:spacing w:after="200" w:before="200" w:line="360" w:lineRule="auto"/>
        <w:ind w:left="993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993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Recursos Terraform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8"/>
            <w:tblW w:w="7784.0" w:type="dxa"/>
            <w:jc w:val="left"/>
            <w:tblInd w:w="720.0" w:type="dxa"/>
            <w:tblBorders>
              <w:top w:color="9cc3e5" w:space="0" w:sz="8" w:val="single"/>
              <w:left w:color="9cc3e5" w:space="0" w:sz="8" w:val="single"/>
              <w:bottom w:color="9cc3e5" w:space="0" w:sz="8" w:val="single"/>
              <w:right w:color="9cc3e5" w:space="0" w:sz="8" w:val="single"/>
              <w:insideH w:color="9cc3e5" w:space="0" w:sz="8" w:val="single"/>
              <w:insideV w:color="9cc3e5" w:space="0" w:sz="8" w:val="single"/>
            </w:tblBorders>
            <w:tblLayout w:type="fixed"/>
            <w:tblLook w:val="0600"/>
          </w:tblPr>
          <w:tblGrid>
            <w:gridCol w:w="1946"/>
            <w:gridCol w:w="1946"/>
            <w:gridCol w:w="1946"/>
            <w:gridCol w:w="1946"/>
            <w:tblGridChange w:id="0">
              <w:tblGrid>
                <w:gridCol w:w="1946"/>
                <w:gridCol w:w="1946"/>
                <w:gridCol w:w="1946"/>
                <w:gridCol w:w="194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Recurso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Cantidad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USD/mes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PEN (3,70)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EC2 t3.micro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2 × 730 h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16,94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62,7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RDS db.t3.micro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 × 730 h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12,41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45,9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S3 50 GB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1,15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4,3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Data egress 200 GB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—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18,00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66,6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Total mensual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48,50</w:t>
                </w:r>
              </w:p>
            </w:tc>
            <w:tc>
              <w:tcPr>
                <w:tcBorders>
                  <w:top w:color="9cc3e5" w:space="0" w:sz="8" w:val="single"/>
                  <w:left w:color="9cc3e5" w:space="0" w:sz="8" w:val="single"/>
                  <w:bottom w:color="9cc3e5" w:space="0" w:sz="8" w:val="single"/>
                  <w:right w:color="9cc3e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179,5</w:t>
                </w:r>
              </w:p>
            </w:tc>
          </w:tr>
        </w:tbl>
      </w:sdtContent>
    </w:sdt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993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993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totales del desarrollo del sistema 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366.0" w:type="dxa"/>
        <w:jc w:val="left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547"/>
        <w:gridCol w:w="2410"/>
        <w:gridCol w:w="2409"/>
        <w:tblGridChange w:id="0">
          <w:tblGrid>
            <w:gridCol w:w="2547"/>
            <w:gridCol w:w="2410"/>
            <w:gridCol w:w="24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($)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 Referencial ($)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Costos Generales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1,000.00</w:t>
            </w:r>
          </w:p>
        </w:tc>
        <w:tc>
          <w:tcPr/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1,000.00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Costos Operativos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12,400.00</w:t>
            </w:r>
          </w:p>
        </w:tc>
        <w:tc>
          <w:tcPr/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12,400.00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Costos del Ambiente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200.00</w:t>
            </w:r>
          </w:p>
        </w:tc>
        <w:tc>
          <w:tcPr/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Costos de Personal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00.00</w:t>
            </w:r>
          </w:p>
        </w:tc>
        <w:tc>
          <w:tcPr/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71,200.00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360" w:lineRule="auto"/>
              <w:ind w:left="993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84,800.00</w:t>
            </w:r>
          </w:p>
        </w:tc>
      </w:tr>
    </w:tbl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numPr>
          <w:ilvl w:val="1"/>
          <w:numId w:val="12"/>
        </w:numPr>
        <w:spacing w:after="200" w:before="200" w:line="360" w:lineRule="auto"/>
        <w:ind w:left="708.6614173228347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3dy6vkm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Factibilidad Operativa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0"/>
            <w:tblW w:w="7784.0" w:type="dxa"/>
            <w:jc w:val="left"/>
            <w:tblInd w:w="720.0" w:type="dxa"/>
            <w:tblBorders>
              <w:top w:color="2e75b5" w:space="0" w:sz="8" w:val="single"/>
              <w:left w:color="2e75b5" w:space="0" w:sz="8" w:val="single"/>
              <w:bottom w:color="2e75b5" w:space="0" w:sz="8" w:val="single"/>
              <w:right w:color="2e75b5" w:space="0" w:sz="8" w:val="single"/>
              <w:insideH w:color="2e75b5" w:space="0" w:sz="8" w:val="single"/>
              <w:insideV w:color="2e75b5" w:space="0" w:sz="8" w:val="single"/>
            </w:tblBorders>
            <w:tblLayout w:type="fixed"/>
            <w:tblLook w:val="0600"/>
          </w:tblPr>
          <w:tblGrid>
            <w:gridCol w:w="3892"/>
            <w:gridCol w:w="3892"/>
            <w:tblGridChange w:id="0">
              <w:tblGrid>
                <w:gridCol w:w="3892"/>
                <w:gridCol w:w="38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widowControl w:val="0"/>
                  <w:spacing w:after="200" w:before="200" w:line="36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Factor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widowControl w:val="0"/>
                  <w:spacing w:after="200" w:before="200" w:line="36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Evaluación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Aceptación de usuarios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resuelve necesidades reales de estudiantes y docentes; se espera alta adopción.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Facilidad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UI intuitiva (Laravel Blade + Bootstrap) y flujos simples favorecen el aprendizaje en &lt; 1 h.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Procesos alineados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Complementa procesos académicos existentes (registro, asesorías) sin sustituirlos.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Capacitación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Personal de la Facultad de Ingeniería capacitará a usuarios finales mediante talleres de 4 h.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Soporte técnico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Equipo de TI universitaria brindará soporte de 1er y 2º nivel, con SLAs académicos (8×5).</w:t>
                </w:r>
              </w:p>
            </w:tc>
          </w:tr>
        </w:tbl>
      </w:sdtContent>
    </w:sdt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numPr>
          <w:ilvl w:val="1"/>
          <w:numId w:val="12"/>
        </w:numPr>
        <w:spacing w:after="200" w:before="200" w:line="360" w:lineRule="auto"/>
        <w:ind w:left="850.3937007874017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t3h5sf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Factibilidad Legal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07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1"/>
            <w:tblW w:w="7427.0" w:type="dxa"/>
            <w:jc w:val="left"/>
            <w:tblInd w:w="1077.0" w:type="dxa"/>
            <w:tblBorders>
              <w:top w:color="2e75b5" w:space="0" w:sz="8" w:val="single"/>
              <w:left w:color="2e75b5" w:space="0" w:sz="8" w:val="single"/>
              <w:bottom w:color="2e75b5" w:space="0" w:sz="8" w:val="single"/>
              <w:right w:color="2e75b5" w:space="0" w:sz="8" w:val="single"/>
              <w:insideH w:color="2e75b5" w:space="0" w:sz="8" w:val="single"/>
              <w:insideV w:color="2e75b5" w:space="0" w:sz="8" w:val="single"/>
            </w:tblBorders>
            <w:tblLayout w:type="fixed"/>
            <w:tblLook w:val="0600"/>
          </w:tblPr>
          <w:tblGrid>
            <w:gridCol w:w="3713.5"/>
            <w:gridCol w:w="3713.5"/>
            <w:tblGridChange w:id="0">
              <w:tblGrid>
                <w:gridCol w:w="3713.5"/>
                <w:gridCol w:w="3713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Aspecto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Cumplimiento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Protección de datos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Ley 29733: almacenamiento en AWS cifrado (RDS AES‑256), política de privacidad y consentimiento.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Derechos de autor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Código propiedad de la Universidad Privada de Tacna; licenciamiento interno.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Licencias de software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Uso de OSS (Laravel MIT, MySQL GPL, Bootstrap MIT); cumplimiento de términos.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Normativas educativas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Alineado con reglamentos universitarios y directivas SUNEDU sobre tutorías académicas.</w:t>
                </w:r>
              </w:p>
            </w:tc>
          </w:tr>
        </w:tbl>
      </w:sdtContent>
    </w:sdt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07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numPr>
          <w:ilvl w:val="1"/>
          <w:numId w:val="12"/>
        </w:numPr>
        <w:spacing w:after="200" w:before="200" w:line="360" w:lineRule="auto"/>
        <w:ind w:left="850.3937007874017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4d34og8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Factibilidad Social</w:t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Mejora educativa: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Contribuye directamente a mejorar la calidad de la educación y el apoyo a los estudiantes. </w:t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Inclusión: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Proporciona apoyo adicional a estudiantes que puedan estar enfrentando dificultades académicas. </w:t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Desarrollo de habilidades: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estudiantes que actúen como mentores desarrollarán habilidades de liderazgo y enseñanza. </w:t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Fortalecimiento de la comunidad académica: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Fomenta la colaboración y el apoyo mutuo entre estudiantes y docentes. </w:t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Impacto social: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egresados mejor preparados para el mercado laboral regional.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numPr>
          <w:ilvl w:val="1"/>
          <w:numId w:val="12"/>
        </w:numPr>
        <w:spacing w:after="200" w:before="200" w:line="360" w:lineRule="auto"/>
        <w:ind w:left="850.3937007874017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2s8eyo1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Factibilidad Ambiental</w:t>
      </w:r>
    </w:p>
    <w:p w:rsidR="00000000" w:rsidDel="00000000" w:rsidP="00000000" w:rsidRDefault="00000000" w:rsidRPr="00000000" w14:paraId="000001A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Reducción de papel: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ser un sistema digital, reduce la necesidad de documentación física. </w:t>
      </w:r>
    </w:p>
    <w:p w:rsidR="00000000" w:rsidDel="00000000" w:rsidP="00000000" w:rsidRDefault="00000000" w:rsidRPr="00000000" w14:paraId="000001A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Optimización de recursos: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uso eficiente de aulas y laboratorios puede resultar en un menor consumo de energía. </w:t>
      </w:r>
    </w:p>
    <w:p w:rsidR="00000000" w:rsidDel="00000000" w:rsidP="00000000" w:rsidRDefault="00000000" w:rsidRPr="00000000" w14:paraId="000001A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Huella de carbono: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debe considerar el consumo energético de los servidores y equipos necesarios para el funcionamiento del sistema. </w:t>
      </w:r>
    </w:p>
    <w:p w:rsidR="00000000" w:rsidDel="00000000" w:rsidP="00000000" w:rsidRDefault="00000000" w:rsidRPr="00000000" w14:paraId="000001B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Disposición de hardware: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Planificar la disposición responsable de equipos electrónicos al final de su vida útil. </w:t>
      </w:r>
    </w:p>
    <w:p w:rsidR="00000000" w:rsidDel="00000000" w:rsidP="00000000" w:rsidRDefault="00000000" w:rsidRPr="00000000" w14:paraId="000001B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Concientización: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Incluir mensajes de concientización ambiental dentro del sistema para promover prácticas sostenibles entre los usuarios.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2"/>
            <w:tblW w:w="7424.0" w:type="dxa"/>
            <w:jc w:val="left"/>
            <w:tblInd w:w="1080.0" w:type="dxa"/>
            <w:tblBorders>
              <w:top w:color="2e75b5" w:space="0" w:sz="8" w:val="single"/>
              <w:left w:color="2e75b5" w:space="0" w:sz="8" w:val="single"/>
              <w:bottom w:color="2e75b5" w:space="0" w:sz="8" w:val="single"/>
              <w:right w:color="2e75b5" w:space="0" w:sz="8" w:val="single"/>
              <w:insideH w:color="2e75b5" w:space="0" w:sz="8" w:val="single"/>
              <w:insideV w:color="2e75b5" w:space="0" w:sz="8" w:val="single"/>
            </w:tblBorders>
            <w:tblLayout w:type="fixed"/>
            <w:tblLook w:val="0600"/>
          </w:tblPr>
          <w:tblGrid>
            <w:gridCol w:w="3712"/>
            <w:gridCol w:w="3712"/>
            <w:tblGridChange w:id="0">
              <w:tblGrid>
                <w:gridCol w:w="3712"/>
                <w:gridCol w:w="371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Línea de acción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Impacto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Reducción de papel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5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Flujos 100 % digitales → ↓ impresiones administrativas.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Optimización de recursos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6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Mejor uso de aulas/labs → menor consumo eléctrico.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Huella de carbono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Uso de cloud (energía renovable parcial AWS) + apagado Dev/QA fuera de horas picos.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Disposición de hardware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Política de reciclaje RAEE para equipos obsoletos del laboratorio.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Concientización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Mensajes “verde” en el dashboard: tips de sostenibilidad para usuarios.</w:t>
                </w:r>
              </w:p>
            </w:tc>
          </w:tr>
        </w:tbl>
      </w:sdtContent>
    </w:sdt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numPr>
          <w:ilvl w:val="0"/>
          <w:numId w:val="12"/>
        </w:numPr>
        <w:spacing w:after="200" w:before="20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7dp8vu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FINANCIERO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plan financiero se ocupa del análisis de ingresos y gastos asociados a cada proyecto, desde el punto de vista del instante temporal en que se producen. Su misión fundamental es detectar situaciones financieramente inadecuadas.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tiene que estimar financieramente el resultado del proyecto.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3"/>
        <w:numPr>
          <w:ilvl w:val="1"/>
          <w:numId w:val="12"/>
        </w:numPr>
        <w:spacing w:after="200" w:before="200" w:line="360" w:lineRule="auto"/>
        <w:ind w:left="425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9l1iq7hhmyro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Justificación de la Inversión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4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38" w:firstLine="11.00000000000001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5.1.1 Beneficios del Proyecto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3"/>
            <w:tblW w:w="7784.0" w:type="dxa"/>
            <w:jc w:val="left"/>
            <w:tblInd w:w="720.0" w:type="dxa"/>
            <w:tblBorders>
              <w:top w:color="2e75b5" w:space="0" w:sz="8" w:val="single"/>
              <w:left w:color="2e75b5" w:space="0" w:sz="8" w:val="single"/>
              <w:bottom w:color="2e75b5" w:space="0" w:sz="8" w:val="single"/>
              <w:right w:color="2e75b5" w:space="0" w:sz="8" w:val="single"/>
              <w:insideH w:color="2e75b5" w:space="0" w:sz="8" w:val="single"/>
              <w:insideV w:color="2e75b5" w:space="0" w:sz="8" w:val="single"/>
            </w:tblBorders>
            <w:tblLayout w:type="fixed"/>
            <w:tblLook w:val="0600"/>
          </w:tblPr>
          <w:tblGrid>
            <w:gridCol w:w="2594.6666666666665"/>
            <w:gridCol w:w="2594.6666666666665"/>
            <w:gridCol w:w="2594.6666666666665"/>
            <w:tblGridChange w:id="0">
              <w:tblGrid>
                <w:gridCol w:w="2594.6666666666665"/>
                <w:gridCol w:w="2594.6666666666665"/>
                <w:gridCol w:w="2594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Indicador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Tangible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8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↓ procesos manuales</w:t>
                    </w:r>
                  </w:sdtContent>
                </w:sdt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40 %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9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↓ costos operativos</w:t>
                    </w:r>
                  </w:sdtContent>
                </w:sdt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25 %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10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↑ eficiencia infra académica</w:t>
                    </w:r>
                  </w:sdtContent>
                </w:sdt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35 %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Intangible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11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↑ experiencia estudiantil</w:t>
                    </w:r>
                  </w:sdtContent>
                </w:sdt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12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↑ imagen institucional</w:t>
                    </w:r>
                  </w:sdtContent>
                </w:sdt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Mejor toma de decisiones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13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↑ competitividad académica</w:t>
                    </w:r>
                  </w:sdtContent>
                </w:sdt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—</w:t>
                </w:r>
              </w:p>
            </w:tc>
          </w:tr>
        </w:tbl>
      </w:sdtContent>
    </w:sdt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4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69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5.1.2 Criterios de Inversión</w:t>
      </w:r>
    </w:p>
    <w:p w:rsidR="00000000" w:rsidDel="00000000" w:rsidP="00000000" w:rsidRDefault="00000000" w:rsidRPr="00000000" w14:paraId="000001E3">
      <w:pPr>
        <w:spacing w:after="200" w:before="2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4"/>
            <w:tblW w:w="7064.0" w:type="dxa"/>
            <w:jc w:val="left"/>
            <w:tblInd w:w="1440.0" w:type="dxa"/>
            <w:tblBorders>
              <w:top w:color="2e75b5" w:space="0" w:sz="8" w:val="single"/>
              <w:left w:color="2e75b5" w:space="0" w:sz="8" w:val="single"/>
              <w:bottom w:color="2e75b5" w:space="0" w:sz="8" w:val="single"/>
              <w:right w:color="2e75b5" w:space="0" w:sz="8" w:val="single"/>
              <w:insideH w:color="2e75b5" w:space="0" w:sz="8" w:val="single"/>
              <w:insideV w:color="2e75b5" w:space="0" w:sz="8" w:val="single"/>
            </w:tblBorders>
            <w:tblLayout w:type="fixed"/>
            <w:tblLook w:val="0600"/>
          </w:tblPr>
          <w:tblGrid>
            <w:gridCol w:w="2354.6666666666665"/>
            <w:gridCol w:w="2354.6666666666665"/>
            <w:gridCol w:w="2354.6666666666665"/>
            <w:tblGridChange w:id="0">
              <w:tblGrid>
                <w:gridCol w:w="2354.6666666666665"/>
                <w:gridCol w:w="2354.6666666666665"/>
                <w:gridCol w:w="2354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Categoría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Sub‑beneficio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Ahorro / Ingreso (S/.)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A. Recursos físicos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Reducción en impresiones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Ahorro en materiales de oficina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90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Digitalización de documentos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120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B. Tiempo administrativo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Gestión de matrículas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320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Coordinación académica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Generación de reportes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180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C. Retención estudiantil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Prevención de deserción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900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Seguimiento académico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Alerta temprana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180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D. Eficiencia operativa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Optimización de horarios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140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Reducción de conflictos de aulas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Mejor asignación de recursos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170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E. Servicios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Cursos de refuerzo online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Talleres especializados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230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1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2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Asesorías personalizadas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4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F. Automatización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5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Reducción de horas extras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6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280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8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Eficiencia en procesos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9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320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A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B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Minimización de errores administrativos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C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190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Total beneficios mensuales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widowControl w:val="0"/>
                  <w:spacing w:after="200" w:before="200" w:line="36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3 680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20">
      <w:pPr>
        <w:spacing w:after="200" w:before="2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00" w:before="2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69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1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5.1.2.1 Relación Beneficio/Costo (B/C)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124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Relación B/C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124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5"/>
            <w:tblW w:w="6380.0" w:type="dxa"/>
            <w:jc w:val="left"/>
            <w:tblInd w:w="2124.0" w:type="dxa"/>
            <w:tblBorders>
              <w:top w:color="2e75b5" w:space="0" w:sz="8" w:val="single"/>
              <w:left w:color="2e75b5" w:space="0" w:sz="8" w:val="single"/>
              <w:bottom w:color="2e75b5" w:space="0" w:sz="8" w:val="single"/>
              <w:right w:color="2e75b5" w:space="0" w:sz="8" w:val="single"/>
              <w:insideH w:color="2e75b5" w:space="0" w:sz="8" w:val="single"/>
              <w:insideV w:color="2e75b5" w:space="0" w:sz="8" w:val="single"/>
            </w:tblBorders>
            <w:tblLayout w:type="fixed"/>
            <w:tblLook w:val="0600"/>
          </w:tblPr>
          <w:tblGrid>
            <w:gridCol w:w="3190"/>
            <w:gridCol w:w="3190"/>
            <w:tblGridChange w:id="0">
              <w:tblGrid>
                <w:gridCol w:w="3190"/>
                <w:gridCol w:w="31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6">
                <w:pPr>
                  <w:spacing w:after="200" w:before="200" w:line="360" w:lineRule="auto"/>
                  <w:ind w:left="1068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Beneficios (8 meses)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7">
                <w:pPr>
                  <w:spacing w:after="200" w:before="200" w:line="360" w:lineRule="auto"/>
                  <w:ind w:left="1068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3,680 × 8 = $29,440.00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8">
                <w:pPr>
                  <w:spacing w:after="200" w:before="200" w:line="360" w:lineRule="auto"/>
                  <w:ind w:left="1068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Costos reales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9">
                <w:pPr>
                  <w:spacing w:after="200" w:before="200" w:line="360" w:lineRule="auto"/>
                  <w:ind w:left="1068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13,600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A">
                <w:pPr>
                  <w:spacing w:after="200" w:before="200" w:line="360" w:lineRule="auto"/>
                  <w:ind w:left="1068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B/C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B">
                <w:pPr>
                  <w:spacing w:after="200" w:before="200" w:line="360" w:lineRule="auto"/>
                  <w:ind w:left="1068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2.16</w:t>
                </w:r>
              </w:p>
            </w:tc>
          </w:tr>
        </w:tbl>
      </w:sdtContent>
    </w:sdt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124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3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5.1.2.2 Valor Actual Neto (VAN)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267.7165354330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Flujos de efectivo: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267.7165354330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Inversión inicial: -$13,600.00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267.7165354330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Beneficios mensuales: $3,680.00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267.7165354330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Período: 8 meses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267.7165354330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 = -13,600 + 29,440.00= 15,840.00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212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1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5.1.2.3 Tasa Interna de Retorno (TIR)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1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sdt>
      <w:sdtPr>
        <w:lock w:val="contentLocked"/>
        <w:tag w:val="goog_rdk_17"/>
      </w:sdtPr>
      <w:sdtContent>
        <w:tbl>
          <w:tblPr>
            <w:tblStyle w:val="Table16"/>
            <w:tblW w:w="7086.0" w:type="dxa"/>
            <w:jc w:val="left"/>
            <w:tblInd w:w="1418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71.5"/>
            <w:gridCol w:w="1771.5"/>
            <w:gridCol w:w="1771.5"/>
            <w:gridCol w:w="1771.5"/>
            <w:tblGridChange w:id="0">
              <w:tblGrid>
                <w:gridCol w:w="1771.5"/>
                <w:gridCol w:w="1771.5"/>
                <w:gridCol w:w="1771.5"/>
                <w:gridCol w:w="1771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36">
                <w:pPr>
                  <w:spacing w:after="200" w:before="200" w:line="360" w:lineRule="auto"/>
                  <w:ind w:left="283.46456692913375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Criterio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37">
                <w:pPr>
                  <w:spacing w:after="200" w:before="200" w:line="360" w:lineRule="auto"/>
                  <w:ind w:left="283.4645669291342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Valor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38">
                <w:pPr>
                  <w:spacing w:after="200" w:before="200" w:line="360" w:lineRule="auto"/>
                  <w:ind w:left="283.4645669291342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Referencia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bottom"/>
              </w:tcPr>
              <w:p w:rsidR="00000000" w:rsidDel="00000000" w:rsidP="00000000" w:rsidRDefault="00000000" w:rsidRPr="00000000" w14:paraId="00000239">
                <w:pPr>
                  <w:spacing w:after="200" w:before="200" w:line="360" w:lineRule="auto"/>
                  <w:ind w:left="283.4645669291342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Decisión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A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B/C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B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2.37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C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&gt; 1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D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Viable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E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VAN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F">
                <w:pPr>
                  <w:spacing w:after="200" w:before="200" w:line="360" w:lineRule="auto"/>
                  <w:ind w:left="72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15,840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0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&gt; 0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1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Viable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2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TIR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3">
                <w:pPr>
                  <w:spacing w:after="200" w:before="200" w:line="360" w:lineRule="auto"/>
                  <w:ind w:firstLine="72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15.5%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4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&gt; 15%</w:t>
                </w:r>
              </w:p>
            </w:tc>
            <w:tc>
              <w:tcPr>
                <w:tcBorders>
                  <w:top w:color="2e75b5" w:space="0" w:sz="8" w:val="single"/>
                  <w:left w:color="2e75b5" w:space="0" w:sz="8" w:val="single"/>
                  <w:bottom w:color="2e75b5" w:space="0" w:sz="8" w:val="single"/>
                  <w:right w:color="2e75b5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5">
                <w:pPr>
                  <w:spacing w:after="200" w:before="200" w:line="360" w:lineRule="auto"/>
                  <w:ind w:left="708" w:firstLine="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Viable</w:t>
                </w:r>
              </w:p>
            </w:tc>
          </w:tr>
        </w:tbl>
      </w:sdtContent>
    </w:sdt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1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1428" w:firstLine="11.999999999999886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TIR ≈ 15% + [((-2,021) / ((-2,021) - (-4,500))) * (20% - 15%)] TIR ≈ 15.5%</w:t>
          </w:r>
        </w:sdtContent>
      </w:sdt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9r28qjuqbvxt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2"/>
        <w:numPr>
          <w:ilvl w:val="0"/>
          <w:numId w:val="12"/>
        </w:numPr>
        <w:spacing w:after="200" w:before="200"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rdcrjn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CONCLUSIONES</w:t>
      </w:r>
    </w:p>
    <w:p w:rsidR="00000000" w:rsidDel="00000000" w:rsidP="00000000" w:rsidRDefault="00000000" w:rsidRPr="00000000" w14:paraId="0000024B">
      <w:pPr>
        <w:numPr>
          <w:ilvl w:val="0"/>
          <w:numId w:val="17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Viabilidad integral confirmada: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AMS es factible desde los frentes técnico, operativo, económico, legal, social y ambiental.</w:t>
      </w:r>
    </w:p>
    <w:p w:rsidR="00000000" w:rsidDel="00000000" w:rsidP="00000000" w:rsidRDefault="00000000" w:rsidRPr="00000000" w14:paraId="0000024C">
      <w:pPr>
        <w:numPr>
          <w:ilvl w:val="0"/>
          <w:numId w:val="17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Impacto educativo decisivo: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espera un aumento medible del rendimiento y la retención estudiantil, así como una cultura de tutoría alineada con el ODS 4.</w:t>
      </w:r>
    </w:p>
    <w:p w:rsidR="00000000" w:rsidDel="00000000" w:rsidP="00000000" w:rsidRDefault="00000000" w:rsidRPr="00000000" w14:paraId="0000024D">
      <w:pPr>
        <w:numPr>
          <w:ilvl w:val="0"/>
          <w:numId w:val="17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Solidez técnica y de calidad: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stack PHP 8 + MySQL 8, gestionado con Terraform y CI/CD, garantiza despliegues reproducibles, escalabilidad controlada y pruebas continuas.</w:t>
      </w:r>
    </w:p>
    <w:p w:rsidR="00000000" w:rsidDel="00000000" w:rsidP="00000000" w:rsidRDefault="00000000" w:rsidRPr="00000000" w14:paraId="0000024E">
      <w:pPr>
        <w:numPr>
          <w:ilvl w:val="0"/>
          <w:numId w:val="17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Rentabilidad sobresaliente: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ROI estimado &gt; 500 % y periodo de recuperación &lt; 2 meses; ahorros anuales proyectados de S/ 44 160 frente a un costo de S/ 7 200.</w:t>
      </w:r>
    </w:p>
    <w:p w:rsidR="00000000" w:rsidDel="00000000" w:rsidP="00000000" w:rsidRDefault="00000000" w:rsidRPr="00000000" w14:paraId="0000024F">
      <w:pPr>
        <w:numPr>
          <w:ilvl w:val="0"/>
          <w:numId w:val="17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Cumplimiento normativo y seguridad: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Almacenamiento cifrado, IAM restrictivo y plena adhesión a la Ley 29733 y licencias OSS.</w:t>
      </w:r>
    </w:p>
    <w:p w:rsidR="00000000" w:rsidDel="00000000" w:rsidP="00000000" w:rsidRDefault="00000000" w:rsidRPr="00000000" w14:paraId="00000250">
      <w:pPr>
        <w:numPr>
          <w:ilvl w:val="0"/>
          <w:numId w:val="17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Compromiso ambiental: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Digitalización de procesos, optimización de aulas y apagado de ambientes no productivos reducen la huella de carbono; disposición RAEE planificada.</w:t>
      </w:r>
    </w:p>
    <w:p w:rsidR="00000000" w:rsidDel="00000000" w:rsidP="00000000" w:rsidRDefault="00000000" w:rsidRPr="00000000" w14:paraId="00000251">
      <w:pPr>
        <w:numPr>
          <w:ilvl w:val="0"/>
          <w:numId w:val="17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Recomendación: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Iniciar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piloto de 12 meses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monitorear KPIs de adopción, progreso académico, consumo de recursos y costes reales; realizar ajuste iterativo al mes 6.</w:t>
      </w:r>
    </w:p>
    <w:p w:rsidR="00000000" w:rsidDel="00000000" w:rsidP="00000000" w:rsidRDefault="00000000" w:rsidRPr="00000000" w14:paraId="00000252">
      <w:pPr>
        <w:spacing w:after="200" w:before="200" w:line="360" w:lineRule="auto"/>
        <w:ind w:left="425.1968503937008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Próximas acciones prioritarias:</w:t>
      </w:r>
    </w:p>
    <w:p w:rsidR="00000000" w:rsidDel="00000000" w:rsidP="00000000" w:rsidRDefault="00000000" w:rsidRPr="00000000" w14:paraId="00000253">
      <w:pPr>
        <w:numPr>
          <w:ilvl w:val="0"/>
          <w:numId w:val="16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Elaborar cronograma detallado y plan de capacitación por perfiles.</w:t>
      </w:r>
    </w:p>
    <w:p w:rsidR="00000000" w:rsidDel="00000000" w:rsidP="00000000" w:rsidRDefault="00000000" w:rsidRPr="00000000" w14:paraId="00000254">
      <w:pPr>
        <w:numPr>
          <w:ilvl w:val="0"/>
          <w:numId w:val="16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Formalizar protocolo de soporte y mesa de ayuda.</w:t>
      </w:r>
    </w:p>
    <w:p w:rsidR="00000000" w:rsidDel="00000000" w:rsidP="00000000" w:rsidRDefault="00000000" w:rsidRPr="00000000" w14:paraId="00000255">
      <w:pPr>
        <w:numPr>
          <w:ilvl w:val="0"/>
          <w:numId w:val="16"/>
        </w:numPr>
        <w:spacing w:after="20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Refinar matriz de riesgos y estrategia de actualización continua.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Gungsuh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  <w:t xml:space="preserve">-</w:t>
    </w:r>
    <w:r w:rsidDel="00000000" w:rsidR="00000000" w:rsidRPr="00000000">
      <w:rPr>
        <w:color w:val="000000"/>
        <w:rtl w:val="0"/>
      </w:rPr>
      <w:tab/>
      <w:tab/>
    </w:r>
    <w:r w:rsidDel="00000000" w:rsidR="00000000" w:rsidRPr="00000000">
      <w:rPr>
        <w:rtl w:val="0"/>
      </w:rPr>
      <w:t xml:space="preserve">-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2160" w:hanging="360"/>
      </w:pPr>
      <w:rPr/>
    </w:lvl>
    <w:lvl w:ilvl="2">
      <w:start w:val="1"/>
      <w:numFmt w:val="decimal"/>
      <w:lvlText w:val="%3."/>
      <w:lvlJc w:val="left"/>
      <w:pPr>
        <w:ind w:left="2880" w:hanging="36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decimal"/>
      <w:lvlText w:val="%5."/>
      <w:lvlJc w:val="left"/>
      <w:pPr>
        <w:ind w:left="4320" w:hanging="360"/>
      </w:pPr>
      <w:rPr/>
    </w:lvl>
    <w:lvl w:ilvl="5">
      <w:start w:val="1"/>
      <w:numFmt w:val="decimal"/>
      <w:lvlText w:val="%6."/>
      <w:lvlJc w:val="left"/>
      <w:pPr>
        <w:ind w:left="5040" w:hanging="36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decimal"/>
      <w:lvlText w:val="%8."/>
      <w:lvlJc w:val="left"/>
      <w:pPr>
        <w:ind w:left="6480" w:hanging="360"/>
      </w:pPr>
      <w:rPr/>
    </w:lvl>
    <w:lvl w:ilvl="8">
      <w:start w:val="1"/>
      <w:numFmt w:val="decimal"/>
      <w:lvlText w:val="%9."/>
      <w:lvlJc w:val="left"/>
      <w:pPr>
        <w:ind w:left="7200" w:hanging="360"/>
      </w:pPr>
      <w:rPr/>
    </w:lvl>
  </w:abstractNum>
  <w:abstractNum w:abstractNumId="8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✔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38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3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0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4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04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21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3">
    <w:lvl w:ilvl="0">
      <w:start w:val="1"/>
      <w:numFmt w:val="bullet"/>
      <w:lvlText w:val="✔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4C3A4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F03D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085923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4C3A4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4C3A42"/>
    <w:pPr>
      <w:outlineLvl w:val="9"/>
    </w:pPr>
    <w:rPr>
      <w:lang w:eastAsia="es-ES"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4C3A42"/>
    <w:pPr>
      <w:spacing w:after="100"/>
      <w:ind w:left="220"/>
    </w:pPr>
  </w:style>
  <w:style w:type="character" w:styleId="TtuloCar" w:customStyle="1">
    <w:name w:val="Título Car"/>
    <w:basedOn w:val="Fuentedeprrafopredeter"/>
    <w:link w:val="Ttulo"/>
    <w:rsid w:val="00085923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465AC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F03DF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table" w:styleId="Tablaconcuadrcula1clara-nfasis1">
    <w:name w:val="Grid Table 1 Light Accent 1"/>
    <w:basedOn w:val="Tablanormal"/>
    <w:uiPriority w:val="46"/>
    <w:rsid w:val="00AD51E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9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b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c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d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M74q+hVMLxwnpbM2Hhi3MjmkgA==">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2024-12-03T06:27:00Z</dcterms:created>
  <dc:creator>USUARIO</dc:creator>
</cp:coreProperties>
</file>