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5"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bookmarkStart w:colFirst="0" w:colLast="0" w:name="_w195arx91jpq"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3">
      <w:pPr>
        <w:spacing w:line="360" w:lineRule="auto"/>
        <w:jc w:val="left"/>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cwsj01q38y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360" w:lineRule="auto"/>
            <w:ind w:left="360" w:firstLine="0"/>
            <w:rPr>
              <w:color w:val="000000"/>
              <w:u w:val="none"/>
            </w:rPr>
          </w:pPr>
          <w:hyperlink w:anchor="_kjatux2dah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360" w:lineRule="auto"/>
            <w:ind w:left="360" w:firstLine="0"/>
            <w:rPr>
              <w:color w:val="000000"/>
              <w:u w:val="none"/>
            </w:rPr>
          </w:pPr>
          <w:hyperlink w:anchor="_ie5qsoidac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360" w:firstLine="0"/>
            <w:rPr>
              <w:color w:val="000000"/>
              <w:u w:val="none"/>
            </w:rPr>
          </w:pPr>
          <w:hyperlink w:anchor="_49w28yt2b0t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360" w:firstLine="0"/>
            <w:rPr>
              <w:color w:val="000000"/>
              <w:u w:val="none"/>
            </w:rPr>
          </w:pPr>
          <w:hyperlink w:anchor="_s7gxe01lvd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720" w:firstLine="0"/>
            <w:rPr>
              <w:color w:val="000000"/>
              <w:u w:val="none"/>
            </w:rPr>
          </w:pPr>
          <w:hyperlink w:anchor="_xtqc43fb2t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720" w:firstLine="0"/>
            <w:rPr>
              <w:color w:val="000000"/>
              <w:u w:val="none"/>
            </w:rPr>
          </w:pPr>
          <w:hyperlink w:anchor="_3vou02dfla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rPr>
              <w:b w:val="1"/>
              <w:color w:val="000000"/>
              <w:u w:val="none"/>
            </w:rPr>
          </w:pPr>
          <w:hyperlink w:anchor="_pz4eg722jf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rPr>
              <w:b w:val="1"/>
              <w:color w:val="000000"/>
              <w:u w:val="none"/>
            </w:rPr>
          </w:pPr>
          <w:hyperlink w:anchor="_z7eu07urbaa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la Situación actual</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rPr>
              <w:color w:val="000000"/>
              <w:u w:val="none"/>
            </w:rPr>
          </w:pPr>
          <w:hyperlink w:anchor="_mq16xi4noob6">
            <w:r w:rsidDel="00000000" w:rsidR="00000000" w:rsidRPr="00000000">
              <w:rPr>
                <w:color w:val="000000"/>
                <w:u w:val="none"/>
                <w:rtl w:val="0"/>
              </w:rPr>
              <w:t xml:space="preserve">3.1 Planteamiento del problema</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rPr>
              <w:color w:val="000000"/>
              <w:u w:val="none"/>
            </w:rPr>
          </w:pPr>
          <w:hyperlink w:anchor="_9wotza36wt90">
            <w:r w:rsidDel="00000000" w:rsidR="00000000" w:rsidRPr="00000000">
              <w:rPr>
                <w:color w:val="000000"/>
                <w:u w:val="none"/>
                <w:rtl w:val="0"/>
              </w:rPr>
              <w:t xml:space="preserve">3.2 Consideraciones de hardware y software</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rPr>
              <w:b w:val="1"/>
              <w:color w:val="000000"/>
              <w:u w:val="none"/>
            </w:rPr>
          </w:pPr>
          <w:hyperlink w:anchor="_p4m255heczbj">
            <w:r w:rsidDel="00000000" w:rsidR="00000000" w:rsidRPr="00000000">
              <w:rPr>
                <w:b w:val="1"/>
                <w:color w:val="000000"/>
                <w:u w:val="none"/>
                <w:rtl w:val="0"/>
              </w:rPr>
              <w:t xml:space="preserve">4. Estudio de Factibilidad</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rPr>
              <w:color w:val="000000"/>
              <w:u w:val="none"/>
            </w:rPr>
          </w:pPr>
          <w:hyperlink w:anchor="_fxcusqyjljb8">
            <w:r w:rsidDel="00000000" w:rsidR="00000000" w:rsidRPr="00000000">
              <w:rPr>
                <w:color w:val="000000"/>
                <w:u w:val="none"/>
                <w:rtl w:val="0"/>
              </w:rPr>
              <w:t xml:space="preserve">4.1 Factibilidad Técnica</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360" w:firstLine="0"/>
            <w:rPr>
              <w:color w:val="000000"/>
              <w:u w:val="none"/>
            </w:rPr>
          </w:pPr>
          <w:hyperlink w:anchor="_hghumwxr82n9">
            <w:r w:rsidDel="00000000" w:rsidR="00000000" w:rsidRPr="00000000">
              <w:rPr>
                <w:color w:val="000000"/>
                <w:u w:val="none"/>
                <w:rtl w:val="0"/>
              </w:rPr>
              <w:t xml:space="preserve">4.2 Factibilidad Económica</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720" w:firstLine="0"/>
            <w:rPr>
              <w:color w:val="000000"/>
              <w:u w:val="none"/>
            </w:rPr>
          </w:pPr>
          <w:hyperlink w:anchor="_ljba657rsjv9">
            <w:r w:rsidDel="00000000" w:rsidR="00000000" w:rsidRPr="00000000">
              <w:rPr>
                <w:color w:val="000000"/>
                <w:u w:val="none"/>
                <w:rtl w:val="0"/>
              </w:rPr>
              <w:t xml:space="preserve">4.2.1 Costos Generales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720" w:firstLine="0"/>
            <w:rPr>
              <w:color w:val="000000"/>
              <w:u w:val="none"/>
            </w:rPr>
          </w:pPr>
          <w:hyperlink w:anchor="_35fkzig7ppry">
            <w:r w:rsidDel="00000000" w:rsidR="00000000" w:rsidRPr="00000000">
              <w:rPr>
                <w:color w:val="000000"/>
                <w:u w:val="none"/>
                <w:rtl w:val="0"/>
              </w:rPr>
              <w:t xml:space="preserve">4.2.2 Costos operativos durante el desarrollo</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720" w:firstLine="0"/>
            <w:rPr>
              <w:color w:val="000000"/>
              <w:u w:val="none"/>
            </w:rPr>
          </w:pPr>
          <w:hyperlink w:anchor="_qs5wk6xpqxx0">
            <w:r w:rsidDel="00000000" w:rsidR="00000000" w:rsidRPr="00000000">
              <w:rPr>
                <w:color w:val="000000"/>
                <w:u w:val="none"/>
                <w:rtl w:val="0"/>
              </w:rPr>
              <w:t xml:space="preserve">4.2.3 Costos del ambiente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ind w:left="720" w:firstLine="0"/>
            <w:rPr>
              <w:color w:val="000000"/>
              <w:u w:val="none"/>
            </w:rPr>
          </w:pPr>
          <w:hyperlink w:anchor="_xiaemwri5bde">
            <w:r w:rsidDel="00000000" w:rsidR="00000000" w:rsidRPr="00000000">
              <w:rPr>
                <w:color w:val="000000"/>
                <w:u w:val="none"/>
                <w:rtl w:val="0"/>
              </w:rPr>
              <w:t xml:space="preserve">4.2.4 Costos de personal</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360" w:lineRule="auto"/>
            <w:ind w:left="720" w:firstLine="0"/>
            <w:rPr>
              <w:color w:val="000000"/>
              <w:u w:val="none"/>
            </w:rPr>
          </w:pPr>
          <w:hyperlink w:anchor="_qcw2lm9u9prd">
            <w:r w:rsidDel="00000000" w:rsidR="00000000" w:rsidRPr="00000000">
              <w:rPr>
                <w:color w:val="000000"/>
                <w:u w:val="none"/>
                <w:rtl w:val="0"/>
              </w:rPr>
              <w:t xml:space="preserve">4.2.5 Costos totales del desarrollo del sistema</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360" w:lineRule="auto"/>
            <w:ind w:left="360" w:firstLine="0"/>
            <w:rPr>
              <w:color w:val="000000"/>
              <w:u w:val="none"/>
            </w:rPr>
          </w:pPr>
          <w:hyperlink w:anchor="_wvpm2eoy0ppd">
            <w:r w:rsidDel="00000000" w:rsidR="00000000" w:rsidRPr="00000000">
              <w:rPr>
                <w:color w:val="000000"/>
                <w:u w:val="none"/>
                <w:rtl w:val="0"/>
              </w:rPr>
              <w:t xml:space="preserve">4.3 Factibilidad Operativa</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360" w:lineRule="auto"/>
            <w:ind w:left="360" w:firstLine="0"/>
            <w:rPr>
              <w:color w:val="000000"/>
              <w:u w:val="none"/>
            </w:rPr>
          </w:pPr>
          <w:hyperlink w:anchor="_xyouzusd836p">
            <w:r w:rsidDel="00000000" w:rsidR="00000000" w:rsidRPr="00000000">
              <w:rPr>
                <w:color w:val="000000"/>
                <w:u w:val="none"/>
                <w:rtl w:val="0"/>
              </w:rPr>
              <w:t xml:space="preserve">4.4 Factibilidad Legal</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360" w:lineRule="auto"/>
            <w:ind w:left="360" w:firstLine="0"/>
            <w:rPr>
              <w:color w:val="000000"/>
              <w:u w:val="none"/>
            </w:rPr>
          </w:pPr>
          <w:hyperlink w:anchor="_fy0wtnshfwzc">
            <w:r w:rsidDel="00000000" w:rsidR="00000000" w:rsidRPr="00000000">
              <w:rPr>
                <w:color w:val="000000"/>
                <w:u w:val="none"/>
                <w:rtl w:val="0"/>
              </w:rPr>
              <w:t xml:space="preserve">4.5 Factibilidad Social</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360" w:lineRule="auto"/>
            <w:ind w:left="360" w:firstLine="0"/>
            <w:rPr>
              <w:color w:val="000000"/>
              <w:u w:val="none"/>
            </w:rPr>
          </w:pPr>
          <w:hyperlink w:anchor="_jwhj3yd7plya">
            <w:r w:rsidDel="00000000" w:rsidR="00000000" w:rsidRPr="00000000">
              <w:rPr>
                <w:color w:val="000000"/>
                <w:u w:val="none"/>
                <w:rtl w:val="0"/>
              </w:rPr>
              <w:t xml:space="preserve">4.6 Factibilidad Ambiental</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360" w:lineRule="auto"/>
            <w:rPr>
              <w:b w:val="1"/>
              <w:color w:val="000000"/>
              <w:u w:val="none"/>
            </w:rPr>
          </w:pPr>
          <w:hyperlink w:anchor="_7zacpefbfskr">
            <w:r w:rsidDel="00000000" w:rsidR="00000000" w:rsidRPr="00000000">
              <w:rPr>
                <w:b w:val="1"/>
                <w:color w:val="000000"/>
                <w:u w:val="none"/>
                <w:rtl w:val="0"/>
              </w:rPr>
              <w:t xml:space="preserve">5. Análisis Financiero</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360" w:lineRule="auto"/>
            <w:ind w:left="360" w:firstLine="0"/>
            <w:rPr>
              <w:color w:val="000000"/>
              <w:u w:val="none"/>
            </w:rPr>
          </w:pPr>
          <w:hyperlink w:anchor="_r1fjm5k39nzb">
            <w:r w:rsidDel="00000000" w:rsidR="00000000" w:rsidRPr="00000000">
              <w:rPr>
                <w:color w:val="000000"/>
                <w:u w:val="none"/>
                <w:rtl w:val="0"/>
              </w:rPr>
              <w:t xml:space="preserve">5.1 Justificación de la Inversión</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360" w:lineRule="auto"/>
            <w:ind w:left="720" w:firstLine="0"/>
            <w:rPr>
              <w:color w:val="000000"/>
              <w:u w:val="none"/>
            </w:rPr>
          </w:pPr>
          <w:hyperlink w:anchor="_r5ebd8v2chin">
            <w:r w:rsidDel="00000000" w:rsidR="00000000" w:rsidRPr="00000000">
              <w:rPr>
                <w:color w:val="000000"/>
                <w:u w:val="none"/>
                <w:rtl w:val="0"/>
              </w:rPr>
              <w:t xml:space="preserve">5.1.1 Beneficios del Proyecto</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360" w:lineRule="auto"/>
            <w:ind w:left="720" w:firstLine="0"/>
            <w:rPr>
              <w:color w:val="000000"/>
              <w:u w:val="none"/>
            </w:rPr>
          </w:pPr>
          <w:hyperlink w:anchor="_x0zftk9lzxwx">
            <w:r w:rsidDel="00000000" w:rsidR="00000000" w:rsidRPr="00000000">
              <w:rPr>
                <w:color w:val="000000"/>
                <w:u w:val="none"/>
                <w:rtl w:val="0"/>
              </w:rPr>
              <w:t xml:space="preserve">5.1.2 Criterios de Inversión</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360" w:lineRule="auto"/>
            <w:ind w:left="1080" w:firstLine="0"/>
            <w:rPr>
              <w:color w:val="000000"/>
              <w:u w:val="none"/>
            </w:rPr>
          </w:pPr>
          <w:hyperlink w:anchor="_xativai4b8m0">
            <w:r w:rsidDel="00000000" w:rsidR="00000000" w:rsidRPr="00000000">
              <w:rPr>
                <w:color w:val="000000"/>
                <w:u w:val="none"/>
                <w:rtl w:val="0"/>
              </w:rPr>
              <w:t xml:space="preserve">5.1.2.1 Relación Beneficio/Costo (B/C)</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360" w:lineRule="auto"/>
            <w:ind w:left="1080" w:firstLine="0"/>
            <w:rPr>
              <w:color w:val="000000"/>
              <w:u w:val="none"/>
            </w:rPr>
          </w:pPr>
          <w:hyperlink w:anchor="_hqvy7t22gxs9">
            <w:r w:rsidDel="00000000" w:rsidR="00000000" w:rsidRPr="00000000">
              <w:rPr>
                <w:color w:val="000000"/>
                <w:u w:val="none"/>
                <w:rtl w:val="0"/>
              </w:rPr>
              <w:t xml:space="preserve">5.1.2.2 Valor Actual Neto (VAN)</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360" w:lineRule="auto"/>
            <w:ind w:left="1080" w:firstLine="0"/>
            <w:rPr>
              <w:color w:val="000000"/>
              <w:u w:val="none"/>
            </w:rPr>
          </w:pPr>
          <w:hyperlink w:anchor="_r7ol3tohenx8">
            <w:r w:rsidDel="00000000" w:rsidR="00000000" w:rsidRPr="00000000">
              <w:rPr>
                <w:color w:val="000000"/>
                <w:u w:val="none"/>
                <w:rtl w:val="0"/>
              </w:rPr>
              <w:t xml:space="preserve">5.1.2.3 Tasa Interna de Retorno (TIR)</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360" w:lineRule="auto"/>
            <w:rPr>
              <w:b w:val="1"/>
              <w:color w:val="000000"/>
              <w:u w:val="none"/>
            </w:rPr>
          </w:pPr>
          <w:hyperlink w:anchor="_fmhgiufryt8y">
            <w:r w:rsidDel="00000000" w:rsidR="00000000" w:rsidRPr="00000000">
              <w:rPr>
                <w:b w:val="1"/>
                <w:color w:val="000000"/>
                <w:u w:val="none"/>
                <w:rtl w:val="0"/>
              </w:rPr>
              <w:t xml:space="preserve">6. 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rtl w:val="0"/>
        </w:rPr>
      </w:r>
    </w:p>
    <w:p w:rsidR="00000000" w:rsidDel="00000000" w:rsidP="00000000" w:rsidRDefault="00000000" w:rsidRPr="00000000" w14:paraId="00000075">
      <w:pPr>
        <w:jc w:val="center"/>
        <w:rPr>
          <w:b w:val="1"/>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rPr>
          <w:rtl w:val="0"/>
        </w:rPr>
      </w:r>
    </w:p>
    <w:p w:rsidR="00000000" w:rsidDel="00000000" w:rsidP="00000000" w:rsidRDefault="00000000" w:rsidRPr="00000000" w14:paraId="00000078">
      <w:pPr>
        <w:jc w:val="center"/>
        <w:rPr>
          <w:b w:val="1"/>
          <w:sz w:val="24"/>
          <w:szCs w:val="24"/>
          <w:u w:val="single"/>
        </w:rPr>
      </w:pPr>
      <w:r w:rsidDel="00000000" w:rsidR="00000000" w:rsidRPr="00000000">
        <w:rPr>
          <w:rtl w:val="0"/>
        </w:rPr>
      </w:r>
    </w:p>
    <w:p w:rsidR="00000000" w:rsidDel="00000000" w:rsidP="00000000" w:rsidRDefault="00000000" w:rsidRPr="00000000" w14:paraId="00000079">
      <w:pPr>
        <w:jc w:val="center"/>
        <w:rPr>
          <w:b w:val="1"/>
          <w:sz w:val="24"/>
          <w:szCs w:val="24"/>
          <w:u w:val="single"/>
        </w:rPr>
      </w:pPr>
      <w:r w:rsidDel="00000000" w:rsidR="00000000" w:rsidRPr="00000000">
        <w:rPr>
          <w:rtl w:val="0"/>
        </w:rPr>
      </w:r>
    </w:p>
    <w:p w:rsidR="00000000" w:rsidDel="00000000" w:rsidP="00000000" w:rsidRDefault="00000000" w:rsidRPr="00000000" w14:paraId="0000007A">
      <w:pPr>
        <w:jc w:val="center"/>
        <w:rPr>
          <w:b w:val="1"/>
          <w:sz w:val="24"/>
          <w:szCs w:val="24"/>
          <w:u w:val="single"/>
        </w:rPr>
      </w:pPr>
      <w:r w:rsidDel="00000000" w:rsidR="00000000" w:rsidRPr="00000000">
        <w:rPr>
          <w:rtl w:val="0"/>
        </w:rPr>
      </w:r>
    </w:p>
    <w:p w:rsidR="00000000" w:rsidDel="00000000" w:rsidP="00000000" w:rsidRDefault="00000000" w:rsidRPr="00000000" w14:paraId="0000007B">
      <w:pPr>
        <w:jc w:val="center"/>
        <w:rPr>
          <w:b w:val="1"/>
          <w:sz w:val="24"/>
          <w:szCs w:val="24"/>
          <w:u w:val="single"/>
        </w:rPr>
      </w:pPr>
      <w:r w:rsidDel="00000000" w:rsidR="00000000" w:rsidRPr="00000000">
        <w:rPr>
          <w:rtl w:val="0"/>
        </w:rPr>
      </w:r>
    </w:p>
    <w:p w:rsidR="00000000" w:rsidDel="00000000" w:rsidP="00000000" w:rsidRDefault="00000000" w:rsidRPr="00000000" w14:paraId="0000007C">
      <w:pPr>
        <w:jc w:val="center"/>
        <w:rPr>
          <w:b w:val="1"/>
          <w:sz w:val="24"/>
          <w:szCs w:val="24"/>
          <w:u w:val="single"/>
        </w:rPr>
      </w:pPr>
      <w:r w:rsidDel="00000000" w:rsidR="00000000" w:rsidRPr="00000000">
        <w:rPr>
          <w:rtl w:val="0"/>
        </w:rPr>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rtl w:val="0"/>
        </w:rPr>
      </w:r>
    </w:p>
    <w:p w:rsidR="00000000" w:rsidDel="00000000" w:rsidP="00000000" w:rsidRDefault="00000000" w:rsidRPr="00000000" w14:paraId="0000007F">
      <w:pPr>
        <w:jc w:val="left"/>
        <w:rPr>
          <w:b w:val="1"/>
          <w:sz w:val="24"/>
          <w:szCs w:val="24"/>
          <w:u w:val="single"/>
        </w:rPr>
      </w:pPr>
      <w:r w:rsidDel="00000000" w:rsidR="00000000" w:rsidRPr="00000000">
        <w:rPr>
          <w:rtl w:val="0"/>
        </w:rPr>
      </w:r>
    </w:p>
    <w:p w:rsidR="00000000" w:rsidDel="00000000" w:rsidP="00000000" w:rsidRDefault="00000000" w:rsidRPr="00000000" w14:paraId="00000080">
      <w:pPr>
        <w:jc w:val="left"/>
        <w:rPr>
          <w:b w:val="1"/>
          <w:sz w:val="24"/>
          <w:szCs w:val="24"/>
          <w:u w:val="single"/>
        </w:rPr>
      </w:pPr>
      <w:r w:rsidDel="00000000" w:rsidR="00000000" w:rsidRPr="00000000">
        <w:rPr>
          <w:rtl w:val="0"/>
        </w:rPr>
      </w:r>
    </w:p>
    <w:p w:rsidR="00000000" w:rsidDel="00000000" w:rsidP="00000000" w:rsidRDefault="00000000" w:rsidRPr="00000000" w14:paraId="00000081">
      <w:pPr>
        <w:jc w:val="left"/>
        <w:rPr>
          <w:b w:val="1"/>
          <w:sz w:val="24"/>
          <w:szCs w:val="24"/>
          <w:u w:val="single"/>
        </w:rPr>
      </w:pPr>
      <w:r w:rsidDel="00000000" w:rsidR="00000000" w:rsidRPr="00000000">
        <w:rPr>
          <w:rtl w:val="0"/>
        </w:rPr>
      </w:r>
    </w:p>
    <w:p w:rsidR="00000000" w:rsidDel="00000000" w:rsidP="00000000" w:rsidRDefault="00000000" w:rsidRPr="00000000" w14:paraId="00000082">
      <w:pPr>
        <w:jc w:val="left"/>
        <w:rPr>
          <w:b w:val="1"/>
          <w:sz w:val="24"/>
          <w:szCs w:val="24"/>
          <w:u w:val="single"/>
        </w:rPr>
      </w:pPr>
      <w:r w:rsidDel="00000000" w:rsidR="00000000" w:rsidRPr="00000000">
        <w:rPr>
          <w:rtl w:val="0"/>
        </w:rPr>
      </w:r>
    </w:p>
    <w:p w:rsidR="00000000" w:rsidDel="00000000" w:rsidP="00000000" w:rsidRDefault="00000000" w:rsidRPr="00000000" w14:paraId="00000083">
      <w:pPr>
        <w:jc w:val="left"/>
        <w:rPr>
          <w:b w:val="1"/>
          <w:sz w:val="24"/>
          <w:szCs w:val="24"/>
          <w:u w:val="single"/>
        </w:rPr>
      </w:pPr>
      <w:r w:rsidDel="00000000" w:rsidR="00000000" w:rsidRPr="00000000">
        <w:rPr>
          <w:rtl w:val="0"/>
        </w:rPr>
      </w:r>
    </w:p>
    <w:p w:rsidR="00000000" w:rsidDel="00000000" w:rsidP="00000000" w:rsidRDefault="00000000" w:rsidRPr="00000000" w14:paraId="00000084">
      <w:pPr>
        <w:jc w:val="left"/>
        <w:rPr>
          <w:b w:val="1"/>
          <w:sz w:val="24"/>
          <w:szCs w:val="24"/>
          <w:u w:val="single"/>
        </w:rPr>
      </w:pPr>
      <w:r w:rsidDel="00000000" w:rsidR="00000000" w:rsidRPr="00000000">
        <w:rPr>
          <w:rtl w:val="0"/>
        </w:rPr>
      </w:r>
    </w:p>
    <w:p w:rsidR="00000000" w:rsidDel="00000000" w:rsidP="00000000" w:rsidRDefault="00000000" w:rsidRPr="00000000" w14:paraId="00000085">
      <w:pPr>
        <w:jc w:val="left"/>
        <w:rPr>
          <w:b w:val="1"/>
          <w:sz w:val="24"/>
          <w:szCs w:val="24"/>
          <w:u w:val="single"/>
        </w:rPr>
      </w:pPr>
      <w:r w:rsidDel="00000000" w:rsidR="00000000" w:rsidRPr="00000000">
        <w:rPr>
          <w:rtl w:val="0"/>
        </w:rPr>
      </w:r>
    </w:p>
    <w:p w:rsidR="00000000" w:rsidDel="00000000" w:rsidP="00000000" w:rsidRDefault="00000000" w:rsidRPr="00000000" w14:paraId="00000086">
      <w:pPr>
        <w:jc w:val="left"/>
        <w:rPr>
          <w:b w:val="1"/>
          <w:sz w:val="24"/>
          <w:szCs w:val="24"/>
          <w:u w:val="single"/>
        </w:rPr>
      </w:pPr>
      <w:r w:rsidDel="00000000" w:rsidR="00000000" w:rsidRPr="00000000">
        <w:rPr>
          <w:rtl w:val="0"/>
        </w:rPr>
      </w:r>
    </w:p>
    <w:p w:rsidR="00000000" w:rsidDel="00000000" w:rsidP="00000000" w:rsidRDefault="00000000" w:rsidRPr="00000000" w14:paraId="00000087">
      <w:pPr>
        <w:jc w:val="left"/>
        <w:rPr>
          <w:b w:val="1"/>
          <w:sz w:val="24"/>
          <w:szCs w:val="24"/>
          <w:u w:val="single"/>
        </w:rPr>
      </w:pPr>
      <w:r w:rsidDel="00000000" w:rsidR="00000000" w:rsidRPr="00000000">
        <w:rPr>
          <w:rtl w:val="0"/>
        </w:rPr>
      </w:r>
    </w:p>
    <w:p w:rsidR="00000000" w:rsidDel="00000000" w:rsidP="00000000" w:rsidRDefault="00000000" w:rsidRPr="00000000" w14:paraId="00000088">
      <w:pPr>
        <w:spacing w:line="360" w:lineRule="auto"/>
        <w:jc w:val="center"/>
        <w:rPr>
          <w:sz w:val="24"/>
          <w:szCs w:val="24"/>
          <w:u w:val="single"/>
        </w:rPr>
      </w:pPr>
      <w:r w:rsidDel="00000000" w:rsidR="00000000" w:rsidRPr="00000000">
        <w:rPr>
          <w:b w:val="1"/>
          <w:sz w:val="24"/>
          <w:szCs w:val="24"/>
          <w:u w:val="single"/>
          <w:rtl w:val="0"/>
        </w:rPr>
        <w:t xml:space="preserve">Informe de Factibilidad</w:t>
      </w:r>
      <w:r w:rsidDel="00000000" w:rsidR="00000000" w:rsidRPr="00000000">
        <w:rPr>
          <w:rtl w:val="0"/>
        </w:rPr>
      </w:r>
    </w:p>
    <w:p w:rsidR="00000000" w:rsidDel="00000000" w:rsidP="00000000" w:rsidRDefault="00000000" w:rsidRPr="00000000" w14:paraId="00000089">
      <w:pPr>
        <w:pStyle w:val="Heading1"/>
        <w:numPr>
          <w:ilvl w:val="0"/>
          <w:numId w:val="7"/>
        </w:numPr>
        <w:spacing w:after="0" w:before="120" w:line="360" w:lineRule="auto"/>
        <w:ind w:left="360"/>
        <w:jc w:val="both"/>
        <w:rPr>
          <w:b w:val="1"/>
          <w:color w:val="000000"/>
          <w:sz w:val="24"/>
          <w:szCs w:val="24"/>
        </w:rPr>
      </w:pPr>
      <w:bookmarkStart w:colFirst="0" w:colLast="0" w:name="_fcwsj01q38yg" w:id="1"/>
      <w:bookmarkEnd w:id="1"/>
      <w:r w:rsidDel="00000000" w:rsidR="00000000" w:rsidRPr="00000000">
        <w:rPr>
          <w:b w:val="1"/>
          <w:color w:val="000000"/>
          <w:sz w:val="24"/>
          <w:szCs w:val="24"/>
          <w:vertAlign w:val="baseline"/>
          <w:rtl w:val="0"/>
        </w:rPr>
        <w:t xml:space="preserve">Descripción del Proyecto</w:t>
      </w:r>
    </w:p>
    <w:p w:rsidR="00000000" w:rsidDel="00000000" w:rsidP="00000000" w:rsidRDefault="00000000" w:rsidRPr="00000000" w14:paraId="0000008A">
      <w:pPr>
        <w:pStyle w:val="Heading2"/>
        <w:numPr>
          <w:ilvl w:val="1"/>
          <w:numId w:val="7"/>
        </w:numPr>
        <w:spacing w:after="0" w:line="360" w:lineRule="auto"/>
        <w:ind w:left="360" w:hanging="76.00000000000001"/>
        <w:jc w:val="both"/>
        <w:rPr>
          <w:sz w:val="24"/>
          <w:szCs w:val="24"/>
        </w:rPr>
      </w:pPr>
      <w:bookmarkStart w:colFirst="0" w:colLast="0" w:name="_kjatux2dah2d" w:id="2"/>
      <w:bookmarkEnd w:id="2"/>
      <w:r w:rsidDel="00000000" w:rsidR="00000000" w:rsidRPr="00000000">
        <w:rPr>
          <w:sz w:val="24"/>
          <w:szCs w:val="24"/>
          <w:vertAlign w:val="baseline"/>
          <w:rtl w:val="0"/>
        </w:rPr>
        <w:t xml:space="preserve">Nombre del proyecto</w:t>
      </w:r>
    </w:p>
    <w:p w:rsidR="00000000" w:rsidDel="00000000" w:rsidP="00000000" w:rsidRDefault="00000000" w:rsidRPr="00000000" w14:paraId="0000008B">
      <w:pPr>
        <w:spacing w:after="0" w:line="360" w:lineRule="auto"/>
        <w:ind w:left="360" w:firstLine="0"/>
        <w:jc w:val="both"/>
        <w:rPr>
          <w:i w:val="1"/>
          <w:sz w:val="24"/>
          <w:szCs w:val="24"/>
        </w:rPr>
      </w:pPr>
      <w:r w:rsidDel="00000000" w:rsidR="00000000" w:rsidRPr="00000000">
        <w:rPr>
          <w:i w:val="1"/>
          <w:sz w:val="24"/>
          <w:szCs w:val="24"/>
          <w:rtl w:val="0"/>
        </w:rPr>
        <w:t xml:space="preserve">DataFiller</w:t>
      </w:r>
      <w:r w:rsidDel="00000000" w:rsidR="00000000" w:rsidRPr="00000000">
        <w:rPr>
          <w:rtl w:val="0"/>
        </w:rPr>
      </w:r>
    </w:p>
    <w:p w:rsidR="00000000" w:rsidDel="00000000" w:rsidP="00000000" w:rsidRDefault="00000000" w:rsidRPr="00000000" w14:paraId="0000008C">
      <w:pPr>
        <w:pStyle w:val="Heading2"/>
        <w:numPr>
          <w:ilvl w:val="1"/>
          <w:numId w:val="7"/>
        </w:numPr>
        <w:spacing w:after="0" w:line="360" w:lineRule="auto"/>
        <w:ind w:left="360" w:hanging="76.00000000000001"/>
        <w:jc w:val="both"/>
        <w:rPr>
          <w:sz w:val="24"/>
          <w:szCs w:val="24"/>
        </w:rPr>
      </w:pPr>
      <w:bookmarkStart w:colFirst="0" w:colLast="0" w:name="_ie5qsoidaczj" w:id="3"/>
      <w:bookmarkEnd w:id="3"/>
      <w:r w:rsidDel="00000000" w:rsidR="00000000" w:rsidRPr="00000000">
        <w:rPr>
          <w:sz w:val="24"/>
          <w:szCs w:val="24"/>
          <w:vertAlign w:val="baseline"/>
          <w:rtl w:val="0"/>
        </w:rPr>
        <w:t xml:space="preserve">Duración del proyecto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3 meses</w:t>
      </w:r>
      <w:r w:rsidDel="00000000" w:rsidR="00000000" w:rsidRPr="00000000">
        <w:rPr>
          <w:rtl w:val="0"/>
        </w:rPr>
      </w:r>
    </w:p>
    <w:p w:rsidR="00000000" w:rsidDel="00000000" w:rsidP="00000000" w:rsidRDefault="00000000" w:rsidRPr="00000000" w14:paraId="0000008E">
      <w:pPr>
        <w:pStyle w:val="Heading2"/>
        <w:numPr>
          <w:ilvl w:val="1"/>
          <w:numId w:val="7"/>
        </w:numPr>
        <w:spacing w:after="0" w:line="360" w:lineRule="auto"/>
        <w:ind w:left="360" w:hanging="76.00000000000001"/>
        <w:jc w:val="both"/>
        <w:rPr>
          <w:sz w:val="24"/>
          <w:szCs w:val="24"/>
        </w:rPr>
      </w:pPr>
      <w:bookmarkStart w:colFirst="0" w:colLast="0" w:name="_49w28yt2b0ta" w:id="4"/>
      <w:bookmarkEnd w:id="4"/>
      <w:r w:rsidDel="00000000" w:rsidR="00000000" w:rsidRPr="00000000">
        <w:rPr>
          <w:sz w:val="24"/>
          <w:szCs w:val="24"/>
          <w:vertAlign w:val="baseline"/>
          <w:rtl w:val="0"/>
        </w:rPr>
        <w:t xml:space="preserve">Descripción </w:t>
      </w:r>
    </w:p>
    <w:p w:rsidR="00000000" w:rsidDel="00000000" w:rsidP="00000000" w:rsidRDefault="00000000" w:rsidRPr="00000000" w14:paraId="0000008F">
      <w:pPr>
        <w:spacing w:after="0" w:before="120" w:line="360" w:lineRule="auto"/>
        <w:ind w:left="360" w:hanging="76.00000000000001"/>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Este proyecto responde a la necesidad crítica que tienen desarrolladores, testers QA y administradores de bases de datos de contar con datos de prueba que reflejen fielmente entornos de producción sin comprometer información sensible.</w:t>
      </w:r>
    </w:p>
    <w:p w:rsidR="00000000" w:rsidDel="00000000" w:rsidP="00000000" w:rsidRDefault="00000000" w:rsidRPr="00000000" w14:paraId="00000090">
      <w:pPr>
        <w:spacing w:after="0" w:before="120" w:line="360" w:lineRule="auto"/>
        <w:ind w:left="360" w:hanging="76.00000000000001"/>
        <w:jc w:val="both"/>
        <w:rPr>
          <w:sz w:val="24"/>
          <w:szCs w:val="24"/>
        </w:rPr>
      </w:pPr>
      <w:r w:rsidDel="00000000" w:rsidR="00000000" w:rsidRPr="00000000">
        <w:rPr>
          <w:sz w:val="24"/>
          <w:szCs w:val="24"/>
          <w:rtl w:val="0"/>
        </w:rPr>
        <w:t xml:space="preserve">La importancia de este proyecto radica en que optimiza uno de los procesos más tediosos y propensos a errores en el desarrollo de software: la creación manual de datos de prueba. Al automatizar este proceso, se mejora significativamente la eficiencia de los equipos de desarrollo y QA, permitiéndoles enfocarse en tareas de mayor valor.</w:t>
      </w:r>
    </w:p>
    <w:p w:rsidR="00000000" w:rsidDel="00000000" w:rsidP="00000000" w:rsidRDefault="00000000" w:rsidRPr="00000000" w14:paraId="00000091">
      <w:pPr>
        <w:spacing w:after="0" w:before="120" w:line="360" w:lineRule="auto"/>
        <w:ind w:left="360" w:hanging="76.00000000000001"/>
        <w:jc w:val="both"/>
        <w:rPr>
          <w:sz w:val="24"/>
          <w:szCs w:val="24"/>
        </w:rPr>
      </w:pPr>
      <w:r w:rsidDel="00000000" w:rsidR="00000000" w:rsidRPr="00000000">
        <w:rPr>
          <w:sz w:val="24"/>
          <w:szCs w:val="24"/>
          <w:rtl w:val="0"/>
        </w:rPr>
        <w:t xml:space="preserve">El proyecto se desarrollará en un contexto técnico orientado principalmente a profesionales de TI, pero con una interfaz lo suficientemente intuitiva para ser utilizada por usuarios con conocimientos básicos de bases de datos.</w:t>
      </w:r>
      <w:r w:rsidDel="00000000" w:rsidR="00000000" w:rsidRPr="00000000">
        <w:rPr>
          <w:rtl w:val="0"/>
        </w:rPr>
      </w:r>
    </w:p>
    <w:p w:rsidR="00000000" w:rsidDel="00000000" w:rsidP="00000000" w:rsidRDefault="00000000" w:rsidRPr="00000000" w14:paraId="00000092">
      <w:pPr>
        <w:pStyle w:val="Heading2"/>
        <w:spacing w:after="0" w:before="120" w:line="360" w:lineRule="auto"/>
        <w:ind w:left="360" w:hanging="76.00000000000001"/>
        <w:jc w:val="both"/>
        <w:rPr>
          <w:sz w:val="24"/>
          <w:szCs w:val="24"/>
        </w:rPr>
      </w:pPr>
      <w:bookmarkStart w:colFirst="0" w:colLast="0" w:name="_s7gxe01lvdty" w:id="5"/>
      <w:bookmarkEnd w:id="5"/>
      <w:r w:rsidDel="00000000" w:rsidR="00000000" w:rsidRPr="00000000">
        <w:rPr>
          <w:sz w:val="24"/>
          <w:szCs w:val="24"/>
          <w:rtl w:val="0"/>
        </w:rPr>
        <w:t xml:space="preserve">1.4 Objetivos</w:t>
      </w:r>
    </w:p>
    <w:p w:rsidR="00000000" w:rsidDel="00000000" w:rsidP="00000000" w:rsidRDefault="00000000" w:rsidRPr="00000000" w14:paraId="00000093">
      <w:pPr>
        <w:pStyle w:val="Heading3"/>
        <w:spacing w:after="0" w:before="120" w:line="360" w:lineRule="auto"/>
        <w:ind w:left="360" w:hanging="76.00000000000001"/>
        <w:jc w:val="both"/>
        <w:rPr>
          <w:sz w:val="24"/>
          <w:szCs w:val="24"/>
        </w:rPr>
      </w:pPr>
      <w:bookmarkStart w:colFirst="0" w:colLast="0" w:name="_xtqc43fb2t5p" w:id="6"/>
      <w:bookmarkEnd w:id="6"/>
      <w:r w:rsidDel="00000000" w:rsidR="00000000" w:rsidRPr="00000000">
        <w:rPr>
          <w:sz w:val="24"/>
          <w:szCs w:val="24"/>
          <w:rtl w:val="0"/>
        </w:rPr>
        <w:t xml:space="preserve">       1.4.1 Objetivo general</w:t>
      </w:r>
    </w:p>
    <w:p w:rsidR="00000000" w:rsidDel="00000000" w:rsidP="00000000" w:rsidRDefault="00000000" w:rsidRPr="00000000" w14:paraId="00000094">
      <w:pPr>
        <w:spacing w:after="0" w:before="120" w:line="360" w:lineRule="auto"/>
        <w:ind w:left="360" w:hanging="76.00000000000001"/>
        <w:jc w:val="both"/>
        <w:rPr>
          <w:sz w:val="24"/>
          <w:szCs w:val="24"/>
        </w:rPr>
      </w:pPr>
      <w:r w:rsidDel="00000000" w:rsidR="00000000" w:rsidRPr="00000000">
        <w:rPr>
          <w:sz w:val="24"/>
          <w:szCs w:val="24"/>
          <w:rtl w:val="0"/>
        </w:rPr>
        <w:t xml:space="preserve">Desarrollar una plataforma web que permita la generación automática de datos de prueba realistas para bases de datos SQL y NoSQL, respetando la estructura de las tablas, sus relaciones y restricciones de integridad.</w:t>
      </w:r>
    </w:p>
    <w:p w:rsidR="00000000" w:rsidDel="00000000" w:rsidP="00000000" w:rsidRDefault="00000000" w:rsidRPr="00000000" w14:paraId="00000095">
      <w:pPr>
        <w:pStyle w:val="Heading3"/>
        <w:spacing w:after="0" w:before="120" w:line="360" w:lineRule="auto"/>
        <w:ind w:left="360" w:hanging="76.00000000000001"/>
        <w:jc w:val="both"/>
        <w:rPr>
          <w:sz w:val="24"/>
          <w:szCs w:val="24"/>
        </w:rPr>
      </w:pPr>
      <w:bookmarkStart w:colFirst="0" w:colLast="0" w:name="_3vou02dfla8y" w:id="7"/>
      <w:bookmarkEnd w:id="7"/>
      <w:r w:rsidDel="00000000" w:rsidR="00000000" w:rsidRPr="00000000">
        <w:rPr>
          <w:sz w:val="24"/>
          <w:szCs w:val="24"/>
          <w:rtl w:val="0"/>
        </w:rPr>
        <w:t xml:space="preserve">        1.4.2 Objetivos Específicos</w:t>
      </w:r>
    </w:p>
    <w:p w:rsidR="00000000" w:rsidDel="00000000" w:rsidP="00000000" w:rsidRDefault="00000000" w:rsidRPr="00000000" w14:paraId="00000096">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análisis automático de scripts SQL y NoSQL para detectar estructuras de tablas, relaciones y restricciones sin requerir conocimientos técnicos avanzados.</w:t>
      </w:r>
    </w:p>
    <w:p w:rsidR="00000000" w:rsidDel="00000000" w:rsidP="00000000" w:rsidRDefault="00000000" w:rsidRPr="00000000" w14:paraId="00000097">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algoritmos de generación de datos sintéticos realistas que respeten las relaciones entre tablas y restricciones de integridad.</w:t>
      </w:r>
    </w:p>
    <w:p w:rsidR="00000000" w:rsidDel="00000000" w:rsidP="00000000" w:rsidRDefault="00000000" w:rsidRPr="00000000" w14:paraId="00000098">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Crear una interfaz web intuitiva que permita a los usuarios pegar scripts, visualizar resultados y descargar datos generados.</w:t>
      </w:r>
    </w:p>
    <w:p w:rsidR="00000000" w:rsidDel="00000000" w:rsidP="00000000" w:rsidRDefault="00000000" w:rsidRPr="00000000" w14:paraId="00000099">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planes con limitaciones diferenciadas entre usuarios gratuitos y premium.</w:t>
      </w:r>
    </w:p>
    <w:p w:rsidR="00000000" w:rsidDel="00000000" w:rsidP="00000000" w:rsidRDefault="00000000" w:rsidRPr="00000000" w14:paraId="0000009A">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un sistema de autenticación de usuarios y gestión de suscripciones con integración a pasarela de pagos.</w:t>
      </w:r>
    </w:p>
    <w:p w:rsidR="00000000" w:rsidDel="00000000" w:rsidP="00000000" w:rsidRDefault="00000000" w:rsidRPr="00000000" w14:paraId="0000009B">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Establecer un sistema de soporte por correo electrónico con atención prioritaria para usuarios premium.</w:t>
      </w:r>
      <w:r w:rsidDel="00000000" w:rsidR="00000000" w:rsidRPr="00000000">
        <w:rPr>
          <w:rtl w:val="0"/>
        </w:rPr>
      </w:r>
    </w:p>
    <w:p w:rsidR="00000000" w:rsidDel="00000000" w:rsidP="00000000" w:rsidRDefault="00000000" w:rsidRPr="00000000" w14:paraId="0000009C">
      <w:pPr>
        <w:pStyle w:val="Heading1"/>
        <w:numPr>
          <w:ilvl w:val="0"/>
          <w:numId w:val="7"/>
        </w:numPr>
        <w:spacing w:after="0" w:before="120" w:line="360" w:lineRule="auto"/>
        <w:ind w:left="360"/>
        <w:jc w:val="both"/>
        <w:rPr>
          <w:b w:val="1"/>
          <w:color w:val="000000"/>
          <w:sz w:val="24"/>
          <w:szCs w:val="24"/>
        </w:rPr>
      </w:pPr>
      <w:bookmarkStart w:colFirst="0" w:colLast="0" w:name="_pz4eg722jffu" w:id="8"/>
      <w:bookmarkEnd w:id="8"/>
      <w:r w:rsidDel="00000000" w:rsidR="00000000" w:rsidRPr="00000000">
        <w:rPr>
          <w:b w:val="1"/>
          <w:color w:val="000000"/>
          <w:sz w:val="24"/>
          <w:szCs w:val="24"/>
          <w:vertAlign w:val="baseline"/>
          <w:rtl w:val="0"/>
        </w:rPr>
        <w:t xml:space="preserve">Riesgos</w:t>
      </w:r>
    </w:p>
    <w:p w:rsidR="00000000" w:rsidDel="00000000" w:rsidP="00000000" w:rsidRDefault="00000000" w:rsidRPr="00000000" w14:paraId="0000009D">
      <w:pPr>
        <w:spacing w:line="360" w:lineRule="auto"/>
        <w:rPr/>
      </w:pPr>
      <w:r w:rsidDel="00000000" w:rsidR="00000000" w:rsidRPr="00000000">
        <w:rPr>
          <w:rtl w:val="0"/>
        </w:rPr>
        <w:t xml:space="preserve">Riesgos técnicos:</w:t>
      </w:r>
    </w:p>
    <w:p w:rsidR="00000000" w:rsidDel="00000000" w:rsidP="00000000" w:rsidRDefault="00000000" w:rsidRPr="00000000" w14:paraId="0000009E">
      <w:pPr>
        <w:numPr>
          <w:ilvl w:val="0"/>
          <w:numId w:val="5"/>
        </w:numPr>
        <w:spacing w:after="0" w:afterAutospacing="0" w:line="360" w:lineRule="auto"/>
        <w:ind w:left="720" w:hanging="360"/>
        <w:rPr>
          <w:u w:val="none"/>
        </w:rPr>
      </w:pPr>
      <w:r w:rsidDel="00000000" w:rsidR="00000000" w:rsidRPr="00000000">
        <w:rPr>
          <w:rtl w:val="0"/>
        </w:rPr>
        <w:t xml:space="preserve">Problemas de compatibilidad con diferentes sistemas SQL y NoSQL</w:t>
      </w:r>
    </w:p>
    <w:p w:rsidR="00000000" w:rsidDel="00000000" w:rsidP="00000000" w:rsidRDefault="00000000" w:rsidRPr="00000000" w14:paraId="0000009F">
      <w:pPr>
        <w:numPr>
          <w:ilvl w:val="0"/>
          <w:numId w:val="5"/>
        </w:numPr>
        <w:spacing w:after="0" w:afterAutospacing="0" w:line="360" w:lineRule="auto"/>
        <w:ind w:left="720" w:hanging="360"/>
        <w:rPr>
          <w:u w:val="none"/>
        </w:rPr>
      </w:pPr>
      <w:r w:rsidDel="00000000" w:rsidR="00000000" w:rsidRPr="00000000">
        <w:rPr>
          <w:rtl w:val="0"/>
        </w:rPr>
        <w:t xml:space="preserve">Limitaciones en el análisis automático de scripts complejos</w:t>
      </w:r>
    </w:p>
    <w:p w:rsidR="00000000" w:rsidDel="00000000" w:rsidP="00000000" w:rsidRDefault="00000000" w:rsidRPr="00000000" w14:paraId="000000A0">
      <w:pPr>
        <w:numPr>
          <w:ilvl w:val="0"/>
          <w:numId w:val="5"/>
        </w:numPr>
        <w:spacing w:line="360" w:lineRule="auto"/>
        <w:ind w:left="720" w:hanging="360"/>
        <w:rPr>
          <w:u w:val="none"/>
        </w:rPr>
      </w:pPr>
      <w:r w:rsidDel="00000000" w:rsidR="00000000" w:rsidRPr="00000000">
        <w:rPr>
          <w:rtl w:val="0"/>
        </w:rPr>
        <w:t xml:space="preserve">Dificultades de integración con pasarelas de pago</w:t>
      </w:r>
    </w:p>
    <w:p w:rsidR="00000000" w:rsidDel="00000000" w:rsidP="00000000" w:rsidRDefault="00000000" w:rsidRPr="00000000" w14:paraId="000000A1">
      <w:pPr>
        <w:spacing w:line="360" w:lineRule="auto"/>
        <w:rPr/>
      </w:pPr>
      <w:r w:rsidDel="00000000" w:rsidR="00000000" w:rsidRPr="00000000">
        <w:rPr>
          <w:rtl w:val="0"/>
        </w:rPr>
        <w:t xml:space="preserve">Riesgos financieros:</w:t>
      </w:r>
    </w:p>
    <w:p w:rsidR="00000000" w:rsidDel="00000000" w:rsidP="00000000" w:rsidRDefault="00000000" w:rsidRPr="00000000" w14:paraId="000000A2">
      <w:pPr>
        <w:numPr>
          <w:ilvl w:val="0"/>
          <w:numId w:val="11"/>
        </w:numPr>
        <w:spacing w:line="360" w:lineRule="auto"/>
        <w:ind w:left="720" w:hanging="360"/>
        <w:rPr>
          <w:u w:val="none"/>
        </w:rPr>
      </w:pPr>
      <w:r w:rsidDel="00000000" w:rsidR="00000000" w:rsidRPr="00000000">
        <w:rPr>
          <w:rtl w:val="0"/>
        </w:rPr>
        <w:t xml:space="preserve">Baja conversión de usuarios gratuitos a premium</w:t>
      </w:r>
    </w:p>
    <w:p w:rsidR="00000000" w:rsidDel="00000000" w:rsidP="00000000" w:rsidRDefault="00000000" w:rsidRPr="00000000" w14:paraId="000000A3">
      <w:pPr>
        <w:spacing w:line="360" w:lineRule="auto"/>
        <w:rPr/>
      </w:pPr>
      <w:r w:rsidDel="00000000" w:rsidR="00000000" w:rsidRPr="00000000">
        <w:rPr>
          <w:rtl w:val="0"/>
        </w:rPr>
        <w:t xml:space="preserve">Riesgos operativos:</w:t>
      </w:r>
    </w:p>
    <w:p w:rsidR="00000000" w:rsidDel="00000000" w:rsidP="00000000" w:rsidRDefault="00000000" w:rsidRPr="00000000" w14:paraId="000000A4">
      <w:pPr>
        <w:numPr>
          <w:ilvl w:val="0"/>
          <w:numId w:val="6"/>
        </w:numPr>
        <w:spacing w:after="0" w:afterAutospacing="0" w:line="360" w:lineRule="auto"/>
        <w:ind w:left="720" w:hanging="360"/>
        <w:rPr>
          <w:u w:val="none"/>
        </w:rPr>
      </w:pPr>
      <w:r w:rsidDel="00000000" w:rsidR="00000000" w:rsidRPr="00000000">
        <w:rPr>
          <w:rtl w:val="0"/>
        </w:rPr>
        <w:t xml:space="preserve">Problemas de rendimiento con grandes volúmenes de datos</w:t>
      </w:r>
    </w:p>
    <w:p w:rsidR="00000000" w:rsidDel="00000000" w:rsidP="00000000" w:rsidRDefault="00000000" w:rsidRPr="00000000" w14:paraId="000000A5">
      <w:pPr>
        <w:numPr>
          <w:ilvl w:val="0"/>
          <w:numId w:val="6"/>
        </w:numPr>
        <w:spacing w:line="360" w:lineRule="auto"/>
        <w:ind w:left="720" w:hanging="360"/>
        <w:rPr>
          <w:u w:val="none"/>
        </w:rPr>
      </w:pPr>
      <w:r w:rsidDel="00000000" w:rsidR="00000000" w:rsidRPr="00000000">
        <w:rPr>
          <w:rtl w:val="0"/>
        </w:rPr>
        <w:t xml:space="preserve">Dificultades de mantenimiento o escalabilidad del sistema</w:t>
      </w:r>
    </w:p>
    <w:p w:rsidR="00000000" w:rsidDel="00000000" w:rsidP="00000000" w:rsidRDefault="00000000" w:rsidRPr="00000000" w14:paraId="000000A6">
      <w:pPr>
        <w:spacing w:line="360" w:lineRule="auto"/>
        <w:rPr/>
      </w:pPr>
      <w:r w:rsidDel="00000000" w:rsidR="00000000" w:rsidRPr="00000000">
        <w:rPr>
          <w:rtl w:val="0"/>
        </w:rPr>
        <w:t xml:space="preserve">Riesgos de seguridad:</w:t>
      </w:r>
    </w:p>
    <w:p w:rsidR="00000000" w:rsidDel="00000000" w:rsidP="00000000" w:rsidRDefault="00000000" w:rsidRPr="00000000" w14:paraId="000000A7">
      <w:pPr>
        <w:numPr>
          <w:ilvl w:val="0"/>
          <w:numId w:val="10"/>
        </w:numPr>
        <w:spacing w:line="360" w:lineRule="auto"/>
        <w:ind w:left="720" w:hanging="360"/>
        <w:rPr>
          <w:u w:val="none"/>
        </w:rPr>
      </w:pPr>
      <w:r w:rsidDel="00000000" w:rsidR="00000000" w:rsidRPr="00000000">
        <w:rPr>
          <w:rtl w:val="0"/>
        </w:rPr>
        <w:t xml:space="preserve">Exposición de información sensible en el proceso de análisis de scripts</w:t>
      </w:r>
    </w:p>
    <w:p w:rsidR="00000000" w:rsidDel="00000000" w:rsidP="00000000" w:rsidRDefault="00000000" w:rsidRPr="00000000" w14:paraId="000000A8">
      <w:pPr>
        <w:spacing w:line="360" w:lineRule="auto"/>
        <w:rPr/>
      </w:pPr>
      <w:r w:rsidDel="00000000" w:rsidR="00000000" w:rsidRPr="00000000">
        <w:rPr>
          <w:rtl w:val="0"/>
        </w:rPr>
        <w:t xml:space="preserve">Riesgos legales:</w:t>
      </w:r>
    </w:p>
    <w:p w:rsidR="00000000" w:rsidDel="00000000" w:rsidP="00000000" w:rsidRDefault="00000000" w:rsidRPr="00000000" w14:paraId="000000A9">
      <w:pPr>
        <w:numPr>
          <w:ilvl w:val="0"/>
          <w:numId w:val="3"/>
        </w:numPr>
        <w:spacing w:after="0" w:afterAutospacing="0" w:line="360" w:lineRule="auto"/>
        <w:ind w:left="720" w:hanging="360"/>
        <w:rPr>
          <w:u w:val="none"/>
        </w:rPr>
      </w:pPr>
      <w:r w:rsidDel="00000000" w:rsidR="00000000" w:rsidRPr="00000000">
        <w:rPr>
          <w:rtl w:val="0"/>
        </w:rPr>
        <w:t xml:space="preserve">Incumplimiento involuntario de regulaciones de privacidad</w:t>
      </w:r>
    </w:p>
    <w:p w:rsidR="00000000" w:rsidDel="00000000" w:rsidP="00000000" w:rsidRDefault="00000000" w:rsidRPr="00000000" w14:paraId="000000AA">
      <w:pPr>
        <w:numPr>
          <w:ilvl w:val="0"/>
          <w:numId w:val="3"/>
        </w:numPr>
        <w:spacing w:line="360" w:lineRule="auto"/>
        <w:ind w:left="720" w:hanging="360"/>
        <w:rPr>
          <w:u w:val="none"/>
        </w:rPr>
      </w:pPr>
      <w:r w:rsidDel="00000000" w:rsidR="00000000" w:rsidRPr="00000000">
        <w:rPr>
          <w:rtl w:val="0"/>
        </w:rPr>
        <w:t xml:space="preserve">Problemas con la implementación de la Ley de Protección de Datos Personales (Ley N.º 29733)</w:t>
      </w:r>
    </w:p>
    <w:p w:rsidR="00000000" w:rsidDel="00000000" w:rsidP="00000000" w:rsidRDefault="00000000" w:rsidRPr="00000000" w14:paraId="000000AB">
      <w:pPr>
        <w:spacing w:line="360" w:lineRule="auto"/>
        <w:rPr/>
      </w:pPr>
      <w:r w:rsidDel="00000000" w:rsidR="00000000" w:rsidRPr="00000000">
        <w:rPr>
          <w:rtl w:val="0"/>
        </w:rPr>
        <w:t xml:space="preserve">Riesgos de calidad:</w:t>
      </w:r>
    </w:p>
    <w:p w:rsidR="00000000" w:rsidDel="00000000" w:rsidP="00000000" w:rsidRDefault="00000000" w:rsidRPr="00000000" w14:paraId="000000AC">
      <w:pPr>
        <w:numPr>
          <w:ilvl w:val="0"/>
          <w:numId w:val="4"/>
        </w:numPr>
        <w:spacing w:after="0" w:afterAutospacing="0" w:line="360" w:lineRule="auto"/>
        <w:ind w:left="720" w:hanging="360"/>
        <w:rPr>
          <w:u w:val="none"/>
        </w:rPr>
      </w:pPr>
      <w:r w:rsidDel="00000000" w:rsidR="00000000" w:rsidRPr="00000000">
        <w:rPr>
          <w:rtl w:val="0"/>
        </w:rPr>
        <w:t xml:space="preserve">Generación de datos que no reflejen adecuadamente ambientes reales</w:t>
      </w:r>
      <w:r w:rsidDel="00000000" w:rsidR="00000000" w:rsidRPr="00000000">
        <w:rPr>
          <w:rtl w:val="0"/>
        </w:rPr>
      </w:r>
    </w:p>
    <w:p w:rsidR="00000000" w:rsidDel="00000000" w:rsidP="00000000" w:rsidRDefault="00000000" w:rsidRPr="00000000" w14:paraId="000000AD">
      <w:pPr>
        <w:pStyle w:val="Heading1"/>
        <w:numPr>
          <w:ilvl w:val="0"/>
          <w:numId w:val="7"/>
        </w:numPr>
        <w:spacing w:after="0" w:before="120" w:line="360" w:lineRule="auto"/>
        <w:ind w:left="360"/>
        <w:jc w:val="both"/>
        <w:rPr>
          <w:b w:val="1"/>
          <w:color w:val="000000"/>
          <w:sz w:val="24"/>
          <w:szCs w:val="24"/>
        </w:rPr>
      </w:pPr>
      <w:bookmarkStart w:colFirst="0" w:colLast="0" w:name="_z7eu07urbaaa" w:id="9"/>
      <w:bookmarkEnd w:id="9"/>
      <w:r w:rsidDel="00000000" w:rsidR="00000000" w:rsidRPr="00000000">
        <w:rPr>
          <w:b w:val="1"/>
          <w:color w:val="000000"/>
          <w:sz w:val="24"/>
          <w:szCs w:val="24"/>
          <w:vertAlign w:val="baseline"/>
          <w:rtl w:val="0"/>
        </w:rPr>
        <w:t xml:space="preserve">Análisis de la Situación actual</w:t>
      </w:r>
    </w:p>
    <w:p w:rsidR="00000000" w:rsidDel="00000000" w:rsidP="00000000" w:rsidRDefault="00000000" w:rsidRPr="00000000" w14:paraId="000000AE">
      <w:pPr>
        <w:pStyle w:val="Heading2"/>
        <w:numPr>
          <w:ilvl w:val="1"/>
          <w:numId w:val="7"/>
        </w:numPr>
        <w:spacing w:after="0" w:line="360" w:lineRule="auto"/>
        <w:ind w:left="709" w:hanging="360"/>
        <w:jc w:val="both"/>
        <w:rPr>
          <w:sz w:val="24"/>
          <w:szCs w:val="24"/>
        </w:rPr>
      </w:pPr>
      <w:bookmarkStart w:colFirst="0" w:colLast="0" w:name="_mq16xi4noob6" w:id="10"/>
      <w:bookmarkEnd w:id="10"/>
      <w:r w:rsidDel="00000000" w:rsidR="00000000" w:rsidRPr="00000000">
        <w:rPr>
          <w:sz w:val="24"/>
          <w:szCs w:val="24"/>
          <w:vertAlign w:val="baseline"/>
          <w:rtl w:val="0"/>
        </w:rPr>
        <w:t xml:space="preserve">Planteamiento del problema</w:t>
      </w:r>
    </w:p>
    <w:p w:rsidR="00000000" w:rsidDel="00000000" w:rsidP="00000000" w:rsidRDefault="00000000" w:rsidRPr="00000000" w14:paraId="000000AF">
      <w:pPr>
        <w:spacing w:after="240" w:before="240" w:line="360" w:lineRule="auto"/>
        <w:jc w:val="both"/>
        <w:rPr>
          <w:sz w:val="24"/>
          <w:szCs w:val="24"/>
        </w:rPr>
      </w:pPr>
      <w:r w:rsidDel="00000000" w:rsidR="00000000" w:rsidRPr="00000000">
        <w:rPr>
          <w:sz w:val="24"/>
          <w:szCs w:val="24"/>
          <w:rtl w:val="0"/>
        </w:rPr>
        <w:t xml:space="preserve">Actualmente, la generación de datos de prueba realistas representa un desafío significativo en el desarrollo y aseguramiento de la calidad (QA) del software. Los profesionales de TI dedican un tiempo considerable a la creación manual de estos datos, lo que resulta en procesos lentos, costosos y propensos a errores.</w:t>
      </w:r>
    </w:p>
    <w:p w:rsidR="00000000" w:rsidDel="00000000" w:rsidP="00000000" w:rsidRDefault="00000000" w:rsidRPr="00000000" w14:paraId="000000B0">
      <w:pPr>
        <w:spacing w:after="240" w:before="240" w:line="360" w:lineRule="auto"/>
        <w:jc w:val="both"/>
        <w:rPr>
          <w:sz w:val="24"/>
          <w:szCs w:val="24"/>
        </w:rPr>
      </w:pPr>
      <w:r w:rsidDel="00000000" w:rsidR="00000000" w:rsidRPr="00000000">
        <w:rPr>
          <w:sz w:val="24"/>
          <w:szCs w:val="24"/>
          <w:rtl w:val="0"/>
        </w:rPr>
        <w:t xml:space="preserve">La falta de datos que reflejen fielmente el entorno de producción impide identificar y corregir errores en etapas tempranas del desarrollo, lo que puede provocar comportamientos impredecibles cuando las aplicaciones entran en producción. Además, la creación manual de datos de prueba limita la capacidad de realizar pruebas exhaustivas con grandes volúmenes de información.</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Por otro lado, el uso de datos reales para pruebas plantea problemas de privacidad y seguridad, especialmente en sectores como salud o finanzas, donde la información es altamente sensible y está sujeta a estrictas regulaciones.</w:t>
      </w:r>
    </w:p>
    <w:p w:rsidR="00000000" w:rsidDel="00000000" w:rsidP="00000000" w:rsidRDefault="00000000" w:rsidRPr="00000000" w14:paraId="000000B2">
      <w:pPr>
        <w:spacing w:after="240" w:before="240" w:line="360" w:lineRule="auto"/>
        <w:jc w:val="both"/>
        <w:rPr>
          <w:i w:val="1"/>
          <w:sz w:val="24"/>
          <w:szCs w:val="24"/>
        </w:rPr>
      </w:pPr>
      <w:r w:rsidDel="00000000" w:rsidR="00000000" w:rsidRPr="00000000">
        <w:rPr>
          <w:sz w:val="24"/>
          <w:szCs w:val="24"/>
          <w:rtl w:val="0"/>
        </w:rPr>
        <w:t xml:space="preserve">Las soluciones actuales para la generación de datos de prueba suelen ser complejas, costosas o no ofrecen la flexibilidad necesaria para adaptarse a diferentes tipos de bases de datos y necesidades específicas de cada industria.</w:t>
      </w:r>
      <w:r w:rsidDel="00000000" w:rsidR="00000000" w:rsidRPr="00000000">
        <w:rPr>
          <w:rtl w:val="0"/>
        </w:rPr>
      </w:r>
    </w:p>
    <w:p w:rsidR="00000000" w:rsidDel="00000000" w:rsidP="00000000" w:rsidRDefault="00000000" w:rsidRPr="00000000" w14:paraId="000000B3">
      <w:pPr>
        <w:pStyle w:val="Heading2"/>
        <w:numPr>
          <w:ilvl w:val="1"/>
          <w:numId w:val="7"/>
        </w:numPr>
        <w:spacing w:after="0" w:line="360" w:lineRule="auto"/>
        <w:ind w:left="709" w:hanging="360"/>
        <w:jc w:val="both"/>
        <w:rPr>
          <w:sz w:val="24"/>
          <w:szCs w:val="24"/>
        </w:rPr>
      </w:pPr>
      <w:bookmarkStart w:colFirst="0" w:colLast="0" w:name="_9wotza36wt90" w:id="11"/>
      <w:bookmarkEnd w:id="11"/>
      <w:r w:rsidDel="00000000" w:rsidR="00000000" w:rsidRPr="00000000">
        <w:rPr>
          <w:sz w:val="24"/>
          <w:szCs w:val="24"/>
          <w:vertAlign w:val="baseline"/>
          <w:rtl w:val="0"/>
        </w:rPr>
        <w:t xml:space="preserve">Consideraciones de hardware y software</w:t>
      </w:r>
    </w:p>
    <w:p w:rsidR="00000000" w:rsidDel="00000000" w:rsidP="00000000" w:rsidRDefault="00000000" w:rsidRPr="00000000" w14:paraId="000000B4">
      <w:pPr>
        <w:tabs>
          <w:tab w:val="left" w:leader="none" w:pos="993"/>
        </w:tabs>
        <w:spacing w:after="0" w:line="360" w:lineRule="auto"/>
        <w:ind w:left="0" w:firstLine="0"/>
        <w:jc w:val="both"/>
        <w:rPr>
          <w:i w:val="1"/>
          <w:sz w:val="24"/>
          <w:szCs w:val="24"/>
        </w:rPr>
      </w:pPr>
      <w:r w:rsidDel="00000000" w:rsidR="00000000" w:rsidRPr="00000000">
        <w:rPr>
          <w:i w:val="1"/>
          <w:sz w:val="24"/>
          <w:szCs w:val="24"/>
          <w:rtl w:val="0"/>
        </w:rPr>
        <w:t xml:space="preserve">Para el desarrollo del sistema se hará uso de la siguiente tecnología:</w:t>
      </w:r>
    </w:p>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1 servidor dedicado con Windows Server (Azure)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3 computadoras para el equipo de desarrollo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Conexión de red LAN y acceso a internet de alta velocidad</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Windows 10 para estaciones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Google Chrome, Mozilla Firefox</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tabs>
                <w:tab w:val="left" w:leader="none" w:pos="993"/>
              </w:tabs>
              <w:spacing w:after="0" w:line="360" w:lineRule="auto"/>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tabs>
                <w:tab w:val="left" w:leader="none" w:pos="993"/>
              </w:tabs>
              <w:spacing w:after="0" w:line="360" w:lineRule="auto"/>
              <w:jc w:val="both"/>
              <w:rPr>
                <w:i w:val="1"/>
                <w:sz w:val="24"/>
                <w:szCs w:val="24"/>
              </w:rPr>
            </w:pPr>
            <w:r w:rsidDel="00000000" w:rsidR="00000000" w:rsidRPr="00000000">
              <w:rPr>
                <w:rFonts w:ascii="Archivo" w:cs="Archivo" w:eastAsia="Archivo" w:hAnsi="Archivo"/>
                <w:i w:val="1"/>
                <w:sz w:val="24"/>
                <w:szCs w:val="24"/>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Desarrollo utilizando 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tabs>
                <w:tab w:val="left" w:leader="none" w:pos="993"/>
              </w:tabs>
              <w:spacing w:after="0" w:line="360" w:lineRule="auto"/>
              <w:ind w:left="992.1259842519685" w:firstLine="0"/>
              <w:jc w:val="both"/>
              <w:rPr>
                <w:i w:val="1"/>
                <w:sz w:val="24"/>
                <w:szCs w:val="24"/>
              </w:rPr>
            </w:pPr>
            <w:r w:rsidDel="00000000" w:rsidR="00000000" w:rsidRPr="00000000">
              <w:rPr>
                <w:rFonts w:ascii="Archivo" w:cs="Archivo" w:eastAsia="Archivo" w:hAnsi="Archivo"/>
                <w:i w:val="1"/>
                <w:sz w:val="24"/>
                <w:szCs w:val="24"/>
                <w:rtl w:val="0"/>
              </w:rPr>
              <w:t xml:space="preserve">Frontend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HTML5, CSS3, JavaScript,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tabs>
                <w:tab w:val="left" w:leader="none" w:pos="993"/>
              </w:tabs>
              <w:spacing w:after="0" w:line="360" w:lineRule="auto"/>
              <w:ind w:left="992.1259842519685" w:firstLine="0"/>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IDEs como Visual Studio Code </w:t>
            </w:r>
          </w:p>
        </w:tc>
      </w:tr>
    </w:tbl>
    <w:p w:rsidR="00000000" w:rsidDel="00000000" w:rsidP="00000000" w:rsidRDefault="00000000" w:rsidRPr="00000000" w14:paraId="000000D1">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D2">
      <w:pPr>
        <w:pStyle w:val="Heading1"/>
        <w:numPr>
          <w:ilvl w:val="0"/>
          <w:numId w:val="7"/>
        </w:numPr>
        <w:spacing w:after="0" w:before="120" w:line="360" w:lineRule="auto"/>
        <w:ind w:left="360"/>
        <w:jc w:val="both"/>
        <w:rPr>
          <w:b w:val="1"/>
          <w:color w:val="000000"/>
          <w:sz w:val="24"/>
          <w:szCs w:val="24"/>
        </w:rPr>
      </w:pPr>
      <w:bookmarkStart w:colFirst="0" w:colLast="0" w:name="_p4m255heczbj" w:id="12"/>
      <w:bookmarkEnd w:id="12"/>
      <w:r w:rsidDel="00000000" w:rsidR="00000000" w:rsidRPr="00000000">
        <w:rPr>
          <w:b w:val="1"/>
          <w:color w:val="000000"/>
          <w:sz w:val="24"/>
          <w:szCs w:val="24"/>
          <w:vertAlign w:val="baseline"/>
          <w:rtl w:val="0"/>
        </w:rPr>
        <w:t xml:space="preserve">Estudio de Factibilidad</w:t>
      </w:r>
    </w:p>
    <w:p w:rsidR="00000000" w:rsidDel="00000000" w:rsidP="00000000" w:rsidRDefault="00000000" w:rsidRPr="00000000" w14:paraId="000000D3">
      <w:pPr>
        <w:ind w:left="360" w:firstLine="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4.2.1 Costos Generales</w:t>
      </w:r>
      <w:r w:rsidDel="00000000" w:rsidR="00000000" w:rsidRPr="00000000">
        <w:rPr>
          <w:rtl w:val="0"/>
        </w:rPr>
      </w:r>
    </w:p>
    <w:p w:rsidR="00000000" w:rsidDel="00000000" w:rsidP="00000000" w:rsidRDefault="00000000" w:rsidRPr="00000000" w14:paraId="000000D5">
      <w:pPr>
        <w:tabs>
          <w:tab w:val="left" w:leader="none" w:pos="993"/>
        </w:tabs>
        <w:spacing w:after="240" w:before="240" w:lineRule="auto"/>
        <w:ind w:left="720" w:firstLine="0"/>
        <w:jc w:val="both"/>
        <w:rPr>
          <w:sz w:val="24"/>
          <w:szCs w:val="24"/>
        </w:rPr>
      </w:pPr>
      <w:r w:rsidDel="00000000" w:rsidR="00000000" w:rsidRPr="00000000">
        <w:rPr>
          <w:sz w:val="24"/>
          <w:szCs w:val="24"/>
          <w:rtl w:val="0"/>
        </w:rPr>
        <w:t xml:space="preserve">Se presenta a continuación la descripción de los gastos de los artículos por adquirir, incluyendo una computadora, junto con sus especificaciones técnicas detalladas y el costo total del equipo.</w:t>
      </w:r>
    </w:p>
    <w:p w:rsidR="00000000" w:rsidDel="00000000" w:rsidP="00000000" w:rsidRDefault="00000000" w:rsidRPr="00000000" w14:paraId="000000D6">
      <w:pPr>
        <w:tabs>
          <w:tab w:val="left" w:leader="none" w:pos="993"/>
        </w:tabs>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7">
      <w:pPr>
        <w:tabs>
          <w:tab w:val="left" w:leader="none" w:pos="993"/>
        </w:tabs>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8">
      <w:pPr>
        <w:tabs>
          <w:tab w:val="left" w:leader="none" w:pos="993"/>
        </w:tabs>
        <w:spacing w:after="240" w:before="240" w:lineRule="auto"/>
        <w:ind w:left="720" w:firstLine="0"/>
        <w:jc w:val="both"/>
        <w:rPr>
          <w:sz w:val="24"/>
          <w:szCs w:val="24"/>
        </w:rPr>
      </w:pPr>
      <w:r w:rsidDel="00000000" w:rsidR="00000000" w:rsidRPr="00000000">
        <w:rPr>
          <w:rtl w:val="0"/>
        </w:rPr>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Artículo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bl>
    <w:p w:rsidR="00000000" w:rsidDel="00000000" w:rsidP="00000000" w:rsidRDefault="00000000" w:rsidRPr="00000000" w14:paraId="000000E5">
      <w:pPr>
        <w:tabs>
          <w:tab w:val="left" w:leader="none" w:pos="993"/>
        </w:tabs>
        <w:jc w:val="both"/>
        <w:rPr>
          <w:i w:val="1"/>
          <w:sz w:val="24"/>
          <w:szCs w:val="24"/>
        </w:rPr>
      </w:pPr>
      <w:r w:rsidDel="00000000" w:rsidR="00000000" w:rsidRPr="00000000">
        <w:rPr>
          <w:rtl w:val="0"/>
        </w:rPr>
      </w:r>
    </w:p>
    <w:p w:rsidR="00000000" w:rsidDel="00000000" w:rsidP="00000000" w:rsidRDefault="00000000" w:rsidRPr="00000000" w14:paraId="000000E6">
      <w:pPr>
        <w:tabs>
          <w:tab w:val="left" w:leader="none" w:pos="993"/>
        </w:tabs>
        <w:ind w:left="720" w:firstLine="0"/>
        <w:jc w:val="both"/>
        <w:rPr>
          <w:i w:val="1"/>
          <w:sz w:val="24"/>
          <w:szCs w:val="24"/>
        </w:rPr>
      </w:pPr>
      <w:r w:rsidDel="00000000" w:rsidR="00000000" w:rsidRPr="00000000">
        <w:rPr>
          <w:b w:val="1"/>
          <w:i w:val="1"/>
          <w:sz w:val="24"/>
          <w:szCs w:val="24"/>
          <w:rtl w:val="0"/>
        </w:rPr>
        <w:t xml:space="preserve">Tabla 01</w:t>
      </w:r>
      <w:r w:rsidDel="00000000" w:rsidR="00000000" w:rsidRPr="00000000">
        <w:rPr>
          <w:i w:val="1"/>
          <w:sz w:val="24"/>
          <w:szCs w:val="24"/>
          <w:rtl w:val="0"/>
        </w:rPr>
        <w:t xml:space="preserve">: En Costos Generales se detallan las utilidades con sus cantidades, precios unitarios, obteniendo un total general de S/ 1300. </w:t>
      </w:r>
    </w:p>
    <w:p w:rsidR="00000000" w:rsidDel="00000000" w:rsidP="00000000" w:rsidRDefault="00000000" w:rsidRPr="00000000" w14:paraId="000000E7">
      <w:pPr>
        <w:tabs>
          <w:tab w:val="left" w:leader="none" w:pos="993"/>
        </w:tabs>
        <w:ind w:left="720" w:firstLine="0"/>
        <w:jc w:val="both"/>
        <w:rPr>
          <w:i w:val="1"/>
          <w:sz w:val="24"/>
          <w:szCs w:val="24"/>
        </w:rPr>
      </w:pPr>
      <w:r w:rsidDel="00000000" w:rsidR="00000000" w:rsidRPr="00000000">
        <w:rPr>
          <w:rtl w:val="0"/>
        </w:rPr>
      </w:r>
    </w:p>
    <w:p w:rsidR="00000000" w:rsidDel="00000000" w:rsidP="00000000" w:rsidRDefault="00000000" w:rsidRPr="00000000" w14:paraId="000000E8">
      <w:pPr>
        <w:pStyle w:val="Heading3"/>
        <w:tabs>
          <w:tab w:val="left" w:leader="none" w:pos="993"/>
        </w:tabs>
        <w:spacing w:after="0" w:before="0" w:line="240" w:lineRule="auto"/>
        <w:ind w:left="0" w:firstLine="0"/>
        <w:jc w:val="both"/>
        <w:rPr>
          <w:b w:val="0"/>
          <w:i w:val="1"/>
          <w:sz w:val="24"/>
          <w:szCs w:val="24"/>
        </w:rPr>
      </w:pPr>
      <w:bookmarkStart w:colFirst="0" w:colLast="0" w:name="_z337ya" w:id="13"/>
      <w:bookmarkEnd w:id="13"/>
      <w:r w:rsidDel="00000000" w:rsidR="00000000" w:rsidRPr="00000000">
        <w:rPr>
          <w:b w:val="0"/>
          <w:i w:val="1"/>
          <w:sz w:val="24"/>
          <w:szCs w:val="24"/>
          <w:rtl w:val="0"/>
        </w:rPr>
        <w:tab/>
        <w:t xml:space="preserve">4.2.2 Costos operativos durante el desarrollo </w:t>
        <w:br w:type="textWrapping"/>
      </w:r>
    </w:p>
    <w:p w:rsidR="00000000" w:rsidDel="00000000" w:rsidP="00000000" w:rsidRDefault="00000000" w:rsidRPr="00000000" w14:paraId="000000E9">
      <w:pPr>
        <w:tabs>
          <w:tab w:val="left" w:leader="none" w:pos="993"/>
        </w:tabs>
        <w:spacing w:after="0" w:lineRule="auto"/>
        <w:ind w:left="1080" w:firstLine="0"/>
        <w:jc w:val="both"/>
        <w:rPr>
          <w:i w:val="1"/>
          <w:sz w:val="24"/>
          <w:szCs w:val="24"/>
        </w:rPr>
      </w:pPr>
      <w:r w:rsidDel="00000000" w:rsidR="00000000" w:rsidRPr="00000000">
        <w:rPr>
          <w:i w:val="1"/>
          <w:sz w:val="24"/>
          <w:szCs w:val="24"/>
          <w:rtl w:val="0"/>
        </w:rPr>
        <w:t xml:space="preserve">Estos son los gastos asociados con la operación del proyecto durante su fase de desarrollo. Incluyen los costos por uso de energía.</w:t>
      </w:r>
    </w:p>
    <w:p w:rsidR="00000000" w:rsidDel="00000000" w:rsidP="00000000" w:rsidRDefault="00000000" w:rsidRPr="00000000" w14:paraId="000000EA">
      <w:pPr>
        <w:tabs>
          <w:tab w:val="left" w:leader="none" w:pos="993"/>
        </w:tabs>
        <w:spacing w:after="0" w:lineRule="auto"/>
        <w:ind w:left="360" w:firstLine="0"/>
        <w:jc w:val="both"/>
        <w:rPr>
          <w:i w:val="1"/>
          <w:sz w:val="24"/>
          <w:szCs w:val="24"/>
        </w:rPr>
      </w:pP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270</w:t>
            </w:r>
          </w:p>
        </w:tc>
      </w:tr>
    </w:tbl>
    <w:p w:rsidR="00000000" w:rsidDel="00000000" w:rsidP="00000000" w:rsidRDefault="00000000" w:rsidRPr="00000000" w14:paraId="000000FB">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FC">
      <w:pPr>
        <w:tabs>
          <w:tab w:val="left" w:leader="none" w:pos="993"/>
        </w:tabs>
        <w:spacing w:after="0" w:lineRule="auto"/>
        <w:ind w:left="720" w:firstLine="0"/>
        <w:jc w:val="both"/>
        <w:rPr>
          <w:i w:val="1"/>
          <w:sz w:val="24"/>
          <w:szCs w:val="24"/>
        </w:rPr>
      </w:pPr>
      <w:r w:rsidDel="00000000" w:rsidR="00000000" w:rsidRPr="00000000">
        <w:rPr>
          <w:b w:val="1"/>
          <w:i w:val="1"/>
          <w:sz w:val="24"/>
          <w:szCs w:val="24"/>
          <w:rtl w:val="0"/>
        </w:rPr>
        <w:t xml:space="preserve">Tabla 02.</w:t>
      </w:r>
      <w:r w:rsidDel="00000000" w:rsidR="00000000" w:rsidRPr="00000000">
        <w:rPr>
          <w:i w:val="1"/>
          <w:sz w:val="24"/>
          <w:szCs w:val="24"/>
          <w:rtl w:val="0"/>
        </w:rPr>
        <w:t xml:space="preserve"> En Costos Operativos se listan los costos mensuales de servicios como luz e internet durante los tres meses de desarrollo, sumando un total de S/ 270.</w:t>
      </w:r>
    </w:p>
    <w:p w:rsidR="00000000" w:rsidDel="00000000" w:rsidP="00000000" w:rsidRDefault="00000000" w:rsidRPr="00000000" w14:paraId="000000FD">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E">
      <w:pPr>
        <w:pStyle w:val="Heading3"/>
        <w:numPr>
          <w:ilvl w:val="2"/>
          <w:numId w:val="2"/>
        </w:numPr>
        <w:tabs>
          <w:tab w:val="left" w:leader="none" w:pos="993"/>
          <w:tab w:val="left" w:leader="none" w:pos="993"/>
        </w:tabs>
        <w:spacing w:after="0" w:before="0" w:lineRule="auto"/>
        <w:ind w:left="992.1259842519685" w:hanging="720"/>
        <w:jc w:val="both"/>
        <w:rPr>
          <w:i w:val="1"/>
          <w:sz w:val="24"/>
          <w:szCs w:val="24"/>
        </w:rPr>
      </w:pPr>
      <w:bookmarkStart w:colFirst="0" w:colLast="0" w:name="_3j2qqm3" w:id="14"/>
      <w:bookmarkEnd w:id="14"/>
      <w:r w:rsidDel="00000000" w:rsidR="00000000" w:rsidRPr="00000000">
        <w:rPr>
          <w:b w:val="0"/>
          <w:i w:val="1"/>
          <w:sz w:val="24"/>
          <w:szCs w:val="24"/>
          <w:rtl w:val="0"/>
        </w:rPr>
        <w:t xml:space="preserve">Costos del ambiente</w:t>
      </w:r>
    </w:p>
    <w:p w:rsidR="00000000" w:rsidDel="00000000" w:rsidP="00000000" w:rsidRDefault="00000000" w:rsidRPr="00000000" w14:paraId="000000FF">
      <w:pPr>
        <w:tabs>
          <w:tab w:val="left" w:leader="none" w:pos="993"/>
          <w:tab w:val="left" w:leader="none" w:pos="993"/>
        </w:tabs>
        <w:ind w:left="992.1259842519685" w:firstLine="0"/>
        <w:rPr/>
      </w:pPr>
      <w:r w:rsidDel="00000000" w:rsidR="00000000" w:rsidRPr="00000000">
        <w:rPr>
          <w:rtl w:val="0"/>
        </w:rPr>
      </w:r>
    </w:p>
    <w:p w:rsidR="00000000" w:rsidDel="00000000" w:rsidP="00000000" w:rsidRDefault="00000000" w:rsidRPr="00000000" w14:paraId="00000100">
      <w:pPr>
        <w:tabs>
          <w:tab w:val="left" w:leader="none" w:pos="993"/>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A continuación, se presenta el desglose de los costos ambientales, que incluyen los gastos asociados al uso de la plataforma Azure para alojar la infraestructura necesaria durante el periodo planificado.</w:t>
      </w:r>
      <w:r w:rsidDel="00000000" w:rsidR="00000000" w:rsidRPr="00000000">
        <w:rPr>
          <w:rtl w:val="0"/>
        </w:rPr>
      </w:r>
    </w:p>
    <w:p w:rsidR="00000000" w:rsidDel="00000000" w:rsidP="00000000" w:rsidRDefault="00000000" w:rsidRPr="00000000" w14:paraId="00000101">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02">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03">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04">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05">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06">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07">
      <w:pPr>
        <w:tabs>
          <w:tab w:val="left" w:leader="none" w:pos="993"/>
        </w:tabs>
        <w:spacing w:after="0" w:lineRule="auto"/>
        <w:jc w:val="both"/>
        <w:rPr>
          <w:i w:val="1"/>
          <w:sz w:val="24"/>
          <w:szCs w:val="24"/>
        </w:rPr>
      </w:pPr>
      <w:r w:rsidDel="00000000" w:rsidR="00000000" w:rsidRPr="00000000">
        <w:rPr>
          <w:rtl w:val="0"/>
        </w:rPr>
      </w:r>
    </w:p>
    <w:tbl>
      <w:tblPr>
        <w:tblStyle w:val="Table5"/>
        <w:tblpPr w:leftFromText="180" w:rightFromText="180" w:topFromText="180" w:bottomFromText="180" w:vertAnchor="text" w:horzAnchor="text" w:tblpX="1089.0000000000005" w:tblpY="0"/>
        <w:tblW w:w="8143.511811023623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5.8779527559059"/>
        <w:gridCol w:w="2035.8779527559059"/>
        <w:gridCol w:w="2035.8779527559059"/>
        <w:gridCol w:w="2035.8779527559059"/>
        <w:tblGridChange w:id="0">
          <w:tblGrid>
            <w:gridCol w:w="2035.8779527559059"/>
            <w:gridCol w:w="2035.8779527559059"/>
            <w:gridCol w:w="2035.8779527559059"/>
            <w:gridCol w:w="2035.8779527559059"/>
          </w:tblGrid>
        </w:tblGridChange>
      </w:tblGrid>
      <w:tr>
        <w:trPr>
          <w:cantSplit w:val="0"/>
          <w:tblHeader w:val="0"/>
        </w:trPr>
        <w:tc>
          <w:tcPr>
            <w:shd w:fill="cccccc" w:val="clear"/>
          </w:tcPr>
          <w:p w:rsidR="00000000" w:rsidDel="00000000" w:rsidP="00000000" w:rsidRDefault="00000000" w:rsidRPr="00000000" w14:paraId="00000108">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Pr>
          <w:p w:rsidR="00000000" w:rsidDel="00000000" w:rsidP="00000000" w:rsidRDefault="00000000" w:rsidRPr="00000000" w14:paraId="00000109">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Pr>
          <w:p w:rsidR="00000000" w:rsidDel="00000000" w:rsidP="00000000" w:rsidRDefault="00000000" w:rsidRPr="00000000" w14:paraId="0000010A">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Pr>
          <w:p w:rsidR="00000000" w:rsidDel="00000000" w:rsidP="00000000" w:rsidRDefault="00000000" w:rsidRPr="00000000" w14:paraId="0000010B">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p w:rsidR="00000000" w:rsidDel="00000000" w:rsidP="00000000" w:rsidRDefault="00000000" w:rsidRPr="00000000" w14:paraId="0000010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Infraestructura en la nube (Azure)</w:t>
            </w:r>
          </w:p>
        </w:tc>
        <w:tc>
          <w:tcPr/>
          <w:p w:rsidR="00000000" w:rsidDel="00000000" w:rsidP="00000000" w:rsidRDefault="00000000" w:rsidRPr="00000000" w14:paraId="0000010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p w:rsidR="00000000" w:rsidDel="00000000" w:rsidP="00000000" w:rsidRDefault="00000000" w:rsidRPr="00000000" w14:paraId="0000010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$89.48</w:t>
            </w:r>
          </w:p>
        </w:tc>
        <w:tc>
          <w:tcPr/>
          <w:p w:rsidR="00000000" w:rsidDel="00000000" w:rsidP="00000000" w:rsidRDefault="00000000" w:rsidRPr="00000000" w14:paraId="0000010F">
            <w:pPr>
              <w:widowControl w:val="0"/>
              <w:tabs>
                <w:tab w:val="left" w:leader="none" w:pos="993"/>
              </w:tabs>
              <w:spacing w:after="0" w:line="240" w:lineRule="auto"/>
              <w:jc w:val="right"/>
              <w:rPr>
                <w:i w:val="1"/>
                <w:sz w:val="24"/>
                <w:szCs w:val="24"/>
              </w:rPr>
            </w:pPr>
            <w:r w:rsidDel="00000000" w:rsidR="00000000" w:rsidRPr="00000000">
              <w:rPr>
                <w:i w:val="1"/>
                <w:sz w:val="24"/>
                <w:szCs w:val="24"/>
                <w:rtl w:val="0"/>
              </w:rPr>
              <w:t xml:space="preserve">$268.44</w:t>
            </w:r>
          </w:p>
        </w:tc>
      </w:tr>
      <w:tr>
        <w:trPr>
          <w:cantSplit w:val="0"/>
          <w:trHeight w:val="440" w:hRule="atLeast"/>
          <w:tblHeader w:val="0"/>
        </w:trPr>
        <w:tc>
          <w:tcPr>
            <w:gridSpan w:val="3"/>
          </w:tcPr>
          <w:p w:rsidR="00000000" w:rsidDel="00000000" w:rsidP="00000000" w:rsidRDefault="00000000" w:rsidRPr="00000000" w14:paraId="00000110">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ambientales</w:t>
            </w:r>
          </w:p>
        </w:tc>
        <w:tc>
          <w:tcPr/>
          <w:p w:rsidR="00000000" w:rsidDel="00000000" w:rsidP="00000000" w:rsidRDefault="00000000" w:rsidRPr="00000000" w14:paraId="0000011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$268.44</w:t>
            </w:r>
          </w:p>
        </w:tc>
      </w:tr>
    </w:tbl>
    <w:p w:rsidR="00000000" w:rsidDel="00000000" w:rsidP="00000000" w:rsidRDefault="00000000" w:rsidRPr="00000000" w14:paraId="00000114">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5">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6">
      <w:pPr>
        <w:tabs>
          <w:tab w:val="left" w:leader="none" w:pos="993"/>
        </w:tabs>
        <w:spacing w:after="0" w:lineRule="auto"/>
        <w:ind w:left="992.1259842519685" w:firstLine="0"/>
        <w:jc w:val="both"/>
        <w:rPr>
          <w:i w:val="1"/>
          <w:sz w:val="24"/>
          <w:szCs w:val="24"/>
        </w:rPr>
      </w:pPr>
      <w:r w:rsidDel="00000000" w:rsidR="00000000" w:rsidRPr="00000000">
        <w:rPr>
          <w:b w:val="1"/>
          <w:i w:val="1"/>
          <w:sz w:val="24"/>
          <w:szCs w:val="24"/>
          <w:rtl w:val="0"/>
        </w:rPr>
        <w:t xml:space="preserve">Tabla 03:</w:t>
      </w:r>
      <w:r w:rsidDel="00000000" w:rsidR="00000000" w:rsidRPr="00000000">
        <w:rPr>
          <w:i w:val="1"/>
          <w:sz w:val="24"/>
          <w:szCs w:val="24"/>
          <w:rtl w:val="0"/>
        </w:rPr>
        <w:t xml:space="preserve"> Los costos en esta sección se presentan en dólares estadounidenses (USD) debido a que la plataforma Azure factura en dicha moneda. No se ha convertido a soles (PEN) para evitar distorsiones por variaciones del tipo de cambio.</w:t>
      </w:r>
    </w:p>
    <w:p w:rsidR="00000000" w:rsidDel="00000000" w:rsidP="00000000" w:rsidRDefault="00000000" w:rsidRPr="00000000" w14:paraId="00000117">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8">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19">
      <w:pPr>
        <w:pStyle w:val="Heading3"/>
        <w:numPr>
          <w:ilvl w:val="2"/>
          <w:numId w:val="2"/>
        </w:numPr>
        <w:tabs>
          <w:tab w:val="left" w:leader="none" w:pos="993"/>
        </w:tabs>
        <w:spacing w:after="0" w:before="0" w:lineRule="auto"/>
        <w:ind w:left="992.1259842519685" w:hanging="720"/>
        <w:jc w:val="both"/>
        <w:rPr>
          <w:i w:val="1"/>
          <w:sz w:val="24"/>
          <w:szCs w:val="24"/>
        </w:rPr>
      </w:pPr>
      <w:bookmarkStart w:colFirst="0" w:colLast="0" w:name="_1y810tw" w:id="15"/>
      <w:bookmarkEnd w:id="15"/>
      <w:r w:rsidDel="00000000" w:rsidR="00000000" w:rsidRPr="00000000">
        <w:rPr>
          <w:b w:val="0"/>
          <w:i w:val="1"/>
          <w:sz w:val="24"/>
          <w:szCs w:val="24"/>
          <w:rtl w:val="0"/>
        </w:rPr>
        <w:t xml:space="preserve">Costos de personal</w:t>
      </w:r>
    </w:p>
    <w:p w:rsidR="00000000" w:rsidDel="00000000" w:rsidP="00000000" w:rsidRDefault="00000000" w:rsidRPr="00000000" w14:paraId="0000011A">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B">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Se presenta el desglose de los costos de personal, que corresponden a los sueldos del equipo necesario para el desarrollo y gestión del proyecto, incluyendo desarrolladores, analistas y dirección del proyecto durante el período planificado.</w:t>
      </w:r>
    </w:p>
    <w:p w:rsidR="00000000" w:rsidDel="00000000" w:rsidP="00000000" w:rsidRDefault="00000000" w:rsidRPr="00000000" w14:paraId="0000011C">
      <w:pPr>
        <w:tabs>
          <w:tab w:val="left" w:leader="none" w:pos="993"/>
        </w:tabs>
        <w:spacing w:after="0" w:lineRule="auto"/>
        <w:ind w:left="360" w:firstLine="360"/>
        <w:jc w:val="both"/>
        <w:rPr>
          <w:i w:val="1"/>
          <w:sz w:val="24"/>
          <w:szCs w:val="24"/>
        </w:rPr>
      </w:pPr>
      <w:r w:rsidDel="00000000" w:rsidR="00000000" w:rsidRPr="00000000">
        <w:rPr>
          <w:rtl w:val="0"/>
        </w:rPr>
      </w:r>
    </w:p>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8"/>
        <w:gridCol w:w="1628.8"/>
        <w:gridCol w:w="1628.8"/>
        <w:gridCol w:w="1628.8"/>
        <w:gridCol w:w="1628.8"/>
        <w:tblGridChange w:id="0">
          <w:tblGrid>
            <w:gridCol w:w="1628.8"/>
            <w:gridCol w:w="1628.8"/>
            <w:gridCol w:w="1628.8"/>
            <w:gridCol w:w="1628.8"/>
            <w:gridCol w:w="1628.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Sueldo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2550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7,650</w:t>
            </w:r>
          </w:p>
        </w:tc>
      </w:tr>
    </w:tbl>
    <w:p w:rsidR="00000000" w:rsidDel="00000000" w:rsidP="00000000" w:rsidRDefault="00000000" w:rsidRPr="00000000" w14:paraId="00000136">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37">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04:</w:t>
      </w:r>
      <w:r w:rsidDel="00000000" w:rsidR="00000000" w:rsidRPr="00000000">
        <w:rPr>
          <w:i w:val="1"/>
          <w:sz w:val="24"/>
          <w:szCs w:val="24"/>
          <w:rtl w:val="0"/>
        </w:rPr>
        <w:t xml:space="preserve"> El Costo de Personal muestra los salarios mensuales y totales de tres meses para un Diseñador de UI, un Desarrollador, un Director de Proyecto y un analista de datos, con un costo total combinado de S/ 3600.</w:t>
      </w:r>
    </w:p>
    <w:p w:rsidR="00000000" w:rsidDel="00000000" w:rsidP="00000000" w:rsidRDefault="00000000" w:rsidRPr="00000000" w14:paraId="00000138">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9">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A">
      <w:pPr>
        <w:pStyle w:val="Heading3"/>
        <w:numPr>
          <w:ilvl w:val="2"/>
          <w:numId w:val="2"/>
        </w:numPr>
        <w:tabs>
          <w:tab w:val="left" w:leader="none" w:pos="993"/>
        </w:tabs>
        <w:spacing w:after="0" w:before="0" w:line="240" w:lineRule="auto"/>
        <w:ind w:left="992.1259842519685" w:hanging="720"/>
        <w:jc w:val="both"/>
        <w:rPr>
          <w:i w:val="1"/>
          <w:sz w:val="24"/>
          <w:szCs w:val="24"/>
        </w:rPr>
      </w:pPr>
      <w:bookmarkStart w:colFirst="0" w:colLast="0" w:name="_4i7ojhp" w:id="16"/>
      <w:bookmarkEnd w:id="16"/>
      <w:r w:rsidDel="00000000" w:rsidR="00000000" w:rsidRPr="00000000">
        <w:rPr>
          <w:b w:val="0"/>
          <w:i w:val="1"/>
          <w:sz w:val="24"/>
          <w:szCs w:val="24"/>
          <w:rtl w:val="0"/>
        </w:rPr>
        <w:t xml:space="preserve">Costos totales del desarrollo del sistema</w:t>
      </w:r>
    </w:p>
    <w:p w:rsidR="00000000" w:rsidDel="00000000" w:rsidP="00000000" w:rsidRDefault="00000000" w:rsidRPr="00000000" w14:paraId="0000013B">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C">
      <w:pPr>
        <w:tabs>
          <w:tab w:val="left" w:leader="none" w:pos="993"/>
        </w:tabs>
        <w:spacing w:after="0" w:lineRule="auto"/>
        <w:ind w:left="992.1259842519685" w:firstLine="0"/>
        <w:jc w:val="both"/>
        <w:rPr>
          <w:i w:val="1"/>
          <w:sz w:val="24"/>
          <w:szCs w:val="24"/>
        </w:rPr>
      </w:pPr>
      <w:r w:rsidDel="00000000" w:rsidR="00000000" w:rsidRPr="00000000">
        <w:rPr>
          <w:rtl w:val="0"/>
        </w:rPr>
      </w:r>
    </w:p>
    <w:tbl>
      <w:tblPr>
        <w:tblStyle w:val="Table7"/>
        <w:tblpPr w:leftFromText="180" w:rightFromText="180" w:topFromText="180" w:bottomFromText="180" w:vertAnchor="text" w:horzAnchor="text" w:tblpX="549.0000000000003" w:tblpY="0"/>
        <w:tblW w:w="75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675"/>
        <w:tblGridChange w:id="0">
          <w:tblGrid>
            <w:gridCol w:w="3855"/>
            <w:gridCol w:w="3675"/>
          </w:tblGrid>
        </w:tblGridChange>
      </w:tblGrid>
      <w:tr>
        <w:trPr>
          <w:cantSplit w:val="0"/>
          <w:tblHeader w:val="0"/>
        </w:trPr>
        <w:tc>
          <w:tcPr>
            <w:shd w:fill="cccccc" w:val="clear"/>
          </w:tcPr>
          <w:p w:rsidR="00000000" w:rsidDel="00000000" w:rsidP="00000000" w:rsidRDefault="00000000" w:rsidRPr="00000000" w14:paraId="0000013D">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Tipos de costo</w:t>
            </w:r>
          </w:p>
        </w:tc>
        <w:tc>
          <w:tcPr>
            <w:shd w:fill="cccccc" w:val="clear"/>
          </w:tcPr>
          <w:p w:rsidR="00000000" w:rsidDel="00000000" w:rsidP="00000000" w:rsidRDefault="00000000" w:rsidRPr="00000000" w14:paraId="0000013E">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Subtotal</w:t>
            </w:r>
          </w:p>
        </w:tc>
      </w:tr>
      <w:tr>
        <w:trPr>
          <w:cantSplit w:val="0"/>
          <w:tblHeader w:val="0"/>
        </w:trPr>
        <w:tc>
          <w:tcPr/>
          <w:p w:rsidR="00000000" w:rsidDel="00000000" w:rsidP="00000000" w:rsidRDefault="00000000" w:rsidRPr="00000000" w14:paraId="0000013F">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Generales</w:t>
            </w:r>
          </w:p>
        </w:tc>
        <w:tc>
          <w:tcPr/>
          <w:p w:rsidR="00000000" w:rsidDel="00000000" w:rsidP="00000000" w:rsidRDefault="00000000" w:rsidRPr="00000000" w14:paraId="00000140">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1300</w:t>
            </w:r>
          </w:p>
        </w:tc>
      </w:tr>
      <w:tr>
        <w:trPr>
          <w:cantSplit w:val="0"/>
          <w:tblHeader w:val="0"/>
        </w:trPr>
        <w:tc>
          <w:tcPr/>
          <w:p w:rsidR="00000000" w:rsidDel="00000000" w:rsidP="00000000" w:rsidRDefault="00000000" w:rsidRPr="00000000" w14:paraId="00000141">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Operativos</w:t>
            </w:r>
          </w:p>
        </w:tc>
        <w:tc>
          <w:tcPr/>
          <w:p w:rsidR="00000000" w:rsidDel="00000000" w:rsidP="00000000" w:rsidRDefault="00000000" w:rsidRPr="00000000" w14:paraId="00000142">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270</w:t>
            </w:r>
          </w:p>
        </w:tc>
      </w:tr>
      <w:tr>
        <w:trPr>
          <w:cantSplit w:val="0"/>
          <w:trHeight w:val="440" w:hRule="atLeast"/>
          <w:tblHeader w:val="0"/>
        </w:trPr>
        <w:tc>
          <w:tcPr/>
          <w:p w:rsidR="00000000" w:rsidDel="00000000" w:rsidP="00000000" w:rsidRDefault="00000000" w:rsidRPr="00000000" w14:paraId="0000014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Ambientales</w:t>
            </w:r>
          </w:p>
        </w:tc>
        <w:tc>
          <w:tcPr/>
          <w:p w:rsidR="00000000" w:rsidDel="00000000" w:rsidP="00000000" w:rsidRDefault="00000000" w:rsidRPr="00000000" w14:paraId="0000014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$ 268.44</w:t>
            </w:r>
          </w:p>
        </w:tc>
      </w:tr>
      <w:tr>
        <w:trPr>
          <w:cantSplit w:val="0"/>
          <w:trHeight w:val="440" w:hRule="atLeast"/>
          <w:tblHeader w:val="0"/>
        </w:trPr>
        <w:tc>
          <w:tcPr/>
          <w:p w:rsidR="00000000" w:rsidDel="00000000" w:rsidP="00000000" w:rsidRDefault="00000000" w:rsidRPr="00000000" w14:paraId="0000014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de Personal</w:t>
            </w:r>
          </w:p>
        </w:tc>
        <w:tc>
          <w:tcPr/>
          <w:p w:rsidR="00000000" w:rsidDel="00000000" w:rsidP="00000000" w:rsidRDefault="00000000" w:rsidRPr="00000000" w14:paraId="00000146">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7650</w:t>
            </w:r>
          </w:p>
        </w:tc>
      </w:tr>
      <w:tr>
        <w:trPr>
          <w:cantSplit w:val="0"/>
          <w:trHeight w:val="440" w:hRule="atLeast"/>
          <w:tblHeader w:val="0"/>
        </w:trPr>
        <w:tc>
          <w:tcPr/>
          <w:p w:rsidR="00000000" w:rsidDel="00000000" w:rsidP="00000000" w:rsidRDefault="00000000" w:rsidRPr="00000000" w14:paraId="00000147">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 (S/)</w:t>
              <w:tab/>
            </w:r>
          </w:p>
        </w:tc>
        <w:tc>
          <w:tcPr/>
          <w:p w:rsidR="00000000" w:rsidDel="00000000" w:rsidP="00000000" w:rsidRDefault="00000000" w:rsidRPr="00000000" w14:paraId="00000148">
            <w:pPr>
              <w:widowControl w:val="0"/>
              <w:tabs>
                <w:tab w:val="left" w:leader="none" w:pos="993"/>
              </w:tabs>
              <w:spacing w:after="0" w:line="240" w:lineRule="auto"/>
              <w:ind w:left="992.1259842519685" w:firstLine="0"/>
              <w:jc w:val="both"/>
              <w:rPr>
                <w:i w:val="1"/>
                <w:sz w:val="24"/>
                <w:szCs w:val="24"/>
              </w:rPr>
            </w:pPr>
            <w:r w:rsidDel="00000000" w:rsidR="00000000" w:rsidRPr="00000000">
              <w:rPr>
                <w:b w:val="1"/>
                <w:i w:val="1"/>
                <w:sz w:val="24"/>
                <w:szCs w:val="24"/>
                <w:rtl w:val="0"/>
              </w:rPr>
              <w:t xml:space="preserve">S/ 9220</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9">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 (USD)</w:t>
            </w:r>
          </w:p>
        </w:tc>
        <w:tc>
          <w:tcPr/>
          <w:p w:rsidR="00000000" w:rsidDel="00000000" w:rsidP="00000000" w:rsidRDefault="00000000" w:rsidRPr="00000000" w14:paraId="0000014A">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$ 268.44</w:t>
            </w:r>
          </w:p>
        </w:tc>
      </w:tr>
    </w:tbl>
    <w:p w:rsidR="00000000" w:rsidDel="00000000" w:rsidP="00000000" w:rsidRDefault="00000000" w:rsidRPr="00000000" w14:paraId="0000014B">
      <w:pPr>
        <w:tabs>
          <w:tab w:val="left" w:leader="none" w:pos="993"/>
        </w:tabs>
        <w:spacing w:after="0" w:lineRule="auto"/>
        <w:ind w:left="992.1259842519685" w:firstLine="0"/>
        <w:jc w:val="both"/>
        <w:rPr>
          <w:b w:val="1"/>
          <w:i w:val="1"/>
          <w:sz w:val="24"/>
          <w:szCs w:val="24"/>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4C">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4D">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4E">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4F">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50">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05. </w:t>
      </w:r>
      <w:r w:rsidDel="00000000" w:rsidR="00000000" w:rsidRPr="00000000">
        <w:rPr>
          <w:i w:val="1"/>
          <w:sz w:val="24"/>
          <w:szCs w:val="24"/>
          <w:rtl w:val="0"/>
        </w:rPr>
        <w:t xml:space="preserve">En Costos Totales se resumen los subtotales de los distintos tipos de costos. Los costos ambientales se mantienen en dólares estadounidenses (USD) debido a que la plataforma Azure factura en dicha moneda y para evitar distorsiones por el tipo de cambio.</w:t>
      </w:r>
    </w:p>
    <w:p w:rsidR="00000000" w:rsidDel="00000000" w:rsidP="00000000" w:rsidRDefault="00000000" w:rsidRPr="00000000" w14:paraId="00000151">
      <w:pPr>
        <w:tabs>
          <w:tab w:val="left" w:leader="none" w:pos="993"/>
        </w:tabs>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1"/>
          <w:numId w:val="7"/>
        </w:numPr>
        <w:spacing w:line="360" w:lineRule="auto"/>
        <w:ind w:left="360"/>
        <w:jc w:val="both"/>
        <w:rPr>
          <w:sz w:val="24"/>
          <w:szCs w:val="24"/>
        </w:rPr>
      </w:pPr>
      <w:bookmarkStart w:colFirst="0" w:colLast="0" w:name="_wvpm2eoy0ppd" w:id="17"/>
      <w:bookmarkEnd w:id="17"/>
      <w:r w:rsidDel="00000000" w:rsidR="00000000" w:rsidRPr="00000000">
        <w:rPr>
          <w:sz w:val="24"/>
          <w:szCs w:val="24"/>
          <w:vertAlign w:val="baseline"/>
          <w:rtl w:val="0"/>
        </w:rPr>
        <w:t xml:space="preserve">Factibilidad Operativa</w:t>
      </w:r>
    </w:p>
    <w:p w:rsidR="00000000" w:rsidDel="00000000" w:rsidP="00000000" w:rsidRDefault="00000000" w:rsidRPr="00000000" w14:paraId="00000154">
      <w:pPr>
        <w:spacing w:after="0" w:line="360" w:lineRule="auto"/>
        <w:ind w:left="357" w:firstLine="0"/>
        <w:jc w:val="both"/>
        <w:rPr>
          <w:sz w:val="24"/>
          <w:szCs w:val="24"/>
        </w:rPr>
      </w:pPr>
      <w:r w:rsidDel="00000000" w:rsidR="00000000" w:rsidRPr="00000000">
        <w:rPr>
          <w:sz w:val="24"/>
          <w:szCs w:val="24"/>
          <w:rtl w:val="0"/>
        </w:rPr>
        <w:t xml:space="preserve">Se considera viable tras analizar la situación actual, donde se han identificado cuatro áreas principales que requieren mejora: la generación manual de datos de prueba, el cumplimiento de restricciones de integridad, la simulación de datos realistas y la protección de información sensible. Actualmente, los equipos de desarrollo y QA generan estos datos de forma manual, utilizando scripts personalizados o insertando información directamente en las bases de datos de prueba.</w:t>
      </w:r>
    </w:p>
    <w:p w:rsidR="00000000" w:rsidDel="00000000" w:rsidP="00000000" w:rsidRDefault="00000000" w:rsidRPr="00000000" w14:paraId="00000155">
      <w:pPr>
        <w:spacing w:after="0" w:line="360" w:lineRule="auto"/>
        <w:ind w:left="357" w:firstLine="0"/>
        <w:jc w:val="both"/>
        <w:rPr>
          <w:sz w:val="24"/>
          <w:szCs w:val="24"/>
        </w:rPr>
      </w:pPr>
      <w:r w:rsidDel="00000000" w:rsidR="00000000" w:rsidRPr="00000000">
        <w:rPr>
          <w:sz w:val="24"/>
          <w:szCs w:val="24"/>
          <w:rtl w:val="0"/>
        </w:rPr>
        <w:t xml:space="preserve">El sistema propuesto transformará estos procesos mediante la implementación de un análisis automático de scripts SQL y NoSQL, reemplazando la interpretación manual actual; el desarrollo de algoritmos de generación de datos que respetan las relaciones entre tablas; la optimización del proceso de creación de datos sintéticos realistas; la integración de una plataforma web para visualización inmediata de resultados; y la creación de un sistema de descarga de datos generados en diferentes formatos.</w:t>
      </w:r>
    </w:p>
    <w:p w:rsidR="00000000" w:rsidDel="00000000" w:rsidP="00000000" w:rsidRDefault="00000000" w:rsidRPr="00000000" w14:paraId="00000156">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Los principales beneficiarios serán los desarrolladores con la reducción del tiempo dedicado a crear datos de prueba, los testers QA con mejor calidad de datos para validaciones, los administradores de bases de datos con datos que respetan la integridad referencial, y los gerentes de proyecto con reducción de costos y tiempos de desarrollo. Se contempla un sistema de soporte y documentación para asegurar la correcta adopción de la plataforma por parte de los usuarios, garantizando así la transformación efectiva de los procesos manuales actuales a una solución tecnológica eficiente.</w:t>
      </w:r>
      <w:r w:rsidDel="00000000" w:rsidR="00000000" w:rsidRPr="00000000">
        <w:rPr>
          <w:rtl w:val="0"/>
        </w:rPr>
      </w:r>
    </w:p>
    <w:p w:rsidR="00000000" w:rsidDel="00000000" w:rsidP="00000000" w:rsidRDefault="00000000" w:rsidRPr="00000000" w14:paraId="00000157">
      <w:pPr>
        <w:pStyle w:val="Heading2"/>
        <w:numPr>
          <w:ilvl w:val="1"/>
          <w:numId w:val="7"/>
        </w:numPr>
        <w:spacing w:line="360" w:lineRule="auto"/>
        <w:ind w:left="360"/>
        <w:jc w:val="both"/>
        <w:rPr>
          <w:sz w:val="24"/>
          <w:szCs w:val="24"/>
        </w:rPr>
      </w:pPr>
      <w:bookmarkStart w:colFirst="0" w:colLast="0" w:name="_xyouzusd836p" w:id="18"/>
      <w:bookmarkEnd w:id="18"/>
      <w:r w:rsidDel="00000000" w:rsidR="00000000" w:rsidRPr="00000000">
        <w:rPr>
          <w:sz w:val="24"/>
          <w:szCs w:val="24"/>
          <w:vertAlign w:val="baseline"/>
          <w:rtl w:val="0"/>
        </w:rPr>
        <w:t xml:space="preserve">Factibilidad Legal</w:t>
      </w:r>
    </w:p>
    <w:p w:rsidR="00000000" w:rsidDel="00000000" w:rsidP="00000000" w:rsidRDefault="00000000" w:rsidRPr="00000000" w14:paraId="00000158">
      <w:pPr>
        <w:spacing w:after="0" w:line="360" w:lineRule="auto"/>
        <w:ind w:left="357" w:firstLine="0"/>
        <w:jc w:val="both"/>
        <w:rPr>
          <w:sz w:val="24"/>
          <w:szCs w:val="24"/>
        </w:rPr>
      </w:pPr>
      <w:r w:rsidDel="00000000" w:rsidR="00000000" w:rsidRPr="00000000">
        <w:rPr>
          <w:sz w:val="24"/>
          <w:szCs w:val="24"/>
          <w:rtl w:val="0"/>
        </w:rPr>
        <w:t xml:space="preserve">La información manejada por la empresa será completamente confidencial. Se</w:t>
      </w:r>
    </w:p>
    <w:p w:rsidR="00000000" w:rsidDel="00000000" w:rsidP="00000000" w:rsidRDefault="00000000" w:rsidRPr="00000000" w14:paraId="00000159">
      <w:pPr>
        <w:spacing w:after="0" w:line="360" w:lineRule="auto"/>
        <w:ind w:left="357" w:firstLine="0"/>
        <w:jc w:val="both"/>
        <w:rPr>
          <w:sz w:val="24"/>
          <w:szCs w:val="24"/>
        </w:rPr>
      </w:pPr>
      <w:r w:rsidDel="00000000" w:rsidR="00000000" w:rsidRPr="00000000">
        <w:rPr>
          <w:sz w:val="24"/>
          <w:szCs w:val="24"/>
          <w:rtl w:val="0"/>
        </w:rPr>
        <w:t xml:space="preserve">aplicará la Ley de Protección de Datos Personales en Perú (Ley N.º 29733), que</w:t>
      </w:r>
    </w:p>
    <w:p w:rsidR="00000000" w:rsidDel="00000000" w:rsidP="00000000" w:rsidRDefault="00000000" w:rsidRPr="00000000" w14:paraId="0000015A">
      <w:pPr>
        <w:spacing w:after="0" w:line="360" w:lineRule="auto"/>
        <w:ind w:left="357" w:firstLine="0"/>
        <w:jc w:val="both"/>
        <w:rPr>
          <w:sz w:val="24"/>
          <w:szCs w:val="24"/>
        </w:rPr>
      </w:pPr>
      <w:r w:rsidDel="00000000" w:rsidR="00000000" w:rsidRPr="00000000">
        <w:rPr>
          <w:sz w:val="24"/>
          <w:szCs w:val="24"/>
          <w:rtl w:val="0"/>
        </w:rPr>
        <w:t xml:space="preserve">regula el tratamiento de datos personales, sin importar el soporte en el que sean</w:t>
      </w:r>
    </w:p>
    <w:p w:rsidR="00000000" w:rsidDel="00000000" w:rsidP="00000000" w:rsidRDefault="00000000" w:rsidRPr="00000000" w14:paraId="0000015B">
      <w:pPr>
        <w:spacing w:after="0" w:line="360" w:lineRule="auto"/>
        <w:ind w:left="357" w:firstLine="0"/>
        <w:jc w:val="both"/>
        <w:rPr>
          <w:sz w:val="24"/>
          <w:szCs w:val="24"/>
        </w:rPr>
      </w:pPr>
      <w:r w:rsidDel="00000000" w:rsidR="00000000" w:rsidRPr="00000000">
        <w:rPr>
          <w:sz w:val="24"/>
          <w:szCs w:val="24"/>
          <w:rtl w:val="0"/>
        </w:rPr>
        <w:t xml:space="preserve">gestionados. Esta ley garantiza los derechos de las personas sobre sus datos</w:t>
      </w:r>
    </w:p>
    <w:p w:rsidR="00000000" w:rsidDel="00000000" w:rsidP="00000000" w:rsidRDefault="00000000" w:rsidRPr="00000000" w14:paraId="0000015C">
      <w:pPr>
        <w:spacing w:after="0" w:line="360" w:lineRule="auto"/>
        <w:ind w:left="357" w:firstLine="0"/>
        <w:jc w:val="both"/>
        <w:rPr>
          <w:sz w:val="24"/>
          <w:szCs w:val="24"/>
        </w:rPr>
      </w:pPr>
      <w:r w:rsidDel="00000000" w:rsidR="00000000" w:rsidRPr="00000000">
        <w:rPr>
          <w:sz w:val="24"/>
          <w:szCs w:val="24"/>
          <w:rtl w:val="0"/>
        </w:rPr>
        <w:t xml:space="preserve">personales y establece las obligaciones para quienes recolectan, almacenan o</w:t>
      </w:r>
    </w:p>
    <w:p w:rsidR="00000000" w:rsidDel="00000000" w:rsidP="00000000" w:rsidRDefault="00000000" w:rsidRPr="00000000" w14:paraId="0000015D">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procesan dicha información.</w:t>
      </w:r>
      <w:r w:rsidDel="00000000" w:rsidR="00000000" w:rsidRPr="00000000">
        <w:rPr>
          <w:rtl w:val="0"/>
        </w:rPr>
      </w:r>
    </w:p>
    <w:p w:rsidR="00000000" w:rsidDel="00000000" w:rsidP="00000000" w:rsidRDefault="00000000" w:rsidRPr="00000000" w14:paraId="0000015E">
      <w:pPr>
        <w:pStyle w:val="Heading2"/>
        <w:numPr>
          <w:ilvl w:val="1"/>
          <w:numId w:val="7"/>
        </w:numPr>
        <w:spacing w:line="360" w:lineRule="auto"/>
        <w:ind w:left="360"/>
        <w:jc w:val="both"/>
        <w:rPr>
          <w:sz w:val="24"/>
          <w:szCs w:val="24"/>
        </w:rPr>
      </w:pPr>
      <w:bookmarkStart w:colFirst="0" w:colLast="0" w:name="_fy0wtnshfwzc" w:id="19"/>
      <w:bookmarkEnd w:id="19"/>
      <w:r w:rsidDel="00000000" w:rsidR="00000000" w:rsidRPr="00000000">
        <w:rPr>
          <w:sz w:val="24"/>
          <w:szCs w:val="24"/>
          <w:vertAlign w:val="baseline"/>
          <w:rtl w:val="0"/>
        </w:rPr>
        <w:t xml:space="preserve">Factibilidad Socia</w:t>
      </w:r>
      <w:r w:rsidDel="00000000" w:rsidR="00000000" w:rsidRPr="00000000">
        <w:rPr>
          <w:sz w:val="24"/>
          <w:szCs w:val="24"/>
          <w:rtl w:val="0"/>
        </w:rPr>
        <w:t xml:space="preserve">l</w:t>
      </w:r>
    </w:p>
    <w:p w:rsidR="00000000" w:rsidDel="00000000" w:rsidP="00000000" w:rsidRDefault="00000000" w:rsidRPr="00000000" w14:paraId="0000015F">
      <w:pPr>
        <w:spacing w:line="360" w:lineRule="auto"/>
        <w:ind w:left="360" w:firstLine="0"/>
        <w:jc w:val="both"/>
        <w:rPr>
          <w:sz w:val="24"/>
          <w:szCs w:val="24"/>
        </w:rPr>
      </w:pPr>
      <w:r w:rsidDel="00000000" w:rsidR="00000000" w:rsidRPr="00000000">
        <w:rPr>
          <w:sz w:val="24"/>
          <w:szCs w:val="24"/>
          <w:rtl w:val="0"/>
        </w:rPr>
        <w:t xml:space="preserve">La implementación del sistema web DataFiller es socialmente beneficiosa, ya que la capacitación permitirá a los desarrolladores y equipos de QA adaptarse rápidamente a una herramienta que automatiza procesos tediosos, mejorando su eficiencia, satisfacción laboral y habilidades técnicas en beneficio de los proyectos de software. Además, hace que la generación de datos de prueba sea más accesible y atractiva para equipos con diferentes niveles de conocimiento técnico, promoviendo mejores prácticas en el desarrollo de software y pruebas.</w:t>
      </w:r>
    </w:p>
    <w:p w:rsidR="00000000" w:rsidDel="00000000" w:rsidP="00000000" w:rsidRDefault="00000000" w:rsidRPr="00000000" w14:paraId="00000160">
      <w:pPr>
        <w:spacing w:line="36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Al facilitar el acceso a datos de prueba realistas sin comprometer información sensible, </w:t>
      </w:r>
      <w:r w:rsidDel="00000000" w:rsidR="00000000" w:rsidRPr="00000000">
        <w:rPr>
          <w:sz w:val="24"/>
          <w:szCs w:val="24"/>
          <w:rtl w:val="0"/>
        </w:rPr>
        <w:t xml:space="preserve">DataFiller</w:t>
      </w:r>
      <w:r w:rsidDel="00000000" w:rsidR="00000000" w:rsidRPr="00000000">
        <w:rPr>
          <w:sz w:val="24"/>
          <w:szCs w:val="24"/>
          <w:rtl w:val="0"/>
        </w:rPr>
        <w:t xml:space="preserve"> contribuye a la protección de la privacidad de los usuarios finales y al cumplimiento de normativas de protección de datos, lo que reduce riesgos legales y éticos relacionados con el manejo de información. Además, la plataforma se convierte en una herramienta educativa que promueve la formación en buenas prácticas de pruebas, creando comunidades de desarrolladores y testers más capacitados.</w:t>
      </w:r>
      <w:r w:rsidDel="00000000" w:rsidR="00000000" w:rsidRPr="00000000">
        <w:rPr>
          <w:rtl w:val="0"/>
        </w:rPr>
      </w:r>
    </w:p>
    <w:p w:rsidR="00000000" w:rsidDel="00000000" w:rsidP="00000000" w:rsidRDefault="00000000" w:rsidRPr="00000000" w14:paraId="00000161">
      <w:pPr>
        <w:pStyle w:val="Heading2"/>
        <w:numPr>
          <w:ilvl w:val="1"/>
          <w:numId w:val="7"/>
        </w:numPr>
        <w:spacing w:line="360" w:lineRule="auto"/>
        <w:ind w:left="360"/>
        <w:jc w:val="both"/>
        <w:rPr>
          <w:sz w:val="24"/>
          <w:szCs w:val="24"/>
        </w:rPr>
      </w:pPr>
      <w:bookmarkStart w:colFirst="0" w:colLast="0" w:name="_jwhj3yd7plya" w:id="20"/>
      <w:bookmarkEnd w:id="20"/>
      <w:r w:rsidDel="00000000" w:rsidR="00000000" w:rsidRPr="00000000">
        <w:rPr>
          <w:sz w:val="24"/>
          <w:szCs w:val="24"/>
          <w:vertAlign w:val="baseline"/>
          <w:rtl w:val="0"/>
        </w:rPr>
        <w:t xml:space="preserve">Factibilidad Ambiental</w:t>
      </w:r>
    </w:p>
    <w:p w:rsidR="00000000" w:rsidDel="00000000" w:rsidP="00000000" w:rsidRDefault="00000000" w:rsidRPr="00000000" w14:paraId="00000162">
      <w:pPr>
        <w:spacing w:after="0" w:line="360" w:lineRule="auto"/>
        <w:ind w:left="0" w:firstLine="0"/>
        <w:jc w:val="both"/>
        <w:rPr>
          <w:sz w:val="24"/>
          <w:szCs w:val="24"/>
        </w:rPr>
      </w:pPr>
      <w:r w:rsidDel="00000000" w:rsidR="00000000" w:rsidRPr="00000000">
        <w:rPr>
          <w:sz w:val="24"/>
          <w:szCs w:val="24"/>
          <w:rtl w:val="0"/>
        </w:rPr>
        <w:t xml:space="preserve">La implementación del sistema web </w:t>
      </w:r>
      <w:r w:rsidDel="00000000" w:rsidR="00000000" w:rsidRPr="00000000">
        <w:rPr>
          <w:sz w:val="24"/>
          <w:szCs w:val="24"/>
          <w:rtl w:val="0"/>
        </w:rPr>
        <w:t xml:space="preserve">DataFiller</w:t>
      </w:r>
      <w:r w:rsidDel="00000000" w:rsidR="00000000" w:rsidRPr="00000000">
        <w:rPr>
          <w:sz w:val="24"/>
          <w:szCs w:val="24"/>
          <w:rtl w:val="0"/>
        </w:rPr>
        <w:t xml:space="preserve"> tiene un impacto ambiental reducido, pero se han considerado diversos factores relacionados con la sostenibilidad y los Objetivos de Desarrollo Sostenible (ODS):</w:t>
      </w:r>
    </w:p>
    <w:p w:rsidR="00000000" w:rsidDel="00000000" w:rsidP="00000000" w:rsidRDefault="00000000" w:rsidRPr="00000000" w14:paraId="00000163">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Alineación con ODS 9 (Industria, Innovación e Infraestructura): El proyecto promueve la innovación tecnológica sostenible al optimizar procesos de prueba de software, reduciendo tiempos y recursos necesarios para el desarrollo de aplicaciones.</w:t>
      </w:r>
    </w:p>
    <w:p w:rsidR="00000000" w:rsidDel="00000000" w:rsidP="00000000" w:rsidRDefault="00000000" w:rsidRPr="00000000" w14:paraId="00000164">
      <w:pPr>
        <w:spacing w:after="0" w:line="360" w:lineRule="auto"/>
        <w:jc w:val="center"/>
        <w:rPr>
          <w:sz w:val="24"/>
          <w:szCs w:val="24"/>
        </w:rPr>
      </w:pPr>
      <w:r w:rsidDel="00000000" w:rsidR="00000000" w:rsidRPr="00000000">
        <w:rPr>
          <w:sz w:val="24"/>
          <w:szCs w:val="24"/>
        </w:rPr>
        <w:drawing>
          <wp:inline distB="114300" distT="114300" distL="114300" distR="114300">
            <wp:extent cx="1336993" cy="133699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numPr>
          <w:ilvl w:val="0"/>
          <w:numId w:val="1"/>
        </w:numPr>
        <w:spacing w:after="0" w:line="360" w:lineRule="auto"/>
        <w:ind w:left="720" w:hanging="360"/>
        <w:jc w:val="both"/>
        <w:rPr>
          <w:sz w:val="24"/>
          <w:szCs w:val="24"/>
        </w:rPr>
      </w:pPr>
      <w:r w:rsidDel="00000000" w:rsidR="00000000" w:rsidRPr="00000000">
        <w:rPr>
          <w:sz w:val="24"/>
          <w:szCs w:val="24"/>
          <w:rtl w:val="0"/>
        </w:rPr>
        <w:t xml:space="preserve">Contribución al ODS 12 (Producción y Consumo Responsables): Al facilitar la generación de datos sintéticos, se elimina la necesidad de utilizar datos reales en entornos de prueba, promoviendo un uso más responsable de la información.</w:t>
      </w:r>
    </w:p>
    <w:p w:rsidR="00000000" w:rsidDel="00000000" w:rsidP="00000000" w:rsidRDefault="00000000" w:rsidRPr="00000000" w14:paraId="00000166">
      <w:pPr>
        <w:spacing w:after="0" w:line="360" w:lineRule="auto"/>
        <w:jc w:val="center"/>
        <w:rPr>
          <w:sz w:val="24"/>
          <w:szCs w:val="24"/>
        </w:rPr>
      </w:pPr>
      <w:r w:rsidDel="00000000" w:rsidR="00000000" w:rsidRPr="00000000">
        <w:rPr>
          <w:sz w:val="24"/>
          <w:szCs w:val="24"/>
        </w:rPr>
        <w:drawing>
          <wp:inline distB="114300" distT="114300" distL="114300" distR="114300">
            <wp:extent cx="1288326" cy="128832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Apoyo al ODS 13 (Acción por el Clima): Mediante la reducción de la huella de carbono asociada al desarrollo de software, contribuyendo a la transición hacia una economía digital más sostenible.</w:t>
      </w:r>
    </w:p>
    <w:p w:rsidR="00000000" w:rsidDel="00000000" w:rsidP="00000000" w:rsidRDefault="00000000" w:rsidRPr="00000000" w14:paraId="00000168">
      <w:pPr>
        <w:spacing w:after="0" w:line="360" w:lineRule="auto"/>
        <w:jc w:val="center"/>
        <w:rPr>
          <w:sz w:val="24"/>
          <w:szCs w:val="24"/>
        </w:rPr>
      </w:pPr>
      <w:r w:rsidDel="00000000" w:rsidR="00000000" w:rsidRPr="00000000">
        <w:rPr>
          <w:sz w:val="24"/>
          <w:szCs w:val="24"/>
        </w:rPr>
        <w:drawing>
          <wp:inline distB="114300" distT="114300" distL="114300" distR="114300">
            <wp:extent cx="1342201" cy="1342201"/>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numPr>
          <w:ilvl w:val="0"/>
          <w:numId w:val="1"/>
        </w:numPr>
        <w:spacing w:after="0" w:line="360" w:lineRule="auto"/>
        <w:ind w:left="720" w:hanging="360"/>
        <w:jc w:val="both"/>
        <w:rPr>
          <w:sz w:val="24"/>
          <w:szCs w:val="24"/>
        </w:rPr>
      </w:pPr>
      <w:r w:rsidDel="00000000" w:rsidR="00000000" w:rsidRPr="00000000">
        <w:rPr>
          <w:sz w:val="24"/>
          <w:szCs w:val="24"/>
          <w:rtl w:val="0"/>
        </w:rPr>
        <w:t xml:space="preserve">Digitalización de procesos: El sistema elimina la necesidad de generar datos de prueba manualmente, reduciendo el consumo de energía y recursos asociados a procesos tradicionales más intensivos.</w:t>
      </w:r>
      <w:r w:rsidDel="00000000" w:rsidR="00000000" w:rsidRPr="00000000">
        <w:rPr>
          <w:rtl w:val="0"/>
        </w:rPr>
      </w:r>
    </w:p>
    <w:p w:rsidR="00000000" w:rsidDel="00000000" w:rsidP="00000000" w:rsidRDefault="00000000" w:rsidRPr="00000000" w14:paraId="0000016A">
      <w:pPr>
        <w:pStyle w:val="Heading1"/>
        <w:numPr>
          <w:ilvl w:val="0"/>
          <w:numId w:val="7"/>
        </w:numPr>
        <w:spacing w:after="0" w:line="360" w:lineRule="auto"/>
        <w:ind w:left="360"/>
        <w:jc w:val="both"/>
        <w:rPr>
          <w:b w:val="1"/>
          <w:color w:val="000000"/>
          <w:sz w:val="24"/>
          <w:szCs w:val="24"/>
        </w:rPr>
      </w:pPr>
      <w:bookmarkStart w:colFirst="0" w:colLast="0" w:name="_7zacpefbfskr" w:id="21"/>
      <w:bookmarkEnd w:id="21"/>
      <w:r w:rsidDel="00000000" w:rsidR="00000000" w:rsidRPr="00000000">
        <w:rPr>
          <w:b w:val="1"/>
          <w:color w:val="000000"/>
          <w:sz w:val="24"/>
          <w:szCs w:val="24"/>
          <w:vertAlign w:val="baseline"/>
          <w:rtl w:val="0"/>
        </w:rPr>
        <w:t xml:space="preserve">Análisis Financiero</w:t>
      </w:r>
      <w:r w:rsidDel="00000000" w:rsidR="00000000" w:rsidRPr="00000000">
        <w:rPr>
          <w:rtl w:val="0"/>
        </w:rPr>
      </w:r>
    </w:p>
    <w:p w:rsidR="00000000" w:rsidDel="00000000" w:rsidP="00000000" w:rsidRDefault="00000000" w:rsidRPr="00000000" w14:paraId="0000016B">
      <w:pPr>
        <w:pStyle w:val="Heading2"/>
        <w:numPr>
          <w:ilvl w:val="1"/>
          <w:numId w:val="7"/>
        </w:numPr>
        <w:spacing w:after="0" w:line="360" w:lineRule="auto"/>
        <w:ind w:left="709" w:hanging="360"/>
        <w:jc w:val="both"/>
        <w:rPr>
          <w:sz w:val="24"/>
          <w:szCs w:val="24"/>
        </w:rPr>
      </w:pPr>
      <w:bookmarkStart w:colFirst="0" w:colLast="0" w:name="_r1fjm5k39nzb" w:id="22"/>
      <w:bookmarkEnd w:id="22"/>
      <w:r w:rsidDel="00000000" w:rsidR="00000000" w:rsidRPr="00000000">
        <w:rPr>
          <w:sz w:val="24"/>
          <w:szCs w:val="24"/>
          <w:vertAlign w:val="baseline"/>
          <w:rtl w:val="0"/>
        </w:rPr>
        <w:t xml:space="preserve">Justificación de la Inversión</w:t>
      </w:r>
      <w:r w:rsidDel="00000000" w:rsidR="00000000" w:rsidRPr="00000000">
        <w:rPr>
          <w:rtl w:val="0"/>
        </w:rPr>
      </w:r>
    </w:p>
    <w:p w:rsidR="00000000" w:rsidDel="00000000" w:rsidP="00000000" w:rsidRDefault="00000000" w:rsidRPr="00000000" w14:paraId="0000016C">
      <w:pPr>
        <w:pStyle w:val="Heading3"/>
        <w:spacing w:after="0" w:line="360" w:lineRule="auto"/>
        <w:ind w:left="338" w:firstLine="11.000000000000014"/>
        <w:jc w:val="both"/>
        <w:rPr>
          <w:sz w:val="24"/>
          <w:szCs w:val="24"/>
          <w:vertAlign w:val="baseline"/>
        </w:rPr>
      </w:pPr>
      <w:bookmarkStart w:colFirst="0" w:colLast="0" w:name="_r5ebd8v2chin" w:id="23"/>
      <w:bookmarkEnd w:id="23"/>
      <w:r w:rsidDel="00000000" w:rsidR="00000000" w:rsidRPr="00000000">
        <w:rPr>
          <w:i w:val="1"/>
          <w:sz w:val="24"/>
          <w:szCs w:val="24"/>
          <w:vertAlign w:val="baseline"/>
          <w:rtl w:val="0"/>
        </w:rPr>
        <w:t xml:space="preserve">5.1.1 Beneficios</w:t>
      </w:r>
      <w:r w:rsidDel="00000000" w:rsidR="00000000" w:rsidRPr="00000000">
        <w:rPr>
          <w:sz w:val="24"/>
          <w:szCs w:val="24"/>
          <w:vertAlign w:val="baseline"/>
          <w:rtl w:val="0"/>
        </w:rPr>
        <w:t xml:space="preserve"> del Proyecto</w:t>
      </w:r>
    </w:p>
    <w:p w:rsidR="00000000" w:rsidDel="00000000" w:rsidP="00000000" w:rsidRDefault="00000000" w:rsidRPr="00000000" w14:paraId="0000016D">
      <w:pPr>
        <w:shd w:fill="ffffff" w:val="clear"/>
        <w:spacing w:after="280" w:before="0" w:line="360" w:lineRule="auto"/>
        <w:ind w:left="720" w:firstLine="0"/>
        <w:jc w:val="both"/>
        <w:rPr>
          <w:sz w:val="24"/>
          <w:szCs w:val="24"/>
        </w:rPr>
      </w:pPr>
      <w:r w:rsidDel="00000000" w:rsidR="00000000" w:rsidRPr="00000000">
        <w:rPr>
          <w:sz w:val="24"/>
          <w:szCs w:val="24"/>
          <w:rtl w:val="0"/>
        </w:rPr>
        <w:t xml:space="preserve">El proyecto proporciona una serie de beneficios tanto tangibles como intangibles que justifican la inversión y el esfuerzo realizados. Estos beneficios permiten mejorar la eficiencia operativa de la organización y aportar valor estratégico a largo plazo.</w:t>
      </w:r>
    </w:p>
    <w:p w:rsidR="00000000" w:rsidDel="00000000" w:rsidP="00000000" w:rsidRDefault="00000000" w:rsidRPr="00000000" w14:paraId="0000016E">
      <w:pPr>
        <w:numPr>
          <w:ilvl w:val="3"/>
          <w:numId w:val="8"/>
        </w:numPr>
        <w:shd w:fill="ffffff" w:val="clear"/>
        <w:spacing w:after="280" w:before="0" w:line="360" w:lineRule="auto"/>
        <w:ind w:left="1134" w:hanging="360"/>
        <w:jc w:val="both"/>
        <w:rPr>
          <w:b w:val="1"/>
          <w:color w:val="000000"/>
        </w:rPr>
      </w:pPr>
      <w:r w:rsidDel="00000000" w:rsidR="00000000" w:rsidRPr="00000000">
        <w:rPr>
          <w:b w:val="1"/>
          <w:sz w:val="24"/>
          <w:szCs w:val="24"/>
          <w:rtl w:val="0"/>
        </w:rPr>
        <w:t xml:space="preserve">Beneficios Tangibles:</w:t>
      </w:r>
    </w:p>
    <w:p w:rsidR="00000000" w:rsidDel="00000000" w:rsidP="00000000" w:rsidRDefault="00000000" w:rsidRPr="00000000" w14:paraId="0000016F">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Reducción de costos operativos mediante la automatización de tareas repetitivas.</w:t>
      </w:r>
    </w:p>
    <w:p w:rsidR="00000000" w:rsidDel="00000000" w:rsidP="00000000" w:rsidRDefault="00000000" w:rsidRPr="00000000" w14:paraId="00000170">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Disminución en el uso de talento humano para tareas manuales, </w:t>
      </w:r>
      <w:r w:rsidDel="00000000" w:rsidR="00000000" w:rsidRPr="00000000">
        <w:rPr>
          <w:sz w:val="24"/>
          <w:szCs w:val="24"/>
          <w:rtl w:val="0"/>
        </w:rPr>
        <w:t xml:space="preserve">permitiendo reubicación</w:t>
      </w:r>
      <w:r w:rsidDel="00000000" w:rsidR="00000000" w:rsidRPr="00000000">
        <w:rPr>
          <w:sz w:val="24"/>
          <w:szCs w:val="24"/>
          <w:rtl w:val="0"/>
        </w:rPr>
        <w:t xml:space="preserve"> del personal a actividades más estratégicas.</w:t>
      </w:r>
    </w:p>
    <w:p w:rsidR="00000000" w:rsidDel="00000000" w:rsidP="00000000" w:rsidRDefault="00000000" w:rsidRPr="00000000" w14:paraId="00000171">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Reducción de errores humanos, lo que disminuye costos asociados a reprocesos o retrabajos.</w:t>
      </w:r>
    </w:p>
    <w:p w:rsidR="00000000" w:rsidDel="00000000" w:rsidP="00000000" w:rsidRDefault="00000000" w:rsidRPr="00000000" w14:paraId="00000172">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Incremento en la productividad, al optimizar los flujos de trabajo.</w:t>
      </w:r>
    </w:p>
    <w:p w:rsidR="00000000" w:rsidDel="00000000" w:rsidP="00000000" w:rsidRDefault="00000000" w:rsidRPr="00000000" w14:paraId="00000173">
      <w:pPr>
        <w:numPr>
          <w:ilvl w:val="3"/>
          <w:numId w:val="8"/>
        </w:numPr>
        <w:shd w:fill="ffffff" w:val="clear"/>
        <w:spacing w:after="280" w:before="0" w:line="360" w:lineRule="auto"/>
        <w:ind w:left="1134" w:hanging="360"/>
        <w:jc w:val="both"/>
        <w:rPr>
          <w:b w:val="1"/>
          <w:color w:val="000000"/>
        </w:rPr>
      </w:pPr>
      <w:r w:rsidDel="00000000" w:rsidR="00000000" w:rsidRPr="00000000">
        <w:rPr>
          <w:b w:val="1"/>
          <w:sz w:val="24"/>
          <w:szCs w:val="24"/>
          <w:rtl w:val="0"/>
        </w:rPr>
        <w:t xml:space="preserve">Beneficios Intangibles:</w:t>
      </w:r>
    </w:p>
    <w:p w:rsidR="00000000" w:rsidDel="00000000" w:rsidP="00000000" w:rsidRDefault="00000000" w:rsidRPr="00000000" w14:paraId="00000174">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Mejora en la toma de decisiones, gracias a la disponibilidad de información confiable y en tiempo real.</w:t>
      </w:r>
    </w:p>
    <w:p w:rsidR="00000000" w:rsidDel="00000000" w:rsidP="00000000" w:rsidRDefault="00000000" w:rsidRPr="00000000" w14:paraId="00000175">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Aumento en la satisfacción del cliente, tanto interno como externo, al reducir tiempos de respuesta y mejorar la calidad del servicio.</w:t>
      </w:r>
    </w:p>
    <w:p w:rsidR="00000000" w:rsidDel="00000000" w:rsidP="00000000" w:rsidRDefault="00000000" w:rsidRPr="00000000" w14:paraId="00000176">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Incremento en la eficiencia del área bajo estudio, al contar con herramientas de seguimiento y control más efectivas.</w:t>
      </w:r>
    </w:p>
    <w:p w:rsidR="00000000" w:rsidDel="00000000" w:rsidP="00000000" w:rsidRDefault="00000000" w:rsidRPr="00000000" w14:paraId="00000177">
      <w:pPr>
        <w:numPr>
          <w:ilvl w:val="3"/>
          <w:numId w:val="8"/>
        </w:numPr>
        <w:shd w:fill="ffffff" w:val="clear"/>
        <w:spacing w:after="280" w:before="0" w:line="360" w:lineRule="auto"/>
        <w:ind w:left="1559.0551181102362" w:hanging="360.0000000000001"/>
        <w:jc w:val="both"/>
        <w:rPr>
          <w:color w:val="000000"/>
        </w:rPr>
      </w:pPr>
      <w:r w:rsidDel="00000000" w:rsidR="00000000" w:rsidRPr="00000000">
        <w:rPr>
          <w:sz w:val="24"/>
          <w:szCs w:val="24"/>
          <w:rtl w:val="0"/>
        </w:rPr>
        <w:t xml:space="preserve">Mayor cumplimiento de normativas o requisitos gubernamentales, al sistematizar los procesos relacionados.</w:t>
      </w:r>
      <w:r w:rsidDel="00000000" w:rsidR="00000000" w:rsidRPr="00000000">
        <w:rPr>
          <w:rtl w:val="0"/>
        </w:rPr>
      </w:r>
    </w:p>
    <w:p w:rsidR="00000000" w:rsidDel="00000000" w:rsidP="00000000" w:rsidRDefault="00000000" w:rsidRPr="00000000" w14:paraId="00000178">
      <w:pPr>
        <w:shd w:fill="ffffff" w:val="clear"/>
        <w:spacing w:after="280" w:before="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79">
      <w:pPr>
        <w:pStyle w:val="Heading3"/>
        <w:spacing w:after="0" w:line="360" w:lineRule="auto"/>
        <w:ind w:left="698" w:firstLine="0"/>
        <w:jc w:val="both"/>
        <w:rPr>
          <w:sz w:val="24"/>
          <w:szCs w:val="24"/>
          <w:vertAlign w:val="baseline"/>
        </w:rPr>
      </w:pPr>
      <w:bookmarkStart w:colFirst="0" w:colLast="0" w:name="_x0zftk9lzxwx" w:id="24"/>
      <w:bookmarkEnd w:id="24"/>
      <w:r w:rsidDel="00000000" w:rsidR="00000000" w:rsidRPr="00000000">
        <w:rPr>
          <w:sz w:val="24"/>
          <w:szCs w:val="24"/>
          <w:vertAlign w:val="baseline"/>
          <w:rtl w:val="0"/>
        </w:rPr>
        <w:t xml:space="preserve">5.1.2 Criterios de Inversión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ab/>
        <w:t xml:space="preserve">A continuación se mostrará las tablas con  los criterios de inversión: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center"/>
        <w:rPr>
          <w:sz w:val="24"/>
          <w:szCs w:val="24"/>
        </w:rPr>
      </w:pPr>
      <w:r w:rsidDel="00000000" w:rsidR="00000000" w:rsidRPr="00000000">
        <w:rPr>
          <w:sz w:val="24"/>
          <w:szCs w:val="24"/>
        </w:rPr>
        <w:drawing>
          <wp:inline distB="114300" distT="114300" distL="114300" distR="114300">
            <wp:extent cx="3567376" cy="2303284"/>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67376" cy="2303284"/>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Style w:val="Heading4"/>
        <w:spacing w:after="0" w:line="360" w:lineRule="auto"/>
        <w:ind w:left="1418" w:firstLine="0"/>
        <w:jc w:val="both"/>
        <w:rPr>
          <w:vertAlign w:val="baseline"/>
        </w:rPr>
      </w:pPr>
      <w:bookmarkStart w:colFirst="0" w:colLast="0" w:name="_xativai4b8m0" w:id="25"/>
      <w:bookmarkEnd w:id="25"/>
      <w:r w:rsidDel="00000000" w:rsidR="00000000" w:rsidRPr="00000000">
        <w:rPr>
          <w:vertAlign w:val="baseline"/>
          <w:rtl w:val="0"/>
        </w:rPr>
        <w:t xml:space="preserve">5.1.2.1 Relación Beneficio/Costo (B/C)</w:t>
      </w:r>
    </w:p>
    <w:p w:rsidR="00000000" w:rsidDel="00000000" w:rsidP="00000000" w:rsidRDefault="00000000" w:rsidRPr="00000000" w14:paraId="0000017D">
      <w:pPr>
        <w:spacing w:after="0" w:line="240" w:lineRule="auto"/>
        <w:ind w:left="2124" w:firstLine="0"/>
        <w:jc w:val="both"/>
        <w:rPr>
          <w:sz w:val="24"/>
          <w:szCs w:val="24"/>
        </w:rPr>
      </w:pPr>
      <w:r w:rsidDel="00000000" w:rsidR="00000000" w:rsidRPr="00000000">
        <w:rPr>
          <w:sz w:val="24"/>
          <w:szCs w:val="24"/>
          <w:rtl w:val="0"/>
        </w:rPr>
        <w:t xml:space="preserve">El B/C es de 1.02. Este ratio compara el valor presente de los beneficios con el valor presente de los costos. Un B/C mayor que 1, como es el caso aquí, indica que los beneficios esperados superan los costos, y por lo tanto, el proyecto es considerado económicamente rentable.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4"/>
        <w:spacing w:after="0" w:line="360" w:lineRule="auto"/>
        <w:ind w:left="338" w:firstLine="0"/>
        <w:jc w:val="both"/>
        <w:rPr>
          <w:vertAlign w:val="baseline"/>
        </w:rPr>
      </w:pPr>
      <w:bookmarkStart w:colFirst="0" w:colLast="0" w:name="_hqvy7t22gxs9" w:id="26"/>
      <w:bookmarkEnd w:id="26"/>
      <w:r w:rsidDel="00000000" w:rsidR="00000000" w:rsidRPr="00000000">
        <w:rPr>
          <w:vertAlign w:val="baseline"/>
          <w:rtl w:val="0"/>
        </w:rPr>
        <w:t xml:space="preserve">                    5.1.2.2 Valor Actual Neto (VAN)</w:t>
      </w:r>
    </w:p>
    <w:p w:rsidR="00000000" w:rsidDel="00000000" w:rsidP="00000000" w:rsidRDefault="00000000" w:rsidRPr="00000000" w14:paraId="00000181">
      <w:pPr>
        <w:spacing w:after="0" w:line="240" w:lineRule="auto"/>
        <w:ind w:left="2124"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El VAN es de S/.10,413.22. Esto significa que después de descontar los flujos de efectivo futuros a una tasa de descuento del 10%, el valor presente neto de los flujos de efectivo del proyecto es positivo S/ 10,413.22. Un VAN positivo indica que el proyecto generará más valor del que cuesta, por lo tanto, es financieramente viable y debería ser considerado.</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4"/>
        <w:spacing w:after="0" w:line="360" w:lineRule="auto"/>
        <w:ind w:left="1418" w:firstLine="0"/>
        <w:jc w:val="both"/>
        <w:rPr>
          <w:vertAlign w:val="baseline"/>
        </w:rPr>
      </w:pPr>
      <w:bookmarkStart w:colFirst="0" w:colLast="0" w:name="_r7ol3tohenx8" w:id="27"/>
      <w:bookmarkEnd w:id="27"/>
      <w:r w:rsidDel="00000000" w:rsidR="00000000" w:rsidRPr="00000000">
        <w:rPr>
          <w:vertAlign w:val="baseline"/>
          <w:rtl w:val="0"/>
        </w:rPr>
        <w:t xml:space="preserve">5.1.2.3 Tasa Interna de Retorno (TIR)</w:t>
      </w:r>
    </w:p>
    <w:p w:rsidR="00000000" w:rsidDel="00000000" w:rsidP="00000000" w:rsidRDefault="00000000" w:rsidRPr="00000000" w14:paraId="00000184">
      <w:pPr>
        <w:spacing w:after="0" w:line="240" w:lineRule="auto"/>
        <w:ind w:left="2124"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La TIR es del 11%. Esto refleja la rentabilidad del proyecto y es la tasa de descuento que iguala el VAN a cero. Una TIR del 11% indica que el proyecto tiene una rentabilidad significativamente alta y supera la tasa de descuento del 10%, lo que sugiere que el proyecto es muy atractivo desde el punto de vista de la inversión.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numPr>
          <w:ilvl w:val="0"/>
          <w:numId w:val="7"/>
        </w:numPr>
        <w:spacing w:after="0" w:line="360" w:lineRule="auto"/>
        <w:ind w:left="360"/>
        <w:jc w:val="both"/>
        <w:rPr>
          <w:b w:val="1"/>
          <w:color w:val="000000"/>
          <w:sz w:val="24"/>
          <w:szCs w:val="24"/>
        </w:rPr>
      </w:pPr>
      <w:bookmarkStart w:colFirst="0" w:colLast="0" w:name="_fmhgiufryt8y" w:id="28"/>
      <w:bookmarkEnd w:id="28"/>
      <w:r w:rsidDel="00000000" w:rsidR="00000000" w:rsidRPr="00000000">
        <w:rPr>
          <w:b w:val="1"/>
          <w:color w:val="000000"/>
          <w:sz w:val="24"/>
          <w:szCs w:val="24"/>
          <w:vertAlign w:val="baseline"/>
          <w:rtl w:val="0"/>
        </w:rPr>
        <w:t xml:space="preserve">Conclusiones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sz w:val="24"/>
          <w:szCs w:val="24"/>
        </w:rPr>
      </w:pPr>
      <w:r w:rsidDel="00000000" w:rsidR="00000000" w:rsidRPr="00000000">
        <w:rPr>
          <w:sz w:val="24"/>
          <w:szCs w:val="24"/>
          <w:rtl w:val="0"/>
        </w:rPr>
        <w:t xml:space="preserve">En conclusión, el proyecto DataFiller representa una solución innovadora y necesaria para optimizar la generación de datos de prueba en entornos de desarrollo y aseguramiento de calidad. Su implementación no solo aborda una problemática común en el ámbito tecnológico, sino que también ofrece beneficios económicos, operativos y estratégicos que justifican plenamente la inversión. A través del análisis de factibilidad técnica, operativa, financiera y ambiental, se ha demostrado que el proyecto es viable, con indicadores positivos como un B/C mayor a 1, un VAN de S/. 10,413.22 y una TIR del 11%, superando la tasa de descuento. Además, al automatizar procesos críticos y eliminar tareas manuales propensas a errores, DataFiller permitirá a los profesionales de TI enfocarse en actividades de mayor valor, mejorando la calidad del software y cumpliendo con estándares de seguridad y normativas vigentes. Por tanto, se recomienda firmemente su desarrollo e implementación, al tratarse de una herramienta escalable, rentable y alineada con las necesidades actuales del sector.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sz w:val="24"/>
          <w:szCs w:val="24"/>
        </w:rPr>
      </w:pPr>
      <w:r w:rsidDel="00000000" w:rsidR="00000000" w:rsidRPr="00000000">
        <w:rPr>
          <w:rtl w:val="0"/>
        </w:rPr>
      </w:r>
    </w:p>
    <w:sectPr>
      <w:headerReference r:id="rId14" w:type="default"/>
      <w:headerReference r:id="rId15" w:type="first"/>
      <w:footerReference r:id="rId1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chiv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 w:val="right" w:leader="none" w:pos="8504"/>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824389" cy="549593"/>
          <wp:effectExtent b="0" l="0" r="0" t="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24389" cy="549593"/>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942975" cy="501967"/>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42975" cy="50196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992.1259842519685"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chivo-regular.ttf"/><Relationship Id="rId4" Type="http://schemas.openxmlformats.org/officeDocument/2006/relationships/font" Target="fonts/Archivo-bold.ttf"/><Relationship Id="rId5" Type="http://schemas.openxmlformats.org/officeDocument/2006/relationships/font" Target="fonts/Archivo-italic.ttf"/><Relationship Id="rId6"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