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7680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25BFB88D" wp14:editId="4717D250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BC5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7E79B32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7B3991B8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9847C3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6F05F0DC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28"/>
          <w:szCs w:val="28"/>
        </w:rPr>
      </w:pPr>
    </w:p>
    <w:p w14:paraId="51F60CC6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6754F4A6" w14:textId="77777777" w:rsidR="00B111F2" w:rsidRDefault="00B111F2" w:rsidP="00B111F2">
      <w:pPr>
        <w:spacing w:after="0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413A73A6" w14:textId="77777777" w:rsidR="00B111F2" w:rsidRDefault="00B111F2" w:rsidP="00B111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</w:t>
      </w:r>
    </w:p>
    <w:p w14:paraId="7A737DFE" w14:textId="77777777" w:rsidR="00B111F2" w:rsidRDefault="00B111F2" w:rsidP="00B111F2">
      <w:pPr>
        <w:spacing w:after="0" w:line="36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Generador de documentación impulsado por IA (GDI-IA)”</w:t>
      </w:r>
    </w:p>
    <w:p w14:paraId="3BB57F8C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CEAE484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1A4D80CF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Calidad y Pruebas de Software</w:t>
      </w:r>
    </w:p>
    <w:p w14:paraId="2A534B69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5880B630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5CDA2E5F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Docente: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3931D1AC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Mag. Patrick Cuadros Quiroga</w:t>
      </w:r>
    </w:p>
    <w:p w14:paraId="4745812F" w14:textId="77777777" w:rsidR="00B111F2" w:rsidRDefault="00B111F2" w:rsidP="00B111F2">
      <w:pPr>
        <w:spacing w:after="0"/>
        <w:rPr>
          <w:rFonts w:ascii="Times New Roman" w:eastAsia="Times New Roman" w:hAnsi="Times New Roman" w:cs="Times New Roman"/>
          <w:b/>
          <w:color w:val="5B9BD5"/>
          <w:sz w:val="36"/>
          <w:szCs w:val="36"/>
        </w:rPr>
      </w:pPr>
    </w:p>
    <w:p w14:paraId="5079CFC6" w14:textId="77777777" w:rsidR="00B111F2" w:rsidRDefault="00B111F2" w:rsidP="00B111F2">
      <w:pPr>
        <w:spacing w:after="0"/>
        <w:ind w:left="2880" w:firstLine="720"/>
        <w:rPr>
          <w:rFonts w:ascii="Times New Roman" w:eastAsia="Times New Roman" w:hAnsi="Times New Roman" w:cs="Times New Roman"/>
          <w:color w:val="5B9BD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6C24C7C1" w14:textId="77777777" w:rsidR="00B111F2" w:rsidRDefault="00B111F2" w:rsidP="00B111F2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Ancco Suaña, Bruno Enrique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(2023077472)</w:t>
      </w:r>
    </w:p>
    <w:p w14:paraId="5A10155F" w14:textId="77777777" w:rsidR="00B111F2" w:rsidRDefault="00B111F2" w:rsidP="00B111F2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Akhtar Oviedo, Ahmed Hasan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(2022074261)</w:t>
      </w:r>
    </w:p>
    <w:p w14:paraId="3610CAD5" w14:textId="77777777" w:rsidR="00B111F2" w:rsidRDefault="00B111F2" w:rsidP="00B111F2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Ayala Ramos, Carlos Daniel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(2022074266)</w:t>
      </w:r>
    </w:p>
    <w:p w14:paraId="3D4227BE" w14:textId="77777777" w:rsidR="00B111F2" w:rsidRDefault="00B111F2" w:rsidP="00B111F2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Salas Jiménez, Walter Emmanuel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(2022073896)</w:t>
      </w:r>
    </w:p>
    <w:p w14:paraId="2DFB801D" w14:textId="77777777" w:rsidR="00B111F2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6E9514" w14:textId="77777777" w:rsidR="00B111F2" w:rsidRPr="00E516D6" w:rsidRDefault="00B111F2" w:rsidP="00B111F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16D6">
        <w:rPr>
          <w:rFonts w:ascii="Times New Roman" w:eastAsia="Times New Roman" w:hAnsi="Times New Roman" w:cs="Times New Roman"/>
          <w:b/>
          <w:sz w:val="28"/>
          <w:szCs w:val="28"/>
        </w:rPr>
        <w:t>Tacna – Perú</w:t>
      </w:r>
    </w:p>
    <w:p w14:paraId="4159F11D" w14:textId="30A0F160" w:rsidR="00B111F2" w:rsidRPr="00E516D6" w:rsidRDefault="00B111F2" w:rsidP="00B111F2">
      <w:pPr>
        <w:spacing w:after="0"/>
        <w:jc w:val="center"/>
        <w:rPr>
          <w:sz w:val="20"/>
          <w:szCs w:val="20"/>
        </w:rPr>
      </w:pPr>
      <w:r w:rsidRPr="00E516D6">
        <w:rPr>
          <w:rFonts w:ascii="Times New Roman" w:eastAsia="Times New Roman" w:hAnsi="Times New Roman" w:cs="Times New Roman"/>
          <w:i/>
          <w:sz w:val="28"/>
          <w:szCs w:val="28"/>
        </w:rPr>
        <w:t>2025</w:t>
      </w:r>
    </w:p>
    <w:p w14:paraId="2C88B31E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73E7C87E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134C5F11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4091C800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E038841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088EF078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EABF0AD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53D08D2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21883064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B5267A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95153" w:rsidRPr="006A147A" w14:paraId="70D175AB" w14:textId="77777777" w:rsidTr="00811CE1">
        <w:trPr>
          <w:trHeight w:val="227"/>
          <w:jc w:val="center"/>
        </w:trPr>
        <w:tc>
          <w:tcPr>
            <w:tcW w:w="921" w:type="dxa"/>
          </w:tcPr>
          <w:p w14:paraId="33B26BE3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5EE1B822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1461D3EF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080C3AAA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58334022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13030EB" w14:textId="77777777" w:rsidR="00595153" w:rsidRPr="0070130A" w:rsidRDefault="00595153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2E9C1A35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35A62B1C" w14:textId="77777777" w:rsidR="001D3AB5" w:rsidRDefault="001D3AB5" w:rsidP="001D3AB5">
      <w:pPr>
        <w:pStyle w:val="Ttulo"/>
        <w:rPr>
          <w:rFonts w:eastAsiaTheme="minorHAnsi" w:cs="Arial"/>
          <w:color w:val="000000"/>
          <w:sz w:val="24"/>
          <w:szCs w:val="22"/>
          <w:lang w:val="es-PE"/>
        </w:rPr>
      </w:pPr>
      <w:r w:rsidRPr="001D3AB5">
        <w:rPr>
          <w:rFonts w:eastAsiaTheme="minorHAnsi" w:cs="Arial"/>
          <w:color w:val="000000"/>
          <w:sz w:val="24"/>
          <w:szCs w:val="22"/>
          <w:lang w:val="es-PE"/>
        </w:rPr>
        <w:t>INDICE GENERAL</w:t>
      </w:r>
    </w:p>
    <w:p w14:paraId="42D0B26E" w14:textId="77777777" w:rsidR="007D2A9F" w:rsidRDefault="007D2A9F" w:rsidP="007D2A9F"/>
    <w:p w14:paraId="5B59F6F5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Antecedentes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</w:t>
      </w:r>
    </w:p>
    <w:p w14:paraId="2563FC68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Planteamiento del Problema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4</w:t>
      </w:r>
    </w:p>
    <w:p w14:paraId="07D6EEBD" w14:textId="77777777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Problema</w:t>
      </w:r>
    </w:p>
    <w:p w14:paraId="5B916AAD" w14:textId="77777777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Justificación</w:t>
      </w:r>
    </w:p>
    <w:p w14:paraId="74B65A84" w14:textId="77777777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Alcance</w:t>
      </w:r>
    </w:p>
    <w:p w14:paraId="12BB7AD5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Objetivos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6</w:t>
      </w:r>
    </w:p>
    <w:p w14:paraId="3D64010A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Marco Teórico</w:t>
      </w:r>
      <w:r w:rsidRPr="00804491">
        <w:rPr>
          <w:rFonts w:eastAsia="Times New Roman" w:cs="Arial"/>
          <w:sz w:val="24"/>
          <w:szCs w:val="32"/>
        </w:rPr>
        <w:tab/>
      </w:r>
    </w:p>
    <w:p w14:paraId="4088B74C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Desarrollo de la Solución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9</w:t>
      </w:r>
    </w:p>
    <w:p w14:paraId="57ECB035" w14:textId="51CCE0C3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 xml:space="preserve">Análisis de Factibilidad (técnico, </w:t>
      </w:r>
      <w:r w:rsidR="00F87817" w:rsidRPr="00804491">
        <w:rPr>
          <w:rFonts w:eastAsia="Times New Roman" w:cs="Arial"/>
          <w:sz w:val="24"/>
          <w:szCs w:val="32"/>
        </w:rPr>
        <w:t xml:space="preserve">económica, </w:t>
      </w:r>
      <w:r w:rsidRPr="00804491">
        <w:rPr>
          <w:rFonts w:eastAsia="Times New Roman" w:cs="Arial"/>
          <w:sz w:val="24"/>
          <w:szCs w:val="32"/>
        </w:rPr>
        <w:t>operativ</w:t>
      </w:r>
      <w:r w:rsidR="00F87817" w:rsidRPr="00804491">
        <w:rPr>
          <w:rFonts w:eastAsia="Times New Roman" w:cs="Arial"/>
          <w:sz w:val="24"/>
          <w:szCs w:val="32"/>
        </w:rPr>
        <w:t>a</w:t>
      </w:r>
      <w:r w:rsidRPr="00804491">
        <w:rPr>
          <w:rFonts w:eastAsia="Times New Roman" w:cs="Arial"/>
          <w:sz w:val="24"/>
          <w:szCs w:val="32"/>
        </w:rPr>
        <w:t>, social, legal</w:t>
      </w:r>
      <w:r w:rsidR="00C123A3" w:rsidRPr="00804491">
        <w:rPr>
          <w:rFonts w:eastAsia="Times New Roman" w:cs="Arial"/>
          <w:sz w:val="24"/>
          <w:szCs w:val="32"/>
        </w:rPr>
        <w:t>, ambiental</w:t>
      </w:r>
      <w:r w:rsidRPr="00804491">
        <w:rPr>
          <w:rFonts w:eastAsia="Times New Roman" w:cs="Arial"/>
          <w:sz w:val="24"/>
          <w:szCs w:val="32"/>
        </w:rPr>
        <w:t>)</w:t>
      </w:r>
    </w:p>
    <w:p w14:paraId="2E30B3AD" w14:textId="77777777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Tecnología de Desarrollo</w:t>
      </w:r>
    </w:p>
    <w:p w14:paraId="1D69C632" w14:textId="77777777" w:rsidR="007D2A9F" w:rsidRPr="00804491" w:rsidRDefault="007D2A9F" w:rsidP="00020F89">
      <w:pPr>
        <w:pStyle w:val="Prrafodelista"/>
        <w:numPr>
          <w:ilvl w:val="1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Metodología de implementación</w:t>
      </w:r>
    </w:p>
    <w:p w14:paraId="7DE5378A" w14:textId="77777777" w:rsidR="007D2A9F" w:rsidRPr="00804491" w:rsidRDefault="007D2A9F" w:rsidP="007D2A9F">
      <w:pPr>
        <w:pStyle w:val="Prrafodelista"/>
        <w:ind w:left="1080"/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(Documento de VISION, SRS, SAD)</w:t>
      </w:r>
    </w:p>
    <w:p w14:paraId="5D909EFE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Cronograma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11</w:t>
      </w:r>
    </w:p>
    <w:p w14:paraId="10306BD7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Presupuesto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12</w:t>
      </w:r>
    </w:p>
    <w:p w14:paraId="2CA5CA5C" w14:textId="77777777" w:rsidR="007D2A9F" w:rsidRPr="00804491" w:rsidRDefault="007D2A9F" w:rsidP="00020F89">
      <w:pPr>
        <w:pStyle w:val="Prrafodelista"/>
        <w:numPr>
          <w:ilvl w:val="0"/>
          <w:numId w:val="1"/>
        </w:num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Conclusiones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13</w:t>
      </w:r>
    </w:p>
    <w:p w14:paraId="6F50E830" w14:textId="77777777" w:rsidR="007D2A9F" w:rsidRPr="00804491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Recomendaciones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14</w:t>
      </w:r>
    </w:p>
    <w:p w14:paraId="0DE85F32" w14:textId="77777777" w:rsidR="007D2A9F" w:rsidRPr="00804491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Bibliografía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15</w:t>
      </w:r>
    </w:p>
    <w:p w14:paraId="2698A80E" w14:textId="77777777" w:rsidR="007D2A9F" w:rsidRPr="00804491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Anexos</w:t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</w:r>
      <w:r w:rsidRPr="00804491">
        <w:rPr>
          <w:rFonts w:eastAsia="Times New Roman" w:cs="Arial"/>
          <w:sz w:val="24"/>
          <w:szCs w:val="32"/>
        </w:rPr>
        <w:tab/>
        <w:t>16</w:t>
      </w:r>
    </w:p>
    <w:p w14:paraId="19584812" w14:textId="6CFAA243" w:rsidR="00C123A3" w:rsidRPr="00804491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 xml:space="preserve">Anexo 01 </w:t>
      </w:r>
      <w:r w:rsidR="00C211A5" w:rsidRPr="00804491">
        <w:rPr>
          <w:rFonts w:eastAsia="Times New Roman" w:cs="Arial"/>
          <w:sz w:val="24"/>
          <w:szCs w:val="32"/>
        </w:rPr>
        <w:t>Informe</w:t>
      </w:r>
      <w:r w:rsidR="00C123A3" w:rsidRPr="00804491">
        <w:rPr>
          <w:rFonts w:eastAsia="Times New Roman" w:cs="Arial"/>
          <w:sz w:val="24"/>
          <w:szCs w:val="32"/>
        </w:rPr>
        <w:t xml:space="preserve"> de Factiblidad</w:t>
      </w:r>
    </w:p>
    <w:p w14:paraId="4973DEFA" w14:textId="339DEE66" w:rsidR="007D2A9F" w:rsidRPr="00804491" w:rsidRDefault="00C123A3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 xml:space="preserve">Anex0 02   </w:t>
      </w:r>
      <w:r w:rsidR="007D2A9F" w:rsidRPr="00804491">
        <w:rPr>
          <w:rFonts w:eastAsia="Times New Roman" w:cs="Arial"/>
          <w:sz w:val="24"/>
          <w:szCs w:val="32"/>
        </w:rPr>
        <w:t>Documento de Visión</w:t>
      </w:r>
    </w:p>
    <w:p w14:paraId="7D3DF801" w14:textId="5088B920" w:rsidR="007D2A9F" w:rsidRPr="00804491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Anexo 0</w:t>
      </w:r>
      <w:r w:rsidR="00C123A3" w:rsidRPr="00804491">
        <w:rPr>
          <w:rFonts w:eastAsia="Times New Roman" w:cs="Arial"/>
          <w:sz w:val="24"/>
          <w:szCs w:val="32"/>
        </w:rPr>
        <w:t>3</w:t>
      </w:r>
      <w:r w:rsidRPr="00804491">
        <w:rPr>
          <w:rFonts w:eastAsia="Times New Roman" w:cs="Arial"/>
          <w:sz w:val="24"/>
          <w:szCs w:val="32"/>
        </w:rPr>
        <w:t xml:space="preserve"> Documento SRS</w:t>
      </w:r>
    </w:p>
    <w:p w14:paraId="4D6040BD" w14:textId="42ABD0A0" w:rsidR="007D2A9F" w:rsidRDefault="007D2A9F" w:rsidP="007D2A9F">
      <w:pPr>
        <w:rPr>
          <w:rFonts w:eastAsia="Times New Roman" w:cs="Arial"/>
          <w:sz w:val="24"/>
          <w:szCs w:val="32"/>
        </w:rPr>
      </w:pPr>
      <w:r w:rsidRPr="00804491">
        <w:rPr>
          <w:rFonts w:eastAsia="Times New Roman" w:cs="Arial"/>
          <w:sz w:val="24"/>
          <w:szCs w:val="32"/>
        </w:rPr>
        <w:t>Anexo 0</w:t>
      </w:r>
      <w:r w:rsidR="00C123A3" w:rsidRPr="00804491">
        <w:rPr>
          <w:rFonts w:eastAsia="Times New Roman" w:cs="Arial"/>
          <w:sz w:val="24"/>
          <w:szCs w:val="32"/>
        </w:rPr>
        <w:t>4</w:t>
      </w:r>
      <w:r w:rsidRPr="00804491">
        <w:rPr>
          <w:rFonts w:eastAsia="Times New Roman" w:cs="Arial"/>
          <w:sz w:val="24"/>
          <w:szCs w:val="32"/>
        </w:rPr>
        <w:t xml:space="preserve"> Documento SAD</w:t>
      </w:r>
    </w:p>
    <w:p w14:paraId="144CF6F0" w14:textId="77777777" w:rsidR="00804491" w:rsidRPr="00342586" w:rsidRDefault="00804491" w:rsidP="00804491">
      <w:pPr>
        <w:rPr>
          <w:rFonts w:eastAsia="Times New Roman" w:cs="Arial"/>
          <w:sz w:val="24"/>
          <w:szCs w:val="32"/>
        </w:rPr>
      </w:pPr>
      <w:r>
        <w:rPr>
          <w:rFonts w:eastAsia="Times New Roman" w:cs="Arial"/>
          <w:sz w:val="24"/>
          <w:szCs w:val="32"/>
        </w:rPr>
        <w:t>Anexo 05 Manuales y otros documentos</w:t>
      </w:r>
    </w:p>
    <w:p w14:paraId="4A18258B" w14:textId="77777777" w:rsidR="00804491" w:rsidRPr="00804491" w:rsidRDefault="00804491" w:rsidP="007D2A9F">
      <w:pPr>
        <w:rPr>
          <w:rFonts w:eastAsia="Times New Roman" w:cs="Arial"/>
          <w:sz w:val="24"/>
          <w:szCs w:val="32"/>
        </w:rPr>
      </w:pPr>
    </w:p>
    <w:p w14:paraId="00A06E9A" w14:textId="77777777" w:rsidR="008055BC" w:rsidRDefault="008055BC" w:rsidP="0070130A">
      <w:pPr>
        <w:jc w:val="center"/>
        <w:rPr>
          <w:b/>
          <w:sz w:val="24"/>
          <w:szCs w:val="24"/>
          <w:u w:val="single"/>
        </w:rPr>
      </w:pPr>
    </w:p>
    <w:p w14:paraId="77EA7E1D" w14:textId="77777777" w:rsidR="00B71457" w:rsidRDefault="00B71457" w:rsidP="0070130A">
      <w:pPr>
        <w:jc w:val="center"/>
        <w:rPr>
          <w:b/>
          <w:sz w:val="24"/>
          <w:szCs w:val="24"/>
          <w:u w:val="single"/>
        </w:rPr>
      </w:pPr>
    </w:p>
    <w:p w14:paraId="48A0F8DD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3E9E378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265BA2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826B22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1. ANTECEDENTES</w:t>
      </w:r>
    </w:p>
    <w:p w14:paraId="61A0D419" w14:textId="47F59A77" w:rsidR="00B71457" w:rsidRPr="00FB6465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En DevStar Solutions, los procesos de documentación técnica eran lentos, inconsistentes y propensos a errores humanos. Se detectó la necesidad de una herramienta automatizada que, utilizando inteligencia artificial, permitiera generar documentación técnica coherente y estructurada. Esto dio origen al proyecto GDI-IA, cuyo propósito es brindar una solución modular y escalable para apoyar a desarrolladores, estudiantes y profesionales en la redacción de documentación formal</w:t>
      </w:r>
      <w:r w:rsidR="00FB646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F5A34A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2. PLANTEAMIENTO DEL PROBLEMA</w:t>
      </w:r>
    </w:p>
    <w:p w14:paraId="77863069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Problema</w:t>
      </w:r>
    </w:p>
    <w:p w14:paraId="71FC26F3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La elaboración manual de documentos formales consume mucho tiempo y es propensa a errores de redacción, formato y consistencia, lo cual afecta la productividad y calidad del trabajo final.</w:t>
      </w:r>
    </w:p>
    <w:p w14:paraId="512D2B92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Justificación</w:t>
      </w:r>
    </w:p>
    <w:p w14:paraId="6D511F98" w14:textId="7BCEA1D1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Automatizar este proceso usando IA representa una solución eficiente para minimizar errores y reducir el tiempo invertido en la documentación técnica, mejorando así la productividad y organización interna</w:t>
      </w:r>
    </w:p>
    <w:p w14:paraId="5C360C4B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Alcance</w:t>
      </w:r>
    </w:p>
    <w:p w14:paraId="20827FAD" w14:textId="77777777" w:rsidR="00B71457" w:rsidRPr="00B71457" w:rsidRDefault="00B71457" w:rsidP="00B7145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Generación de documentos para formatos FD01–FD06.</w:t>
      </w:r>
    </w:p>
    <w:p w14:paraId="54D7A4C7" w14:textId="77777777" w:rsidR="00B71457" w:rsidRPr="00B71457" w:rsidRDefault="00B71457" w:rsidP="00B7145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Exportación en PDF y DOCX.</w:t>
      </w:r>
    </w:p>
    <w:p w14:paraId="7E6F73A6" w14:textId="77777777" w:rsidR="00B71457" w:rsidRPr="00B71457" w:rsidRDefault="00B71457" w:rsidP="00B7145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Generación automática de bibliografía y diagramas UML.</w:t>
      </w:r>
    </w:p>
    <w:p w14:paraId="6E211F49" w14:textId="77777777" w:rsidR="00B71457" w:rsidRPr="00B71457" w:rsidRDefault="00B71457" w:rsidP="00B7145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Plataforma accesible vía navegador web.</w:t>
      </w:r>
    </w:p>
    <w:p w14:paraId="3CC8AD9A" w14:textId="70B00874" w:rsidR="00B71457" w:rsidRPr="00B71457" w:rsidRDefault="00B71457" w:rsidP="00B7145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No incluye edición manual de documentos dentro del sistema</w:t>
      </w:r>
    </w:p>
    <w:p w14:paraId="3E75B84C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3. OBJETIVOS</w:t>
      </w:r>
    </w:p>
    <w:p w14:paraId="452C1F57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Objetivo General</w:t>
      </w:r>
    </w:p>
    <w:p w14:paraId="48BB1D61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Desarrollar una plataforma web impulsada por inteligencia artificial que permita la generación automatizada de documentos técnicos, adaptados a plantillas estándar.</w:t>
      </w:r>
    </w:p>
    <w:p w14:paraId="4D62E4BC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EDD99C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lastRenderedPageBreak/>
        <w:t>Objetivos Específicos</w:t>
      </w:r>
    </w:p>
    <w:p w14:paraId="70C2234A" w14:textId="77777777" w:rsidR="00B71457" w:rsidRPr="00B71457" w:rsidRDefault="00B71457" w:rsidP="00B7145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Diseñar formularios interactivos para entrada de datos.</w:t>
      </w:r>
    </w:p>
    <w:p w14:paraId="7E00A503" w14:textId="77777777" w:rsidR="00B71457" w:rsidRPr="00B71457" w:rsidRDefault="00B71457" w:rsidP="00B7145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Integrar múltiples modelos IA.</w:t>
      </w:r>
    </w:p>
    <w:p w14:paraId="6F4B9AFE" w14:textId="77777777" w:rsidR="00B71457" w:rsidRPr="00B71457" w:rsidRDefault="00B71457" w:rsidP="00B7145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Permitir exportación multiformato (PDF/DOCX).</w:t>
      </w:r>
    </w:p>
    <w:p w14:paraId="25A78748" w14:textId="77777777" w:rsidR="00B71457" w:rsidRPr="00B71457" w:rsidRDefault="00B71457" w:rsidP="00B7145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Implementar módulos de almacenamiento y control de versiones.</w:t>
      </w:r>
    </w:p>
    <w:p w14:paraId="0E9B305F" w14:textId="1FE74982" w:rsidR="00B71457" w:rsidRPr="00B71457" w:rsidRDefault="00B71457" w:rsidP="00B7145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Integrar APIs para generación de diagramas UML</w:t>
      </w:r>
    </w:p>
    <w:p w14:paraId="729B6BE6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4. MARCO TEÓRICO</w:t>
      </w:r>
    </w:p>
    <w:p w14:paraId="4F874A05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Se revisaron conceptos clave sobre inteligencia artificial aplicada a la redacción automática, integración de APIs como OpenAI y PlantUML, y tecnologías como PHP, MySQL, HTML, CSS, JavaScript, TCPDF, entre otros. Asimismo, se consideraron metodologías ágiles para el desarrollo del software y estándares de documentación institucional</w:t>
      </w:r>
    </w:p>
    <w:p w14:paraId="7718A4CE" w14:textId="361D92D8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457">
        <w:rPr>
          <w:rFonts w:ascii="Times New Roman" w:hAnsi="Times New Roman" w:cs="Times New Roman"/>
          <w:b/>
          <w:sz w:val="24"/>
          <w:szCs w:val="24"/>
        </w:rPr>
        <w:t>5. DESARROLLO DE LA SOLUCIÓN</w:t>
      </w:r>
    </w:p>
    <w:p w14:paraId="07777CA2" w14:textId="7AF5404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t>Análisis</w:t>
      </w:r>
      <w:r w:rsidR="00FB2C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2C70">
        <w:rPr>
          <w:rFonts w:ascii="Times New Roman" w:hAnsi="Times New Roman" w:cs="Times New Roman"/>
          <w:b/>
          <w:sz w:val="24"/>
          <w:szCs w:val="24"/>
        </w:rPr>
        <w:t>de Factibilidad</w:t>
      </w:r>
    </w:p>
    <w:p w14:paraId="0DF507D4" w14:textId="77777777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Técnica: Tecnologías maduras y personal calificado.</w:t>
      </w:r>
    </w:p>
    <w:p w14:paraId="73FB18A7" w14:textId="0511DD38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Económica: Inversión de S/. 1,300 con VAN = S/. 16,568.85, TIR positiva y B/C = 13.81</w:t>
      </w:r>
    </w:p>
    <w:p w14:paraId="752AC97B" w14:textId="19605DFA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Operativa: Personal capacitado, interfaz amigable, bajo mantenimiento.</w:t>
      </w:r>
    </w:p>
    <w:p w14:paraId="2A836462" w14:textId="54EC96E2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Legal: Cumple con la normativa de protección de datos (GDPR).</w:t>
      </w:r>
    </w:p>
    <w:p w14:paraId="04C61404" w14:textId="1365418F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Social: Fomenta buenas prácticas organizacionales.</w:t>
      </w:r>
    </w:p>
    <w:p w14:paraId="51406480" w14:textId="2E90BC2E" w:rsidR="00B71457" w:rsidRPr="00FB2C70" w:rsidRDefault="00B71457" w:rsidP="00FB2C7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Ambiental: Reducción del uso de papel mediante digitalización.</w:t>
      </w:r>
    </w:p>
    <w:p w14:paraId="2E5C754B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t>Tecnología de Desarrollo</w:t>
      </w:r>
    </w:p>
    <w:p w14:paraId="2C0C7C37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Backend: PHP</w:t>
      </w:r>
    </w:p>
    <w:p w14:paraId="601854D2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Frontend: HTML, CSS, JS</w:t>
      </w:r>
    </w:p>
    <w:p w14:paraId="23D73D44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Base de datos: MySQL</w:t>
      </w:r>
    </w:p>
    <w:p w14:paraId="6932D923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IA: OpenAI, Hugging Face</w:t>
      </w:r>
    </w:p>
    <w:p w14:paraId="2D575060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Generación de diagramas: PlantUML / Mermaid</w:t>
      </w:r>
    </w:p>
    <w:p w14:paraId="3DACE480" w14:textId="77777777" w:rsidR="00B71457" w:rsidRPr="00FB2C70" w:rsidRDefault="00B71457" w:rsidP="00FB2C7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Generación de documentos: TCPDF, DomPDF</w:t>
      </w:r>
    </w:p>
    <w:p w14:paraId="2CC6CC4E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98A2F4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lastRenderedPageBreak/>
        <w:t>Metodología de Implementación</w:t>
      </w:r>
    </w:p>
    <w:p w14:paraId="37B04395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Se siguió una metodología incremental con fases:</w:t>
      </w:r>
    </w:p>
    <w:p w14:paraId="054129C4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Análisis de requerimientos (FD03)</w:t>
      </w:r>
    </w:p>
    <w:p w14:paraId="081FAA10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Diseño de la arquitectura (FD04)</w:t>
      </w:r>
    </w:p>
    <w:p w14:paraId="46BDAF91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Desarrollo de módulos (formularios, generación IA, exportación)</w:t>
      </w:r>
    </w:p>
    <w:p w14:paraId="3C4301B9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Pruebas de funcionalidad, carga y seguridad</w:t>
      </w:r>
    </w:p>
    <w:p w14:paraId="06E2836E" w14:textId="77777777" w:rsidR="00B71457" w:rsidRPr="00FB2C70" w:rsidRDefault="00B71457" w:rsidP="00FB2C7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Implementación y almacenamiento</w:t>
      </w:r>
    </w:p>
    <w:p w14:paraId="736718C0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t>6. CRONOGRAMA</w:t>
      </w:r>
    </w:p>
    <w:p w14:paraId="2620A644" w14:textId="7668148A" w:rsidR="00B71457" w:rsidRPr="00B71457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1E8DA23" wp14:editId="53F820C1">
            <wp:extent cx="5400040" cy="1443990"/>
            <wp:effectExtent l="0" t="0" r="0" b="3810"/>
            <wp:docPr id="11600852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52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51A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t>7. PRESUPUESTO</w:t>
      </w:r>
    </w:p>
    <w:p w14:paraId="7B7C2FC3" w14:textId="520D03F6" w:rsidR="00B71457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5DD326" wp14:editId="1D69C59E">
            <wp:extent cx="5239481" cy="2886478"/>
            <wp:effectExtent l="0" t="0" r="0" b="9525"/>
            <wp:docPr id="7851677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677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A1F9" w14:textId="77777777" w:rsidR="00FB2C70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09734E" w14:textId="77777777" w:rsidR="00FB2C70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6BDFC" w14:textId="77777777" w:rsidR="00FB2C70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6D4653" w14:textId="77777777" w:rsidR="00FB2C70" w:rsidRPr="00B71457" w:rsidRDefault="00FB2C70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6414A9E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lastRenderedPageBreak/>
        <w:t>8. CONCLUSIONES</w:t>
      </w:r>
    </w:p>
    <w:p w14:paraId="71D8761F" w14:textId="77777777" w:rsidR="00B71457" w:rsidRPr="00B71457" w:rsidRDefault="00B71457" w:rsidP="00B714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1457">
        <w:rPr>
          <w:rFonts w:ascii="Times New Roman" w:hAnsi="Times New Roman" w:cs="Times New Roman"/>
          <w:bCs/>
          <w:sz w:val="24"/>
          <w:szCs w:val="24"/>
        </w:rPr>
        <w:t>El proyecto GDI-IA ha demostrado ser viable técnica, económica y operativamente. Ha logrado automatizar con éxito la creación de documentación técnica bajo distintos formatos, optimizando tiempo y mejorando la calidad del contenido. La arquitectura modular y la integración con IA le otorgan un gran potencial de escalabilidad y adaptabilidad futura.</w:t>
      </w:r>
    </w:p>
    <w:p w14:paraId="4B435C1D" w14:textId="77777777" w:rsidR="00B71457" w:rsidRPr="00FB2C70" w:rsidRDefault="00B71457" w:rsidP="00B7145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2C70">
        <w:rPr>
          <w:rFonts w:ascii="Times New Roman" w:hAnsi="Times New Roman" w:cs="Times New Roman"/>
          <w:b/>
          <w:sz w:val="24"/>
          <w:szCs w:val="24"/>
        </w:rPr>
        <w:t>9. RECOMENDACIONES</w:t>
      </w:r>
    </w:p>
    <w:p w14:paraId="72319468" w14:textId="77777777" w:rsidR="00B71457" w:rsidRPr="00FB2C70" w:rsidRDefault="00B71457" w:rsidP="00FB2C7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Realizar mantenimiento periódico de las APIs integradas.</w:t>
      </w:r>
    </w:p>
    <w:p w14:paraId="5FC1C2DD" w14:textId="77777777" w:rsidR="00B71457" w:rsidRPr="00FB2C70" w:rsidRDefault="00B71457" w:rsidP="00FB2C7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Fortalecer medidas de seguridad y cifrado de datos.</w:t>
      </w:r>
    </w:p>
    <w:p w14:paraId="4A48A0C2" w14:textId="77777777" w:rsidR="00B71457" w:rsidRPr="00FB2C70" w:rsidRDefault="00B71457" w:rsidP="00FB2C7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Considerar nuevas funcionalidades como edición visual.</w:t>
      </w:r>
    </w:p>
    <w:p w14:paraId="035ED2A7" w14:textId="77777777" w:rsidR="00B71457" w:rsidRPr="00FB2C70" w:rsidRDefault="00B71457" w:rsidP="00FB2C7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Escalar la infraestructura en caso de aumento de usuarios.</w:t>
      </w:r>
    </w:p>
    <w:p w14:paraId="46763F85" w14:textId="6777FEBF" w:rsidR="00B71457" w:rsidRPr="00FB2C70" w:rsidRDefault="00B71457" w:rsidP="00FB2C7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2C70">
        <w:rPr>
          <w:rFonts w:ascii="Times New Roman" w:hAnsi="Times New Roman" w:cs="Times New Roman"/>
          <w:bCs/>
          <w:sz w:val="24"/>
          <w:szCs w:val="24"/>
        </w:rPr>
        <w:t>Mantener retroalimentación continua con los usuarios.</w:t>
      </w:r>
    </w:p>
    <w:sectPr w:rsidR="00B71457" w:rsidRPr="00FB2C70" w:rsidSect="000B7A3D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5778D" w14:textId="77777777" w:rsidR="00EF0BDF" w:rsidRDefault="00EF0BDF" w:rsidP="0070130A">
      <w:pPr>
        <w:spacing w:after="0" w:line="240" w:lineRule="auto"/>
      </w:pPr>
      <w:r>
        <w:separator/>
      </w:r>
    </w:p>
  </w:endnote>
  <w:endnote w:type="continuationSeparator" w:id="0">
    <w:p w14:paraId="1121E0DE" w14:textId="77777777" w:rsidR="00EF0BDF" w:rsidRDefault="00EF0BDF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4383162"/>
      <w:docPartObj>
        <w:docPartGallery w:val="Page Numbers (Bottom of Page)"/>
        <w:docPartUnique/>
      </w:docPartObj>
    </w:sdtPr>
    <w:sdtContent>
      <w:p w14:paraId="404705C5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4491" w:rsidRPr="00804491">
          <w:rPr>
            <w:noProof/>
            <w:lang w:val="es-ES"/>
          </w:rPr>
          <w:t>2</w:t>
        </w:r>
        <w:r>
          <w:fldChar w:fldCharType="end"/>
        </w:r>
      </w:p>
    </w:sdtContent>
  </w:sdt>
  <w:p w14:paraId="7FB52F0E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E3E94B" w14:textId="77777777" w:rsidR="00EF0BDF" w:rsidRDefault="00EF0BDF" w:rsidP="0070130A">
      <w:pPr>
        <w:spacing w:after="0" w:line="240" w:lineRule="auto"/>
      </w:pPr>
      <w:r>
        <w:separator/>
      </w:r>
    </w:p>
  </w:footnote>
  <w:footnote w:type="continuationSeparator" w:id="0">
    <w:p w14:paraId="049F52CB" w14:textId="77777777" w:rsidR="00EF0BDF" w:rsidRDefault="00EF0BDF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6F484" w14:textId="71BB6880" w:rsidR="0070130A" w:rsidRPr="0070130A" w:rsidRDefault="00B111F2">
    <w:pPr>
      <w:pStyle w:val="Encabezado"/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2A9378E" wp14:editId="2393F219">
          <wp:simplePos x="0" y="0"/>
          <wp:positionH relativeFrom="margin">
            <wp:align>right</wp:align>
          </wp:positionH>
          <wp:positionV relativeFrom="paragraph">
            <wp:posOffset>-67310</wp:posOffset>
          </wp:positionV>
          <wp:extent cx="513397" cy="513397"/>
          <wp:effectExtent l="0" t="0" r="1270" b="1270"/>
          <wp:wrapNone/>
          <wp:docPr id="13" name="image4.png" descr="Logotip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4.png" descr="Logotipo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3397" cy="513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inline distT="114300" distB="114300" distL="114300" distR="114300" wp14:anchorId="0BB8FEF4" wp14:editId="531988C4">
          <wp:extent cx="664884" cy="479108"/>
          <wp:effectExtent l="0" t="0" r="0" b="0"/>
          <wp:docPr id="1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4884" cy="4791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70130A" w:rsidRPr="0070130A">
      <w:tab/>
    </w:r>
    <w:r w:rsidR="0070130A" w:rsidRPr="0070130A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5763E"/>
    <w:multiLevelType w:val="hybridMultilevel"/>
    <w:tmpl w:val="14F8F6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C04D8"/>
    <w:multiLevelType w:val="hybridMultilevel"/>
    <w:tmpl w:val="175C95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D061C"/>
    <w:multiLevelType w:val="hybridMultilevel"/>
    <w:tmpl w:val="98C2FA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D586C"/>
    <w:multiLevelType w:val="hybridMultilevel"/>
    <w:tmpl w:val="F8BCE4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53670"/>
    <w:multiLevelType w:val="hybridMultilevel"/>
    <w:tmpl w:val="4F10A7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A656A6"/>
    <w:multiLevelType w:val="hybridMultilevel"/>
    <w:tmpl w:val="BCE2E36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D962FB"/>
    <w:multiLevelType w:val="hybridMultilevel"/>
    <w:tmpl w:val="249E0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675764">
    <w:abstractNumId w:val="5"/>
  </w:num>
  <w:num w:numId="2" w16cid:durableId="1108357701">
    <w:abstractNumId w:val="3"/>
  </w:num>
  <w:num w:numId="3" w16cid:durableId="1180702120">
    <w:abstractNumId w:val="6"/>
  </w:num>
  <w:num w:numId="4" w16cid:durableId="1916238953">
    <w:abstractNumId w:val="1"/>
  </w:num>
  <w:num w:numId="5" w16cid:durableId="981887160">
    <w:abstractNumId w:val="2"/>
  </w:num>
  <w:num w:numId="6" w16cid:durableId="160973085">
    <w:abstractNumId w:val="4"/>
  </w:num>
  <w:num w:numId="7" w16cid:durableId="214257617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20F89"/>
    <w:rsid w:val="00092DF5"/>
    <w:rsid w:val="000B7A3D"/>
    <w:rsid w:val="00153E94"/>
    <w:rsid w:val="001672FF"/>
    <w:rsid w:val="001C35C7"/>
    <w:rsid w:val="001D3AB5"/>
    <w:rsid w:val="00232872"/>
    <w:rsid w:val="00274C8C"/>
    <w:rsid w:val="0034435F"/>
    <w:rsid w:val="003E57E6"/>
    <w:rsid w:val="003E75CA"/>
    <w:rsid w:val="003F4D90"/>
    <w:rsid w:val="005518C1"/>
    <w:rsid w:val="00561334"/>
    <w:rsid w:val="00595153"/>
    <w:rsid w:val="006725FF"/>
    <w:rsid w:val="0070130A"/>
    <w:rsid w:val="00760D61"/>
    <w:rsid w:val="007C00B3"/>
    <w:rsid w:val="007D2A9F"/>
    <w:rsid w:val="00804491"/>
    <w:rsid w:val="008055BC"/>
    <w:rsid w:val="00810387"/>
    <w:rsid w:val="00906D22"/>
    <w:rsid w:val="009D69D4"/>
    <w:rsid w:val="009D74BB"/>
    <w:rsid w:val="00A22F08"/>
    <w:rsid w:val="00A93C3B"/>
    <w:rsid w:val="00AE6359"/>
    <w:rsid w:val="00AF03B1"/>
    <w:rsid w:val="00B111F2"/>
    <w:rsid w:val="00B71457"/>
    <w:rsid w:val="00B91506"/>
    <w:rsid w:val="00C123A3"/>
    <w:rsid w:val="00C211A5"/>
    <w:rsid w:val="00C600A0"/>
    <w:rsid w:val="00CC06E2"/>
    <w:rsid w:val="00D157FA"/>
    <w:rsid w:val="00DB33BE"/>
    <w:rsid w:val="00E51FA4"/>
    <w:rsid w:val="00E6402D"/>
    <w:rsid w:val="00E95AD3"/>
    <w:rsid w:val="00EF0BDF"/>
    <w:rsid w:val="00EF2CD9"/>
    <w:rsid w:val="00F232F9"/>
    <w:rsid w:val="00F81829"/>
    <w:rsid w:val="00F87817"/>
    <w:rsid w:val="00F90A98"/>
    <w:rsid w:val="00FB2C70"/>
    <w:rsid w:val="00FB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6B86F6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0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743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Bruno Enrique ANCCO SUAÑA</cp:lastModifiedBy>
  <cp:revision>16</cp:revision>
  <dcterms:created xsi:type="dcterms:W3CDTF">2020-10-03T02:16:00Z</dcterms:created>
  <dcterms:modified xsi:type="dcterms:W3CDTF">2025-06-12T01:35:00Z</dcterms:modified>
</cp:coreProperties>
</file>