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36"/>
          <w:szCs w:val="36"/>
        </w:rPr>
      </w:pPr>
      <w:r w:rsidDel="00000000" w:rsidR="00000000" w:rsidRPr="00000000">
        <w:rPr>
          <w:rFonts w:ascii="Calibri" w:cs="Calibri" w:eastAsia="Calibri" w:hAnsi="Calibri"/>
        </w:rPr>
        <w:drawing>
          <wp:inline distB="0" distT="0" distL="0" distR="0">
            <wp:extent cx="994867" cy="1337361"/>
            <wp:effectExtent b="0" l="0" r="0" t="0"/>
            <wp:docPr descr="C:\Users\EPIS\Documents\upt.png" id="3"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259" w:lineRule="auto"/>
        <w:jc w:val="center"/>
        <w:rPr>
          <w:b w:val="1"/>
          <w:sz w:val="36"/>
          <w:szCs w:val="36"/>
        </w:rPr>
      </w:pPr>
      <w:r w:rsidDel="00000000" w:rsidR="00000000" w:rsidRPr="00000000">
        <w:rPr>
          <w:b w:val="1"/>
          <w:sz w:val="36"/>
          <w:szCs w:val="36"/>
          <w:rtl w:val="0"/>
        </w:rPr>
        <w:t xml:space="preserve">UNIVERSIDAD PRIVADA DE TACNA</w:t>
      </w:r>
    </w:p>
    <w:p w:rsidR="00000000" w:rsidDel="00000000" w:rsidP="00000000" w:rsidRDefault="00000000" w:rsidRPr="00000000" w14:paraId="00000004">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5">
      <w:pPr>
        <w:spacing w:line="259" w:lineRule="auto"/>
        <w:jc w:val="center"/>
        <w:rPr>
          <w:b w:val="1"/>
          <w:sz w:val="32"/>
          <w:szCs w:val="32"/>
        </w:rPr>
      </w:pPr>
      <w:r w:rsidDel="00000000" w:rsidR="00000000" w:rsidRPr="00000000">
        <w:rPr>
          <w:b w:val="1"/>
          <w:sz w:val="32"/>
          <w:szCs w:val="32"/>
          <w:rtl w:val="0"/>
        </w:rPr>
        <w:t xml:space="preserve">FACULTAD DE INGENIERÍA</w:t>
      </w:r>
    </w:p>
    <w:p w:rsidR="00000000" w:rsidDel="00000000" w:rsidP="00000000" w:rsidRDefault="00000000" w:rsidRPr="00000000" w14:paraId="00000006">
      <w:pPr>
        <w:spacing w:line="259" w:lineRule="auto"/>
        <w:jc w:val="center"/>
        <w:rPr>
          <w:b w:val="1"/>
          <w:i w:val="1"/>
          <w:sz w:val="16"/>
          <w:szCs w:val="16"/>
        </w:rPr>
      </w:pPr>
      <w:r w:rsidDel="00000000" w:rsidR="00000000" w:rsidRPr="00000000">
        <w:rPr>
          <w:rtl w:val="0"/>
        </w:rPr>
      </w:r>
    </w:p>
    <w:p w:rsidR="00000000" w:rsidDel="00000000" w:rsidP="00000000" w:rsidRDefault="00000000" w:rsidRPr="00000000" w14:paraId="00000007">
      <w:pPr>
        <w:spacing w:line="259" w:lineRule="auto"/>
        <w:jc w:val="center"/>
        <w:rPr>
          <w:b w:val="1"/>
          <w:sz w:val="32"/>
          <w:szCs w:val="32"/>
        </w:rPr>
      </w:pPr>
      <w:r w:rsidDel="00000000" w:rsidR="00000000" w:rsidRPr="00000000">
        <w:rPr>
          <w:b w:val="1"/>
          <w:sz w:val="32"/>
          <w:szCs w:val="32"/>
          <w:rtl w:val="0"/>
        </w:rPr>
        <w:t xml:space="preserve">Escuela Profesional de Ingeniería de Sistemas</w:t>
      </w:r>
    </w:p>
    <w:p w:rsidR="00000000" w:rsidDel="00000000" w:rsidP="00000000" w:rsidRDefault="00000000" w:rsidRPr="00000000" w14:paraId="00000008">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9">
      <w:pPr>
        <w:spacing w:line="259" w:lineRule="auto"/>
        <w:jc w:val="center"/>
        <w:rPr>
          <w:sz w:val="24"/>
          <w:szCs w:val="24"/>
        </w:rPr>
      </w:pPr>
      <w:r w:rsidDel="00000000" w:rsidR="00000000" w:rsidRPr="00000000">
        <w:rPr>
          <w:rtl w:val="0"/>
        </w:rPr>
      </w:r>
    </w:p>
    <w:p w:rsidR="00000000" w:rsidDel="00000000" w:rsidP="00000000" w:rsidRDefault="00000000" w:rsidRPr="00000000" w14:paraId="0000000A">
      <w:pPr>
        <w:spacing w:after="200" w:lineRule="auto"/>
        <w:jc w:val="center"/>
        <w:rPr>
          <w:b w:val="1"/>
          <w:sz w:val="36"/>
          <w:szCs w:val="36"/>
        </w:rPr>
      </w:pPr>
      <w:r w:rsidDel="00000000" w:rsidR="00000000" w:rsidRPr="00000000">
        <w:rPr>
          <w:rFonts w:ascii="Times New Roman" w:cs="Times New Roman" w:eastAsia="Times New Roman" w:hAnsi="Times New Roman"/>
          <w:b w:val="1"/>
          <w:sz w:val="36"/>
          <w:szCs w:val="36"/>
          <w:rtl w:val="0"/>
        </w:rPr>
        <w:t xml:space="preserve">“Sistema web con integración de Machine Learning para la detección anticipada de keyloggers en instituciones educativas - 2025”</w:t>
      </w:r>
      <w:r w:rsidDel="00000000" w:rsidR="00000000" w:rsidRPr="00000000">
        <w:rPr>
          <w:rtl w:val="0"/>
        </w:rPr>
      </w:r>
    </w:p>
    <w:p w:rsidR="00000000" w:rsidDel="00000000" w:rsidP="00000000" w:rsidRDefault="00000000" w:rsidRPr="00000000" w14:paraId="0000000B">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C">
      <w:pPr>
        <w:spacing w:line="259" w:lineRule="auto"/>
        <w:jc w:val="center"/>
        <w:rPr>
          <w:sz w:val="32"/>
          <w:szCs w:val="32"/>
        </w:rPr>
      </w:pPr>
      <w:r w:rsidDel="00000000" w:rsidR="00000000" w:rsidRPr="00000000">
        <w:rPr>
          <w:sz w:val="32"/>
          <w:szCs w:val="32"/>
          <w:rtl w:val="0"/>
        </w:rPr>
        <w:t xml:space="preserve">Curso: </w:t>
      </w:r>
      <w:r w:rsidDel="00000000" w:rsidR="00000000" w:rsidRPr="00000000">
        <w:rPr>
          <w:i w:val="1"/>
          <w:sz w:val="32"/>
          <w:szCs w:val="32"/>
          <w:rtl w:val="0"/>
        </w:rPr>
        <w:t xml:space="preserve">Construcción de Software I</w:t>
      </w:r>
      <w:r w:rsidDel="00000000" w:rsidR="00000000" w:rsidRPr="00000000">
        <w:rPr>
          <w:rtl w:val="0"/>
        </w:rPr>
      </w:r>
    </w:p>
    <w:p w:rsidR="00000000" w:rsidDel="00000000" w:rsidP="00000000" w:rsidRDefault="00000000" w:rsidRPr="00000000" w14:paraId="0000000D">
      <w:pPr>
        <w:spacing w:line="259" w:lineRule="auto"/>
        <w:jc w:val="center"/>
        <w:rPr>
          <w:b w:val="1"/>
          <w:sz w:val="16"/>
          <w:szCs w:val="16"/>
        </w:rPr>
      </w:pPr>
      <w:r w:rsidDel="00000000" w:rsidR="00000000" w:rsidRPr="00000000">
        <w:rPr>
          <w:rtl w:val="0"/>
        </w:rPr>
      </w:r>
    </w:p>
    <w:p w:rsidR="00000000" w:rsidDel="00000000" w:rsidP="00000000" w:rsidRDefault="00000000" w:rsidRPr="00000000" w14:paraId="0000000E">
      <w:pPr>
        <w:spacing w:line="259" w:lineRule="auto"/>
        <w:jc w:val="center"/>
        <w:rPr>
          <w:b w:val="1"/>
          <w:sz w:val="16"/>
          <w:szCs w:val="16"/>
        </w:rPr>
      </w:pPr>
      <w:r w:rsidDel="00000000" w:rsidR="00000000" w:rsidRPr="00000000">
        <w:rPr>
          <w:rtl w:val="0"/>
        </w:rPr>
      </w:r>
    </w:p>
    <w:p w:rsidR="00000000" w:rsidDel="00000000" w:rsidP="00000000" w:rsidRDefault="00000000" w:rsidRPr="00000000" w14:paraId="0000000F">
      <w:pPr>
        <w:spacing w:line="259" w:lineRule="auto"/>
        <w:jc w:val="center"/>
        <w:rPr>
          <w:i w:val="1"/>
          <w:sz w:val="32"/>
          <w:szCs w:val="32"/>
        </w:rPr>
      </w:pPr>
      <w:r w:rsidDel="00000000" w:rsidR="00000000" w:rsidRPr="00000000">
        <w:rPr>
          <w:sz w:val="32"/>
          <w:szCs w:val="32"/>
          <w:rtl w:val="0"/>
        </w:rPr>
        <w:t xml:space="preserve">Docente: </w:t>
      </w:r>
      <w:r w:rsidDel="00000000" w:rsidR="00000000" w:rsidRPr="00000000">
        <w:rPr>
          <w:i w:val="1"/>
          <w:sz w:val="32"/>
          <w:szCs w:val="32"/>
          <w:rtl w:val="0"/>
        </w:rPr>
        <w:t xml:space="preserve">ING. ALBERTO JONATAN FLOR RODRIGUEZ</w:t>
      </w:r>
    </w:p>
    <w:p w:rsidR="00000000" w:rsidDel="00000000" w:rsidP="00000000" w:rsidRDefault="00000000" w:rsidRPr="00000000" w14:paraId="00000010">
      <w:pPr>
        <w:spacing w:line="259" w:lineRule="auto"/>
        <w:jc w:val="center"/>
        <w:rPr>
          <w:sz w:val="32"/>
          <w:szCs w:val="32"/>
        </w:rPr>
      </w:pPr>
      <w:r w:rsidDel="00000000" w:rsidR="00000000" w:rsidRPr="00000000">
        <w:rPr>
          <w:rtl w:val="0"/>
        </w:rPr>
      </w:r>
    </w:p>
    <w:p w:rsidR="00000000" w:rsidDel="00000000" w:rsidP="00000000" w:rsidRDefault="00000000" w:rsidRPr="00000000" w14:paraId="00000011">
      <w:pPr>
        <w:spacing w:line="259" w:lineRule="auto"/>
        <w:jc w:val="center"/>
        <w:rPr>
          <w:b w:val="1"/>
          <w:sz w:val="16"/>
          <w:szCs w:val="16"/>
        </w:rPr>
      </w:pPr>
      <w:r w:rsidDel="00000000" w:rsidR="00000000" w:rsidRPr="00000000">
        <w:rPr>
          <w:rtl w:val="0"/>
        </w:rPr>
      </w:r>
    </w:p>
    <w:p w:rsidR="00000000" w:rsidDel="00000000" w:rsidP="00000000" w:rsidRDefault="00000000" w:rsidRPr="00000000" w14:paraId="00000012">
      <w:pPr>
        <w:spacing w:line="259" w:lineRule="auto"/>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3">
      <w:pPr>
        <w:spacing w:line="259" w:lineRule="auto"/>
        <w:rPr>
          <w:sz w:val="16"/>
          <w:szCs w:val="16"/>
        </w:rPr>
      </w:pPr>
      <w:r w:rsidDel="00000000" w:rsidR="00000000" w:rsidRPr="00000000">
        <w:rPr>
          <w:rtl w:val="0"/>
        </w:rPr>
      </w:r>
    </w:p>
    <w:p w:rsidR="00000000" w:rsidDel="00000000" w:rsidP="00000000" w:rsidRDefault="00000000" w:rsidRPr="00000000" w14:paraId="00000014">
      <w:pPr>
        <w:spacing w:line="259" w:lineRule="auto"/>
        <w:rPr>
          <w:b w:val="1"/>
          <w:i w:val="1"/>
          <w:sz w:val="28"/>
          <w:szCs w:val="28"/>
        </w:rPr>
      </w:pPr>
      <w:r w:rsidDel="00000000" w:rsidR="00000000" w:rsidRPr="00000000">
        <w:rPr>
          <w:b w:val="1"/>
          <w:i w:val="1"/>
          <w:sz w:val="28"/>
          <w:szCs w:val="28"/>
          <w:rtl w:val="0"/>
        </w:rPr>
        <w:t xml:space="preserve">Arce Bracamonte, Sebastian Rodrigo</w:t>
        <w:tab/>
        <w:tab/>
        <w:tab/>
        <w:t xml:space="preserve"> (2019092986)</w:t>
      </w:r>
    </w:p>
    <w:p w:rsidR="00000000" w:rsidDel="00000000" w:rsidP="00000000" w:rsidRDefault="00000000" w:rsidRPr="00000000" w14:paraId="00000015">
      <w:pPr>
        <w:spacing w:line="259" w:lineRule="auto"/>
        <w:rPr>
          <w:b w:val="1"/>
          <w:i w:val="1"/>
          <w:sz w:val="28"/>
          <w:szCs w:val="28"/>
        </w:rPr>
      </w:pPr>
      <w:r w:rsidDel="00000000" w:rsidR="00000000" w:rsidRPr="00000000">
        <w:rPr>
          <w:b w:val="1"/>
          <w:i w:val="1"/>
          <w:sz w:val="28"/>
          <w:szCs w:val="28"/>
          <w:rtl w:val="0"/>
        </w:rPr>
        <w:t xml:space="preserve">Chata Choque, Brant Antony</w:t>
        <w:tab/>
        <w:tab/>
        <w:tab/>
        <w:tab/>
        <w:t xml:space="preserve">(2020067577)</w:t>
      </w:r>
    </w:p>
    <w:p w:rsidR="00000000" w:rsidDel="00000000" w:rsidP="00000000" w:rsidRDefault="00000000" w:rsidRPr="00000000" w14:paraId="00000016">
      <w:pPr>
        <w:spacing w:line="259" w:lineRule="auto"/>
        <w:rPr>
          <w:b w:val="1"/>
          <w:i w:val="1"/>
          <w:sz w:val="28"/>
          <w:szCs w:val="28"/>
        </w:rPr>
      </w:pPr>
      <w:r w:rsidDel="00000000" w:rsidR="00000000" w:rsidRPr="00000000">
        <w:rPr>
          <w:rtl w:val="0"/>
        </w:rPr>
      </w:r>
    </w:p>
    <w:p w:rsidR="00000000" w:rsidDel="00000000" w:rsidP="00000000" w:rsidRDefault="00000000" w:rsidRPr="00000000" w14:paraId="00000017">
      <w:pPr>
        <w:spacing w:line="259" w:lineRule="auto"/>
        <w:rPr>
          <w:b w:val="1"/>
          <w:i w:val="1"/>
          <w:sz w:val="28"/>
          <w:szCs w:val="28"/>
        </w:rPr>
      </w:pPr>
      <w:r w:rsidDel="00000000" w:rsidR="00000000" w:rsidRPr="00000000">
        <w:rPr>
          <w:rtl w:val="0"/>
        </w:rPr>
      </w:r>
    </w:p>
    <w:p w:rsidR="00000000" w:rsidDel="00000000" w:rsidP="00000000" w:rsidRDefault="00000000" w:rsidRPr="00000000" w14:paraId="00000018">
      <w:pPr>
        <w:spacing w:line="259" w:lineRule="auto"/>
        <w:rPr>
          <w:b w:val="1"/>
          <w:i w:val="1"/>
          <w:sz w:val="28"/>
          <w:szCs w:val="28"/>
        </w:rPr>
      </w:pPr>
      <w:r w:rsidDel="00000000" w:rsidR="00000000" w:rsidRPr="00000000">
        <w:rPr>
          <w:rtl w:val="0"/>
        </w:rPr>
      </w:r>
    </w:p>
    <w:p w:rsidR="00000000" w:rsidDel="00000000" w:rsidP="00000000" w:rsidRDefault="00000000" w:rsidRPr="00000000" w14:paraId="00000019">
      <w:pPr>
        <w:spacing w:line="259" w:lineRule="auto"/>
        <w:rPr>
          <w:b w:val="1"/>
          <w:i w:val="1"/>
          <w:sz w:val="28"/>
          <w:szCs w:val="28"/>
        </w:rPr>
      </w:pPr>
      <w:r w:rsidDel="00000000" w:rsidR="00000000" w:rsidRPr="00000000">
        <w:rPr>
          <w:rtl w:val="0"/>
        </w:rPr>
      </w:r>
    </w:p>
    <w:p w:rsidR="00000000" w:rsidDel="00000000" w:rsidP="00000000" w:rsidRDefault="00000000" w:rsidRPr="00000000" w14:paraId="0000001A">
      <w:pPr>
        <w:spacing w:line="259" w:lineRule="auto"/>
        <w:jc w:val="center"/>
        <w:rPr>
          <w:sz w:val="32"/>
          <w:szCs w:val="32"/>
        </w:rPr>
      </w:pPr>
      <w:r w:rsidDel="00000000" w:rsidR="00000000" w:rsidRPr="00000000">
        <w:rPr>
          <w:rtl w:val="0"/>
        </w:rPr>
      </w:r>
    </w:p>
    <w:p w:rsidR="00000000" w:rsidDel="00000000" w:rsidP="00000000" w:rsidRDefault="00000000" w:rsidRPr="00000000" w14:paraId="0000001B">
      <w:pPr>
        <w:spacing w:line="259" w:lineRule="auto"/>
        <w:jc w:val="center"/>
        <w:rPr>
          <w:sz w:val="32"/>
          <w:szCs w:val="32"/>
        </w:rPr>
      </w:pPr>
      <w:r w:rsidDel="00000000" w:rsidR="00000000" w:rsidRPr="00000000">
        <w:rPr>
          <w:rtl w:val="0"/>
        </w:rPr>
      </w:r>
    </w:p>
    <w:p w:rsidR="00000000" w:rsidDel="00000000" w:rsidP="00000000" w:rsidRDefault="00000000" w:rsidRPr="00000000" w14:paraId="0000001C">
      <w:pPr>
        <w:spacing w:line="259" w:lineRule="auto"/>
        <w:jc w:val="left"/>
        <w:rPr>
          <w:sz w:val="32"/>
          <w:szCs w:val="32"/>
        </w:rPr>
      </w:pPr>
      <w:r w:rsidDel="00000000" w:rsidR="00000000" w:rsidRPr="00000000">
        <w:rPr>
          <w:rtl w:val="0"/>
        </w:rPr>
      </w:r>
    </w:p>
    <w:p w:rsidR="00000000" w:rsidDel="00000000" w:rsidP="00000000" w:rsidRDefault="00000000" w:rsidRPr="00000000" w14:paraId="0000001D">
      <w:pPr>
        <w:spacing w:line="259" w:lineRule="auto"/>
        <w:rPr>
          <w:sz w:val="32"/>
          <w:szCs w:val="32"/>
        </w:rPr>
      </w:pPr>
      <w:r w:rsidDel="00000000" w:rsidR="00000000" w:rsidRPr="00000000">
        <w:rPr>
          <w:rtl w:val="0"/>
        </w:rPr>
      </w:r>
    </w:p>
    <w:p w:rsidR="00000000" w:rsidDel="00000000" w:rsidP="00000000" w:rsidRDefault="00000000" w:rsidRPr="00000000" w14:paraId="0000001E">
      <w:pPr>
        <w:spacing w:line="259" w:lineRule="auto"/>
        <w:jc w:val="center"/>
        <w:rPr>
          <w:b w:val="1"/>
          <w:sz w:val="32"/>
          <w:szCs w:val="32"/>
        </w:rPr>
      </w:pPr>
      <w:r w:rsidDel="00000000" w:rsidR="00000000" w:rsidRPr="00000000">
        <w:rPr>
          <w:b w:val="1"/>
          <w:sz w:val="32"/>
          <w:szCs w:val="32"/>
          <w:rtl w:val="0"/>
        </w:rPr>
        <w:t xml:space="preserve">Tacna – Perú</w:t>
      </w:r>
    </w:p>
    <w:p w:rsidR="00000000" w:rsidDel="00000000" w:rsidP="00000000" w:rsidRDefault="00000000" w:rsidRPr="00000000" w14:paraId="0000001F">
      <w:pPr>
        <w:spacing w:line="259" w:lineRule="auto"/>
        <w:jc w:val="center"/>
        <w:rPr>
          <w:b w:val="1"/>
          <w:sz w:val="24"/>
          <w:szCs w:val="24"/>
        </w:rPr>
      </w:pPr>
      <w:r w:rsidDel="00000000" w:rsidR="00000000" w:rsidRPr="00000000">
        <w:rPr>
          <w:b w:val="1"/>
          <w:i w:val="1"/>
          <w:sz w:val="32"/>
          <w:szCs w:val="32"/>
          <w:rtl w:val="0"/>
        </w:rPr>
        <w:t xml:space="preserve">2025</w:t>
      </w:r>
      <w:r w:rsidDel="00000000" w:rsidR="00000000" w:rsidRPr="00000000">
        <w:rPr>
          <w:rtl w:val="0"/>
        </w:rPr>
      </w:r>
    </w:p>
    <w:p w:rsidR="00000000" w:rsidDel="00000000" w:rsidP="00000000" w:rsidRDefault="00000000" w:rsidRPr="00000000" w14:paraId="00000020">
      <w:pPr>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021">
      <w:pPr>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022">
      <w:pPr>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023">
      <w:pPr>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024">
      <w:pPr>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025">
      <w:pPr>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026">
      <w:pPr>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027">
      <w:pPr>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028">
      <w:pPr>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029">
      <w:pPr>
        <w:spacing w:after="200" w:line="276"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web con integración de Machine Learning para la detección anticipada de keyloggers en instituciones educativas - 2025</w:t>
      </w:r>
    </w:p>
    <w:p w:rsidR="00000000" w:rsidDel="00000000" w:rsidP="00000000" w:rsidRDefault="00000000" w:rsidRPr="00000000" w14:paraId="0000002A">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Informe de Factibilidad</w:t>
      </w:r>
    </w:p>
    <w:p w:rsidR="00000000" w:rsidDel="00000000" w:rsidP="00000000" w:rsidRDefault="00000000" w:rsidRPr="00000000" w14:paraId="0000002C">
      <w:pPr>
        <w:pStyle w:val="Title"/>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keepNext w:val="0"/>
        <w:keepLines w:val="0"/>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00" w:line="276" w:lineRule="auto"/>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F">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5">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Versión</w:t>
            </w:r>
          </w:p>
        </w:tc>
        <w:tc>
          <w:tcPr>
            <w:shd w:fill="f2f2f2" w:val="clear"/>
            <w:vAlign w:val="center"/>
          </w:tcPr>
          <w:p w:rsidR="00000000" w:rsidDel="00000000" w:rsidP="00000000" w:rsidRDefault="00000000" w:rsidRPr="00000000" w14:paraId="00000046">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Hecha por</w:t>
            </w:r>
          </w:p>
        </w:tc>
        <w:tc>
          <w:tcPr>
            <w:shd w:fill="f2f2f2" w:val="clear"/>
            <w:vAlign w:val="center"/>
          </w:tcPr>
          <w:p w:rsidR="00000000" w:rsidDel="00000000" w:rsidP="00000000" w:rsidRDefault="00000000" w:rsidRPr="00000000" w14:paraId="00000047">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Revisada por</w:t>
            </w:r>
          </w:p>
        </w:tc>
        <w:tc>
          <w:tcPr>
            <w:shd w:fill="f2f2f2" w:val="clear"/>
            <w:vAlign w:val="center"/>
          </w:tcPr>
          <w:p w:rsidR="00000000" w:rsidDel="00000000" w:rsidP="00000000" w:rsidRDefault="00000000" w:rsidRPr="00000000" w14:paraId="00000048">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Aprobada por</w:t>
            </w:r>
          </w:p>
        </w:tc>
        <w:tc>
          <w:tcPr>
            <w:shd w:fill="f2f2f2" w:val="clear"/>
            <w:vAlign w:val="center"/>
          </w:tcPr>
          <w:p w:rsidR="00000000" w:rsidDel="00000000" w:rsidP="00000000" w:rsidRDefault="00000000" w:rsidRPr="00000000" w14:paraId="00000049">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Fecha</w:t>
            </w:r>
          </w:p>
        </w:tc>
        <w:tc>
          <w:tcPr>
            <w:shd w:fill="f2f2f2" w:val="clear"/>
            <w:vAlign w:val="center"/>
          </w:tcPr>
          <w:p w:rsidR="00000000" w:rsidDel="00000000" w:rsidP="00000000" w:rsidRDefault="00000000" w:rsidRPr="00000000" w14:paraId="0000004A">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B">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w:t>
            </w:r>
          </w:p>
        </w:tc>
        <w:tc>
          <w:tcPr/>
          <w:p w:rsidR="00000000" w:rsidDel="00000000" w:rsidP="00000000" w:rsidRDefault="00000000" w:rsidRPr="00000000" w14:paraId="0000004C">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SAB</w:t>
            </w:r>
          </w:p>
        </w:tc>
        <w:tc>
          <w:tcPr/>
          <w:p w:rsidR="00000000" w:rsidDel="00000000" w:rsidP="00000000" w:rsidRDefault="00000000" w:rsidRPr="00000000" w14:paraId="0000004D">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SAB</w:t>
            </w:r>
          </w:p>
        </w:tc>
        <w:tc>
          <w:tcPr/>
          <w:p w:rsidR="00000000" w:rsidDel="00000000" w:rsidP="00000000" w:rsidRDefault="00000000" w:rsidRPr="00000000" w14:paraId="0000004E">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SAB</w:t>
            </w:r>
          </w:p>
        </w:tc>
        <w:tc>
          <w:tcPr>
            <w:vAlign w:val="center"/>
          </w:tcPr>
          <w:p w:rsidR="00000000" w:rsidDel="00000000" w:rsidP="00000000" w:rsidRDefault="00000000" w:rsidRPr="00000000" w14:paraId="0000004F">
            <w:pPr>
              <w:spacing w:after="160" w:line="259" w:lineRule="auto"/>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14/08/2025</w:t>
            </w:r>
          </w:p>
        </w:tc>
        <w:tc>
          <w:tcPr>
            <w:shd w:fill="auto" w:val="clear"/>
            <w:vAlign w:val="center"/>
          </w:tcPr>
          <w:p w:rsidR="00000000" w:rsidDel="00000000" w:rsidP="00000000" w:rsidRDefault="00000000" w:rsidRPr="00000000" w14:paraId="00000050">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Versión Original</w:t>
            </w:r>
          </w:p>
        </w:tc>
      </w:tr>
    </w:tbl>
    <w:p w:rsidR="00000000" w:rsidDel="00000000" w:rsidP="00000000" w:rsidRDefault="00000000" w:rsidRPr="00000000" w14:paraId="00000051">
      <w:pPr>
        <w:spacing w:after="160" w:line="259" w:lineRule="auto"/>
        <w:rPr/>
      </w:pPr>
      <w:r w:rsidDel="00000000" w:rsidR="00000000" w:rsidRPr="00000000">
        <w:rPr>
          <w:rtl w:val="0"/>
        </w:rPr>
      </w:r>
    </w:p>
    <w:p w:rsidR="00000000" w:rsidDel="00000000" w:rsidP="00000000" w:rsidRDefault="00000000" w:rsidRPr="00000000" w14:paraId="00000052">
      <w:pPr>
        <w:spacing w:after="160" w:line="259" w:lineRule="auto"/>
        <w:rPr>
          <w:b w:val="1"/>
          <w:sz w:val="36"/>
          <w:szCs w:val="36"/>
        </w:rPr>
      </w:pPr>
      <w:r w:rsidDel="00000000" w:rsidR="00000000" w:rsidRPr="00000000">
        <w:rPr>
          <w:b w:val="1"/>
          <w:sz w:val="36"/>
          <w:szCs w:val="36"/>
          <w:rtl w:val="0"/>
        </w:rPr>
        <w:t xml:space="preserve">Índice</w:t>
      </w:r>
    </w:p>
    <w:sdt>
      <w:sdtPr>
        <w:id w:val="-498836569"/>
        <w:docPartObj>
          <w:docPartGallery w:val="Table of Contents"/>
          <w:docPartUnique w:val="1"/>
        </w:docPartObj>
      </w:sdtPr>
      <w:sdtContent>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p7kelz3e2ck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del Proyecto</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ta2yrfhjx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Nombre del proyecto</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7zcj9e3bc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Duración del proyecto</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6hrlkrj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Descripción</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d9bx75nix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Objetivos</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gvb98h0gk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Objetivo general</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j1kasq68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Objetivos Específicos</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mcgnt9oi7j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Riesgos</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1knz46p4c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Falsos negativos en la detección de amenazas</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0h4jpxawc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Complejidad en la integración de sistemas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svo4mw5ib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Costo de mantenimiento elevado</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8ihsdto8i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Uso indebido de tácticas ofensivas</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61set2ubt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Dependencia excesiva de la tecnología</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luzx69csv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Desactualización ante nuevas amenazas</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h8903yplp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Falta de personal capacitado en ciberseguridad</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nka39ao9dh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Análisis de la Situación actual</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zbktantar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Planteamiento del problema</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j2tjlm9ow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Situación Actual</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o0rjtx12b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Necesidad</w:t>
              <w:tab/>
              <w:t xml:space="preserve">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a6l5p6zp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Consideraciones de hardware y software</w:t>
              <w:tab/>
              <w:t xml:space="preserve">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3gcah1wa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Estudio de Factibilidad</w:t>
              <w:tab/>
              <w:t xml:space="preserve">10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qqzf9ykyo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Factibilidad Técnica</w:t>
              <w:tab/>
              <w:t xml:space="preserve">10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5d774gkxl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Factibilidad Operativa</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12h154stu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Factibilidad Económica</w:t>
              <w:tab/>
              <w:t xml:space="preserve">11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xy5b2qahi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Costos Generales</w:t>
              <w:tab/>
              <w:t xml:space="preserve">11</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d650aa2xc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Costos del Ambiente</w:t>
              <w:tab/>
              <w:t xml:space="preserve">12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38nuz7xa8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Costos de Personal</w:t>
              <w:tab/>
              <w:t xml:space="preserve">13</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qg2vgddf4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Costos Totales del Desarrollo del Sistema</w:t>
              <w:tab/>
              <w:t xml:space="preserve">13</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qujcs87kj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Factibilidad Legal</w:t>
              <w:tab/>
              <w:t xml:space="preserve">14</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dcaliz7te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Factibilidad Social</w:t>
              <w:tab/>
              <w:t xml:space="preserve">15</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9iwcic67f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Factibilidad Ambiental</w:t>
              <w:tab/>
              <w:t xml:space="preserve">16</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sc14tc78m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Análisis Financiero</w:t>
              <w:tab/>
              <w:t xml:space="preserve">17</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msnpidf4e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Justificación de la Inversión</w:t>
              <w:tab/>
              <w:t xml:space="preserve">17</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ouzgqjj21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Beneficios del Proyecto</w:t>
              <w:tab/>
              <w:t xml:space="preserve">18</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x5wh9ztk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Criterios de Inversión</w:t>
              <w:tab/>
              <w:t xml:space="preserve">18</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mpw9aj7ix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5.1.2.1 Relación Beneficio/Costo (B/C)</w:t>
              <w:tab/>
              <w:t xml:space="preserve">19</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9xr0b9t15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5.1.2.2 Valor Actual Neto (VAN)</w:t>
              <w:tab/>
              <w:t xml:space="preserve">19</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5hjxylhsvo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5.1.2.3 Tasa Interna de Retorno (TIR)</w:t>
              <w:tab/>
              <w:t xml:space="preserve">19</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729b48emf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spacing w:after="160" w:line="259" w:lineRule="auto"/>
        <w:rPr>
          <w:sz w:val="24"/>
          <w:szCs w:val="24"/>
        </w:rPr>
      </w:pPr>
      <w:r w:rsidDel="00000000" w:rsidR="00000000" w:rsidRPr="00000000">
        <w:rPr>
          <w:rtl w:val="0"/>
        </w:rPr>
      </w:r>
    </w:p>
    <w:p w:rsidR="00000000" w:rsidDel="00000000" w:rsidP="00000000" w:rsidRDefault="00000000" w:rsidRPr="00000000" w14:paraId="0000007B">
      <w:pPr>
        <w:spacing w:after="160" w:line="259" w:lineRule="auto"/>
        <w:rPr>
          <w:sz w:val="24"/>
          <w:szCs w:val="24"/>
        </w:rPr>
      </w:pPr>
      <w:r w:rsidDel="00000000" w:rsidR="00000000" w:rsidRPr="00000000">
        <w:rPr>
          <w:rtl w:val="0"/>
        </w:rPr>
      </w:r>
    </w:p>
    <w:p w:rsidR="00000000" w:rsidDel="00000000" w:rsidP="00000000" w:rsidRDefault="00000000" w:rsidRPr="00000000" w14:paraId="0000007C">
      <w:pPr>
        <w:spacing w:after="160" w:line="259" w:lineRule="auto"/>
        <w:rPr>
          <w:sz w:val="24"/>
          <w:szCs w:val="24"/>
        </w:rPr>
      </w:pPr>
      <w:r w:rsidDel="00000000" w:rsidR="00000000" w:rsidRPr="00000000">
        <w:rPr>
          <w:rtl w:val="0"/>
        </w:rPr>
      </w:r>
    </w:p>
    <w:p w:rsidR="00000000" w:rsidDel="00000000" w:rsidP="00000000" w:rsidRDefault="00000000" w:rsidRPr="00000000" w14:paraId="0000007D">
      <w:pPr>
        <w:spacing w:after="160" w:line="259" w:lineRule="auto"/>
        <w:rPr>
          <w:sz w:val="24"/>
          <w:szCs w:val="24"/>
        </w:rPr>
      </w:pPr>
      <w:r w:rsidDel="00000000" w:rsidR="00000000" w:rsidRPr="00000000">
        <w:rPr>
          <w:rtl w:val="0"/>
        </w:rPr>
      </w:r>
    </w:p>
    <w:p w:rsidR="00000000" w:rsidDel="00000000" w:rsidP="00000000" w:rsidRDefault="00000000" w:rsidRPr="00000000" w14:paraId="0000007E">
      <w:pPr>
        <w:spacing w:after="160" w:line="259" w:lineRule="auto"/>
        <w:rPr>
          <w:sz w:val="24"/>
          <w:szCs w:val="24"/>
        </w:rPr>
      </w:pPr>
      <w:r w:rsidDel="00000000" w:rsidR="00000000" w:rsidRPr="00000000">
        <w:rPr>
          <w:rtl w:val="0"/>
        </w:rPr>
      </w:r>
    </w:p>
    <w:p w:rsidR="00000000" w:rsidDel="00000000" w:rsidP="00000000" w:rsidRDefault="00000000" w:rsidRPr="00000000" w14:paraId="0000007F">
      <w:pPr>
        <w:spacing w:after="160" w:line="259" w:lineRule="auto"/>
        <w:rPr>
          <w:sz w:val="24"/>
          <w:szCs w:val="24"/>
        </w:rPr>
      </w:pPr>
      <w:r w:rsidDel="00000000" w:rsidR="00000000" w:rsidRPr="00000000">
        <w:rPr>
          <w:rtl w:val="0"/>
        </w:rPr>
      </w:r>
    </w:p>
    <w:p w:rsidR="00000000" w:rsidDel="00000000" w:rsidP="00000000" w:rsidRDefault="00000000" w:rsidRPr="00000000" w14:paraId="00000080">
      <w:pPr>
        <w:spacing w:after="160" w:line="259" w:lineRule="auto"/>
        <w:rPr>
          <w:sz w:val="24"/>
          <w:szCs w:val="24"/>
        </w:rPr>
      </w:pPr>
      <w:r w:rsidDel="00000000" w:rsidR="00000000" w:rsidRPr="00000000">
        <w:rPr>
          <w:rtl w:val="0"/>
        </w:rPr>
      </w:r>
    </w:p>
    <w:p w:rsidR="00000000" w:rsidDel="00000000" w:rsidP="00000000" w:rsidRDefault="00000000" w:rsidRPr="00000000" w14:paraId="00000081">
      <w:pPr>
        <w:spacing w:after="160" w:line="259" w:lineRule="auto"/>
        <w:rPr>
          <w:sz w:val="24"/>
          <w:szCs w:val="24"/>
        </w:rPr>
      </w:pPr>
      <w:r w:rsidDel="00000000" w:rsidR="00000000" w:rsidRPr="00000000">
        <w:rPr>
          <w:rtl w:val="0"/>
        </w:rPr>
      </w:r>
    </w:p>
    <w:p w:rsidR="00000000" w:rsidDel="00000000" w:rsidP="00000000" w:rsidRDefault="00000000" w:rsidRPr="00000000" w14:paraId="00000082">
      <w:pPr>
        <w:spacing w:after="160" w:line="259" w:lineRule="auto"/>
        <w:rPr>
          <w:sz w:val="24"/>
          <w:szCs w:val="24"/>
        </w:rPr>
      </w:pPr>
      <w:r w:rsidDel="00000000" w:rsidR="00000000" w:rsidRPr="00000000">
        <w:rPr>
          <w:rtl w:val="0"/>
        </w:rPr>
      </w:r>
    </w:p>
    <w:p w:rsidR="00000000" w:rsidDel="00000000" w:rsidP="00000000" w:rsidRDefault="00000000" w:rsidRPr="00000000" w14:paraId="00000083">
      <w:pPr>
        <w:spacing w:after="160" w:line="259" w:lineRule="auto"/>
        <w:rPr>
          <w:sz w:val="24"/>
          <w:szCs w:val="24"/>
        </w:rPr>
      </w:pPr>
      <w:r w:rsidDel="00000000" w:rsidR="00000000" w:rsidRPr="00000000">
        <w:rPr>
          <w:rtl w:val="0"/>
        </w:rPr>
      </w:r>
    </w:p>
    <w:p w:rsidR="00000000" w:rsidDel="00000000" w:rsidP="00000000" w:rsidRDefault="00000000" w:rsidRPr="00000000" w14:paraId="00000084">
      <w:pPr>
        <w:spacing w:after="160" w:line="259" w:lineRule="auto"/>
        <w:rPr>
          <w:sz w:val="24"/>
          <w:szCs w:val="24"/>
        </w:rPr>
      </w:pPr>
      <w:r w:rsidDel="00000000" w:rsidR="00000000" w:rsidRPr="00000000">
        <w:rPr>
          <w:rtl w:val="0"/>
        </w:rPr>
      </w:r>
    </w:p>
    <w:p w:rsidR="00000000" w:rsidDel="00000000" w:rsidP="00000000" w:rsidRDefault="00000000" w:rsidRPr="00000000" w14:paraId="00000085">
      <w:pPr>
        <w:spacing w:after="160" w:line="259" w:lineRule="auto"/>
        <w:rPr>
          <w:sz w:val="24"/>
          <w:szCs w:val="24"/>
        </w:rPr>
      </w:pPr>
      <w:r w:rsidDel="00000000" w:rsidR="00000000" w:rsidRPr="00000000">
        <w:rPr>
          <w:rtl w:val="0"/>
        </w:rPr>
      </w:r>
    </w:p>
    <w:p w:rsidR="00000000" w:rsidDel="00000000" w:rsidP="00000000" w:rsidRDefault="00000000" w:rsidRPr="00000000" w14:paraId="00000086">
      <w:pPr>
        <w:spacing w:after="160" w:line="259" w:lineRule="auto"/>
        <w:rPr>
          <w:sz w:val="24"/>
          <w:szCs w:val="24"/>
        </w:rPr>
      </w:pPr>
      <w:r w:rsidDel="00000000" w:rsidR="00000000" w:rsidRPr="00000000">
        <w:rPr>
          <w:rtl w:val="0"/>
        </w:rPr>
      </w:r>
    </w:p>
    <w:p w:rsidR="00000000" w:rsidDel="00000000" w:rsidP="00000000" w:rsidRDefault="00000000" w:rsidRPr="00000000" w14:paraId="00000087">
      <w:pPr>
        <w:spacing w:after="160" w:line="259" w:lineRule="auto"/>
        <w:rPr>
          <w:sz w:val="24"/>
          <w:szCs w:val="24"/>
        </w:rPr>
      </w:pPr>
      <w:r w:rsidDel="00000000" w:rsidR="00000000" w:rsidRPr="00000000">
        <w:rPr>
          <w:rtl w:val="0"/>
        </w:rPr>
      </w:r>
    </w:p>
    <w:p w:rsidR="00000000" w:rsidDel="00000000" w:rsidP="00000000" w:rsidRDefault="00000000" w:rsidRPr="00000000" w14:paraId="00000088">
      <w:pPr>
        <w:spacing w:after="160" w:line="259" w:lineRule="auto"/>
        <w:rPr>
          <w:sz w:val="24"/>
          <w:szCs w:val="24"/>
        </w:rPr>
      </w:pPr>
      <w:r w:rsidDel="00000000" w:rsidR="00000000" w:rsidRPr="00000000">
        <w:rPr>
          <w:rtl w:val="0"/>
        </w:rPr>
      </w:r>
    </w:p>
    <w:p w:rsidR="00000000" w:rsidDel="00000000" w:rsidP="00000000" w:rsidRDefault="00000000" w:rsidRPr="00000000" w14:paraId="00000089">
      <w:pPr>
        <w:spacing w:after="160" w:line="259" w:lineRule="auto"/>
        <w:rPr>
          <w:sz w:val="24"/>
          <w:szCs w:val="24"/>
        </w:rPr>
      </w:pPr>
      <w:r w:rsidDel="00000000" w:rsidR="00000000" w:rsidRPr="00000000">
        <w:rPr>
          <w:rtl w:val="0"/>
        </w:rPr>
      </w:r>
    </w:p>
    <w:p w:rsidR="00000000" w:rsidDel="00000000" w:rsidP="00000000" w:rsidRDefault="00000000" w:rsidRPr="00000000" w14:paraId="0000008A">
      <w:pPr>
        <w:spacing w:after="160" w:line="259" w:lineRule="auto"/>
        <w:rPr>
          <w:sz w:val="24"/>
          <w:szCs w:val="24"/>
        </w:rPr>
      </w:pPr>
      <w:r w:rsidDel="00000000" w:rsidR="00000000" w:rsidRPr="00000000">
        <w:rPr>
          <w:rtl w:val="0"/>
        </w:rPr>
      </w:r>
    </w:p>
    <w:p w:rsidR="00000000" w:rsidDel="00000000" w:rsidP="00000000" w:rsidRDefault="00000000" w:rsidRPr="00000000" w14:paraId="0000008B">
      <w:pPr>
        <w:spacing w:after="160" w:line="259" w:lineRule="auto"/>
        <w:rPr>
          <w:sz w:val="24"/>
          <w:szCs w:val="24"/>
        </w:rPr>
      </w:pPr>
      <w:r w:rsidDel="00000000" w:rsidR="00000000" w:rsidRPr="00000000">
        <w:rPr>
          <w:rtl w:val="0"/>
        </w:rPr>
      </w:r>
    </w:p>
    <w:p w:rsidR="00000000" w:rsidDel="00000000" w:rsidP="00000000" w:rsidRDefault="00000000" w:rsidRPr="00000000" w14:paraId="0000008C">
      <w:pPr>
        <w:spacing w:after="160" w:line="259" w:lineRule="auto"/>
        <w:rPr>
          <w:sz w:val="24"/>
          <w:szCs w:val="24"/>
        </w:rPr>
      </w:pPr>
      <w:r w:rsidDel="00000000" w:rsidR="00000000" w:rsidRPr="00000000">
        <w:rPr>
          <w:rtl w:val="0"/>
        </w:rPr>
      </w:r>
    </w:p>
    <w:p w:rsidR="00000000" w:rsidDel="00000000" w:rsidP="00000000" w:rsidRDefault="00000000" w:rsidRPr="00000000" w14:paraId="0000008D">
      <w:pPr>
        <w:spacing w:after="160" w:line="259" w:lineRule="auto"/>
        <w:rPr>
          <w:sz w:val="24"/>
          <w:szCs w:val="24"/>
        </w:rPr>
      </w:pPr>
      <w:r w:rsidDel="00000000" w:rsidR="00000000" w:rsidRPr="00000000">
        <w:rPr>
          <w:rtl w:val="0"/>
        </w:rPr>
      </w:r>
    </w:p>
    <w:p w:rsidR="00000000" w:rsidDel="00000000" w:rsidP="00000000" w:rsidRDefault="00000000" w:rsidRPr="00000000" w14:paraId="0000008E">
      <w:pPr>
        <w:spacing w:after="160" w:line="259" w:lineRule="auto"/>
        <w:rPr>
          <w:sz w:val="24"/>
          <w:szCs w:val="24"/>
        </w:rPr>
      </w:pPr>
      <w:r w:rsidDel="00000000" w:rsidR="00000000" w:rsidRPr="00000000">
        <w:rPr>
          <w:rtl w:val="0"/>
        </w:rPr>
      </w:r>
    </w:p>
    <w:p w:rsidR="00000000" w:rsidDel="00000000" w:rsidP="00000000" w:rsidRDefault="00000000" w:rsidRPr="00000000" w14:paraId="0000008F">
      <w:pPr>
        <w:spacing w:after="160" w:line="259" w:lineRule="auto"/>
        <w:rPr>
          <w:sz w:val="24"/>
          <w:szCs w:val="24"/>
        </w:rPr>
      </w:pPr>
      <w:r w:rsidDel="00000000" w:rsidR="00000000" w:rsidRPr="00000000">
        <w:rPr>
          <w:rtl w:val="0"/>
        </w:rPr>
      </w:r>
    </w:p>
    <w:p w:rsidR="00000000" w:rsidDel="00000000" w:rsidP="00000000" w:rsidRDefault="00000000" w:rsidRPr="00000000" w14:paraId="00000090">
      <w:pPr>
        <w:spacing w:after="160" w:line="259" w:lineRule="auto"/>
        <w:rPr>
          <w:sz w:val="24"/>
          <w:szCs w:val="24"/>
        </w:rPr>
      </w:pPr>
      <w:r w:rsidDel="00000000" w:rsidR="00000000" w:rsidRPr="00000000">
        <w:rPr>
          <w:rtl w:val="0"/>
        </w:rPr>
      </w:r>
    </w:p>
    <w:p w:rsidR="00000000" w:rsidDel="00000000" w:rsidP="00000000" w:rsidRDefault="00000000" w:rsidRPr="00000000" w14:paraId="00000091">
      <w:pPr>
        <w:spacing w:after="160" w:line="259" w:lineRule="auto"/>
        <w:rPr>
          <w:sz w:val="24"/>
          <w:szCs w:val="24"/>
        </w:rPr>
      </w:pPr>
      <w:r w:rsidDel="00000000" w:rsidR="00000000" w:rsidRPr="00000000">
        <w:rPr>
          <w:rtl w:val="0"/>
        </w:rPr>
      </w:r>
    </w:p>
    <w:p w:rsidR="00000000" w:rsidDel="00000000" w:rsidP="00000000" w:rsidRDefault="00000000" w:rsidRPr="00000000" w14:paraId="00000092">
      <w:pPr>
        <w:pStyle w:val="Title"/>
        <w:spacing w:after="160" w:line="259" w:lineRule="auto"/>
        <w:jc w:val="center"/>
        <w:rPr/>
      </w:pPr>
      <w:bookmarkStart w:colFirst="0" w:colLast="0" w:name="_heading=h.pysfrqgo6jbx" w:id="0"/>
      <w:bookmarkEnd w:id="0"/>
      <w:r w:rsidDel="00000000" w:rsidR="00000000" w:rsidRPr="00000000">
        <w:rPr>
          <w:rtl w:val="0"/>
        </w:rPr>
        <w:t xml:space="preserve">Informe de Factibilidad</w:t>
      </w:r>
    </w:p>
    <w:p w:rsidR="00000000" w:rsidDel="00000000" w:rsidP="00000000" w:rsidRDefault="00000000" w:rsidRPr="00000000" w14:paraId="00000093">
      <w:pPr>
        <w:spacing w:line="240"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4">
      <w:pPr>
        <w:pStyle w:val="Heading1"/>
        <w:numPr>
          <w:ilvl w:val="0"/>
          <w:numId w:val="4"/>
        </w:numPr>
        <w:spacing w:before="120" w:line="360" w:lineRule="auto"/>
        <w:ind w:left="360" w:hanging="360"/>
        <w:jc w:val="both"/>
        <w:rPr/>
      </w:pPr>
      <w:bookmarkStart w:colFirst="0" w:colLast="0" w:name="_heading=h.p7kelz3e2ckz" w:id="1"/>
      <w:bookmarkEnd w:id="1"/>
      <w:r w:rsidDel="00000000" w:rsidR="00000000" w:rsidRPr="00000000">
        <w:rPr>
          <w:rtl w:val="0"/>
        </w:rPr>
        <w:t xml:space="preserve">Descripción del Proyecto</w:t>
      </w:r>
    </w:p>
    <w:p w:rsidR="00000000" w:rsidDel="00000000" w:rsidP="00000000" w:rsidRDefault="00000000" w:rsidRPr="00000000" w14:paraId="00000095">
      <w:pPr>
        <w:pStyle w:val="Heading2"/>
        <w:numPr>
          <w:ilvl w:val="1"/>
          <w:numId w:val="4"/>
        </w:numPr>
        <w:spacing w:line="360" w:lineRule="auto"/>
        <w:ind w:left="360" w:hanging="76.00000000000001"/>
        <w:jc w:val="both"/>
        <w:rPr/>
      </w:pPr>
      <w:bookmarkStart w:colFirst="0" w:colLast="0" w:name="_heading=h.bta2yrfhjxq6" w:id="2"/>
      <w:bookmarkEnd w:id="2"/>
      <w:r w:rsidDel="00000000" w:rsidR="00000000" w:rsidRPr="00000000">
        <w:rPr>
          <w:rtl w:val="0"/>
        </w:rPr>
        <w:t xml:space="preserve">Nombre del proyecto</w:t>
      </w:r>
    </w:p>
    <w:p w:rsidR="00000000" w:rsidDel="00000000" w:rsidP="00000000" w:rsidRDefault="00000000" w:rsidRPr="00000000" w14:paraId="00000096">
      <w:pPr>
        <w:spacing w:line="360" w:lineRule="auto"/>
        <w:ind w:left="1080" w:firstLine="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360" w:lineRule="auto"/>
        <w:ind w:left="10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web que integre técnicas de Machine Learning para la detección anticipada de keyloggers en instituciones educativas - 2025</w:t>
      </w:r>
    </w:p>
    <w:p w:rsidR="00000000" w:rsidDel="00000000" w:rsidP="00000000" w:rsidRDefault="00000000" w:rsidRPr="00000000" w14:paraId="00000098">
      <w:pPr>
        <w:pStyle w:val="Heading2"/>
        <w:numPr>
          <w:ilvl w:val="1"/>
          <w:numId w:val="4"/>
        </w:numPr>
        <w:spacing w:line="360" w:lineRule="auto"/>
        <w:ind w:left="360" w:hanging="76.00000000000001"/>
        <w:jc w:val="both"/>
        <w:rPr/>
      </w:pPr>
      <w:bookmarkStart w:colFirst="0" w:colLast="0" w:name="_heading=h.t7zcj9e3bcq3" w:id="3"/>
      <w:bookmarkEnd w:id="3"/>
      <w:r w:rsidDel="00000000" w:rsidR="00000000" w:rsidRPr="00000000">
        <w:rPr>
          <w:rtl w:val="0"/>
        </w:rPr>
        <w:t xml:space="preserve">Duración del proyecto</w:t>
      </w:r>
    </w:p>
    <w:p w:rsidR="00000000" w:rsidDel="00000000" w:rsidP="00000000" w:rsidRDefault="00000000" w:rsidRPr="00000000" w14:paraId="00000099">
      <w:pPr>
        <w:spacing w:line="36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De 5 a 6 meses</w:t>
      </w:r>
    </w:p>
    <w:p w:rsidR="00000000" w:rsidDel="00000000" w:rsidP="00000000" w:rsidRDefault="00000000" w:rsidRPr="00000000" w14:paraId="0000009A">
      <w:pPr>
        <w:pStyle w:val="Heading2"/>
        <w:numPr>
          <w:ilvl w:val="1"/>
          <w:numId w:val="4"/>
        </w:numPr>
        <w:spacing w:line="360" w:lineRule="auto"/>
        <w:ind w:left="360" w:hanging="76.00000000000001"/>
        <w:jc w:val="both"/>
        <w:rPr/>
      </w:pPr>
      <w:bookmarkStart w:colFirst="0" w:colLast="0" w:name="_heading=h.4f6hrlkrjdm" w:id="4"/>
      <w:bookmarkEnd w:id="4"/>
      <w:r w:rsidDel="00000000" w:rsidR="00000000" w:rsidRPr="00000000">
        <w:rPr>
          <w:rtl w:val="0"/>
        </w:rPr>
        <w:t xml:space="preserve">Descripción </w:t>
      </w:r>
    </w:p>
    <w:p w:rsidR="00000000" w:rsidDel="00000000" w:rsidP="00000000" w:rsidRDefault="00000000" w:rsidRPr="00000000" w14:paraId="0000009B">
      <w:pPr>
        <w:spacing w:line="360" w:lineRule="auto"/>
        <w:ind w:left="10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tiene como propósito desarrollar un sistema web que utilice técnicas de Machine Learning para la detección proactiva y neutralización de keyloggers en redes de instituciones educativas. Los keyloggers son malware que capturan las pulsaciones de teclado, poniendo en riesgo la información confidencial de los usuarios, como contraseñas y datos financieros.</w:t>
      </w:r>
    </w:p>
    <w:p w:rsidR="00000000" w:rsidDel="00000000" w:rsidP="00000000" w:rsidRDefault="00000000" w:rsidRPr="00000000" w14:paraId="0000009C">
      <w:pPr>
        <w:spacing w:line="360" w:lineRule="auto"/>
        <w:ind w:left="10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plataforma propuesta ofrecerá una interfaz interactiva donde administradores de seguridad podrán monitorear en tiempo real posibles incidentes, obtener alertas automáticas ante comportamientos sospechosos y tomar decisiones rápidas para mitigar amenazas. Este enfoque incrementará significativamente la seguridad de la infraestructura tecnológica dentro de las escuelas, universidades y otros entornos educativos.</w:t>
      </w:r>
    </w:p>
    <w:p w:rsidR="00000000" w:rsidDel="00000000" w:rsidP="00000000" w:rsidRDefault="00000000" w:rsidRPr="00000000" w14:paraId="0000009D">
      <w:pPr>
        <w:spacing w:line="360" w:lineRule="auto"/>
        <w:ind w:left="10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el sistema se enfocará en el análisis de datos de tráfico de red y procesos activos utilizando algoritmos de Machine Learning, lo que le permitirá adaptarse a nuevas amenazas y patrones de comportamiento. La solución será de fácil acceso para los usuarios finales, quienes recibirán protección sin la necesidad de tener conocimientos técnicos avanzados.</w:t>
      </w:r>
    </w:p>
    <w:p w:rsidR="00000000" w:rsidDel="00000000" w:rsidP="00000000" w:rsidRDefault="00000000" w:rsidRPr="00000000" w14:paraId="0000009E">
      <w:pPr>
        <w:spacing w:line="360" w:lineRule="auto"/>
        <w:ind w:left="108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pStyle w:val="Heading2"/>
        <w:spacing w:before="120" w:line="360" w:lineRule="auto"/>
        <w:ind w:left="360" w:hanging="76.00000000000001"/>
        <w:jc w:val="both"/>
        <w:rPr/>
      </w:pPr>
      <w:bookmarkStart w:colFirst="0" w:colLast="0" w:name="_heading=h.wd9bx75nixwh" w:id="5"/>
      <w:bookmarkEnd w:id="5"/>
      <w:r w:rsidDel="00000000" w:rsidR="00000000" w:rsidRPr="00000000">
        <w:rPr>
          <w:rtl w:val="0"/>
        </w:rPr>
        <w:t xml:space="preserve">1.4 Objetivos</w:t>
      </w:r>
    </w:p>
    <w:p w:rsidR="00000000" w:rsidDel="00000000" w:rsidP="00000000" w:rsidRDefault="00000000" w:rsidRPr="00000000" w14:paraId="000000A0">
      <w:pPr>
        <w:pStyle w:val="Heading3"/>
        <w:spacing w:before="120" w:line="360" w:lineRule="auto"/>
        <w:ind w:left="360" w:hanging="76.00000000000001"/>
        <w:jc w:val="both"/>
        <w:rPr>
          <w:color w:val="000000"/>
        </w:rPr>
      </w:pPr>
      <w:bookmarkStart w:colFirst="0" w:colLast="0" w:name="_heading=h.xgvb98h0gkam" w:id="6"/>
      <w:bookmarkEnd w:id="6"/>
      <w:r w:rsidDel="00000000" w:rsidR="00000000" w:rsidRPr="00000000">
        <w:rPr>
          <w:color w:val="000000"/>
          <w:rtl w:val="0"/>
        </w:rPr>
        <w:t xml:space="preserve">       1.4.1 Objetivo general</w:t>
      </w:r>
    </w:p>
    <w:p w:rsidR="00000000" w:rsidDel="00000000" w:rsidP="00000000" w:rsidRDefault="00000000" w:rsidRPr="00000000" w14:paraId="000000A1">
      <w:pPr>
        <w:ind w:left="1440" w:firstLine="0"/>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El objetivo general del proyecto es diseñar e implementar un sistema anti-keylogger basado en Machine Learning que incremente la seguridad informática de los usuarios en instituciones educativas mediante la detección temprana de amenazas. Este objetivo se articula en diversos niveles, partiendo de la creación del sistema hasta su validación y adopción por parte de la comunidad educativa.</w:t>
      </w:r>
      <w:r w:rsidDel="00000000" w:rsidR="00000000" w:rsidRPr="00000000">
        <w:rPr>
          <w:rtl w:val="0"/>
        </w:rPr>
      </w:r>
    </w:p>
    <w:p w:rsidR="00000000" w:rsidDel="00000000" w:rsidP="00000000" w:rsidRDefault="00000000" w:rsidRPr="00000000" w14:paraId="000000A2">
      <w:pPr>
        <w:pStyle w:val="Heading3"/>
        <w:spacing w:before="120" w:line="360" w:lineRule="auto"/>
        <w:ind w:left="360" w:hanging="76.00000000000001"/>
        <w:jc w:val="both"/>
        <w:rPr>
          <w:color w:val="000000"/>
        </w:rPr>
      </w:pPr>
      <w:bookmarkStart w:colFirst="0" w:colLast="0" w:name="_heading=h.7j1kasq68101" w:id="7"/>
      <w:bookmarkEnd w:id="7"/>
      <w:r w:rsidDel="00000000" w:rsidR="00000000" w:rsidRPr="00000000">
        <w:rPr>
          <w:color w:val="000000"/>
          <w:rtl w:val="0"/>
        </w:rPr>
        <w:t xml:space="preserve">        1.4.2 Objetivos Específicos</w:t>
      </w:r>
    </w:p>
    <w:p w:rsidR="00000000" w:rsidDel="00000000" w:rsidP="00000000" w:rsidRDefault="00000000" w:rsidRPr="00000000" w14:paraId="000000A3">
      <w:pPr>
        <w:numPr>
          <w:ilvl w:val="0"/>
          <w:numId w:val="1"/>
        </w:numPr>
        <w:spacing w:after="0" w:before="260" w:line="240" w:lineRule="auto"/>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Recolectar y preprocesar datos de tráfico de red</w:t>
      </w:r>
      <w:r w:rsidDel="00000000" w:rsidR="00000000" w:rsidRPr="00000000">
        <w:rPr>
          <w:rFonts w:ascii="Calibri" w:cs="Calibri" w:eastAsia="Calibri" w:hAnsi="Calibri"/>
          <w:sz w:val="24"/>
          <w:szCs w:val="24"/>
          <w:rtl w:val="0"/>
        </w:rPr>
        <w:t xml:space="preserve">: Este objetivo implica la acumulación de datos que sean representativos de las interacciones dentro de la red escolar. Esto incluye, pero no se limita a, registros de procesos, transacciones de red y entradas de teclado. La calidad de estos datos es fundamental para el éxito del modelo de Machine Learning.</w:t>
      </w:r>
    </w:p>
    <w:p w:rsidR="00000000" w:rsidDel="00000000" w:rsidP="00000000" w:rsidRDefault="00000000" w:rsidRPr="00000000" w14:paraId="000000A4">
      <w:pPr>
        <w:numPr>
          <w:ilvl w:val="0"/>
          <w:numId w:val="1"/>
        </w:numPr>
        <w:spacing w:after="0" w:before="0" w:line="240" w:lineRule="auto"/>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Entrenar y evaluar distintos algoritmos de Machine Learning</w:t>
      </w:r>
      <w:r w:rsidDel="00000000" w:rsidR="00000000" w:rsidRPr="00000000">
        <w:rPr>
          <w:rFonts w:ascii="Calibri" w:cs="Calibri" w:eastAsia="Calibri" w:hAnsi="Calibri"/>
          <w:sz w:val="24"/>
          <w:szCs w:val="24"/>
          <w:rtl w:val="0"/>
        </w:rPr>
        <w:t xml:space="preserve">: Se buscará identificar, entrenar y evaluar varios algoritmos para determinar cuál es el más eficiente en la detección de keyloggers. Esto permitirá no solo desarrollar un modelo robusto que identifique efectivamente las amenazas, sino también garantizar la precisión del sistema al evitar falsos positivos y negativos</w:t>
      </w:r>
    </w:p>
    <w:p w:rsidR="00000000" w:rsidDel="00000000" w:rsidP="00000000" w:rsidRDefault="00000000" w:rsidRPr="00000000" w14:paraId="000000A5">
      <w:pPr>
        <w:numPr>
          <w:ilvl w:val="0"/>
          <w:numId w:val="1"/>
        </w:numPr>
        <w:spacing w:after="0" w:before="0" w:line="240" w:lineRule="auto"/>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Implementar un prototipo funcional en Python integrado en un entorno Windows</w:t>
      </w:r>
      <w:r w:rsidDel="00000000" w:rsidR="00000000" w:rsidRPr="00000000">
        <w:rPr>
          <w:rFonts w:ascii="Calibri" w:cs="Calibri" w:eastAsia="Calibri" w:hAnsi="Calibri"/>
          <w:sz w:val="24"/>
          <w:szCs w:val="24"/>
          <w:rtl w:val="0"/>
        </w:rPr>
        <w:t xml:space="preserve">: La creación de un prototipo inicial permitirá probar las funcionalidades básicas del sistema en un entorno controlado. Durante esta fase, se realizará la integración del sistema con el ambiente de trabajo típico encontrado en muchas instituciones educativas, facilitando su adopción.</w:t>
      </w:r>
    </w:p>
    <w:p w:rsidR="00000000" w:rsidDel="00000000" w:rsidP="00000000" w:rsidRDefault="00000000" w:rsidRPr="00000000" w14:paraId="000000A6">
      <w:pPr>
        <w:numPr>
          <w:ilvl w:val="0"/>
          <w:numId w:val="1"/>
        </w:numPr>
        <w:spacing w:after="0" w:before="0" w:line="240" w:lineRule="auto"/>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Validar el sistema con escenarios de ataque controlados</w:t>
      </w:r>
      <w:r w:rsidDel="00000000" w:rsidR="00000000" w:rsidRPr="00000000">
        <w:rPr>
          <w:rFonts w:ascii="Calibri" w:cs="Calibri" w:eastAsia="Calibri" w:hAnsi="Calibri"/>
          <w:sz w:val="24"/>
          <w:szCs w:val="24"/>
          <w:rtl w:val="0"/>
        </w:rPr>
        <w:t xml:space="preserve">: Esta etapa consistirá en utilizar simulaciones de ataques y ambientes de prueba para evaluar cómo el sistema responde ante situaciones de riesgo. Esto permitirá ajustar los algoritmos y mejorar el rendimiento general antes de su implementación en producción.</w:t>
      </w:r>
    </w:p>
    <w:p w:rsidR="00000000" w:rsidDel="00000000" w:rsidP="00000000" w:rsidRDefault="00000000" w:rsidRPr="00000000" w14:paraId="000000A7">
      <w:pPr>
        <w:numPr>
          <w:ilvl w:val="0"/>
          <w:numId w:val="1"/>
        </w:numPr>
        <w:spacing w:after="0" w:before="0" w:line="240" w:lineRule="auto"/>
        <w:ind w:left="216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Documentar riesgos, beneficios y costos del proyecto</w:t>
      </w:r>
      <w:r w:rsidDel="00000000" w:rsidR="00000000" w:rsidRPr="00000000">
        <w:rPr>
          <w:rFonts w:ascii="Calibri" w:cs="Calibri" w:eastAsia="Calibri" w:hAnsi="Calibri"/>
          <w:sz w:val="24"/>
          <w:szCs w:val="24"/>
          <w:rtl w:val="0"/>
        </w:rPr>
        <w:t xml:space="preserve">: A lo largo del desarrollo del sistema, se llevará a cabo una recopilación y análisis de todos los riesgos potenciales asociados al proyecto, los beneficios esperados y un desglose claro de los costos involucrados. Esta documentación servirá para justificar futuras inversiones y garantizar que el proyecto se mantenga en la dirección correcta.</w:t>
      </w:r>
    </w:p>
    <w:p w:rsidR="00000000" w:rsidDel="00000000" w:rsidP="00000000" w:rsidRDefault="00000000" w:rsidRPr="00000000" w14:paraId="000000A8">
      <w:pPr>
        <w:pStyle w:val="Heading1"/>
        <w:numPr>
          <w:ilvl w:val="0"/>
          <w:numId w:val="4"/>
        </w:numPr>
        <w:spacing w:before="120" w:line="360" w:lineRule="auto"/>
        <w:ind w:left="360" w:hanging="360"/>
        <w:jc w:val="both"/>
        <w:rPr/>
      </w:pPr>
      <w:bookmarkStart w:colFirst="0" w:colLast="0" w:name="_heading=h.rmcgnt9oi7j4" w:id="8"/>
      <w:bookmarkEnd w:id="8"/>
      <w:r w:rsidDel="00000000" w:rsidR="00000000" w:rsidRPr="00000000">
        <w:rPr>
          <w:rtl w:val="0"/>
        </w:rPr>
        <w:t xml:space="preserve">Riesgos</w:t>
      </w:r>
    </w:p>
    <w:p w:rsidR="00000000" w:rsidDel="00000000" w:rsidP="00000000" w:rsidRDefault="00000000" w:rsidRPr="00000000" w14:paraId="000000A9">
      <w:pPr>
        <w:spacing w:after="240" w:before="240" w:line="240" w:lineRule="auto"/>
        <w:ind w:left="850.3937007874017" w:firstLine="0"/>
        <w:jc w:val="both"/>
        <w:rPr/>
      </w:pPr>
      <w:r w:rsidDel="00000000" w:rsidR="00000000" w:rsidRPr="00000000">
        <w:rPr>
          <w:rtl w:val="0"/>
        </w:rPr>
        <w:t xml:space="preserve">La implementación de un sistema web que integre técnicas de Machine Learning para la detección de keyloggers en instituciones educativas podría enfrentar diversos riesgos que afecten tanto su funcionamiento como su efectividad. A continuación, se detallan los principales riesgos identificados:</w:t>
      </w:r>
    </w:p>
    <w:p w:rsidR="00000000" w:rsidDel="00000000" w:rsidP="00000000" w:rsidRDefault="00000000" w:rsidRPr="00000000" w14:paraId="000000AA">
      <w:pPr>
        <w:pStyle w:val="Heading2"/>
        <w:spacing w:after="240" w:before="240" w:line="240" w:lineRule="auto"/>
        <w:ind w:left="850.3937007874017" w:firstLine="0"/>
        <w:jc w:val="both"/>
        <w:rPr/>
      </w:pPr>
      <w:bookmarkStart w:colFirst="0" w:colLast="0" w:name="_heading=h.q1knz46p4cav" w:id="9"/>
      <w:bookmarkEnd w:id="9"/>
      <w:r w:rsidDel="00000000" w:rsidR="00000000" w:rsidRPr="00000000">
        <w:rPr>
          <w:rtl w:val="0"/>
        </w:rPr>
        <w:t xml:space="preserve">2.1 Falsos negativos en la detección de amenazas</w:t>
      </w:r>
    </w:p>
    <w:p w:rsidR="00000000" w:rsidDel="00000000" w:rsidP="00000000" w:rsidRDefault="00000000" w:rsidRPr="00000000" w14:paraId="000000AB">
      <w:pPr>
        <w:spacing w:after="240" w:before="240" w:line="240" w:lineRule="auto"/>
        <w:ind w:left="850.3937007874017" w:firstLine="0"/>
        <w:jc w:val="both"/>
        <w:rPr/>
      </w:pPr>
      <w:r w:rsidDel="00000000" w:rsidR="00000000" w:rsidRPr="00000000">
        <w:rPr>
          <w:rtl w:val="0"/>
        </w:rPr>
        <w:t xml:space="preserve">Un riesgo significativo es la posibilidad de que el sistema genere falsos negativos, es decir, que no logre identificar keyloggers activos en la red. Este tipo de error puede ocurrir especialmente con malware sofisticado que utiliza técnicas de evasión para ocultar su presencia. Si el sistema no detecta una amenaza real, los datos sensibles de los usuarios pueden ser comprometidos, lo que podría tener consecuencias graves en términos de pérdida de información y confianza.</w:t>
      </w:r>
    </w:p>
    <w:p w:rsidR="00000000" w:rsidDel="00000000" w:rsidP="00000000" w:rsidRDefault="00000000" w:rsidRPr="00000000" w14:paraId="000000AC">
      <w:pPr>
        <w:pStyle w:val="Heading2"/>
        <w:spacing w:after="240" w:before="240" w:line="240" w:lineRule="auto"/>
        <w:ind w:left="850.3937007874017" w:firstLine="0"/>
        <w:jc w:val="both"/>
        <w:rPr/>
      </w:pPr>
      <w:bookmarkStart w:colFirst="0" w:colLast="0" w:name="_heading=h.r0h4jpxawcnj" w:id="10"/>
      <w:bookmarkEnd w:id="10"/>
      <w:r w:rsidDel="00000000" w:rsidR="00000000" w:rsidRPr="00000000">
        <w:rPr>
          <w:rtl w:val="0"/>
        </w:rPr>
        <w:t xml:space="preserve">2.2 Complejidad en la integración de sistemas</w:t>
      </w:r>
    </w:p>
    <w:p w:rsidR="00000000" w:rsidDel="00000000" w:rsidP="00000000" w:rsidRDefault="00000000" w:rsidRPr="00000000" w14:paraId="000000AD">
      <w:pPr>
        <w:spacing w:after="240" w:before="240" w:line="240" w:lineRule="auto"/>
        <w:ind w:left="850.3937007874017" w:firstLine="0"/>
        <w:jc w:val="both"/>
        <w:rPr/>
      </w:pPr>
      <w:r w:rsidDel="00000000" w:rsidR="00000000" w:rsidRPr="00000000">
        <w:rPr>
          <w:rtl w:val="0"/>
        </w:rPr>
        <w:t xml:space="preserve">La integración de un nuevo sistema de Machine Learning en entornos educativos actualmente en funcionamiento puede presentar desafíos. Esto implica que el sistema debe ser compatible con el hardware y software existentes, lo cual puede requerir la adaptación de diversas herramientas y protocolos. La complejidad técnica adicional podría llevar a retrasos en la implementación y a la necesidad de personal adicional para gestionar la transición.</w:t>
      </w:r>
    </w:p>
    <w:p w:rsidR="00000000" w:rsidDel="00000000" w:rsidP="00000000" w:rsidRDefault="00000000" w:rsidRPr="00000000" w14:paraId="000000AE">
      <w:pPr>
        <w:pStyle w:val="Heading2"/>
        <w:spacing w:after="240" w:before="240" w:line="240" w:lineRule="auto"/>
        <w:ind w:left="850.3937007874017" w:firstLine="0"/>
        <w:jc w:val="both"/>
        <w:rPr/>
      </w:pPr>
      <w:bookmarkStart w:colFirst="0" w:colLast="0" w:name="_heading=h.xsvo4mw5ibha" w:id="11"/>
      <w:bookmarkEnd w:id="11"/>
      <w:r w:rsidDel="00000000" w:rsidR="00000000" w:rsidRPr="00000000">
        <w:rPr>
          <w:rtl w:val="0"/>
        </w:rPr>
        <w:t xml:space="preserve">2.3 Costo de mantenimiento elevado</w:t>
      </w:r>
    </w:p>
    <w:p w:rsidR="00000000" w:rsidDel="00000000" w:rsidP="00000000" w:rsidRDefault="00000000" w:rsidRPr="00000000" w14:paraId="000000AF">
      <w:pPr>
        <w:spacing w:after="240" w:before="240" w:line="240" w:lineRule="auto"/>
        <w:ind w:left="850.3937007874017" w:firstLine="0"/>
        <w:jc w:val="both"/>
        <w:rPr/>
      </w:pPr>
      <w:r w:rsidDel="00000000" w:rsidR="00000000" w:rsidRPr="00000000">
        <w:rPr>
          <w:rtl w:val="0"/>
        </w:rPr>
        <w:t xml:space="preserve">Una vez que el sistema esté en funcionamiento, requerirá un mantenimiento continuo para garantizar su efectividad. Esto incluye la actualización constante de los algoritmos para adaptarse a nuevas variaciones de malware, así como la corrección de errores y la mejora del rendimiento. Estos costos pueden acumularse con el tiempo, lo que podría superar el presupuesto originalmente asignado para el proyecto.</w:t>
      </w:r>
    </w:p>
    <w:p w:rsidR="00000000" w:rsidDel="00000000" w:rsidP="00000000" w:rsidRDefault="00000000" w:rsidRPr="00000000" w14:paraId="000000B0">
      <w:pPr>
        <w:pStyle w:val="Heading2"/>
        <w:spacing w:after="240" w:before="240" w:line="240" w:lineRule="auto"/>
        <w:ind w:left="850.3937007874017" w:firstLine="0"/>
        <w:jc w:val="both"/>
        <w:rPr/>
      </w:pPr>
      <w:bookmarkStart w:colFirst="0" w:colLast="0" w:name="_heading=h.x8ihsdto8i9c" w:id="12"/>
      <w:bookmarkEnd w:id="12"/>
      <w:r w:rsidDel="00000000" w:rsidR="00000000" w:rsidRPr="00000000">
        <w:rPr>
          <w:rtl w:val="0"/>
        </w:rPr>
        <w:t xml:space="preserve">2.4 Uso indebido de tácticas ofensivas</w:t>
      </w:r>
    </w:p>
    <w:p w:rsidR="00000000" w:rsidDel="00000000" w:rsidP="00000000" w:rsidRDefault="00000000" w:rsidRPr="00000000" w14:paraId="000000B1">
      <w:pPr>
        <w:spacing w:after="240" w:before="240" w:line="240" w:lineRule="auto"/>
        <w:ind w:left="850.3937007874017" w:firstLine="0"/>
        <w:jc w:val="both"/>
        <w:rPr/>
      </w:pPr>
      <w:r w:rsidDel="00000000" w:rsidR="00000000" w:rsidRPr="00000000">
        <w:rPr>
          <w:rtl w:val="0"/>
        </w:rPr>
        <w:t xml:space="preserve">Las tácticas ofensivas son necesarias para entrenar el modelo de detección; sin embargo, su implementación debe ser manejada con cuidado. Hay un riesgo potencial de que estas tácticas se malinterpreten o se usen inapropiadamente, lo que podría llevar a problemas legales o a la percepción de que la institución está utilizando tecnologías de ataque. Es crucial establecer protocolos claros sobre el uso y la regulación de estas estrategias para evitar cualquier malentendido.</w:t>
      </w:r>
    </w:p>
    <w:p w:rsidR="00000000" w:rsidDel="00000000" w:rsidP="00000000" w:rsidRDefault="00000000" w:rsidRPr="00000000" w14:paraId="000000B2">
      <w:pPr>
        <w:pStyle w:val="Heading2"/>
        <w:spacing w:after="240" w:before="240" w:line="240" w:lineRule="auto"/>
        <w:ind w:left="850.3937007874017" w:firstLine="0"/>
        <w:jc w:val="both"/>
        <w:rPr/>
      </w:pPr>
      <w:bookmarkStart w:colFirst="0" w:colLast="0" w:name="_heading=h.161set2ubtbn" w:id="13"/>
      <w:bookmarkEnd w:id="13"/>
      <w:r w:rsidDel="00000000" w:rsidR="00000000" w:rsidRPr="00000000">
        <w:rPr>
          <w:rtl w:val="0"/>
        </w:rPr>
        <w:t xml:space="preserve">2.5 Dependencia excesiva de la tecnología</w:t>
      </w:r>
    </w:p>
    <w:p w:rsidR="00000000" w:rsidDel="00000000" w:rsidP="00000000" w:rsidRDefault="00000000" w:rsidRPr="00000000" w14:paraId="000000B3">
      <w:pPr>
        <w:spacing w:after="240" w:before="240" w:line="240" w:lineRule="auto"/>
        <w:ind w:left="850.3937007874017" w:firstLine="0"/>
        <w:jc w:val="both"/>
        <w:rPr/>
      </w:pPr>
      <w:r w:rsidDel="00000000" w:rsidR="00000000" w:rsidRPr="00000000">
        <w:rPr>
          <w:rtl w:val="0"/>
        </w:rPr>
        <w:t xml:space="preserve">La implementación de un sistema automatizado puede llevar a una dependencia excesiva de la tecnología por parte del personal educativo. Si los usuarios confían plenamente en el sistema sin realizar otras prácticas de seguridad, podrían descuidar aspectos fundamentales de la ciberseguridad, como la formación de los empleados y las medidas preventivas. Esto puede resultar en una falsa sensación de seguridad.</w:t>
      </w:r>
    </w:p>
    <w:p w:rsidR="00000000" w:rsidDel="00000000" w:rsidP="00000000" w:rsidRDefault="00000000" w:rsidRPr="00000000" w14:paraId="000000B4">
      <w:pPr>
        <w:pStyle w:val="Heading2"/>
        <w:spacing w:after="240" w:before="240" w:line="240" w:lineRule="auto"/>
        <w:ind w:left="850.3937007874017" w:firstLine="0"/>
        <w:jc w:val="both"/>
        <w:rPr/>
      </w:pPr>
      <w:bookmarkStart w:colFirst="0" w:colLast="0" w:name="_heading=h.6luzx69csv6t" w:id="14"/>
      <w:bookmarkEnd w:id="14"/>
      <w:r w:rsidDel="00000000" w:rsidR="00000000" w:rsidRPr="00000000">
        <w:rPr>
          <w:rtl w:val="0"/>
        </w:rPr>
        <w:t xml:space="preserve">2.6 Desactualización ante nuevas amenazas</w:t>
      </w:r>
    </w:p>
    <w:p w:rsidR="00000000" w:rsidDel="00000000" w:rsidP="00000000" w:rsidRDefault="00000000" w:rsidRPr="00000000" w14:paraId="000000B5">
      <w:pPr>
        <w:spacing w:after="240" w:before="240" w:line="240" w:lineRule="auto"/>
        <w:ind w:left="850.3937007874017" w:firstLine="0"/>
        <w:jc w:val="both"/>
        <w:rPr/>
      </w:pPr>
      <w:r w:rsidDel="00000000" w:rsidR="00000000" w:rsidRPr="00000000">
        <w:rPr>
          <w:rtl w:val="0"/>
        </w:rPr>
        <w:t xml:space="preserve">El campo de la ciberseguridad es dinámico; las amenazas evolucionan constantemente, lo que significa que el sistema debe estar en un proceso continuo de actualización. Si los modelos de Machine Learning utilizados no se actualizan, el sistema podría volverse obsoleto, y no sería capaz de detectar nuevos tipos de keyloggers o técnicas de ataque emergentes. La falta de un mecanismo adecuado para actualizar el sistema puede comprometer su eficacia a largo plazo.</w:t>
      </w:r>
    </w:p>
    <w:p w:rsidR="00000000" w:rsidDel="00000000" w:rsidP="00000000" w:rsidRDefault="00000000" w:rsidRPr="00000000" w14:paraId="000000B6">
      <w:pPr>
        <w:pStyle w:val="Heading2"/>
        <w:spacing w:after="240" w:before="240" w:line="240" w:lineRule="auto"/>
        <w:ind w:left="850.3937007874017" w:firstLine="0"/>
        <w:jc w:val="both"/>
        <w:rPr/>
      </w:pPr>
      <w:bookmarkStart w:colFirst="0" w:colLast="0" w:name="_heading=h.ah8903yplpjr" w:id="15"/>
      <w:bookmarkEnd w:id="15"/>
      <w:r w:rsidDel="00000000" w:rsidR="00000000" w:rsidRPr="00000000">
        <w:rPr>
          <w:rtl w:val="0"/>
        </w:rPr>
        <w:t xml:space="preserve">2.7 Falta de personal capacitado en ciberseguridad</w:t>
      </w:r>
    </w:p>
    <w:p w:rsidR="00000000" w:rsidDel="00000000" w:rsidP="00000000" w:rsidRDefault="00000000" w:rsidRPr="00000000" w14:paraId="000000B7">
      <w:pPr>
        <w:spacing w:after="240" w:before="240" w:line="240" w:lineRule="auto"/>
        <w:ind w:left="850.3937007874017" w:firstLine="0"/>
        <w:jc w:val="both"/>
        <w:rPr/>
      </w:pPr>
      <w:r w:rsidDel="00000000" w:rsidR="00000000" w:rsidRPr="00000000">
        <w:rPr>
          <w:rtl w:val="0"/>
        </w:rPr>
        <w:t xml:space="preserve">Para la correcta operación y mantenimiento del sistema, es esencial contar con personal capacitado en ciberseguridad y en el uso de técnicas de Machine Learning. Sin embargo, puede haber una carencia de profesionales con las habilidades necesarias. Esto no solo plantea un desafío en términos de operación del sistema, sino que también puede limitar la capacidad de la institución para responder adecuadamente a incidentes de seguridad cibernética, lo que incrementa el riesgo de que las amenazas no sean gestionadas de manera efectiva.</w:t>
      </w:r>
    </w:p>
    <w:p w:rsidR="00000000" w:rsidDel="00000000" w:rsidP="00000000" w:rsidRDefault="00000000" w:rsidRPr="00000000" w14:paraId="000000B8">
      <w:pPr>
        <w:pStyle w:val="Heading1"/>
        <w:numPr>
          <w:ilvl w:val="0"/>
          <w:numId w:val="4"/>
        </w:numPr>
        <w:spacing w:before="120" w:line="360" w:lineRule="auto"/>
        <w:ind w:left="360" w:hanging="360"/>
        <w:jc w:val="both"/>
        <w:rPr/>
      </w:pPr>
      <w:bookmarkStart w:colFirst="0" w:colLast="0" w:name="_heading=h.onka39ao9dhe" w:id="16"/>
      <w:bookmarkEnd w:id="16"/>
      <w:r w:rsidDel="00000000" w:rsidR="00000000" w:rsidRPr="00000000">
        <w:rPr>
          <w:rtl w:val="0"/>
        </w:rPr>
        <w:t xml:space="preserve">Análisis de la Situación actual</w:t>
      </w:r>
    </w:p>
    <w:p w:rsidR="00000000" w:rsidDel="00000000" w:rsidP="00000000" w:rsidRDefault="00000000" w:rsidRPr="00000000" w14:paraId="000000B9">
      <w:pPr>
        <w:pStyle w:val="Heading2"/>
        <w:numPr>
          <w:ilvl w:val="1"/>
          <w:numId w:val="4"/>
        </w:numPr>
        <w:spacing w:line="360" w:lineRule="auto"/>
        <w:ind w:left="709" w:hanging="360"/>
        <w:jc w:val="both"/>
        <w:rPr/>
      </w:pPr>
      <w:bookmarkStart w:colFirst="0" w:colLast="0" w:name="_heading=h.ezbktantar2z" w:id="17"/>
      <w:bookmarkEnd w:id="17"/>
      <w:r w:rsidDel="00000000" w:rsidR="00000000" w:rsidRPr="00000000">
        <w:rPr>
          <w:rtl w:val="0"/>
        </w:rPr>
        <w:t xml:space="preserve">Planteamiento del problema</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Antecedentes</w:t>
      </w:r>
    </w:p>
    <w:p w:rsidR="00000000" w:rsidDel="00000000" w:rsidP="00000000" w:rsidRDefault="00000000" w:rsidRPr="00000000" w14:paraId="000000BB">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instituciones educativas han tenido que adaptarse a la digitalización rápida y al uso creciente de tecnologías de la información. Este proceso ha mejorado el acceso a la educación y la eficiencia en la gestión administrativa, pero también ha expuesto a los usuarios a múltiples amenazas cibernéticas. En este contexto, los keyloggers surgieron como una de las amenazas más preocupantes, ya que tienen la capacidad de interceptar información crítica, como contraseñas y datos personales. Las soluciones de seguridad tradicionales, basadas principalmente en firmas, han mostrado ser insuficientes para detectar este tipo de amenazas emergentes.</w:t>
      </w:r>
    </w:p>
    <w:p w:rsidR="00000000" w:rsidDel="00000000" w:rsidP="00000000" w:rsidRDefault="00000000" w:rsidRPr="00000000" w14:paraId="000000BC">
      <w:pPr>
        <w:pStyle w:val="Heading4"/>
        <w:ind w:left="720" w:firstLine="0"/>
        <w:rPr>
          <w:rFonts w:ascii="Calibri" w:cs="Calibri" w:eastAsia="Calibri" w:hAnsi="Calibri"/>
          <w:color w:val="000000"/>
          <w:sz w:val="26"/>
          <w:szCs w:val="26"/>
        </w:rPr>
      </w:pPr>
      <w:bookmarkStart w:colFirst="0" w:colLast="0" w:name="_heading=h.jj2tjlm9owlk" w:id="18"/>
      <w:bookmarkEnd w:id="18"/>
      <w:r w:rsidDel="00000000" w:rsidR="00000000" w:rsidRPr="00000000">
        <w:rPr>
          <w:rFonts w:ascii="Calibri" w:cs="Calibri" w:eastAsia="Calibri" w:hAnsi="Calibri"/>
          <w:color w:val="000000"/>
          <w:sz w:val="26"/>
          <w:szCs w:val="26"/>
          <w:rtl w:val="0"/>
        </w:rPr>
        <w:t xml:space="preserve">Situación Actual</w:t>
      </w:r>
    </w:p>
    <w:p w:rsidR="00000000" w:rsidDel="00000000" w:rsidP="00000000" w:rsidRDefault="00000000" w:rsidRPr="00000000" w14:paraId="000000BD">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Actualmente, muchas instituciones educativas utilizan antivirus convencionales que, si bien ofrecen una capa básica de defensa, no son capaces de detectar keyloggers avanzados que implementan técnicas sofisticadas de evasión. Esto ha llevado a una continua exposición a riesgos de seguridad significativos, donde se vulnera la información sensible de estudiantes, personal y administradores. La falta de herramientas proactivas y adaptativas ha creado un vacío crítico en la defensa cibernética de estas instituciones.</w:t>
      </w:r>
    </w:p>
    <w:p w:rsidR="00000000" w:rsidDel="00000000" w:rsidP="00000000" w:rsidRDefault="00000000" w:rsidRPr="00000000" w14:paraId="000000BE">
      <w:pPr>
        <w:pStyle w:val="Heading4"/>
        <w:ind w:left="720" w:firstLine="0"/>
        <w:jc w:val="both"/>
        <w:rPr>
          <w:rFonts w:ascii="Calibri" w:cs="Calibri" w:eastAsia="Calibri" w:hAnsi="Calibri"/>
          <w:color w:val="000000"/>
          <w:sz w:val="26"/>
          <w:szCs w:val="26"/>
        </w:rPr>
      </w:pPr>
      <w:bookmarkStart w:colFirst="0" w:colLast="0" w:name="_heading=h.qo0rjtx12b43" w:id="19"/>
      <w:bookmarkEnd w:id="19"/>
      <w:r w:rsidDel="00000000" w:rsidR="00000000" w:rsidRPr="00000000">
        <w:rPr>
          <w:rFonts w:ascii="Calibri" w:cs="Calibri" w:eastAsia="Calibri" w:hAnsi="Calibri"/>
          <w:color w:val="000000"/>
          <w:sz w:val="26"/>
          <w:szCs w:val="26"/>
          <w:rtl w:val="0"/>
        </w:rPr>
        <w:t xml:space="preserve">Necesidad</w:t>
      </w:r>
    </w:p>
    <w:p w:rsidR="00000000" w:rsidDel="00000000" w:rsidP="00000000" w:rsidRDefault="00000000" w:rsidRPr="00000000" w14:paraId="000000BF">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creciente frecuencia y la sofisticación de los ataques cibernéticos, particularmente los dirigidos a capturar datos mediante keyloggers, evidencian la necesidad urgente de implementar un sistema que utilice tecnologías avanzadas de detección, como Machine Learning. Este sistema no solo debe ser capaz de identificar amenazas en tiempo real, sino también de anticiparse a nuevos tipos de ataques, convirtiéndose así en una solución eficaz para proteger la información dentro de las instituciones educativas.</w:t>
      </w:r>
    </w:p>
    <w:p w:rsidR="00000000" w:rsidDel="00000000" w:rsidP="00000000" w:rsidRDefault="00000000" w:rsidRPr="00000000" w14:paraId="000000C0">
      <w:pPr>
        <w:pStyle w:val="Heading2"/>
        <w:numPr>
          <w:ilvl w:val="1"/>
          <w:numId w:val="4"/>
        </w:numPr>
        <w:spacing w:line="360" w:lineRule="auto"/>
        <w:ind w:left="709" w:hanging="360"/>
        <w:jc w:val="both"/>
        <w:rPr/>
      </w:pPr>
      <w:bookmarkStart w:colFirst="0" w:colLast="0" w:name="_heading=h.xa6l5p6zpi0" w:id="20"/>
      <w:bookmarkEnd w:id="20"/>
      <w:r w:rsidDel="00000000" w:rsidR="00000000" w:rsidRPr="00000000">
        <w:rPr>
          <w:rtl w:val="0"/>
        </w:rPr>
        <w:t xml:space="preserve">Consideraciones de hardware y software</w:t>
      </w:r>
    </w:p>
    <w:p w:rsidR="00000000" w:rsidDel="00000000" w:rsidP="00000000" w:rsidRDefault="00000000" w:rsidRPr="00000000" w14:paraId="000000C1">
      <w:pPr>
        <w:spacing w:line="36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Hardware Requerido:</w:t>
      </w:r>
      <w:r w:rsidDel="00000000" w:rsidR="00000000" w:rsidRPr="00000000">
        <w:rPr>
          <w:rtl w:val="0"/>
        </w:rPr>
      </w:r>
    </w:p>
    <w:p w:rsidR="00000000" w:rsidDel="00000000" w:rsidP="00000000" w:rsidRDefault="00000000" w:rsidRPr="00000000" w14:paraId="000000C2">
      <w:pPr>
        <w:spacing w:after="160" w:line="259" w:lineRule="auto"/>
        <w:ind w:left="708" w:firstLine="0"/>
        <w:jc w:val="both"/>
        <w:rPr>
          <w:rFonts w:ascii="Calibri" w:cs="Calibri" w:eastAsia="Calibri" w:hAnsi="Calibri"/>
          <w:sz w:val="24"/>
          <w:szCs w:val="24"/>
        </w:rPr>
      </w:pPr>
      <w:r w:rsidDel="00000000" w:rsidR="00000000" w:rsidRPr="00000000">
        <w:rPr>
          <w:rtl w:val="0"/>
        </w:rPr>
      </w:r>
    </w:p>
    <w:tbl>
      <w:tblPr>
        <w:tblStyle w:val="Table2"/>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090"/>
        <w:gridCol w:w="3825"/>
        <w:tblGridChange w:id="0">
          <w:tblGrid>
            <w:gridCol w:w="2145"/>
            <w:gridCol w:w="3090"/>
            <w:gridCol w:w="3825"/>
          </w:tblGrid>
        </w:tblGridChange>
      </w:tblGrid>
      <w:tr>
        <w:trPr>
          <w:cantSplit w:val="0"/>
          <w:trHeight w:val="7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b w:val="1"/>
                <w:sz w:val="20"/>
                <w:szCs w:val="20"/>
                <w:rtl w:val="0"/>
              </w:rPr>
              <w:t xml:space="preserve">Componente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b w:val="1"/>
                <w:sz w:val="20"/>
                <w:szCs w:val="20"/>
                <w:rtl w:val="0"/>
              </w:rPr>
              <w:t xml:space="preserve">Especificaciones mínimas sugeridas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b w:val="1"/>
                <w:sz w:val="20"/>
                <w:szCs w:val="20"/>
                <w:rtl w:val="0"/>
              </w:rPr>
              <w:t xml:space="preserve">Observaciones</w:t>
            </w:r>
            <w:r w:rsidDel="00000000" w:rsidR="00000000" w:rsidRPr="00000000">
              <w:rPr>
                <w:rtl w:val="0"/>
              </w:rPr>
            </w:r>
          </w:p>
        </w:tc>
      </w:tr>
      <w:tr>
        <w:trPr>
          <w:cantSplit w:val="0"/>
          <w:trHeight w:val="313.4326171874998"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PC de desarrollo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Intel i5 o superior / 16GB RAM / 512GB SSD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Necesaria para compilar y ejecutar análisis de ingeniería inversa y entrenar modelos de ML.</w:t>
            </w:r>
          </w:p>
        </w:tc>
      </w:tr>
      <w:tr>
        <w:trPr>
          <w:cantSplit w:val="0"/>
          <w:trHeight w:val="163.43261718749977"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Máquina virtual de pruebas (Linux)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2 vCPU / 4GB RAM / 40GB SSD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Para ejecutar Kali Linux y realizar pruebas controladas con malware/keyloggers.</w:t>
            </w:r>
          </w:p>
        </w:tc>
      </w:tr>
      <w:tr>
        <w:trPr>
          <w:cantSplit w:val="0"/>
          <w:trHeight w:val="1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Máquina virtual de pruebas (Windows)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2 vCPU / 4GB RAM / 40GB SSD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Para probar detección de keyloggers en entorno Windows.</w:t>
            </w:r>
          </w:p>
        </w:tc>
      </w:tr>
      <w:tr>
        <w:trPr>
          <w:cantSplit w:val="0"/>
          <w:trHeight w:val="2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Red de acceso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Conexión a internet estable (mín. 20 Mbps)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Necesaria para descarga de herramientas, librerías y actualizaciones.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Dispositivo externo de pruebas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USB / teclado físico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Para simular ataques y capturas de datos reales en las pruebas.</w:t>
            </w:r>
          </w:p>
        </w:tc>
      </w:tr>
    </w:tbl>
    <w:p w:rsidR="00000000" w:rsidDel="00000000" w:rsidP="00000000" w:rsidRDefault="00000000" w:rsidRPr="00000000" w14:paraId="000000D5">
      <w:pPr>
        <w:spacing w:line="36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6">
      <w:pPr>
        <w:spacing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Requerido:</w:t>
      </w:r>
    </w:p>
    <w:tbl>
      <w:tblPr>
        <w:tblStyle w:val="Table3"/>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015"/>
        <w:gridCol w:w="3900"/>
        <w:tblGridChange w:id="0">
          <w:tblGrid>
            <w:gridCol w:w="2145"/>
            <w:gridCol w:w="3015"/>
            <w:gridCol w:w="3900"/>
          </w:tblGrid>
        </w:tblGridChange>
      </w:tblGrid>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b w:val="1"/>
                <w:sz w:val="20"/>
                <w:szCs w:val="20"/>
                <w:rtl w:val="0"/>
              </w:rPr>
              <w:t xml:space="preserve">Software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b w:val="1"/>
                <w:sz w:val="20"/>
                <w:szCs w:val="20"/>
                <w:rtl w:val="0"/>
              </w:rPr>
              <w:t xml:space="preserve">Uso previsto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b w:val="1"/>
                <w:sz w:val="20"/>
                <w:szCs w:val="20"/>
                <w:rtl w:val="0"/>
              </w:rPr>
              <w:t xml:space="preserve">Alternativas</w:t>
            </w:r>
            <w:r w:rsidDel="00000000" w:rsidR="00000000" w:rsidRPr="00000000">
              <w:rPr>
                <w:rtl w:val="0"/>
              </w:rPr>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Visual Studio / CLion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Desarrollo en C++ y depuración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Code::Blocks, Qt Creator</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Kali Linux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Entorno de análisis y pruebas de malware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Parrot Security OS</w:t>
            </w:r>
          </w:p>
        </w:tc>
      </w:tr>
      <w:tr>
        <w:trPr>
          <w:cantSplit w:val="0"/>
          <w:trHeight w:val="453.95507812499994"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Ghidra / Radare2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Ingeniería inversa y análisis estático de binarios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IDA Free, Binary Ninja</w:t>
            </w:r>
          </w:p>
        </w:tc>
      </w:tr>
      <w:tr>
        <w:trPr>
          <w:cantSplit w:val="0"/>
          <w:trHeight w:val="228.9550781249999"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ONNX Runtime C++ API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Ejecución de modelos de Machine Learning en 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TensorFlow C++ API, Libtorch</w:t>
            </w:r>
          </w:p>
        </w:tc>
      </w:tr>
      <w:tr>
        <w:trPr>
          <w:cantSplit w:val="0"/>
          <w:trHeight w:val="318.9550781249999"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Capstone Engine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Desensamblado en tiempo real desde 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Keystone Engine</w:t>
            </w:r>
          </w:p>
        </w:tc>
      </w:tr>
      <w:tr>
        <w:trPr>
          <w:cantSplit w:val="0"/>
          <w:trHeight w:val="5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Git + GitHub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Control de versiones y colaboración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GitLab, Bitbucket</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Sistema Operativo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Windows 10 / kali 25.2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Dual boot o máquinas virtuales según necesidad</w:t>
            </w:r>
          </w:p>
        </w:tc>
      </w:tr>
    </w:tbl>
    <w:p w:rsidR="00000000" w:rsidDel="00000000" w:rsidP="00000000" w:rsidRDefault="00000000" w:rsidRPr="00000000" w14:paraId="000000EF">
      <w:pPr>
        <w:pStyle w:val="Heading1"/>
        <w:numPr>
          <w:ilvl w:val="0"/>
          <w:numId w:val="4"/>
        </w:numPr>
        <w:spacing w:before="120" w:line="360" w:lineRule="auto"/>
        <w:ind w:left="360" w:hanging="360"/>
        <w:jc w:val="both"/>
        <w:rPr/>
      </w:pPr>
      <w:bookmarkStart w:colFirst="0" w:colLast="0" w:name="_heading=h.t3gcah1wa7j" w:id="21"/>
      <w:bookmarkEnd w:id="21"/>
      <w:r w:rsidDel="00000000" w:rsidR="00000000" w:rsidRPr="00000000">
        <w:rPr>
          <w:rtl w:val="0"/>
        </w:rPr>
        <w:t xml:space="preserve">Estudio de Factibilidad</w:t>
      </w:r>
    </w:p>
    <w:p w:rsidR="00000000" w:rsidDel="00000000" w:rsidP="00000000" w:rsidRDefault="00000000" w:rsidRPr="00000000" w14:paraId="000000F0">
      <w:pPr>
        <w:spacing w:line="259"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análisis confirmó la viabilidad técnica, económica , operativa y legal . Las actividades realizadas incluyeron pruebas de prototipos, benchmarking con soluciones similares y validación con stakeholders clave. El estudio fue aprobado por el Comité de Innovación UPT, concluyendo que el proyecto es ejecutable dentro de los plazos y recursos planificados, con oportunidades de escalabilidad a otras sedes.</w:t>
      </w:r>
    </w:p>
    <w:p w:rsidR="00000000" w:rsidDel="00000000" w:rsidP="00000000" w:rsidRDefault="00000000" w:rsidRPr="00000000" w14:paraId="000000F1">
      <w:pPr>
        <w:spacing w:line="259" w:lineRule="auto"/>
        <w:ind w:left="36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2">
      <w:pPr>
        <w:pStyle w:val="Heading2"/>
        <w:numPr>
          <w:ilvl w:val="1"/>
          <w:numId w:val="4"/>
        </w:numPr>
        <w:spacing w:line="259" w:lineRule="auto"/>
        <w:ind w:left="360" w:hanging="360"/>
        <w:jc w:val="both"/>
        <w:rPr/>
      </w:pPr>
      <w:bookmarkStart w:colFirst="0" w:colLast="0" w:name="_heading=h.kqqzf9ykyo7c" w:id="22"/>
      <w:bookmarkEnd w:id="22"/>
      <w:r w:rsidDel="00000000" w:rsidR="00000000" w:rsidRPr="00000000">
        <w:rPr>
          <w:rtl w:val="0"/>
        </w:rPr>
        <w:t xml:space="preserve">Factibilidad Técnica</w:t>
      </w:r>
    </w:p>
    <w:p w:rsidR="00000000" w:rsidDel="00000000" w:rsidP="00000000" w:rsidRDefault="00000000" w:rsidRPr="00000000" w14:paraId="000000F3">
      <w:pPr>
        <w:ind w:left="360" w:firstLine="0"/>
        <w:rPr/>
      </w:pPr>
      <w:r w:rsidDel="00000000" w:rsidR="00000000" w:rsidRPr="00000000">
        <w:rPr>
          <w:rtl w:val="0"/>
        </w:rPr>
        <w:t xml:space="preserve">La factibilidad técnica se evalúa mediante la revisión de la infraestructura tecnológica existente y la capacidad de esta para soportar el nuevo sistema. A continuación se detallan los aspectos clave:</w:t>
      </w:r>
    </w:p>
    <w:p w:rsidR="00000000" w:rsidDel="00000000" w:rsidP="00000000" w:rsidRDefault="00000000" w:rsidRPr="00000000" w14:paraId="000000F4">
      <w:pPr>
        <w:ind w:left="360" w:firstLine="0"/>
        <w:rPr/>
      </w:pPr>
      <w:r w:rsidDel="00000000" w:rsidR="00000000" w:rsidRPr="00000000">
        <w:rPr>
          <w:rtl w:val="0"/>
        </w:rPr>
      </w:r>
    </w:p>
    <w:p w:rsidR="00000000" w:rsidDel="00000000" w:rsidP="00000000" w:rsidRDefault="00000000" w:rsidRPr="00000000" w14:paraId="000000F5">
      <w:pPr>
        <w:numPr>
          <w:ilvl w:val="0"/>
          <w:numId w:val="7"/>
        </w:numPr>
        <w:ind w:left="1440" w:hanging="360"/>
        <w:jc w:val="both"/>
        <w:rPr>
          <w:u w:val="none"/>
        </w:rPr>
      </w:pPr>
      <w:r w:rsidDel="00000000" w:rsidR="00000000" w:rsidRPr="00000000">
        <w:rPr>
          <w:b w:val="1"/>
          <w:rtl w:val="0"/>
        </w:rPr>
        <w:t xml:space="preserve">Infraestructura:</w:t>
      </w:r>
      <w:r w:rsidDel="00000000" w:rsidR="00000000" w:rsidRPr="00000000">
        <w:rPr>
          <w:rtl w:val="0"/>
        </w:rPr>
        <w:t xml:space="preserve"> Se requiere una infraestructura informática que incluya servidores adecuados, computadoras de usuario con capacidades óptimas y una red confiable. Esto asegurará un rendimiento eficiente del sistema.</w:t>
      </w:r>
      <w:r w:rsidDel="00000000" w:rsidR="00000000" w:rsidRPr="00000000">
        <w:rPr>
          <w:rtl w:val="0"/>
        </w:rPr>
      </w:r>
    </w:p>
    <w:p w:rsidR="00000000" w:rsidDel="00000000" w:rsidP="00000000" w:rsidRDefault="00000000" w:rsidRPr="00000000" w14:paraId="000000F6">
      <w:pPr>
        <w:numPr>
          <w:ilvl w:val="0"/>
          <w:numId w:val="7"/>
        </w:numPr>
        <w:ind w:left="1440" w:hanging="360"/>
        <w:jc w:val="both"/>
        <w:rPr>
          <w:u w:val="none"/>
        </w:rPr>
      </w:pPr>
      <w:r w:rsidDel="00000000" w:rsidR="00000000" w:rsidRPr="00000000">
        <w:rPr>
          <w:b w:val="1"/>
          <w:rtl w:val="0"/>
        </w:rPr>
        <w:t xml:space="preserve">Compatibilidad del software:</w:t>
      </w:r>
      <w:r w:rsidDel="00000000" w:rsidR="00000000" w:rsidRPr="00000000">
        <w:rPr>
          <w:rtl w:val="0"/>
        </w:rPr>
        <w:t xml:space="preserve"> El software propuesto debe ser compatible con el hardware actual y con los sistemas operativos utilizados en las instituciones educativas. Además, debe permitir la integración con otras aplicaciones y sistemas existentes.</w:t>
      </w:r>
      <w:r w:rsidDel="00000000" w:rsidR="00000000" w:rsidRPr="00000000">
        <w:rPr>
          <w:rtl w:val="0"/>
        </w:rPr>
      </w:r>
    </w:p>
    <w:p w:rsidR="00000000" w:rsidDel="00000000" w:rsidP="00000000" w:rsidRDefault="00000000" w:rsidRPr="00000000" w14:paraId="000000F7">
      <w:pPr>
        <w:numPr>
          <w:ilvl w:val="0"/>
          <w:numId w:val="7"/>
        </w:numPr>
        <w:ind w:left="1440" w:hanging="360"/>
        <w:jc w:val="both"/>
        <w:rPr>
          <w:u w:val="none"/>
        </w:rPr>
      </w:pPr>
      <w:r w:rsidDel="00000000" w:rsidR="00000000" w:rsidRPr="00000000">
        <w:rPr>
          <w:b w:val="1"/>
          <w:rtl w:val="0"/>
        </w:rPr>
        <w:t xml:space="preserve">Capacitación:</w:t>
      </w:r>
      <w:r w:rsidDel="00000000" w:rsidR="00000000" w:rsidRPr="00000000">
        <w:rPr>
          <w:rtl w:val="0"/>
        </w:rPr>
        <w:t xml:space="preserve"> Es clave que el personal tenga acceso a formación en las nuevas tecnologías que se implementarán. Una buena capacitación garantizará que el sistema sea utilizado de manera eficiente y efectiva.</w:t>
      </w:r>
      <w:r w:rsidDel="00000000" w:rsidR="00000000" w:rsidRPr="00000000">
        <w:rPr>
          <w:rtl w:val="0"/>
        </w:rPr>
      </w:r>
    </w:p>
    <w:p w:rsidR="00000000" w:rsidDel="00000000" w:rsidP="00000000" w:rsidRDefault="00000000" w:rsidRPr="00000000" w14:paraId="000000F8">
      <w:pPr>
        <w:numPr>
          <w:ilvl w:val="0"/>
          <w:numId w:val="7"/>
        </w:numPr>
        <w:ind w:left="1440" w:hanging="360"/>
        <w:jc w:val="both"/>
        <w:rPr>
          <w:u w:val="none"/>
        </w:rPr>
      </w:pPr>
      <w:r w:rsidDel="00000000" w:rsidR="00000000" w:rsidRPr="00000000">
        <w:rPr>
          <w:b w:val="1"/>
          <w:rtl w:val="0"/>
        </w:rPr>
        <w:t xml:space="preserve">Actualizaciones futuras:</w:t>
      </w:r>
      <w:r w:rsidDel="00000000" w:rsidR="00000000" w:rsidRPr="00000000">
        <w:rPr>
          <w:rtl w:val="0"/>
        </w:rPr>
        <w:t xml:space="preserve"> El sistema debe ser escalable y flexible, permitiendo futuras mejoras y adaptaciones sin requerir una infraestructura completamente nueva.</w:t>
      </w:r>
      <w:r w:rsidDel="00000000" w:rsidR="00000000" w:rsidRPr="00000000">
        <w:rPr>
          <w:rtl w:val="0"/>
        </w:rPr>
      </w:r>
    </w:p>
    <w:p w:rsidR="00000000" w:rsidDel="00000000" w:rsidP="00000000" w:rsidRDefault="00000000" w:rsidRPr="00000000" w14:paraId="000000F9">
      <w:pPr>
        <w:pStyle w:val="Heading2"/>
        <w:numPr>
          <w:ilvl w:val="1"/>
          <w:numId w:val="4"/>
        </w:numPr>
        <w:spacing w:line="259" w:lineRule="auto"/>
        <w:ind w:left="360" w:hanging="360"/>
        <w:jc w:val="both"/>
        <w:rPr/>
      </w:pPr>
      <w:bookmarkStart w:colFirst="0" w:colLast="0" w:name="_heading=h.85d774gkxlj8" w:id="23"/>
      <w:bookmarkEnd w:id="23"/>
      <w:r w:rsidDel="00000000" w:rsidR="00000000" w:rsidRPr="00000000">
        <w:rPr>
          <w:rtl w:val="0"/>
        </w:rPr>
        <w:t xml:space="preserve">Factibilidad Operativa</w:t>
      </w:r>
    </w:p>
    <w:p w:rsidR="00000000" w:rsidDel="00000000" w:rsidP="00000000" w:rsidRDefault="00000000" w:rsidRPr="00000000" w14:paraId="000000FA">
      <w:pPr>
        <w:ind w:left="720" w:firstLine="0"/>
        <w:rPr/>
      </w:pPr>
      <w:r w:rsidDel="00000000" w:rsidR="00000000" w:rsidRPr="00000000">
        <w:rPr>
          <w:rtl w:val="0"/>
        </w:rPr>
        <w:t xml:space="preserve">La factibilidad operativa se enfoca en la capacidad de la organización para adoptar y mantener el nuevo sistema. Sus componentes principales son:</w:t>
      </w:r>
    </w:p>
    <w:p w:rsidR="00000000" w:rsidDel="00000000" w:rsidP="00000000" w:rsidRDefault="00000000" w:rsidRPr="00000000" w14:paraId="000000FB">
      <w:pPr>
        <w:ind w:left="720" w:firstLine="0"/>
        <w:jc w:val="both"/>
        <w:rPr/>
      </w:pPr>
      <w:r w:rsidDel="00000000" w:rsidR="00000000" w:rsidRPr="00000000">
        <w:rPr>
          <w:rtl w:val="0"/>
        </w:rPr>
      </w:r>
    </w:p>
    <w:p w:rsidR="00000000" w:rsidDel="00000000" w:rsidP="00000000" w:rsidRDefault="00000000" w:rsidRPr="00000000" w14:paraId="000000FC">
      <w:pPr>
        <w:numPr>
          <w:ilvl w:val="0"/>
          <w:numId w:val="8"/>
        </w:numPr>
        <w:ind w:left="2160" w:hanging="360"/>
        <w:jc w:val="both"/>
        <w:rPr>
          <w:u w:val="none"/>
        </w:rPr>
      </w:pPr>
      <w:r w:rsidDel="00000000" w:rsidR="00000000" w:rsidRPr="00000000">
        <w:rPr>
          <w:rtl w:val="0"/>
        </w:rPr>
        <w:t xml:space="preserve">Recursos Humanos: Evaluar si se cuenta con el personal adecuado, con las habilidades necesarias para gestionar y operar el sistema, así como la disposición para recibir capacitación adicional.</w:t>
      </w:r>
      <w:r w:rsidDel="00000000" w:rsidR="00000000" w:rsidRPr="00000000">
        <w:rPr>
          <w:rtl w:val="0"/>
        </w:rPr>
      </w:r>
    </w:p>
    <w:p w:rsidR="00000000" w:rsidDel="00000000" w:rsidP="00000000" w:rsidRDefault="00000000" w:rsidRPr="00000000" w14:paraId="000000FD">
      <w:pPr>
        <w:numPr>
          <w:ilvl w:val="0"/>
          <w:numId w:val="8"/>
        </w:numPr>
        <w:ind w:left="2160" w:hanging="360"/>
        <w:jc w:val="both"/>
        <w:rPr>
          <w:u w:val="none"/>
        </w:rPr>
      </w:pPr>
      <w:r w:rsidDel="00000000" w:rsidR="00000000" w:rsidRPr="00000000">
        <w:rPr>
          <w:rtl w:val="0"/>
        </w:rPr>
        <w:t xml:space="preserve">Procesos internos: Analizar si los procesos operativos de la institución pueden adaptarse a los nuevos procesos que surgirán tras la implementación del sistema. Esto incluye la identificación de posibles resistencias al cambio entre el personal.</w:t>
      </w:r>
      <w:r w:rsidDel="00000000" w:rsidR="00000000" w:rsidRPr="00000000">
        <w:rPr>
          <w:rtl w:val="0"/>
        </w:rPr>
      </w:r>
    </w:p>
    <w:p w:rsidR="00000000" w:rsidDel="00000000" w:rsidP="00000000" w:rsidRDefault="00000000" w:rsidRPr="00000000" w14:paraId="000000FE">
      <w:pPr>
        <w:numPr>
          <w:ilvl w:val="0"/>
          <w:numId w:val="8"/>
        </w:numPr>
        <w:ind w:left="2160" w:hanging="360"/>
        <w:jc w:val="both"/>
        <w:rPr>
          <w:u w:val="none"/>
        </w:rPr>
      </w:pPr>
      <w:r w:rsidDel="00000000" w:rsidR="00000000" w:rsidRPr="00000000">
        <w:rPr>
          <w:rtl w:val="0"/>
        </w:rPr>
        <w:t xml:space="preserve">Mantenimiento y soporte: Definir un plan de soporte que contemple el mantenimiento continuo del sistema, asegurando que cualquier problema técnico pueda ser resuelto rápidamente y que el sistema siga cumpliendo con sus objetivos.</w:t>
      </w:r>
      <w:r w:rsidDel="00000000" w:rsidR="00000000" w:rsidRPr="00000000">
        <w:rPr>
          <w:rtl w:val="0"/>
        </w:rPr>
      </w:r>
    </w:p>
    <w:p w:rsidR="00000000" w:rsidDel="00000000" w:rsidP="00000000" w:rsidRDefault="00000000" w:rsidRPr="00000000" w14:paraId="000000FF">
      <w:pPr>
        <w:numPr>
          <w:ilvl w:val="0"/>
          <w:numId w:val="8"/>
        </w:numPr>
        <w:ind w:left="2160" w:hanging="360"/>
        <w:jc w:val="both"/>
        <w:rPr>
          <w:u w:val="none"/>
        </w:rPr>
      </w:pPr>
      <w:r w:rsidDel="00000000" w:rsidR="00000000" w:rsidRPr="00000000">
        <w:rPr>
          <w:rtl w:val="0"/>
        </w:rPr>
        <w:t xml:space="preserve">Expectativas de uso: Considerar las necesidades y expectativas de los usuarios finales sobre el sistema, asegurando que el nuevo sistema no sea solo técnico, sino que también sea intuitivo y accesible para los usuarios.</w:t>
      </w:r>
      <w:r w:rsidDel="00000000" w:rsidR="00000000" w:rsidRPr="00000000">
        <w:rPr>
          <w:rtl w:val="0"/>
        </w:rPr>
      </w:r>
    </w:p>
    <w:p w:rsidR="00000000" w:rsidDel="00000000" w:rsidP="00000000" w:rsidRDefault="00000000" w:rsidRPr="00000000" w14:paraId="00000100">
      <w:pPr>
        <w:pStyle w:val="Heading2"/>
        <w:numPr>
          <w:ilvl w:val="1"/>
          <w:numId w:val="4"/>
        </w:numPr>
        <w:spacing w:line="259" w:lineRule="auto"/>
        <w:ind w:left="360" w:hanging="360"/>
        <w:jc w:val="both"/>
        <w:rPr/>
      </w:pPr>
      <w:bookmarkStart w:colFirst="0" w:colLast="0" w:name="_heading=h.x12h154stud9" w:id="24"/>
      <w:bookmarkEnd w:id="24"/>
      <w:r w:rsidDel="00000000" w:rsidR="00000000" w:rsidRPr="00000000">
        <w:rPr>
          <w:rtl w:val="0"/>
        </w:rPr>
        <w:t xml:space="preserve">Factibilidad Económica</w:t>
      </w:r>
    </w:p>
    <w:p w:rsidR="00000000" w:rsidDel="00000000" w:rsidP="00000000" w:rsidRDefault="00000000" w:rsidRPr="00000000" w14:paraId="00000101">
      <w:pPr>
        <w:ind w:left="1080" w:firstLine="0"/>
        <w:jc w:val="both"/>
        <w:rPr/>
      </w:pPr>
      <w:r w:rsidDel="00000000" w:rsidR="00000000" w:rsidRPr="00000000">
        <w:rPr>
          <w:rtl w:val="0"/>
        </w:rPr>
        <w:t xml:space="preserve">La factibilidad económica se refiere a la evaluación de los costos y beneficios del proyecto, asegurando que la implementación del sistema sea financieramente sostenible y genere un retorno de inversión positivo.</w:t>
      </w:r>
    </w:p>
    <w:p w:rsidR="00000000" w:rsidDel="00000000" w:rsidP="00000000" w:rsidRDefault="00000000" w:rsidRPr="00000000" w14:paraId="00000102">
      <w:pPr>
        <w:pStyle w:val="Heading2"/>
        <w:ind w:left="1080" w:firstLine="0"/>
        <w:jc w:val="both"/>
        <w:rPr/>
      </w:pPr>
      <w:bookmarkStart w:colFirst="0" w:colLast="0" w:name="_heading=h.sxy5b2qahiqd" w:id="25"/>
      <w:bookmarkEnd w:id="25"/>
      <w:r w:rsidDel="00000000" w:rsidR="00000000" w:rsidRPr="00000000">
        <w:rPr>
          <w:rtl w:val="0"/>
        </w:rPr>
        <w:t xml:space="preserve">4.3.1 Costos Generales</w:t>
      </w:r>
    </w:p>
    <w:p w:rsidR="00000000" w:rsidDel="00000000" w:rsidP="00000000" w:rsidRDefault="00000000" w:rsidRPr="00000000" w14:paraId="00000103">
      <w:pPr>
        <w:ind w:left="1080" w:firstLine="0"/>
        <w:jc w:val="both"/>
        <w:rPr/>
      </w:pPr>
      <w:r w:rsidDel="00000000" w:rsidR="00000000" w:rsidRPr="00000000">
        <w:rPr>
          <w:rtl w:val="0"/>
        </w:rPr>
        <w:t xml:space="preserve">Los costos generales abarcan todos los gastos asociados con el desarrollo e implementación del sistema. Incluyen gastos en infraestructura tecnológica, software necesario, y formación del personal. Se debe realizar un análisis exhaustivo para clasificar y detallar cada uno de estos costos para evitar sorpresas financieras en el transcurso del proyecto.</w:t>
      </w:r>
    </w:p>
    <w:p w:rsidR="00000000" w:rsidDel="00000000" w:rsidP="00000000" w:rsidRDefault="00000000" w:rsidRPr="00000000" w14:paraId="00000104">
      <w:pPr>
        <w:ind w:left="1080" w:firstLine="0"/>
        <w:jc w:val="both"/>
        <w:rPr/>
      </w:pPr>
      <w:r w:rsidDel="00000000" w:rsidR="00000000" w:rsidRPr="00000000">
        <w:rPr>
          <w:rtl w:val="0"/>
        </w:rPr>
      </w:r>
    </w:p>
    <w:p w:rsidR="00000000" w:rsidDel="00000000" w:rsidP="00000000" w:rsidRDefault="00000000" w:rsidRPr="00000000" w14:paraId="00000105">
      <w:pPr>
        <w:ind w:left="1080" w:firstLine="0"/>
        <w:jc w:val="both"/>
        <w:rPr/>
      </w:pPr>
      <w:r w:rsidDel="00000000" w:rsidR="00000000" w:rsidRPr="00000000">
        <w:rPr>
          <w:rtl w:val="0"/>
        </w:rPr>
      </w:r>
    </w:p>
    <w:p w:rsidR="00000000" w:rsidDel="00000000" w:rsidP="00000000" w:rsidRDefault="00000000" w:rsidRPr="00000000" w14:paraId="00000106">
      <w:pPr>
        <w:ind w:left="1080" w:firstLine="0"/>
        <w:jc w:val="both"/>
        <w:rPr/>
      </w:pPr>
      <w:r w:rsidDel="00000000" w:rsidR="00000000" w:rsidRPr="00000000">
        <w:rPr>
          <w:rtl w:val="0"/>
        </w:rPr>
      </w:r>
    </w:p>
    <w:p w:rsidR="00000000" w:rsidDel="00000000" w:rsidP="00000000" w:rsidRDefault="00000000" w:rsidRPr="00000000" w14:paraId="00000107">
      <w:pPr>
        <w:ind w:left="1080" w:firstLine="0"/>
        <w:jc w:val="both"/>
        <w:rPr/>
      </w:pPr>
      <w:r w:rsidDel="00000000" w:rsidR="00000000" w:rsidRPr="00000000">
        <w:rPr>
          <w:rtl w:val="0"/>
        </w:rPr>
      </w:r>
    </w:p>
    <w:p w:rsidR="00000000" w:rsidDel="00000000" w:rsidP="00000000" w:rsidRDefault="00000000" w:rsidRPr="00000000" w14:paraId="00000108">
      <w:pPr>
        <w:ind w:left="1080" w:firstLine="0"/>
        <w:jc w:val="both"/>
        <w:rPr/>
      </w:pPr>
      <w:r w:rsidDel="00000000" w:rsidR="00000000" w:rsidRPr="00000000">
        <w:rPr>
          <w:rtl w:val="0"/>
        </w:rPr>
      </w:r>
    </w:p>
    <w:p w:rsidR="00000000" w:rsidDel="00000000" w:rsidP="00000000" w:rsidRDefault="00000000" w:rsidRPr="00000000" w14:paraId="00000109">
      <w:pPr>
        <w:ind w:left="1080" w:firstLine="0"/>
        <w:jc w:val="both"/>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3.2454337635954"/>
        <w:gridCol w:w="1852.7443600341749"/>
        <w:gridCol w:w="4499.522017225853"/>
        <w:tblGridChange w:id="0">
          <w:tblGrid>
            <w:gridCol w:w="2673.2454337635954"/>
            <w:gridCol w:w="1852.7443600341749"/>
            <w:gridCol w:w="4499.522017225853"/>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Monto (S/)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Detalles de costos</w:t>
            </w:r>
          </w:p>
        </w:tc>
      </w:tr>
      <w:tr>
        <w:trPr>
          <w:cantSplit w:val="0"/>
          <w:trHeight w:val="1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Infraestructura tecnológica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5,000 - 12,500</w:t>
              <w:tab/>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0F">
            <w:pPr>
              <w:spacing w:line="240" w:lineRule="auto"/>
              <w:rPr/>
            </w:pPr>
            <w:r w:rsidDel="00000000" w:rsidR="00000000" w:rsidRPr="00000000">
              <w:rPr>
                <w:rtl w:val="0"/>
              </w:rPr>
              <w:t xml:space="preserve">Servicios en la nube (AWS, Google Cloud o Azure) para almacenamiento, procesamiento y despliegue de modelos de ML. Costo mensual estimado de S/ 800 - S/ 2,000, anualizado 210.</w:t>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Software necesario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2,500 - 7,500</w:t>
              <w:tab/>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Licencias para herramientas de ML (Scikit-learn, TensorFlow, Azure ML Studio), entornos de desarrollo, y software de seguridad 210.</w:t>
            </w:r>
          </w:p>
        </w:tc>
      </w:tr>
      <w:tr>
        <w:trPr>
          <w:cantSplit w:val="0"/>
          <w:trHeight w:val="117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Formación del personal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4,000 - 6,000</w:t>
              <w:tab/>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Cursos certificados en ML y ciberseguridad (ej. Google Career Certificates en Coursera) o programas especializados 37.</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Total Costos Generales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17">
            <w:pPr>
              <w:spacing w:line="240" w:lineRule="auto"/>
              <w:rPr/>
            </w:pPr>
            <w:r w:rsidDel="00000000" w:rsidR="00000000" w:rsidRPr="00000000">
              <w:rPr>
                <w:rtl w:val="0"/>
              </w:rPr>
              <w:t xml:space="preserve">11,500 - 26,000</w:t>
              <w:tab/>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18">
            <w:pPr>
              <w:spacing w:line="240" w:lineRule="auto"/>
              <w:rPr/>
            </w:pPr>
            <w:r w:rsidDel="00000000" w:rsidR="00000000" w:rsidRPr="00000000">
              <w:rPr>
                <w:rtl w:val="0"/>
              </w:rPr>
            </w:r>
          </w:p>
        </w:tc>
      </w:tr>
    </w:tbl>
    <w:p w:rsidR="00000000" w:rsidDel="00000000" w:rsidP="00000000" w:rsidRDefault="00000000" w:rsidRPr="00000000" w14:paraId="00000119">
      <w:pPr>
        <w:pStyle w:val="Heading2"/>
        <w:ind w:left="1080" w:firstLine="0"/>
        <w:jc w:val="both"/>
        <w:rPr/>
      </w:pPr>
      <w:bookmarkStart w:colFirst="0" w:colLast="0" w:name="_heading=h.rd650aa2xc8m" w:id="26"/>
      <w:bookmarkEnd w:id="26"/>
      <w:r w:rsidDel="00000000" w:rsidR="00000000" w:rsidRPr="00000000">
        <w:rPr>
          <w:rtl w:val="0"/>
        </w:rPr>
        <w:t xml:space="preserve">4.3.2 Costos del Ambiente</w:t>
      </w:r>
    </w:p>
    <w:p w:rsidR="00000000" w:rsidDel="00000000" w:rsidP="00000000" w:rsidRDefault="00000000" w:rsidRPr="00000000" w14:paraId="0000011A">
      <w:pPr>
        <w:ind w:left="1080" w:firstLine="0"/>
        <w:jc w:val="both"/>
        <w:rPr/>
      </w:pPr>
      <w:r w:rsidDel="00000000" w:rsidR="00000000" w:rsidRPr="00000000">
        <w:rPr>
          <w:rtl w:val="0"/>
        </w:rPr>
        <w:t xml:space="preserve">Los costos del ambiente hacen referencia a la necesidad de contar con un entorno adecuado para el desarrollo y pruebas del sistema. Esto incluye la adquisición de hardware y software específico, así como la creación de entornos de prueba seguros y controlados, que son vitales para garantizar que el sistema funcione de manera efectiva antes de su despliegue en el ambiente real.</w:t>
      </w:r>
    </w:p>
    <w:p w:rsidR="00000000" w:rsidDel="00000000" w:rsidP="00000000" w:rsidRDefault="00000000" w:rsidRPr="00000000" w14:paraId="0000011B">
      <w:pPr>
        <w:ind w:left="1080" w:firstLine="0"/>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8.5039370078744"/>
        <w:gridCol w:w="1754.96062992126"/>
        <w:gridCol w:w="4262.047244094489"/>
        <w:tblGridChange w:id="0">
          <w:tblGrid>
            <w:gridCol w:w="3008.5039370078744"/>
            <w:gridCol w:w="1754.96062992126"/>
            <w:gridCol w:w="4262.047244094489"/>
          </w:tblGrid>
        </w:tblGridChange>
      </w:tblGrid>
      <w:tr>
        <w:trPr>
          <w:cantSplit w:val="0"/>
          <w:trHeight w:val="487.058823529411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1C">
            <w:pPr>
              <w:spacing w:line="240" w:lineRule="auto"/>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Monto (S/)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Detalles de costos</w:t>
            </w:r>
          </w:p>
        </w:tc>
      </w:tr>
      <w:tr>
        <w:trPr>
          <w:cantSplit w:val="0"/>
          <w:trHeight w:val="1312.941176470588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1F">
            <w:pPr>
              <w:spacing w:line="240" w:lineRule="auto"/>
              <w:rPr/>
            </w:pPr>
            <w:r w:rsidDel="00000000" w:rsidR="00000000" w:rsidRPr="00000000">
              <w:rPr>
                <w:rtl w:val="0"/>
              </w:rPr>
              <w:t xml:space="preserve">Adquisición de hardware</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20">
            <w:pPr>
              <w:spacing w:line="240" w:lineRule="auto"/>
              <w:rPr/>
            </w:pPr>
            <w:r w:rsidDel="00000000" w:rsidR="00000000" w:rsidRPr="00000000">
              <w:rPr>
                <w:rtl w:val="0"/>
              </w:rPr>
              <w:t xml:space="preserve">7,500 - 15,000</w:t>
              <w:tab/>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21">
            <w:pPr>
              <w:spacing w:line="240" w:lineRule="auto"/>
              <w:rPr/>
            </w:pPr>
            <w:r w:rsidDel="00000000" w:rsidR="00000000" w:rsidRPr="00000000">
              <w:rPr>
                <w:rtl w:val="0"/>
              </w:rPr>
              <w:t xml:space="preserve">Servidores locales o equipos de alta gama para pruebas y entrenamiento de modelos de ML, incluyendo GPUs para procesamiento intensivo 410.</w:t>
            </w:r>
          </w:p>
        </w:tc>
      </w:tr>
      <w:tr>
        <w:trPr>
          <w:cantSplit w:val="0"/>
          <w:trHeight w:val="1037.64705882352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Software de prueba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23">
            <w:pPr>
              <w:spacing w:line="240" w:lineRule="auto"/>
              <w:rPr/>
            </w:pPr>
            <w:r w:rsidDel="00000000" w:rsidR="00000000" w:rsidRPr="00000000">
              <w:rPr>
                <w:rtl w:val="0"/>
              </w:rPr>
              <w:t xml:space="preserve">1,500 - 4,000</w:t>
              <w:tab/>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24">
            <w:pPr>
              <w:spacing w:line="240" w:lineRule="auto"/>
              <w:rPr/>
            </w:pPr>
            <w:r w:rsidDel="00000000" w:rsidR="00000000" w:rsidRPr="00000000">
              <w:rPr>
                <w:rtl w:val="0"/>
              </w:rPr>
              <w:t xml:space="preserve">Herramientas de simulación de keyloggers (ej. SEToolkit, XAMPP) y software de análisis de seguridad 514.</w:t>
            </w:r>
          </w:p>
        </w:tc>
      </w:tr>
      <w:tr>
        <w:trPr>
          <w:cantSplit w:val="0"/>
          <w:trHeight w:val="1037.64705882352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Creación de entornos de prueba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26">
            <w:pPr>
              <w:spacing w:line="240" w:lineRule="auto"/>
              <w:rPr/>
            </w:pPr>
            <w:r w:rsidDel="00000000" w:rsidR="00000000" w:rsidRPr="00000000">
              <w:rPr>
                <w:rtl w:val="0"/>
              </w:rPr>
              <w:t xml:space="preserve">2,500 - 5,000</w:t>
              <w:tab/>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27">
            <w:pPr>
              <w:spacing w:line="240" w:lineRule="auto"/>
              <w:rPr/>
            </w:pPr>
            <w:r w:rsidDel="00000000" w:rsidR="00000000" w:rsidRPr="00000000">
              <w:rPr>
                <w:rtl w:val="0"/>
              </w:rPr>
              <w:t xml:space="preserve">Configuración de entornos virtualizados (máquinas virtuales, contenedores) para pruebas seguras de detección 14.</w:t>
            </w:r>
          </w:p>
        </w:tc>
      </w:tr>
      <w:tr>
        <w:trPr>
          <w:cantSplit w:val="0"/>
          <w:trHeight w:val="590.087316176470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28">
            <w:pPr>
              <w:spacing w:line="240" w:lineRule="auto"/>
              <w:rPr/>
            </w:pPr>
            <w:r w:rsidDel="00000000" w:rsidR="00000000" w:rsidRPr="00000000">
              <w:rPr>
                <w:rtl w:val="0"/>
              </w:rPr>
              <w:t xml:space="preserve">Total Costos del Ambiente</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29">
            <w:pPr>
              <w:spacing w:line="240" w:lineRule="auto"/>
              <w:rPr/>
            </w:pPr>
            <w:r w:rsidDel="00000000" w:rsidR="00000000" w:rsidRPr="00000000">
              <w:rPr>
                <w:rtl w:val="0"/>
              </w:rPr>
              <w:t xml:space="preserve">11,500 - 24,000</w:t>
              <w:tab/>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2A">
            <w:pPr>
              <w:spacing w:line="240" w:lineRule="auto"/>
              <w:rPr/>
            </w:pPr>
            <w:r w:rsidDel="00000000" w:rsidR="00000000" w:rsidRPr="00000000">
              <w:rPr>
                <w:rtl w:val="0"/>
              </w:rPr>
            </w:r>
          </w:p>
        </w:tc>
      </w:tr>
    </w:tbl>
    <w:p w:rsidR="00000000" w:rsidDel="00000000" w:rsidP="00000000" w:rsidRDefault="00000000" w:rsidRPr="00000000" w14:paraId="0000012B">
      <w:pPr>
        <w:pStyle w:val="Heading2"/>
        <w:ind w:left="1080" w:firstLine="0"/>
        <w:jc w:val="both"/>
        <w:rPr/>
      </w:pPr>
      <w:bookmarkStart w:colFirst="0" w:colLast="0" w:name="_heading=h.138nuz7xa8qn" w:id="27"/>
      <w:bookmarkEnd w:id="27"/>
      <w:r w:rsidDel="00000000" w:rsidR="00000000" w:rsidRPr="00000000">
        <w:rPr>
          <w:rtl w:val="0"/>
        </w:rPr>
        <w:t xml:space="preserve">4.3.3 Costos de Personal</w:t>
      </w:r>
    </w:p>
    <w:p w:rsidR="00000000" w:rsidDel="00000000" w:rsidP="00000000" w:rsidRDefault="00000000" w:rsidRPr="00000000" w14:paraId="0000012C">
      <w:pPr>
        <w:ind w:left="1080" w:firstLine="0"/>
        <w:jc w:val="both"/>
        <w:rPr/>
      </w:pPr>
      <w:r w:rsidDel="00000000" w:rsidR="00000000" w:rsidRPr="00000000">
        <w:rPr>
          <w:rtl w:val="0"/>
        </w:rPr>
        <w:t xml:space="preserve">Este apartado detalla los gastos relacionados con el equipo humano necesario para llevar a cabo el proyecto. Esto incluye contrataciones, sueldos, y costos de capacitación, asegurando que el personal esté adecuadamente entrenado y preparado para implementar y gestionar el sistema. La inversión en capital humano es esencial para asegurar el éxito del proyecto.</w:t>
      </w:r>
    </w:p>
    <w:p w:rsidR="00000000" w:rsidDel="00000000" w:rsidP="00000000" w:rsidRDefault="00000000" w:rsidRPr="00000000" w14:paraId="0000012D">
      <w:pPr>
        <w:ind w:left="1080" w:firstLine="0"/>
        <w:jc w:val="both"/>
        <w:rPr/>
      </w:pPr>
      <w:r w:rsidDel="00000000" w:rsidR="00000000" w:rsidRPr="00000000">
        <w:rPr>
          <w:rtl w:val="0"/>
        </w:rPr>
      </w:r>
    </w:p>
    <w:p w:rsidR="00000000" w:rsidDel="00000000" w:rsidP="00000000" w:rsidRDefault="00000000" w:rsidRPr="00000000" w14:paraId="0000012E">
      <w:pPr>
        <w:ind w:left="1080" w:firstLine="0"/>
        <w:jc w:val="both"/>
        <w:rPr/>
      </w:pPr>
      <w:r w:rsidDel="00000000" w:rsidR="00000000" w:rsidRPr="00000000">
        <w:rPr>
          <w:rtl w:val="0"/>
        </w:rPr>
      </w:r>
    </w:p>
    <w:tbl>
      <w:tblPr>
        <w:tblStyle w:val="Table6"/>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7.79346424728"/>
        <w:gridCol w:w="1905.250125195785"/>
        <w:gridCol w:w="4152.468221580557"/>
        <w:tblGridChange w:id="0">
          <w:tblGrid>
            <w:gridCol w:w="2967.79346424728"/>
            <w:gridCol w:w="1905.250125195785"/>
            <w:gridCol w:w="4152.468221580557"/>
          </w:tblGrid>
        </w:tblGridChange>
      </w:tblGrid>
      <w:tr>
        <w:trPr>
          <w:cantSplit w:val="0"/>
          <w:trHeight w:val="415.408163265306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2F">
            <w:pPr>
              <w:spacing w:line="240" w:lineRule="auto"/>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30">
            <w:pPr>
              <w:spacing w:line="240" w:lineRule="auto"/>
              <w:rPr/>
            </w:pPr>
            <w:r w:rsidDel="00000000" w:rsidR="00000000" w:rsidRPr="00000000">
              <w:rPr>
                <w:rtl w:val="0"/>
              </w:rPr>
              <w:t xml:space="preserve">Monto (S/)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31">
            <w:pPr>
              <w:spacing w:line="240" w:lineRule="auto"/>
              <w:rPr/>
            </w:pPr>
            <w:r w:rsidDel="00000000" w:rsidR="00000000" w:rsidRPr="00000000">
              <w:rPr>
                <w:rtl w:val="0"/>
              </w:rPr>
              <w:t xml:space="preserve">Detalles de costos</w:t>
            </w:r>
          </w:p>
        </w:tc>
      </w:tr>
      <w:tr>
        <w:trPr>
          <w:cantSplit w:val="0"/>
          <w:trHeight w:val="1354.59183673469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32">
            <w:pPr>
              <w:spacing w:line="240" w:lineRule="auto"/>
              <w:rPr/>
            </w:pPr>
            <w:r w:rsidDel="00000000" w:rsidR="00000000" w:rsidRPr="00000000">
              <w:rPr>
                <w:rtl w:val="0"/>
              </w:rPr>
              <w:t xml:space="preserve">Sueldos del equipo de desarrollo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33">
            <w:pPr>
              <w:spacing w:line="240" w:lineRule="auto"/>
              <w:rPr/>
            </w:pPr>
            <w:r w:rsidDel="00000000" w:rsidR="00000000" w:rsidRPr="00000000">
              <w:rPr>
                <w:rtl w:val="0"/>
              </w:rPr>
              <w:t xml:space="preserve">60,000 - 100,000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34">
            <w:pPr>
              <w:spacing w:line="240" w:lineRule="auto"/>
              <w:rPr/>
            </w:pPr>
            <w:r w:rsidDel="00000000" w:rsidR="00000000" w:rsidRPr="00000000">
              <w:rPr>
                <w:rtl w:val="0"/>
              </w:rPr>
              <w:t xml:space="preserve">Salarios anuales para: 2-3 desarrolladores (S/ 40,000 - S/ 60,000 c/u), 1 científico de datos (S/ 60,000 - S/ 80,000), 1 especialista en ciberseguridad (S/ 50,000 - S/ 70,000) 37.</w:t>
            </w:r>
          </w:p>
        </w:tc>
      </w:tr>
      <w:tr>
        <w:trPr>
          <w:cantSplit w:val="0"/>
          <w:trHeight w:val="659.234693877551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35">
            <w:pPr>
              <w:spacing w:line="240" w:lineRule="auto"/>
              <w:rPr/>
            </w:pPr>
            <w:r w:rsidDel="00000000" w:rsidR="00000000" w:rsidRPr="00000000">
              <w:rPr>
                <w:rtl w:val="0"/>
              </w:rPr>
              <w:t xml:space="preserve">Gastos de contratación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5,000 - 10,000</w:t>
              <w:tab/>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Costos de reclutamiento, contratación y onboarding de personal especializado.</w:t>
            </w:r>
          </w:p>
        </w:tc>
      </w:tr>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38">
            <w:pPr>
              <w:spacing w:line="240" w:lineRule="auto"/>
              <w:rPr/>
            </w:pPr>
            <w:r w:rsidDel="00000000" w:rsidR="00000000" w:rsidRPr="00000000">
              <w:rPr>
                <w:rtl w:val="0"/>
              </w:rPr>
              <w:t xml:space="preserve">Capacitación y entrenamiento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39">
            <w:pPr>
              <w:spacing w:line="240" w:lineRule="auto"/>
              <w:rPr/>
            </w:pPr>
            <w:r w:rsidDel="00000000" w:rsidR="00000000" w:rsidRPr="00000000">
              <w:rPr>
                <w:rtl w:val="0"/>
              </w:rPr>
              <w:t xml:space="preserve">7,500 - 15,000</w:t>
              <w:tab/>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Certificaciones en ML (ej. Azure ML, AWS ML) y cursos avanzados en detección de keyloggers 37.</w:t>
            </w:r>
          </w:p>
        </w:tc>
      </w:tr>
      <w:tr>
        <w:trPr>
          <w:cantSplit w:val="0"/>
          <w:trHeight w:val="503.280253507653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3B">
            <w:pPr>
              <w:spacing w:line="240" w:lineRule="auto"/>
              <w:rPr/>
            </w:pPr>
            <w:r w:rsidDel="00000000" w:rsidR="00000000" w:rsidRPr="00000000">
              <w:rPr>
                <w:rtl w:val="0"/>
              </w:rPr>
              <w:t xml:space="preserve">Total Costos de Personal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3C">
            <w:pPr>
              <w:spacing w:line="240" w:lineRule="auto"/>
              <w:rPr/>
            </w:pPr>
            <w:r w:rsidDel="00000000" w:rsidR="00000000" w:rsidRPr="00000000">
              <w:rPr>
                <w:rtl w:val="0"/>
              </w:rPr>
              <w:t xml:space="preserve">72,500 - 125,000</w:t>
              <w:tab/>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3D">
            <w:pPr>
              <w:spacing w:line="240" w:lineRule="auto"/>
              <w:rPr/>
            </w:pPr>
            <w:r w:rsidDel="00000000" w:rsidR="00000000" w:rsidRPr="00000000">
              <w:rPr>
                <w:rtl w:val="0"/>
              </w:rPr>
            </w:r>
          </w:p>
        </w:tc>
      </w:tr>
    </w:tbl>
    <w:p w:rsidR="00000000" w:rsidDel="00000000" w:rsidP="00000000" w:rsidRDefault="00000000" w:rsidRPr="00000000" w14:paraId="0000013E">
      <w:pPr>
        <w:ind w:left="1080" w:firstLine="0"/>
        <w:jc w:val="both"/>
        <w:rPr/>
      </w:pPr>
      <w:r w:rsidDel="00000000" w:rsidR="00000000" w:rsidRPr="00000000">
        <w:rPr>
          <w:rtl w:val="0"/>
        </w:rPr>
      </w:r>
    </w:p>
    <w:p w:rsidR="00000000" w:rsidDel="00000000" w:rsidP="00000000" w:rsidRDefault="00000000" w:rsidRPr="00000000" w14:paraId="0000013F">
      <w:pPr>
        <w:pStyle w:val="Heading2"/>
        <w:ind w:left="1080" w:firstLine="0"/>
        <w:jc w:val="both"/>
        <w:rPr/>
      </w:pPr>
      <w:bookmarkStart w:colFirst="0" w:colLast="0" w:name="_heading=h.yqg2vgddf44x" w:id="28"/>
      <w:bookmarkEnd w:id="28"/>
      <w:r w:rsidDel="00000000" w:rsidR="00000000" w:rsidRPr="00000000">
        <w:rPr>
          <w:rtl w:val="0"/>
        </w:rPr>
        <w:t xml:space="preserve">4.3.4 Costos Totales del Desarrollo del Sistema</w:t>
      </w:r>
    </w:p>
    <w:p w:rsidR="00000000" w:rsidDel="00000000" w:rsidP="00000000" w:rsidRDefault="00000000" w:rsidRPr="00000000" w14:paraId="00000140">
      <w:pPr>
        <w:ind w:left="1080" w:firstLine="0"/>
        <w:jc w:val="both"/>
        <w:rPr/>
      </w:pPr>
      <w:r w:rsidDel="00000000" w:rsidR="00000000" w:rsidRPr="00000000">
        <w:rPr>
          <w:rtl w:val="0"/>
        </w:rPr>
        <w:t xml:space="preserve">Finalmente, se debe calcular el costo total estimado para el desarrollo del sistema. Este total servirá como referencia para determinar la viabilidad financiera del proyecto y permitirá a la administración tomar decisiones informadas sobre la inversión. Un análisis del retorno sobre la inversión (ROI) será esencial para validar que los beneficios esperados superen los costos asumidos.</w:t>
      </w:r>
    </w:p>
    <w:p w:rsidR="00000000" w:rsidDel="00000000" w:rsidP="00000000" w:rsidRDefault="00000000" w:rsidRPr="00000000" w14:paraId="00000141">
      <w:pPr>
        <w:ind w:left="1080" w:firstLine="0"/>
        <w:rPr/>
      </w:pPr>
      <w:r w:rsidDel="00000000" w:rsidR="00000000" w:rsidRPr="00000000">
        <w:rPr>
          <w:rtl w:val="0"/>
        </w:rPr>
      </w:r>
    </w:p>
    <w:p w:rsidR="00000000" w:rsidDel="00000000" w:rsidP="00000000" w:rsidRDefault="00000000" w:rsidRPr="00000000" w14:paraId="00000142">
      <w:pPr>
        <w:ind w:left="1080" w:firstLine="0"/>
        <w:rPr/>
      </w:pPr>
      <w:r w:rsidDel="00000000" w:rsidR="00000000" w:rsidRPr="00000000">
        <w:rPr>
          <w:rtl w:val="0"/>
        </w:rPr>
      </w:r>
    </w:p>
    <w:tbl>
      <w:tblPr>
        <w:tblStyle w:val="Table7"/>
        <w:tblW w:w="5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295"/>
        <w:tblGridChange w:id="0">
          <w:tblGrid>
            <w:gridCol w:w="2925"/>
            <w:gridCol w:w="229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43">
            <w:pPr>
              <w:spacing w:line="412.8" w:lineRule="auto"/>
              <w:rPr>
                <w:rFonts w:ascii="Roboto" w:cs="Roboto" w:eastAsia="Roboto" w:hAnsi="Roboto"/>
                <w:sz w:val="24"/>
                <w:szCs w:val="24"/>
              </w:rPr>
            </w:pPr>
            <w:r w:rsidDel="00000000" w:rsidR="00000000" w:rsidRPr="00000000">
              <w:rPr>
                <w:rFonts w:ascii="Roboto" w:cs="Roboto" w:eastAsia="Roboto" w:hAnsi="Roboto"/>
                <w:b w:val="1"/>
                <w:sz w:val="23"/>
                <w:szCs w:val="23"/>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44">
            <w:pPr>
              <w:spacing w:line="412.8" w:lineRule="auto"/>
              <w:rPr>
                <w:rFonts w:ascii="Roboto" w:cs="Roboto" w:eastAsia="Roboto" w:hAnsi="Roboto"/>
                <w:sz w:val="24"/>
                <w:szCs w:val="24"/>
              </w:rPr>
            </w:pPr>
            <w:r w:rsidDel="00000000" w:rsidR="00000000" w:rsidRPr="00000000">
              <w:rPr>
                <w:rFonts w:ascii="Roboto" w:cs="Roboto" w:eastAsia="Roboto" w:hAnsi="Roboto"/>
                <w:b w:val="1"/>
                <w:sz w:val="23"/>
                <w:szCs w:val="23"/>
                <w:rtl w:val="0"/>
              </w:rPr>
              <w:t xml:space="preserve">Monto (S/)</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45">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Costos Generales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46">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11,500 - 26,000</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47">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Costos del Ambiente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48">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11,500 - 24,000</w:t>
            </w: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49">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Costos de Personal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4A">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72,500 - 125,000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4B">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Total Costos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4C">
            <w:pPr>
              <w:spacing w:line="412.8"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95,500 - 175,000</w:t>
            </w:r>
            <w:r w:rsidDel="00000000" w:rsidR="00000000" w:rsidRPr="00000000">
              <w:rPr>
                <w:rtl w:val="0"/>
              </w:rPr>
            </w:r>
          </w:p>
        </w:tc>
      </w:tr>
    </w:tbl>
    <w:p w:rsidR="00000000" w:rsidDel="00000000" w:rsidP="00000000" w:rsidRDefault="00000000" w:rsidRPr="00000000" w14:paraId="0000014D">
      <w:pPr>
        <w:pStyle w:val="Heading2"/>
        <w:numPr>
          <w:ilvl w:val="1"/>
          <w:numId w:val="4"/>
        </w:numPr>
        <w:spacing w:after="160" w:line="259" w:lineRule="auto"/>
        <w:ind w:left="360" w:hanging="360"/>
        <w:jc w:val="both"/>
        <w:rPr/>
      </w:pPr>
      <w:bookmarkStart w:colFirst="0" w:colLast="0" w:name="_heading=h.gqujcs87kj9n" w:id="29"/>
      <w:bookmarkEnd w:id="29"/>
      <w:r w:rsidDel="00000000" w:rsidR="00000000" w:rsidRPr="00000000">
        <w:rPr>
          <w:rtl w:val="0"/>
        </w:rPr>
        <w:t xml:space="preserve">Factibilidad Legal</w:t>
      </w:r>
    </w:p>
    <w:p w:rsidR="00000000" w:rsidDel="00000000" w:rsidP="00000000" w:rsidRDefault="00000000" w:rsidRPr="00000000" w14:paraId="0000014E">
      <w:pPr>
        <w:spacing w:line="240" w:lineRule="auto"/>
        <w:ind w:left="1077"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Normativa Nacional</w:t>
      </w:r>
    </w:p>
    <w:p w:rsidR="00000000" w:rsidDel="00000000" w:rsidP="00000000" w:rsidRDefault="00000000" w:rsidRPr="00000000" w14:paraId="0000014F">
      <w:pPr>
        <w:spacing w:line="240" w:lineRule="auto"/>
        <w:ind w:left="179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fundamental que el desarrollo e implementación del sistema cumplan con las leyes y regulaciones locales. Esto incluye:</w:t>
      </w:r>
    </w:p>
    <w:p w:rsidR="00000000" w:rsidDel="00000000" w:rsidP="00000000" w:rsidRDefault="00000000" w:rsidRPr="00000000" w14:paraId="00000150">
      <w:pPr>
        <w:spacing w:line="240" w:lineRule="auto"/>
        <w:ind w:left="179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numPr>
          <w:ilvl w:val="0"/>
          <w:numId w:val="6"/>
        </w:numPr>
        <w:spacing w:line="240" w:lineRule="auto"/>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Protección de Datos: Asegurarse de que el sistema respete la Ley N° 29733 sobre Protección de Datos Personales, que establece las directrices para manejar información sensible de estudiantes y personal.</w:t>
      </w:r>
      <w:r w:rsidDel="00000000" w:rsidR="00000000" w:rsidRPr="00000000">
        <w:rPr>
          <w:rtl w:val="0"/>
        </w:rPr>
      </w:r>
    </w:p>
    <w:p w:rsidR="00000000" w:rsidDel="00000000" w:rsidP="00000000" w:rsidRDefault="00000000" w:rsidRPr="00000000" w14:paraId="00000152">
      <w:pPr>
        <w:spacing w:lin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numPr>
          <w:ilvl w:val="0"/>
          <w:numId w:val="6"/>
        </w:numPr>
        <w:spacing w:line="240" w:lineRule="auto"/>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Seguridad Informática: Cumplimiento con la Ley N° 30096, que prohíbe la creación y distribución de software malicioso. Se debe garantizar que todas las medidas de seguridad estén alineadas con esta normativa.</w:t>
      </w:r>
      <w:r w:rsidDel="00000000" w:rsidR="00000000" w:rsidRPr="00000000">
        <w:rPr>
          <w:rtl w:val="0"/>
        </w:rPr>
      </w:r>
    </w:p>
    <w:p w:rsidR="00000000" w:rsidDel="00000000" w:rsidP="00000000" w:rsidRDefault="00000000" w:rsidRPr="00000000" w14:paraId="00000154">
      <w:pPr>
        <w:spacing w:lin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5">
      <w:pPr>
        <w:numPr>
          <w:ilvl w:val="0"/>
          <w:numId w:val="6"/>
        </w:numPr>
        <w:spacing w:line="240" w:lineRule="auto"/>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Regulaciones Educativas: Respetar cualquier normativa específica que rija el funcionamiento de instituciones educativas, asegurando que el sistema se integre adecuadamente sin violar derechos o regulaciones existentes.</w:t>
      </w:r>
      <w:r w:rsidDel="00000000" w:rsidR="00000000" w:rsidRPr="00000000">
        <w:rPr>
          <w:rtl w:val="0"/>
        </w:rPr>
      </w:r>
    </w:p>
    <w:p w:rsidR="00000000" w:rsidDel="00000000" w:rsidP="00000000" w:rsidRDefault="00000000" w:rsidRPr="00000000" w14:paraId="00000156">
      <w:pPr>
        <w:spacing w:line="240" w:lineRule="auto"/>
        <w:ind w:left="1077"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Normativa Internacional</w:t>
      </w:r>
      <w:r w:rsidDel="00000000" w:rsidR="00000000" w:rsidRPr="00000000">
        <w:rPr>
          <w:rtl w:val="0"/>
        </w:rPr>
      </w:r>
    </w:p>
    <w:p w:rsidR="00000000" w:rsidDel="00000000" w:rsidP="00000000" w:rsidRDefault="00000000" w:rsidRPr="00000000" w14:paraId="00000157">
      <w:pPr>
        <w:spacing w:line="240" w:lineRule="auto"/>
        <w:ind w:left="179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cumplimiento de las regulaciones internacionales es también crucial, en especial en un contexto globalizado que involucra datos de diferentes jurisdicciones. Esto incluye:</w:t>
      </w:r>
    </w:p>
    <w:p w:rsidR="00000000" w:rsidDel="00000000" w:rsidP="00000000" w:rsidRDefault="00000000" w:rsidRPr="00000000" w14:paraId="00000158">
      <w:pPr>
        <w:spacing w:line="240" w:lineRule="auto"/>
        <w:ind w:left="179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numPr>
          <w:ilvl w:val="0"/>
          <w:numId w:val="9"/>
        </w:numPr>
        <w:spacing w:line="240" w:lineRule="auto"/>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Normas ISO: Seguir estándares internacionales de ciberseguridad, como la ISO/IEC 27001, que proporciona directrices para la gestión de la seguridad de la información.</w:t>
      </w:r>
      <w:r w:rsidDel="00000000" w:rsidR="00000000" w:rsidRPr="00000000">
        <w:rPr>
          <w:rtl w:val="0"/>
        </w:rPr>
      </w:r>
    </w:p>
    <w:p w:rsidR="00000000" w:rsidDel="00000000" w:rsidP="00000000" w:rsidRDefault="00000000" w:rsidRPr="00000000" w14:paraId="0000015A">
      <w:pPr>
        <w:numPr>
          <w:ilvl w:val="0"/>
          <w:numId w:val="9"/>
        </w:numPr>
        <w:spacing w:line="240" w:lineRule="auto"/>
        <w:ind w:left="2160" w:hanging="360"/>
        <w:jc w:val="both"/>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15B">
      <w:pPr>
        <w:numPr>
          <w:ilvl w:val="0"/>
          <w:numId w:val="9"/>
        </w:numPr>
        <w:spacing w:line="240" w:lineRule="auto"/>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Reglamento General de Protección de Datos (GDPR): Aunque se aplique principalmente en Europa, es importante considerar su influencia sobre prácticas de privacidad y seguridad de datos si el sistema manejará información de usuarios internacionales.</w:t>
      </w:r>
      <w:r w:rsidDel="00000000" w:rsidR="00000000" w:rsidRPr="00000000">
        <w:rPr>
          <w:rtl w:val="0"/>
        </w:rPr>
      </w:r>
    </w:p>
    <w:p w:rsidR="00000000" w:rsidDel="00000000" w:rsidP="00000000" w:rsidRDefault="00000000" w:rsidRPr="00000000" w14:paraId="0000015C">
      <w:pPr>
        <w:numPr>
          <w:ilvl w:val="0"/>
          <w:numId w:val="9"/>
        </w:numPr>
        <w:spacing w:line="240" w:lineRule="auto"/>
        <w:ind w:left="2160" w:hanging="360"/>
        <w:jc w:val="both"/>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15D">
      <w:pPr>
        <w:numPr>
          <w:ilvl w:val="0"/>
          <w:numId w:val="9"/>
        </w:numPr>
        <w:spacing w:line="240" w:lineRule="auto"/>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Cumplimiento de Normativas Comerciales: Asegurar que las relaciones comerciales y acuerdos laborales cumplan con normativas internacionales que rigen las transacciones y protección de datos.</w:t>
      </w:r>
      <w:r w:rsidDel="00000000" w:rsidR="00000000" w:rsidRPr="00000000">
        <w:rPr>
          <w:rtl w:val="0"/>
        </w:rPr>
      </w:r>
    </w:p>
    <w:p w:rsidR="00000000" w:rsidDel="00000000" w:rsidP="00000000" w:rsidRDefault="00000000" w:rsidRPr="00000000" w14:paraId="0000015E">
      <w:pPr>
        <w:spacing w:line="240" w:lineRule="auto"/>
        <w:ind w:left="1077"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Aspectos Contractuales y Éticos</w:t>
      </w:r>
    </w:p>
    <w:p w:rsidR="00000000" w:rsidDel="00000000" w:rsidP="00000000" w:rsidRDefault="00000000" w:rsidRPr="00000000" w14:paraId="0000015F">
      <w:pPr>
        <w:spacing w:line="240" w:lineRule="auto"/>
        <w:ind w:left="1853.85826771653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Los aspectos contractuales y éticos son esenciales para establecer relaciones de confianza con todas las partes interesadas. Elementos a considerar incluyen:</w:t>
      </w:r>
    </w:p>
    <w:p w:rsidR="00000000" w:rsidDel="00000000" w:rsidP="00000000" w:rsidRDefault="00000000" w:rsidRPr="00000000" w14:paraId="00000160">
      <w:pPr>
        <w:spacing w:line="240" w:lineRule="auto"/>
        <w:ind w:left="1853.85826771653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numPr>
          <w:ilvl w:val="0"/>
          <w:numId w:val="5"/>
        </w:numPr>
        <w:spacing w:line="240" w:lineRule="auto"/>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Convenios de Prueba: Formalizar acuerdos con instituciones educativas que detallen el uso del sistema, los permisos necesarios para su instalación y monitoreo, así como los protocolos de seguridad que se seguirán.</w:t>
      </w:r>
      <w:r w:rsidDel="00000000" w:rsidR="00000000" w:rsidRPr="00000000">
        <w:rPr>
          <w:rtl w:val="0"/>
        </w:rPr>
      </w:r>
    </w:p>
    <w:p w:rsidR="00000000" w:rsidDel="00000000" w:rsidP="00000000" w:rsidRDefault="00000000" w:rsidRPr="00000000" w14:paraId="00000162">
      <w:pPr>
        <w:spacing w:lin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numPr>
          <w:ilvl w:val="0"/>
          <w:numId w:val="5"/>
        </w:numPr>
        <w:spacing w:line="240" w:lineRule="auto"/>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Aislamiento de Pruebas: Especificar en los contratos que las pruebas de software, como el uso de malware controlado, se realizarán únicamente en entornos virtualizados y siempre bajo la supervisión del equipo de desarrollo para garantizar el cumplimiento ético.</w:t>
      </w:r>
      <w:r w:rsidDel="00000000" w:rsidR="00000000" w:rsidRPr="00000000">
        <w:rPr>
          <w:rtl w:val="0"/>
        </w:rPr>
      </w:r>
    </w:p>
    <w:p w:rsidR="00000000" w:rsidDel="00000000" w:rsidP="00000000" w:rsidRDefault="00000000" w:rsidRPr="00000000" w14:paraId="00000164">
      <w:pPr>
        <w:spacing w:line="240" w:lineRule="auto"/>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numPr>
          <w:ilvl w:val="0"/>
          <w:numId w:val="5"/>
        </w:numPr>
        <w:spacing w:line="240" w:lineRule="auto"/>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Transparencia y Responsabilidad: Promover prácticas éticas en la gestión de datos, asegurando que los usuarios estén informados sobre cómo se manejarán sus datos y estableciendo mecanismos de auditoría y control para asegurar la transparencia en el uso del sistema.</w:t>
      </w:r>
      <w:r w:rsidDel="00000000" w:rsidR="00000000" w:rsidRPr="00000000">
        <w:rPr>
          <w:rtl w:val="0"/>
        </w:rPr>
      </w:r>
    </w:p>
    <w:p w:rsidR="00000000" w:rsidDel="00000000" w:rsidP="00000000" w:rsidRDefault="00000000" w:rsidRPr="00000000" w14:paraId="00000166">
      <w:pPr>
        <w:pStyle w:val="Heading2"/>
        <w:numPr>
          <w:ilvl w:val="1"/>
          <w:numId w:val="4"/>
        </w:numPr>
        <w:spacing w:after="160" w:line="259" w:lineRule="auto"/>
        <w:ind w:left="360" w:hanging="360"/>
        <w:jc w:val="both"/>
        <w:rPr/>
      </w:pPr>
      <w:bookmarkStart w:colFirst="0" w:colLast="0" w:name="_heading=h.9dcaliz7teoe" w:id="30"/>
      <w:bookmarkEnd w:id="30"/>
      <w:r w:rsidDel="00000000" w:rsidR="00000000" w:rsidRPr="00000000">
        <w:rPr>
          <w:rtl w:val="0"/>
        </w:rPr>
        <w:t xml:space="preserve">Factibilidad Social</w:t>
      </w:r>
    </w:p>
    <w:p w:rsidR="00000000" w:rsidDel="00000000" w:rsidP="00000000" w:rsidRDefault="00000000" w:rsidRPr="00000000" w14:paraId="00000167">
      <w:pPr>
        <w:spacing w:line="240" w:lineRule="auto"/>
        <w:ind w:left="360" w:firstLine="0"/>
        <w:jc w:val="both"/>
        <w:rPr>
          <w:rFonts w:ascii="Calibri" w:cs="Calibri" w:eastAsia="Calibri" w:hAnsi="Calibri"/>
          <w:i w:val="1"/>
          <w:sz w:val="24"/>
          <w:szCs w:val="24"/>
        </w:rPr>
      </w:pPr>
      <w:r w:rsidDel="00000000" w:rsidR="00000000" w:rsidRPr="00000000">
        <w:rPr>
          <w:rtl w:val="0"/>
        </w:rPr>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565"/>
        <w:tblGridChange w:id="0">
          <w:tblGrid>
            <w:gridCol w:w="3300"/>
            <w:gridCol w:w="5565"/>
          </w:tblGrid>
        </w:tblGridChange>
      </w:tblGrid>
      <w:tr>
        <w:trPr>
          <w:cantSplit w:val="0"/>
          <w:trHeight w:val="315" w:hRule="atLeast"/>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68">
            <w:pPr>
              <w:widowControl w:val="0"/>
              <w:rPr>
                <w:sz w:val="21"/>
                <w:szCs w:val="21"/>
              </w:rPr>
            </w:pPr>
            <w:r w:rsidDel="00000000" w:rsidR="00000000" w:rsidRPr="00000000">
              <w:rPr>
                <w:b w:val="1"/>
                <w:sz w:val="21"/>
                <w:szCs w:val="21"/>
                <w:rtl w:val="0"/>
              </w:rPr>
              <w:t xml:space="preserve">Grupo Social Afectado</w:t>
            </w: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69">
            <w:pPr>
              <w:widowControl w:val="0"/>
              <w:ind w:left="-9060" w:right="-9060" w:firstLine="0"/>
              <w:rPr>
                <w:b w:val="1"/>
                <w:sz w:val="21"/>
                <w:szCs w:val="21"/>
              </w:rPr>
            </w:pPr>
            <w:r w:rsidDel="00000000" w:rsidR="00000000" w:rsidRPr="00000000">
              <w:rPr>
                <w:b w:val="1"/>
                <w:sz w:val="21"/>
                <w:szCs w:val="21"/>
                <w:rtl w:val="0"/>
              </w:rPr>
              <w:t xml:space="preserve">                                                                                                                                                          Impacto Esperado</w:t>
            </w:r>
          </w:p>
        </w:tc>
      </w:tr>
      <w:tr>
        <w:trPr>
          <w:cantSplit w:val="0"/>
          <w:trHeight w:val="315" w:hRule="atLeast"/>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6A">
            <w:pPr>
              <w:widowControl w:val="0"/>
              <w:rPr>
                <w:sz w:val="21"/>
                <w:szCs w:val="21"/>
              </w:rPr>
            </w:pPr>
            <w:r w:rsidDel="00000000" w:rsidR="00000000" w:rsidRPr="00000000">
              <w:rPr>
                <w:sz w:val="21"/>
                <w:szCs w:val="21"/>
                <w:rtl w:val="0"/>
              </w:rPr>
              <w:t xml:space="preserve">Estudiantes</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6B">
            <w:pPr>
              <w:widowControl w:val="0"/>
              <w:rPr>
                <w:sz w:val="21"/>
                <w:szCs w:val="21"/>
              </w:rPr>
            </w:pPr>
            <w:r w:rsidDel="00000000" w:rsidR="00000000" w:rsidRPr="00000000">
              <w:rPr>
                <w:sz w:val="21"/>
                <w:szCs w:val="21"/>
                <w:rtl w:val="0"/>
              </w:rPr>
              <w:t xml:space="preserve">Incremento en la percepción de seguridad y confianza en el entorno educativo.</w:t>
            </w:r>
          </w:p>
        </w:tc>
      </w:tr>
      <w:tr>
        <w:trPr>
          <w:cantSplit w:val="0"/>
          <w:trHeight w:val="315" w:hRule="atLeast"/>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6C">
            <w:pPr>
              <w:widowControl w:val="0"/>
              <w:rPr>
                <w:sz w:val="21"/>
                <w:szCs w:val="21"/>
              </w:rPr>
            </w:pPr>
            <w:r w:rsidDel="00000000" w:rsidR="00000000" w:rsidRPr="00000000">
              <w:rPr>
                <w:sz w:val="21"/>
                <w:szCs w:val="21"/>
                <w:rtl w:val="0"/>
              </w:rPr>
              <w:t xml:space="preserve">Docentes</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6D">
            <w:pPr>
              <w:widowControl w:val="0"/>
              <w:rPr>
                <w:sz w:val="21"/>
                <w:szCs w:val="21"/>
              </w:rPr>
            </w:pPr>
            <w:r w:rsidDel="00000000" w:rsidR="00000000" w:rsidRPr="00000000">
              <w:rPr>
                <w:sz w:val="21"/>
                <w:szCs w:val="21"/>
                <w:rtl w:val="0"/>
              </w:rPr>
              <w:t xml:space="preserve">Mejora en la gestión de acceso a la información y actividades académicas.</w:t>
            </w:r>
          </w:p>
        </w:tc>
      </w:tr>
      <w:tr>
        <w:trPr>
          <w:cantSplit w:val="0"/>
          <w:trHeight w:val="315" w:hRule="atLeast"/>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6E">
            <w:pPr>
              <w:widowControl w:val="0"/>
              <w:rPr>
                <w:sz w:val="21"/>
                <w:szCs w:val="21"/>
              </w:rPr>
            </w:pPr>
            <w:r w:rsidDel="00000000" w:rsidR="00000000" w:rsidRPr="00000000">
              <w:rPr>
                <w:sz w:val="21"/>
                <w:szCs w:val="21"/>
                <w:rtl w:val="0"/>
              </w:rPr>
              <w:t xml:space="preserve">Personal Administrativo</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6F">
            <w:pPr>
              <w:widowControl w:val="0"/>
              <w:rPr>
                <w:sz w:val="21"/>
                <w:szCs w:val="21"/>
              </w:rPr>
            </w:pPr>
            <w:r w:rsidDel="00000000" w:rsidR="00000000" w:rsidRPr="00000000">
              <w:rPr>
                <w:sz w:val="21"/>
                <w:szCs w:val="21"/>
                <w:rtl w:val="0"/>
              </w:rPr>
              <w:t xml:space="preserve">Aumento de eficiencia en tareas administrativas y más tiempo para actividades estratégicas.</w:t>
            </w:r>
          </w:p>
        </w:tc>
      </w:tr>
      <w:tr>
        <w:trPr>
          <w:cantSplit w:val="0"/>
          <w:trHeight w:val="315" w:hRule="atLeast"/>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0">
            <w:pPr>
              <w:widowControl w:val="0"/>
              <w:rPr>
                <w:sz w:val="21"/>
                <w:szCs w:val="21"/>
              </w:rPr>
            </w:pPr>
            <w:r w:rsidDel="00000000" w:rsidR="00000000" w:rsidRPr="00000000">
              <w:rPr>
                <w:sz w:val="21"/>
                <w:szCs w:val="21"/>
                <w:rtl w:val="0"/>
              </w:rPr>
              <w:t xml:space="preserve">Visitantes Externos</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1">
            <w:pPr>
              <w:widowControl w:val="0"/>
              <w:rPr>
                <w:sz w:val="21"/>
                <w:szCs w:val="21"/>
              </w:rPr>
            </w:pPr>
            <w:r w:rsidDel="00000000" w:rsidR="00000000" w:rsidRPr="00000000">
              <w:rPr>
                <w:sz w:val="21"/>
                <w:szCs w:val="21"/>
                <w:rtl w:val="0"/>
              </w:rPr>
              <w:t xml:space="preserve">Acceso más ordenado y seguro a las instalaciones educativas.</w:t>
            </w:r>
          </w:p>
        </w:tc>
      </w:tr>
      <w:tr>
        <w:trPr>
          <w:cantSplit w:val="0"/>
          <w:trHeight w:val="315" w:hRule="atLeast"/>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2">
            <w:pPr>
              <w:widowControl w:val="0"/>
              <w:rPr>
                <w:sz w:val="21"/>
                <w:szCs w:val="21"/>
              </w:rPr>
            </w:pPr>
            <w:r w:rsidDel="00000000" w:rsidR="00000000" w:rsidRPr="00000000">
              <w:rPr>
                <w:sz w:val="21"/>
                <w:szCs w:val="21"/>
                <w:rtl w:val="0"/>
              </w:rPr>
              <w:t xml:space="preserve">Comunidad Educativa en General</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3">
            <w:pPr>
              <w:widowControl w:val="0"/>
              <w:rPr>
                <w:sz w:val="21"/>
                <w:szCs w:val="21"/>
              </w:rPr>
            </w:pPr>
            <w:r w:rsidDel="00000000" w:rsidR="00000000" w:rsidRPr="00000000">
              <w:rPr>
                <w:sz w:val="21"/>
                <w:szCs w:val="21"/>
                <w:rtl w:val="0"/>
              </w:rPr>
              <w:t xml:space="preserve">Percepción positiva de avances en ciberseguridad y modernización institucional.</w:t>
            </w:r>
          </w:p>
        </w:tc>
      </w:tr>
      <w:tr>
        <w:trPr>
          <w:cantSplit w:val="0"/>
          <w:trHeight w:val="315" w:hRule="atLeast"/>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4">
            <w:pPr>
              <w:widowControl w:val="0"/>
              <w:rPr>
                <w:sz w:val="21"/>
                <w:szCs w:val="21"/>
              </w:rPr>
            </w:pPr>
            <w:r w:rsidDel="00000000" w:rsidR="00000000" w:rsidRPr="00000000">
              <w:rPr>
                <w:sz w:val="21"/>
                <w:szCs w:val="21"/>
                <w:rtl w:val="0"/>
              </w:rPr>
              <w:t xml:space="preserve">Seguridad y Personal de TI</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5">
            <w:pPr>
              <w:widowControl w:val="0"/>
              <w:rPr>
                <w:sz w:val="21"/>
                <w:szCs w:val="21"/>
              </w:rPr>
            </w:pPr>
            <w:r w:rsidDel="00000000" w:rsidR="00000000" w:rsidRPr="00000000">
              <w:rPr>
                <w:sz w:val="21"/>
                <w:szCs w:val="21"/>
                <w:rtl w:val="0"/>
              </w:rPr>
              <w:t xml:space="preserve">Capacitación en ciberseguridad, fomentando una cultura de prevención y responsabilidad compartida.</w:t>
            </w:r>
          </w:p>
        </w:tc>
      </w:tr>
    </w:tbl>
    <w:p w:rsidR="00000000" w:rsidDel="00000000" w:rsidP="00000000" w:rsidRDefault="00000000" w:rsidRPr="00000000" w14:paraId="00000176">
      <w:pPr>
        <w:pStyle w:val="Heading2"/>
        <w:numPr>
          <w:ilvl w:val="1"/>
          <w:numId w:val="4"/>
        </w:numPr>
        <w:spacing w:after="160" w:line="259" w:lineRule="auto"/>
        <w:ind w:left="360" w:hanging="360"/>
        <w:jc w:val="both"/>
        <w:rPr/>
      </w:pPr>
      <w:bookmarkStart w:colFirst="0" w:colLast="0" w:name="_heading=h.f9iwcic67f2g" w:id="31"/>
      <w:bookmarkEnd w:id="31"/>
      <w:r w:rsidDel="00000000" w:rsidR="00000000" w:rsidRPr="00000000">
        <w:rPr>
          <w:rtl w:val="0"/>
        </w:rPr>
        <w:t xml:space="preserve">Factibilidad Ambiental</w:t>
      </w:r>
    </w:p>
    <w:p w:rsidR="00000000" w:rsidDel="00000000" w:rsidP="00000000" w:rsidRDefault="00000000" w:rsidRPr="00000000" w14:paraId="00000177">
      <w:pPr>
        <w:spacing w:line="240" w:lineRule="auto"/>
        <w:ind w:left="360" w:firstLine="0"/>
        <w:jc w:val="both"/>
        <w:rPr>
          <w:rFonts w:ascii="Calibri" w:cs="Calibri" w:eastAsia="Calibri" w:hAnsi="Calibri"/>
          <w:i w:val="1"/>
          <w:sz w:val="24"/>
          <w:szCs w:val="24"/>
        </w:rPr>
      </w:pPr>
      <w:r w:rsidDel="00000000" w:rsidR="00000000" w:rsidRPr="00000000">
        <w:rPr>
          <w:rtl w:val="0"/>
        </w:rPr>
      </w:r>
    </w:p>
    <w:tbl>
      <w:tblPr>
        <w:tblStyle w:val="Table9"/>
        <w:tblW w:w="8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5475"/>
        <w:tblGridChange w:id="0">
          <w:tblGrid>
            <w:gridCol w:w="2970"/>
            <w:gridCol w:w="5475"/>
          </w:tblGrid>
        </w:tblGridChange>
      </w:tblGrid>
      <w:tr>
        <w:trPr>
          <w:cantSplit w:val="0"/>
          <w:trHeight w:val="315" w:hRule="atLeast"/>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8">
            <w:pPr>
              <w:widowControl w:val="0"/>
              <w:rPr>
                <w:sz w:val="21"/>
                <w:szCs w:val="21"/>
              </w:rPr>
            </w:pPr>
            <w:r w:rsidDel="00000000" w:rsidR="00000000" w:rsidRPr="00000000">
              <w:rPr>
                <w:b w:val="1"/>
                <w:sz w:val="21"/>
                <w:szCs w:val="21"/>
                <w:rtl w:val="0"/>
              </w:rPr>
              <w:t xml:space="preserve">Aspecto Ambiental</w:t>
            </w: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9">
            <w:pPr>
              <w:widowControl w:val="0"/>
              <w:ind w:left="-9060" w:right="-9060" w:firstLine="0"/>
              <w:rPr/>
            </w:pPr>
            <w:r w:rsidDel="00000000" w:rsidR="00000000" w:rsidRPr="00000000">
              <w:rPr>
                <w:b w:val="1"/>
                <w:sz w:val="21"/>
                <w:szCs w:val="21"/>
                <w:rtl w:val="0"/>
              </w:rPr>
              <w:t xml:space="preserve">Impacto Esperado                                                                                                                           Impacto Esperado</w:t>
            </w:r>
            <w:r w:rsidDel="00000000" w:rsidR="00000000" w:rsidRPr="00000000">
              <w:rPr>
                <w:rtl w:val="0"/>
              </w:rPr>
            </w:r>
          </w:p>
        </w:tc>
      </w:tr>
      <w:tr>
        <w:trPr>
          <w:cantSplit w:val="0"/>
          <w:trHeight w:val="315" w:hRule="atLeast"/>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A">
            <w:pPr>
              <w:widowControl w:val="0"/>
              <w:rPr>
                <w:sz w:val="21"/>
                <w:szCs w:val="21"/>
              </w:rPr>
            </w:pPr>
            <w:r w:rsidDel="00000000" w:rsidR="00000000" w:rsidRPr="00000000">
              <w:rPr>
                <w:sz w:val="21"/>
                <w:szCs w:val="21"/>
                <w:rtl w:val="0"/>
              </w:rPr>
              <w:t xml:space="preserve">Consumo de Energía</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B">
            <w:pPr>
              <w:widowControl w:val="0"/>
              <w:rPr>
                <w:sz w:val="21"/>
                <w:szCs w:val="21"/>
              </w:rPr>
            </w:pPr>
            <w:r w:rsidDel="00000000" w:rsidR="00000000" w:rsidRPr="00000000">
              <w:rPr>
                <w:sz w:val="21"/>
                <w:szCs w:val="21"/>
                <w:rtl w:val="0"/>
              </w:rPr>
              <w:t xml:space="preserve">Reducción del consumo eléctrico mediante el uso de tecnologías eficientes.</w:t>
            </w:r>
          </w:p>
        </w:tc>
      </w:tr>
      <w:tr>
        <w:trPr>
          <w:cantSplit w:val="0"/>
          <w:trHeight w:val="315" w:hRule="atLeast"/>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C">
            <w:pPr>
              <w:widowControl w:val="0"/>
              <w:rPr>
                <w:sz w:val="21"/>
                <w:szCs w:val="21"/>
              </w:rPr>
            </w:pPr>
            <w:r w:rsidDel="00000000" w:rsidR="00000000" w:rsidRPr="00000000">
              <w:rPr>
                <w:sz w:val="21"/>
                <w:szCs w:val="21"/>
                <w:rtl w:val="0"/>
              </w:rPr>
              <w:t xml:space="preserve">Residuos Electrónicos</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D">
            <w:pPr>
              <w:widowControl w:val="0"/>
              <w:rPr>
                <w:sz w:val="21"/>
                <w:szCs w:val="21"/>
              </w:rPr>
            </w:pPr>
            <w:r w:rsidDel="00000000" w:rsidR="00000000" w:rsidRPr="00000000">
              <w:rPr>
                <w:sz w:val="21"/>
                <w:szCs w:val="21"/>
                <w:rtl w:val="0"/>
              </w:rPr>
              <w:t xml:space="preserve">Minimización de residuos mediante la reutilización de equipos existentes.</w:t>
            </w:r>
          </w:p>
        </w:tc>
      </w:tr>
      <w:tr>
        <w:trPr>
          <w:cantSplit w:val="0"/>
          <w:trHeight w:val="315" w:hRule="atLeast"/>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E">
            <w:pPr>
              <w:widowControl w:val="0"/>
              <w:rPr>
                <w:sz w:val="21"/>
                <w:szCs w:val="21"/>
              </w:rPr>
            </w:pPr>
            <w:r w:rsidDel="00000000" w:rsidR="00000000" w:rsidRPr="00000000">
              <w:rPr>
                <w:sz w:val="21"/>
                <w:szCs w:val="21"/>
                <w:rtl w:val="0"/>
              </w:rPr>
              <w:t xml:space="preserve">Emisiones de Papel</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7F">
            <w:pPr>
              <w:widowControl w:val="0"/>
              <w:rPr>
                <w:sz w:val="21"/>
                <w:szCs w:val="21"/>
              </w:rPr>
            </w:pPr>
            <w:r w:rsidDel="00000000" w:rsidR="00000000" w:rsidRPr="00000000">
              <w:rPr>
                <w:sz w:val="21"/>
                <w:szCs w:val="21"/>
                <w:rtl w:val="0"/>
              </w:rPr>
              <w:t xml:space="preserve">Disminución de residuos de papel gracias a la digitalización de registros.</w:t>
            </w:r>
          </w:p>
        </w:tc>
      </w:tr>
      <w:tr>
        <w:trPr>
          <w:cantSplit w:val="0"/>
          <w:trHeight w:val="315" w:hRule="atLeast"/>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80">
            <w:pPr>
              <w:widowControl w:val="0"/>
              <w:rPr>
                <w:sz w:val="21"/>
                <w:szCs w:val="21"/>
              </w:rPr>
            </w:pPr>
            <w:r w:rsidDel="00000000" w:rsidR="00000000" w:rsidRPr="00000000">
              <w:rPr>
                <w:sz w:val="21"/>
                <w:szCs w:val="21"/>
                <w:rtl w:val="0"/>
              </w:rPr>
              <w:t xml:space="preserve">Seguridad Informática</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81">
            <w:pPr>
              <w:widowControl w:val="0"/>
              <w:rPr>
                <w:sz w:val="21"/>
                <w:szCs w:val="21"/>
              </w:rPr>
            </w:pPr>
            <w:r w:rsidDel="00000000" w:rsidR="00000000" w:rsidRPr="00000000">
              <w:rPr>
                <w:sz w:val="21"/>
                <w:szCs w:val="21"/>
                <w:rtl w:val="0"/>
              </w:rPr>
              <w:t xml:space="preserve">Prevención de riesgos ambientales asociados a fallas tecnológicas.</w:t>
            </w:r>
          </w:p>
        </w:tc>
      </w:tr>
      <w:tr>
        <w:trPr>
          <w:cantSplit w:val="0"/>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82">
            <w:pPr>
              <w:widowControl w:val="0"/>
              <w:rPr>
                <w:sz w:val="21"/>
                <w:szCs w:val="21"/>
              </w:rPr>
            </w:pPr>
            <w:r w:rsidDel="00000000" w:rsidR="00000000" w:rsidRPr="00000000">
              <w:rPr>
                <w:sz w:val="21"/>
                <w:szCs w:val="21"/>
                <w:rtl w:val="0"/>
              </w:rPr>
              <w:t xml:space="preserve">Entorno de Pruebas</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83">
            <w:pPr>
              <w:widowControl w:val="0"/>
              <w:rPr>
                <w:sz w:val="21"/>
                <w:szCs w:val="21"/>
              </w:rPr>
            </w:pPr>
            <w:r w:rsidDel="00000000" w:rsidR="00000000" w:rsidRPr="00000000">
              <w:rPr>
                <w:sz w:val="21"/>
                <w:szCs w:val="21"/>
                <w:rtl w:val="0"/>
              </w:rPr>
              <w:t xml:space="preserve">Uso de entornos virtuales para evitar riesgos físicos en la infraestructura.</w:t>
            </w:r>
          </w:p>
        </w:tc>
      </w:tr>
      <w:tr>
        <w:trPr>
          <w:cantSplit w:val="0"/>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84">
            <w:pPr>
              <w:widowControl w:val="0"/>
              <w:rPr>
                <w:sz w:val="21"/>
                <w:szCs w:val="21"/>
              </w:rPr>
            </w:pPr>
            <w:r w:rsidDel="00000000" w:rsidR="00000000" w:rsidRPr="00000000">
              <w:rPr>
                <w:sz w:val="21"/>
                <w:szCs w:val="21"/>
                <w:rtl w:val="0"/>
              </w:rPr>
              <w:t xml:space="preserve">Eficiencia en el Uso de Recursos</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85">
            <w:pPr>
              <w:widowControl w:val="0"/>
              <w:rPr>
                <w:sz w:val="21"/>
                <w:szCs w:val="21"/>
              </w:rPr>
            </w:pPr>
            <w:r w:rsidDel="00000000" w:rsidR="00000000" w:rsidRPr="00000000">
              <w:rPr>
                <w:sz w:val="21"/>
                <w:szCs w:val="21"/>
                <w:rtl w:val="0"/>
              </w:rPr>
              <w:t xml:space="preserve">Promoción de prácticas sostenibles que optimicen el uso de recursos naturales.</w:t>
            </w:r>
          </w:p>
        </w:tc>
      </w:tr>
      <w:tr>
        <w:trPr>
          <w:cantSplit w:val="0"/>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86">
            <w:pPr>
              <w:widowControl w:val="0"/>
              <w:rPr>
                <w:sz w:val="21"/>
                <w:szCs w:val="21"/>
              </w:rPr>
            </w:pPr>
            <w:r w:rsidDel="00000000" w:rsidR="00000000" w:rsidRPr="00000000">
              <w:rPr>
                <w:sz w:val="21"/>
                <w:szCs w:val="21"/>
                <w:rtl w:val="0"/>
              </w:rPr>
              <w:t xml:space="preserve">Conciencia Ambiental</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87">
            <w:pPr>
              <w:widowControl w:val="0"/>
              <w:rPr>
                <w:sz w:val="21"/>
                <w:szCs w:val="21"/>
              </w:rPr>
            </w:pPr>
            <w:r w:rsidDel="00000000" w:rsidR="00000000" w:rsidRPr="00000000">
              <w:rPr>
                <w:sz w:val="21"/>
                <w:szCs w:val="21"/>
                <w:rtl w:val="0"/>
              </w:rPr>
              <w:t xml:space="preserve">Fomento de una cultura de responsabilidad ambiental en la comunidad educativa.</w:t>
            </w:r>
          </w:p>
        </w:tc>
      </w:tr>
      <w:tr>
        <w:trPr>
          <w:cantSplit w:val="0"/>
          <w:tblHeader w:val="0"/>
        </w:trPr>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88">
            <w:pPr>
              <w:widowControl w:val="0"/>
              <w:rPr>
                <w:sz w:val="21"/>
                <w:szCs w:val="21"/>
              </w:rPr>
            </w:pPr>
            <w:r w:rsidDel="00000000" w:rsidR="00000000" w:rsidRPr="00000000">
              <w:rPr>
                <w:sz w:val="21"/>
                <w:szCs w:val="21"/>
                <w:rtl w:val="0"/>
              </w:rPr>
              <w:t xml:space="preserve">Adaptabilidad ante Nuevas Normativas</w:t>
            </w:r>
          </w:p>
        </w:tc>
        <w:tc>
          <w:tcPr>
            <w:tcBorders>
              <w:top w:color="000000" w:space="0" w:sz="9" w:val="single"/>
              <w:left w:color="000000" w:space="0" w:sz="9" w:val="single"/>
              <w:bottom w:color="000000" w:space="0" w:sz="9" w:val="single"/>
              <w:right w:color="000000" w:space="0" w:sz="9" w:val="single"/>
            </w:tcBorders>
            <w:tcMar>
              <w:top w:w="120.0" w:type="dxa"/>
              <w:left w:w="120.0" w:type="dxa"/>
              <w:bottom w:w="120.0" w:type="dxa"/>
              <w:right w:w="120.0" w:type="dxa"/>
            </w:tcMar>
            <w:vAlign w:val="top"/>
          </w:tcPr>
          <w:p w:rsidR="00000000" w:rsidDel="00000000" w:rsidP="00000000" w:rsidRDefault="00000000" w:rsidRPr="00000000" w14:paraId="00000189">
            <w:pPr>
              <w:widowControl w:val="0"/>
              <w:rPr>
                <w:sz w:val="21"/>
                <w:szCs w:val="21"/>
              </w:rPr>
            </w:pPr>
            <w:r w:rsidDel="00000000" w:rsidR="00000000" w:rsidRPr="00000000">
              <w:rPr>
                <w:sz w:val="21"/>
                <w:szCs w:val="21"/>
                <w:rtl w:val="0"/>
              </w:rPr>
              <w:t xml:space="preserve">Cumplimiento continuo de normativas ambientales a través de ajustes en el sistema.</w:t>
            </w:r>
          </w:p>
        </w:tc>
      </w:tr>
    </w:tbl>
    <w:p w:rsidR="00000000" w:rsidDel="00000000" w:rsidP="00000000" w:rsidRDefault="00000000" w:rsidRPr="00000000" w14:paraId="0000018A">
      <w:pPr>
        <w:pStyle w:val="Heading1"/>
        <w:spacing w:line="240" w:lineRule="auto"/>
        <w:ind w:left="360" w:firstLine="0"/>
        <w:jc w:val="both"/>
        <w:rPr/>
      </w:pPr>
      <w:bookmarkStart w:colFirst="0" w:colLast="0" w:name="_heading=h.u3ezhzly2cr6" w:id="32"/>
      <w:bookmarkEnd w:id="32"/>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1"/>
        <w:numPr>
          <w:ilvl w:val="0"/>
          <w:numId w:val="4"/>
        </w:numPr>
        <w:spacing w:line="240" w:lineRule="auto"/>
        <w:ind w:left="360" w:hanging="360"/>
        <w:jc w:val="both"/>
        <w:rPr/>
      </w:pPr>
      <w:bookmarkStart w:colFirst="0" w:colLast="0" w:name="_heading=h.fsc14tc78mqi" w:id="33"/>
      <w:bookmarkEnd w:id="33"/>
      <w:r w:rsidDel="00000000" w:rsidR="00000000" w:rsidRPr="00000000">
        <w:rPr>
          <w:rtl w:val="0"/>
        </w:rPr>
        <w:t xml:space="preserve">Análisis Financiero</w:t>
      </w:r>
    </w:p>
    <w:p w:rsidR="00000000" w:rsidDel="00000000" w:rsidP="00000000" w:rsidRDefault="00000000" w:rsidRPr="00000000" w14:paraId="00000190">
      <w:pPr>
        <w:pStyle w:val="Heading2"/>
        <w:numPr>
          <w:ilvl w:val="1"/>
          <w:numId w:val="4"/>
        </w:numPr>
        <w:spacing w:line="240" w:lineRule="auto"/>
        <w:ind w:left="709" w:hanging="360"/>
        <w:jc w:val="both"/>
        <w:rPr/>
      </w:pPr>
      <w:bookmarkStart w:colFirst="0" w:colLast="0" w:name="_heading=h.bmsnpidf4e14" w:id="34"/>
      <w:bookmarkEnd w:id="34"/>
      <w:r w:rsidDel="00000000" w:rsidR="00000000" w:rsidRPr="00000000">
        <w:rPr>
          <w:rtl w:val="0"/>
        </w:rPr>
        <w:t xml:space="preserve">Justificación de la Inversión</w:t>
      </w:r>
    </w:p>
    <w:p w:rsidR="00000000" w:rsidDel="00000000" w:rsidP="00000000" w:rsidRDefault="00000000" w:rsidRPr="00000000" w14:paraId="00000191">
      <w:pPr>
        <w:spacing w:line="240" w:lineRule="auto"/>
        <w:ind w:left="360" w:firstLine="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Tabla de Ingresos</w:t>
      </w:r>
    </w:p>
    <w:p w:rsidR="00000000" w:rsidDel="00000000" w:rsidP="00000000" w:rsidRDefault="00000000" w:rsidRPr="00000000" w14:paraId="00000192">
      <w:pPr>
        <w:spacing w:line="240" w:lineRule="auto"/>
        <w:ind w:left="360" w:firstLine="0"/>
        <w:jc w:val="both"/>
        <w:rPr>
          <w:rFonts w:ascii="Calibri" w:cs="Calibri" w:eastAsia="Calibri" w:hAnsi="Calibri"/>
          <w:sz w:val="24"/>
          <w:szCs w:val="24"/>
        </w:rPr>
      </w:pPr>
      <w:r w:rsidDel="00000000" w:rsidR="00000000" w:rsidRPr="00000000">
        <w:rPr>
          <w:rtl w:val="0"/>
        </w:rPr>
      </w:r>
    </w:p>
    <w:tbl>
      <w:tblPr>
        <w:tblStyle w:val="Table10"/>
        <w:tblW w:w="10650.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1410"/>
        <w:gridCol w:w="4575"/>
        <w:tblGridChange w:id="0">
          <w:tblGrid>
            <w:gridCol w:w="4665"/>
            <w:gridCol w:w="1410"/>
            <w:gridCol w:w="4575"/>
          </w:tblGrid>
        </w:tblGridChange>
      </w:tblGrid>
      <w:tr>
        <w:trPr>
          <w:cantSplit w:val="0"/>
          <w:trHeight w:val="524.843749999999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9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Concepto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9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Monto (S/)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9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Justificación</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96">
            <w:pPr>
              <w:spacing w:line="240" w:lineRule="auto"/>
              <w:rPr>
                <w:rFonts w:ascii="Calibri" w:cs="Calibri" w:eastAsia="Calibri" w:hAnsi="Calibri"/>
              </w:rPr>
            </w:pPr>
            <w:r w:rsidDel="00000000" w:rsidR="00000000" w:rsidRPr="00000000">
              <w:rPr>
                <w:rFonts w:ascii="Calibri" w:cs="Calibri" w:eastAsia="Calibri" w:hAnsi="Calibri"/>
                <w:rtl w:val="0"/>
              </w:rPr>
              <w:t xml:space="preserve">Ahorro por reducción de incidentes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9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25,000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9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Reducción de costos asociados a remediation de ataques, recuperación de datos y multas por brechas de seguridad</w:t>
            </w:r>
          </w:p>
        </w:tc>
      </w:tr>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99">
            <w:pPr>
              <w:spacing w:line="240" w:lineRule="auto"/>
              <w:rPr>
                <w:rFonts w:ascii="Calibri" w:cs="Calibri" w:eastAsia="Calibri" w:hAnsi="Calibri"/>
              </w:rPr>
            </w:pPr>
            <w:r w:rsidDel="00000000" w:rsidR="00000000" w:rsidRPr="00000000">
              <w:rPr>
                <w:rFonts w:ascii="Calibri" w:cs="Calibri" w:eastAsia="Calibri" w:hAnsi="Calibri"/>
                <w:rtl w:val="0"/>
              </w:rPr>
              <w:t xml:space="preserve">Eficiencia operativa del personal de TI</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9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18,000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9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Ahorro en horas/hombre dedicadas a monitoreo manual y respuesta a incidentes (approx. 20h/semana)</w:t>
            </w:r>
          </w:p>
        </w:tc>
      </w:tr>
      <w:tr>
        <w:trPr>
          <w:cantSplit w:val="0"/>
          <w:trHeight w:val="794.391796874999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9C">
            <w:pPr>
              <w:spacing w:line="240" w:lineRule="auto"/>
              <w:rPr>
                <w:rFonts w:ascii="Calibri" w:cs="Calibri" w:eastAsia="Calibri" w:hAnsi="Calibri"/>
              </w:rPr>
            </w:pPr>
            <w:r w:rsidDel="00000000" w:rsidR="00000000" w:rsidRPr="00000000">
              <w:rPr>
                <w:rFonts w:ascii="Calibri" w:cs="Calibri" w:eastAsia="Calibri" w:hAnsi="Calibri"/>
                <w:rtl w:val="0"/>
              </w:rPr>
              <w:t xml:space="preserve">Reducción de costos de licencias de 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9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12,000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9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Sustitución parcial de herramientas comerciales de seguridad</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9F">
            <w:pPr>
              <w:spacing w:line="240" w:lineRule="auto"/>
              <w:rPr>
                <w:rFonts w:ascii="Calibri" w:cs="Calibri" w:eastAsia="Calibri" w:hAnsi="Calibri"/>
              </w:rPr>
            </w:pPr>
            <w:r w:rsidDel="00000000" w:rsidR="00000000" w:rsidRPr="00000000">
              <w:rPr>
                <w:rFonts w:ascii="Calibri" w:cs="Calibri" w:eastAsia="Calibri" w:hAnsi="Calibri"/>
                <w:rtl w:val="0"/>
              </w:rPr>
              <w:t xml:space="preserve">Ingresos por servicios de consultoría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A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15,000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A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Capacidad de ofrecer servicios de seguridad a otras instituciones educativas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A2">
            <w:pPr>
              <w:spacing w:line="240" w:lineRule="auto"/>
              <w:rPr>
                <w:rFonts w:ascii="Calibri" w:cs="Calibri" w:eastAsia="Calibri" w:hAnsi="Calibri"/>
              </w:rPr>
            </w:pPr>
            <w:r w:rsidDel="00000000" w:rsidR="00000000" w:rsidRPr="00000000">
              <w:rPr>
                <w:rFonts w:ascii="Calibri" w:cs="Calibri" w:eastAsia="Calibri" w:hAnsi="Calibri"/>
                <w:rtl w:val="0"/>
              </w:rPr>
              <w:t xml:space="preserve">Total Ingresos Anuales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A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70,000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A4">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A5">
      <w:pPr>
        <w:spacing w:line="240"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spacing w:line="240" w:lineRule="auto"/>
        <w:ind w:left="360" w:firstLine="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Tabla de Egresos</w:t>
      </w:r>
    </w:p>
    <w:p w:rsidR="00000000" w:rsidDel="00000000" w:rsidP="00000000" w:rsidRDefault="00000000" w:rsidRPr="00000000" w14:paraId="000001A7">
      <w:pPr>
        <w:spacing w:line="240" w:lineRule="auto"/>
        <w:ind w:left="360" w:firstLine="0"/>
        <w:jc w:val="both"/>
        <w:rPr>
          <w:rFonts w:ascii="Calibri" w:cs="Calibri" w:eastAsia="Calibri" w:hAnsi="Calibri"/>
          <w:b w:val="1"/>
          <w:sz w:val="24"/>
          <w:szCs w:val="24"/>
        </w:rPr>
      </w:pPr>
      <w:r w:rsidDel="00000000" w:rsidR="00000000" w:rsidRPr="00000000">
        <w:rPr>
          <w:rtl w:val="0"/>
        </w:rPr>
      </w:r>
    </w:p>
    <w:tbl>
      <w:tblPr>
        <w:tblStyle w:val="Table11"/>
        <w:tblW w:w="10665.0" w:type="dxa"/>
        <w:jc w:val="left"/>
        <w:tblInd w:w="-8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2655"/>
        <w:gridCol w:w="1200"/>
        <w:gridCol w:w="4110"/>
        <w:tblGridChange w:id="0">
          <w:tblGrid>
            <w:gridCol w:w="2700"/>
            <w:gridCol w:w="2655"/>
            <w:gridCol w:w="1200"/>
            <w:gridCol w:w="411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A8">
            <w:pPr>
              <w:spacing w:line="240" w:lineRule="auto"/>
              <w:jc w:val="center"/>
              <w:rPr/>
            </w:pPr>
            <w:r w:rsidDel="00000000" w:rsidR="00000000" w:rsidRPr="00000000">
              <w:rPr>
                <w:rtl w:val="0"/>
              </w:rPr>
              <w:t xml:space="preserve">Categoría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A9">
            <w:pPr>
              <w:spacing w:line="240" w:lineRule="auto"/>
              <w:jc w:val="center"/>
              <w:rPr/>
            </w:pPr>
            <w:r w:rsidDel="00000000" w:rsidR="00000000" w:rsidRPr="00000000">
              <w:rPr>
                <w:rtl w:val="0"/>
              </w:rPr>
              <w:t xml:space="preserve">Subcategoría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AA">
            <w:pPr>
              <w:spacing w:line="240" w:lineRule="auto"/>
              <w:jc w:val="center"/>
              <w:rPr/>
            </w:pPr>
            <w:r w:rsidDel="00000000" w:rsidR="00000000" w:rsidRPr="00000000">
              <w:rPr>
                <w:rtl w:val="0"/>
              </w:rPr>
              <w:t xml:space="preserve">Monto (S/)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AB">
            <w:pPr>
              <w:spacing w:line="240" w:lineRule="auto"/>
              <w:jc w:val="center"/>
              <w:rPr/>
            </w:pPr>
            <w:r w:rsidDel="00000000" w:rsidR="00000000" w:rsidRPr="00000000">
              <w:rPr>
                <w:rtl w:val="0"/>
              </w:rPr>
              <w:t xml:space="preserve">Justificación</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AC">
            <w:pPr>
              <w:spacing w:line="240" w:lineRule="auto"/>
              <w:jc w:val="center"/>
              <w:rPr/>
            </w:pPr>
            <w:r w:rsidDel="00000000" w:rsidR="00000000" w:rsidRPr="00000000">
              <w:rPr>
                <w:rtl w:val="0"/>
              </w:rPr>
              <w:t xml:space="preserve">Costos de Personal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AD">
            <w:pPr>
              <w:spacing w:line="240" w:lineRule="auto"/>
              <w:rPr/>
            </w:pPr>
            <w:r w:rsidDel="00000000" w:rsidR="00000000" w:rsidRPr="00000000">
              <w:rPr>
                <w:rtl w:val="0"/>
              </w:rPr>
              <w:t xml:space="preserve">2 Desarrolladores Full-Stack</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AE">
            <w:pPr>
              <w:spacing w:line="240" w:lineRule="auto"/>
              <w:jc w:val="center"/>
              <w:rPr/>
            </w:pPr>
            <w:r w:rsidDel="00000000" w:rsidR="00000000" w:rsidRPr="00000000">
              <w:rPr>
                <w:rtl w:val="0"/>
              </w:rPr>
              <w:t xml:space="preserve">40,000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AF">
            <w:pPr>
              <w:spacing w:line="240" w:lineRule="auto"/>
              <w:jc w:val="center"/>
              <w:rPr/>
            </w:pPr>
            <w:r w:rsidDel="00000000" w:rsidR="00000000" w:rsidRPr="00000000">
              <w:rPr>
                <w:rtl w:val="0"/>
              </w:rPr>
              <w:t xml:space="preserve">6 meses (S/ 6,666/mes c/u)</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B0">
            <w:pPr>
              <w:spacing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B1">
            <w:pPr>
              <w:spacing w:line="240" w:lineRule="auto"/>
              <w:rPr/>
            </w:pPr>
            <w:r w:rsidDel="00000000" w:rsidR="00000000" w:rsidRPr="00000000">
              <w:rPr>
                <w:rtl w:val="0"/>
              </w:rPr>
              <w:t xml:space="preserve">1 Especialista ML/Ciberseguridad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B2">
            <w:pPr>
              <w:spacing w:line="240" w:lineRule="auto"/>
              <w:jc w:val="center"/>
              <w:rPr/>
            </w:pPr>
            <w:r w:rsidDel="00000000" w:rsidR="00000000" w:rsidRPr="00000000">
              <w:rPr>
                <w:rtl w:val="0"/>
              </w:rPr>
              <w:t xml:space="preserve">25,000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B3">
            <w:pPr>
              <w:spacing w:line="240" w:lineRule="auto"/>
              <w:jc w:val="center"/>
              <w:rPr/>
            </w:pPr>
            <w:r w:rsidDel="00000000" w:rsidR="00000000" w:rsidRPr="00000000">
              <w:rPr>
                <w:rtl w:val="0"/>
              </w:rPr>
              <w:t xml:space="preserve">6 meses (S/ 8,333/mes)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B4">
            <w:pPr>
              <w:spacing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B5">
            <w:pPr>
              <w:spacing w:line="240" w:lineRule="auto"/>
              <w:rPr/>
            </w:pPr>
            <w:r w:rsidDel="00000000" w:rsidR="00000000" w:rsidRPr="00000000">
              <w:rPr>
                <w:rtl w:val="0"/>
              </w:rPr>
              <w:t xml:space="preserve">Subtotal Personal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B6">
            <w:pPr>
              <w:spacing w:line="240" w:lineRule="auto"/>
              <w:jc w:val="center"/>
              <w:rPr/>
            </w:pPr>
            <w:r w:rsidDel="00000000" w:rsidR="00000000" w:rsidRPr="00000000">
              <w:rPr>
                <w:rtl w:val="0"/>
              </w:rPr>
              <w:t xml:space="preserve">65,000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B7">
            <w:pPr>
              <w:spacing w:line="240" w:lineRule="auto"/>
              <w:jc w:val="center"/>
              <w:rPr/>
            </w:pP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B8">
            <w:pPr>
              <w:spacing w:line="240" w:lineRule="auto"/>
              <w:jc w:val="center"/>
              <w:rPr/>
            </w:pPr>
            <w:r w:rsidDel="00000000" w:rsidR="00000000" w:rsidRPr="00000000">
              <w:rPr>
                <w:rtl w:val="0"/>
              </w:rPr>
              <w:t xml:space="preserve">Infraestructura Cloud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B9">
            <w:pPr>
              <w:spacing w:line="240" w:lineRule="auto"/>
              <w:rPr/>
            </w:pPr>
            <w:r w:rsidDel="00000000" w:rsidR="00000000" w:rsidRPr="00000000">
              <w:rPr>
                <w:rtl w:val="0"/>
              </w:rPr>
              <w:t xml:space="preserve">Servidores con GPU (ML Training)</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BA">
            <w:pPr>
              <w:spacing w:line="240" w:lineRule="auto"/>
              <w:jc w:val="center"/>
              <w:rPr/>
            </w:pPr>
            <w:r w:rsidDel="00000000" w:rsidR="00000000" w:rsidRPr="00000000">
              <w:rPr>
                <w:rtl w:val="0"/>
              </w:rPr>
              <w:t xml:space="preserve">12,000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BB">
            <w:pPr>
              <w:spacing w:line="240" w:lineRule="auto"/>
              <w:jc w:val="center"/>
              <w:rPr/>
            </w:pPr>
            <w:r w:rsidDel="00000000" w:rsidR="00000000" w:rsidRPr="00000000">
              <w:rPr>
                <w:rtl w:val="0"/>
              </w:rPr>
              <w:t xml:space="preserve">6 meses (S/ 2,000/mes)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BC">
            <w:pPr>
              <w:spacing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BD">
            <w:pPr>
              <w:spacing w:line="240" w:lineRule="auto"/>
              <w:rPr/>
            </w:pPr>
            <w:r w:rsidDel="00000000" w:rsidR="00000000" w:rsidRPr="00000000">
              <w:rPr>
                <w:rtl w:val="0"/>
              </w:rPr>
              <w:t xml:space="preserve">Almacenamiento y Bases de Datos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BE">
            <w:pPr>
              <w:spacing w:line="240" w:lineRule="auto"/>
              <w:jc w:val="center"/>
              <w:rPr/>
            </w:pPr>
            <w:r w:rsidDel="00000000" w:rsidR="00000000" w:rsidRPr="00000000">
              <w:rPr>
                <w:rtl w:val="0"/>
              </w:rPr>
              <w:t xml:space="preserve">3,600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BF">
            <w:pPr>
              <w:spacing w:line="240" w:lineRule="auto"/>
              <w:jc w:val="center"/>
              <w:rPr/>
            </w:pPr>
            <w:r w:rsidDel="00000000" w:rsidR="00000000" w:rsidRPr="00000000">
              <w:rPr>
                <w:rtl w:val="0"/>
              </w:rPr>
              <w:t xml:space="preserve">6 meses (S/ 600/mes)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C0">
            <w:pPr>
              <w:spacing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C1">
            <w:pPr>
              <w:spacing w:line="240" w:lineRule="auto"/>
              <w:rPr/>
            </w:pPr>
            <w:r w:rsidDel="00000000" w:rsidR="00000000" w:rsidRPr="00000000">
              <w:rPr>
                <w:rtl w:val="0"/>
              </w:rPr>
              <w:t xml:space="preserve">Subtotal Cloud</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C2">
            <w:pPr>
              <w:spacing w:line="240" w:lineRule="auto"/>
              <w:jc w:val="center"/>
              <w:rPr/>
            </w:pPr>
            <w:r w:rsidDel="00000000" w:rsidR="00000000" w:rsidRPr="00000000">
              <w:rPr>
                <w:rtl w:val="0"/>
              </w:rPr>
              <w:t xml:space="preserve">15,600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C3">
            <w:pPr>
              <w:spacing w:line="240" w:lineRule="auto"/>
              <w:jc w:val="center"/>
              <w:rPr/>
            </w:pP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C4">
            <w:pPr>
              <w:spacing w:line="240" w:lineRule="auto"/>
              <w:jc w:val="center"/>
              <w:rPr/>
            </w:pPr>
            <w:r w:rsidDel="00000000" w:rsidR="00000000" w:rsidRPr="00000000">
              <w:rPr>
                <w:rtl w:val="0"/>
              </w:rPr>
              <w:t xml:space="preserve">Software y Licencias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C5">
            <w:pPr>
              <w:spacing w:line="240" w:lineRule="auto"/>
              <w:rPr/>
            </w:pPr>
            <w:r w:rsidDel="00000000" w:rsidR="00000000" w:rsidRPr="00000000">
              <w:rPr>
                <w:rtl w:val="0"/>
              </w:rPr>
              <w:t xml:space="preserve">Herramientas Desarrollo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C6">
            <w:pPr>
              <w:spacing w:line="240" w:lineRule="auto"/>
              <w:jc w:val="center"/>
              <w:rPr/>
            </w:pPr>
            <w:r w:rsidDel="00000000" w:rsidR="00000000" w:rsidRPr="00000000">
              <w:rPr>
                <w:rtl w:val="0"/>
              </w:rPr>
              <w:t xml:space="preserve">2,500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C7">
            <w:pPr>
              <w:spacing w:line="240" w:lineRule="auto"/>
              <w:jc w:val="center"/>
              <w:rPr/>
            </w:pPr>
            <w:r w:rsidDel="00000000" w:rsidR="00000000" w:rsidRPr="00000000">
              <w:rPr>
                <w:rtl w:val="0"/>
              </w:rPr>
              <w:t xml:space="preserve">Licencias IDE y herramientas especializadas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C8">
            <w:pPr>
              <w:spacing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C9">
            <w:pPr>
              <w:spacing w:line="240" w:lineRule="auto"/>
              <w:rPr/>
            </w:pPr>
            <w:r w:rsidDel="00000000" w:rsidR="00000000" w:rsidRPr="00000000">
              <w:rPr>
                <w:rtl w:val="0"/>
              </w:rPr>
              <w:t xml:space="preserve">Software Seguridad y Testing</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CA">
            <w:pPr>
              <w:spacing w:line="240" w:lineRule="auto"/>
              <w:jc w:val="center"/>
              <w:rPr/>
            </w:pPr>
            <w:r w:rsidDel="00000000" w:rsidR="00000000" w:rsidRPr="00000000">
              <w:rPr>
                <w:rtl w:val="0"/>
              </w:rPr>
              <w:t xml:space="preserve">4,500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CB">
            <w:pPr>
              <w:spacing w:line="240" w:lineRule="auto"/>
              <w:jc w:val="center"/>
              <w:rPr/>
            </w:pPr>
            <w:r w:rsidDel="00000000" w:rsidR="00000000" w:rsidRPr="00000000">
              <w:rPr>
                <w:rtl w:val="0"/>
              </w:rPr>
              <w:t xml:space="preserve">Herramientas de prueba y simuladores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CC">
            <w:pPr>
              <w:spacing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CD">
            <w:pPr>
              <w:spacing w:line="240" w:lineRule="auto"/>
              <w:rPr/>
            </w:pPr>
            <w:r w:rsidDel="00000000" w:rsidR="00000000" w:rsidRPr="00000000">
              <w:rPr>
                <w:rtl w:val="0"/>
              </w:rPr>
              <w:t xml:space="preserve">Subtotal Software</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CE">
            <w:pPr>
              <w:spacing w:line="240" w:lineRule="auto"/>
              <w:jc w:val="center"/>
              <w:rPr/>
            </w:pPr>
            <w:r w:rsidDel="00000000" w:rsidR="00000000" w:rsidRPr="00000000">
              <w:rPr>
                <w:rtl w:val="0"/>
              </w:rPr>
              <w:t xml:space="preserve">7,000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CF">
            <w:pPr>
              <w:spacing w:line="240" w:lineRule="auto"/>
              <w:jc w:val="center"/>
              <w:rPr/>
            </w:pPr>
            <w:r w:rsidDel="00000000" w:rsidR="00000000" w:rsidRPr="00000000">
              <w:rPr>
                <w:rtl w:val="0"/>
              </w:rPr>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D0">
            <w:pPr>
              <w:spacing w:line="240" w:lineRule="auto"/>
              <w:jc w:val="center"/>
              <w:rPr/>
            </w:pPr>
            <w:r w:rsidDel="00000000" w:rsidR="00000000" w:rsidRPr="00000000">
              <w:rPr>
                <w:rtl w:val="0"/>
              </w:rPr>
              <w:t xml:space="preserve">Capacitación</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D1">
            <w:pPr>
              <w:spacing w:line="240" w:lineRule="auto"/>
              <w:rPr/>
            </w:pPr>
            <w:r w:rsidDel="00000000" w:rsidR="00000000" w:rsidRPr="00000000">
              <w:rPr>
                <w:rtl w:val="0"/>
              </w:rPr>
              <w:t xml:space="preserve">Cursos especializados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D2">
            <w:pPr>
              <w:spacing w:line="240" w:lineRule="auto"/>
              <w:jc w:val="center"/>
              <w:rPr/>
            </w:pPr>
            <w:r w:rsidDel="00000000" w:rsidR="00000000" w:rsidRPr="00000000">
              <w:rPr>
                <w:rtl w:val="0"/>
              </w:rPr>
              <w:t xml:space="preserve">5,000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D3">
            <w:pPr>
              <w:spacing w:line="240" w:lineRule="auto"/>
              <w:jc w:val="center"/>
              <w:rPr/>
            </w:pPr>
            <w:r w:rsidDel="00000000" w:rsidR="00000000" w:rsidRPr="00000000">
              <w:rPr>
                <w:rtl w:val="0"/>
              </w:rPr>
              <w:t xml:space="preserve">Certificaciones en ML y seguridad</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D4">
            <w:pPr>
              <w:spacing w:line="240" w:lineRule="auto"/>
              <w:jc w:val="center"/>
              <w:rPr/>
            </w:pPr>
            <w:r w:rsidDel="00000000" w:rsidR="00000000" w:rsidRPr="00000000">
              <w:rPr>
                <w:rtl w:val="0"/>
              </w:rPr>
              <w:t xml:space="preserve">Contingencias (10%)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D5">
            <w:pPr>
              <w:spacing w:line="240" w:lineRule="auto"/>
              <w:rPr/>
            </w:pPr>
            <w:r w:rsidDel="00000000" w:rsidR="00000000" w:rsidRPr="00000000">
              <w:rPr>
                <w:rtl w:val="0"/>
              </w:rPr>
              <w:t xml:space="preserve">Imprevistos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D6">
            <w:pPr>
              <w:spacing w:line="240" w:lineRule="auto"/>
              <w:jc w:val="center"/>
              <w:rPr/>
            </w:pPr>
            <w:r w:rsidDel="00000000" w:rsidR="00000000" w:rsidRPr="00000000">
              <w:rPr>
                <w:rtl w:val="0"/>
              </w:rPr>
              <w:t xml:space="preserve">9,260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D7">
            <w:pPr>
              <w:spacing w:line="240" w:lineRule="auto"/>
              <w:jc w:val="center"/>
              <w:rPr/>
            </w:pPr>
            <w:r w:rsidDel="00000000" w:rsidR="00000000" w:rsidRPr="00000000">
              <w:rPr>
                <w:rtl w:val="0"/>
              </w:rPr>
              <w:t xml:space="preserve">10% del total de costos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1D8">
            <w:pPr>
              <w:spacing w:line="240" w:lineRule="auto"/>
              <w:jc w:val="center"/>
              <w:rPr/>
            </w:pPr>
            <w:r w:rsidDel="00000000" w:rsidR="00000000" w:rsidRPr="00000000">
              <w:rPr>
                <w:rtl w:val="0"/>
              </w:rPr>
              <w:t xml:space="preserve">Total Egresos </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D9">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DA">
            <w:pPr>
              <w:spacing w:line="240" w:lineRule="auto"/>
              <w:jc w:val="center"/>
              <w:rPr/>
            </w:pPr>
            <w:r w:rsidDel="00000000" w:rsidR="00000000" w:rsidRPr="00000000">
              <w:rPr>
                <w:rtl w:val="0"/>
              </w:rPr>
              <w:t xml:space="preserve">101,860</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1DB">
            <w:pPr>
              <w:spacing w:line="240" w:lineRule="auto"/>
              <w:jc w:val="center"/>
              <w:rPr/>
            </w:pPr>
            <w:r w:rsidDel="00000000" w:rsidR="00000000" w:rsidRPr="00000000">
              <w:rPr>
                <w:rtl w:val="0"/>
              </w:rPr>
            </w:r>
          </w:p>
        </w:tc>
      </w:tr>
    </w:tbl>
    <w:p w:rsidR="00000000" w:rsidDel="00000000" w:rsidP="00000000" w:rsidRDefault="00000000" w:rsidRPr="00000000" w14:paraId="000001DC">
      <w:pPr>
        <w:pStyle w:val="Heading3"/>
        <w:spacing w:line="240" w:lineRule="auto"/>
        <w:ind w:left="338" w:firstLine="11.000000000000014"/>
        <w:jc w:val="both"/>
        <w:rPr/>
      </w:pPr>
      <w:bookmarkStart w:colFirst="0" w:colLast="0" w:name="_heading=h.uouzgqjj213x" w:id="35"/>
      <w:bookmarkEnd w:id="35"/>
      <w:r w:rsidDel="00000000" w:rsidR="00000000" w:rsidRPr="00000000">
        <w:rPr>
          <w:i w:val="1"/>
          <w:rtl w:val="0"/>
        </w:rPr>
        <w:t xml:space="preserve">5.1.1 Beneficios</w:t>
      </w:r>
      <w:r w:rsidDel="00000000" w:rsidR="00000000" w:rsidRPr="00000000">
        <w:rPr>
          <w:rtl w:val="0"/>
        </w:rPr>
        <w:t xml:space="preserve"> del Proyecto</w:t>
      </w:r>
    </w:p>
    <w:p w:rsidR="00000000" w:rsidDel="00000000" w:rsidP="00000000" w:rsidRDefault="00000000" w:rsidRPr="00000000" w14:paraId="000001DD">
      <w:pPr>
        <w:pStyle w:val="Heading3"/>
        <w:rPr/>
      </w:pPr>
      <w:bookmarkStart w:colFirst="0" w:colLast="0" w:name="_heading=h.jctt3k2vy5z" w:id="36"/>
      <w:bookmarkEnd w:id="36"/>
      <w:r w:rsidDel="00000000" w:rsidR="00000000" w:rsidRPr="00000000">
        <w:rPr>
          <w:rtl w:val="0"/>
        </w:rPr>
        <w:t xml:space="preserve">Beneficios Tangibles:</w:t>
      </w:r>
    </w:p>
    <w:p w:rsidR="00000000" w:rsidDel="00000000" w:rsidP="00000000" w:rsidRDefault="00000000" w:rsidRPr="00000000" w14:paraId="000001DE">
      <w:pPr>
        <w:numPr>
          <w:ilvl w:val="0"/>
          <w:numId w:val="2"/>
        </w:numPr>
        <w:ind w:left="720" w:hanging="360"/>
        <w:rPr/>
      </w:pPr>
      <w:r w:rsidDel="00000000" w:rsidR="00000000" w:rsidRPr="00000000">
        <w:rPr>
          <w:rtl w:val="0"/>
        </w:rPr>
        <w:t xml:space="preserve">Reducción de costos operativos: Ahorro estimado de S/ 25,000 anuales por reducción de incidentes de seguridad y menor necesidad de remediation</w:t>
      </w:r>
    </w:p>
    <w:p w:rsidR="00000000" w:rsidDel="00000000" w:rsidP="00000000" w:rsidRDefault="00000000" w:rsidRPr="00000000" w14:paraId="000001DF">
      <w:pPr>
        <w:numPr>
          <w:ilvl w:val="0"/>
          <w:numId w:val="2"/>
        </w:numPr>
        <w:ind w:left="720" w:hanging="360"/>
        <w:rPr/>
      </w:pPr>
      <w:r w:rsidDel="00000000" w:rsidR="00000000" w:rsidRPr="00000000">
        <w:rPr>
          <w:rtl w:val="0"/>
        </w:rPr>
        <w:t xml:space="preserve">Eficiencia operativa: Optimización de 70% en tiempo de respuesta ante amenazas, equivalente a S/ 18,000 anuales en productividad del personal de TI</w:t>
      </w:r>
    </w:p>
    <w:p w:rsidR="00000000" w:rsidDel="00000000" w:rsidP="00000000" w:rsidRDefault="00000000" w:rsidRPr="00000000" w14:paraId="000001E0">
      <w:pPr>
        <w:numPr>
          <w:ilvl w:val="0"/>
          <w:numId w:val="2"/>
        </w:numPr>
        <w:ind w:left="720" w:hanging="360"/>
        <w:rPr/>
      </w:pPr>
      <w:r w:rsidDel="00000000" w:rsidR="00000000" w:rsidRPr="00000000">
        <w:rPr>
          <w:rtl w:val="0"/>
        </w:rPr>
        <w:t xml:space="preserve">Sustitución de herramientas comerciales: Ahorro de S/ 12,000 anuales en licencias de seguridad</w:t>
      </w:r>
    </w:p>
    <w:p w:rsidR="00000000" w:rsidDel="00000000" w:rsidP="00000000" w:rsidRDefault="00000000" w:rsidRPr="00000000" w14:paraId="000001E1">
      <w:pPr>
        <w:numPr>
          <w:ilvl w:val="0"/>
          <w:numId w:val="2"/>
        </w:numPr>
        <w:ind w:left="720" w:hanging="360"/>
        <w:rPr/>
      </w:pPr>
      <w:r w:rsidDel="00000000" w:rsidR="00000000" w:rsidRPr="00000000">
        <w:rPr>
          <w:rtl w:val="0"/>
        </w:rPr>
        <w:t xml:space="preserve">Nuevos ingresos: Generación de S/ 15,000 anuales por servicios de consultoría a otras instituciones</w:t>
      </w:r>
    </w:p>
    <w:p w:rsidR="00000000" w:rsidDel="00000000" w:rsidP="00000000" w:rsidRDefault="00000000" w:rsidRPr="00000000" w14:paraId="000001E2">
      <w:pPr>
        <w:pStyle w:val="Heading3"/>
        <w:rPr/>
      </w:pPr>
      <w:bookmarkStart w:colFirst="0" w:colLast="0" w:name="_heading=h.jiinuuh1bf0s" w:id="37"/>
      <w:bookmarkEnd w:id="37"/>
      <w:r w:rsidDel="00000000" w:rsidR="00000000" w:rsidRPr="00000000">
        <w:rPr>
          <w:rtl w:val="0"/>
        </w:rPr>
        <w:t xml:space="preserve">Beneficios Intangibles:</w:t>
      </w:r>
    </w:p>
    <w:p w:rsidR="00000000" w:rsidDel="00000000" w:rsidP="00000000" w:rsidRDefault="00000000" w:rsidRPr="00000000" w14:paraId="000001E3">
      <w:pPr>
        <w:numPr>
          <w:ilvl w:val="0"/>
          <w:numId w:val="3"/>
        </w:numPr>
        <w:ind w:left="720" w:hanging="360"/>
        <w:rPr/>
      </w:pPr>
      <w:r w:rsidDel="00000000" w:rsidR="00000000" w:rsidRPr="00000000">
        <w:rPr>
          <w:rtl w:val="0"/>
        </w:rPr>
        <w:t xml:space="preserve">Mejora de la postura de seguridad: Protección proactiva contra keyloggers y amenazas zero-day</w:t>
      </w:r>
    </w:p>
    <w:p w:rsidR="00000000" w:rsidDel="00000000" w:rsidP="00000000" w:rsidRDefault="00000000" w:rsidRPr="00000000" w14:paraId="000001E4">
      <w:pPr>
        <w:numPr>
          <w:ilvl w:val="0"/>
          <w:numId w:val="3"/>
        </w:numPr>
        <w:ind w:left="720" w:hanging="360"/>
        <w:rPr/>
      </w:pPr>
      <w:r w:rsidDel="00000000" w:rsidR="00000000" w:rsidRPr="00000000">
        <w:rPr>
          <w:rtl w:val="0"/>
        </w:rPr>
        <w:t xml:space="preserve">Fortalecimiento institucional: Posicionamiento como institución innovadora en ciberseguridad</w:t>
      </w:r>
    </w:p>
    <w:p w:rsidR="00000000" w:rsidDel="00000000" w:rsidP="00000000" w:rsidRDefault="00000000" w:rsidRPr="00000000" w14:paraId="000001E5">
      <w:pPr>
        <w:numPr>
          <w:ilvl w:val="0"/>
          <w:numId w:val="3"/>
        </w:numPr>
        <w:ind w:left="720" w:hanging="360"/>
        <w:rPr/>
      </w:pPr>
      <w:r w:rsidDel="00000000" w:rsidR="00000000" w:rsidRPr="00000000">
        <w:rPr>
          <w:rtl w:val="0"/>
        </w:rPr>
        <w:t xml:space="preserve">Capacitación continua: Desarrollo de competencias en ML y ciberseguridad en el personal</w:t>
      </w:r>
    </w:p>
    <w:p w:rsidR="00000000" w:rsidDel="00000000" w:rsidP="00000000" w:rsidRDefault="00000000" w:rsidRPr="00000000" w14:paraId="000001E6">
      <w:pPr>
        <w:numPr>
          <w:ilvl w:val="0"/>
          <w:numId w:val="3"/>
        </w:numPr>
        <w:ind w:left="720" w:hanging="360"/>
        <w:rPr/>
      </w:pPr>
      <w:r w:rsidDel="00000000" w:rsidR="00000000" w:rsidRPr="00000000">
        <w:rPr>
          <w:rtl w:val="0"/>
        </w:rPr>
        <w:t xml:space="preserve">Cultura de seguridad: Mayor conciencia y responsabilidad compartida en protección de datos</w:t>
      </w:r>
    </w:p>
    <w:p w:rsidR="00000000" w:rsidDel="00000000" w:rsidP="00000000" w:rsidRDefault="00000000" w:rsidRPr="00000000" w14:paraId="000001E7">
      <w:pPr>
        <w:numPr>
          <w:ilvl w:val="0"/>
          <w:numId w:val="3"/>
        </w:numPr>
        <w:ind w:left="720" w:hanging="360"/>
        <w:rPr/>
      </w:pPr>
      <w:r w:rsidDel="00000000" w:rsidR="00000000" w:rsidRPr="00000000">
        <w:rPr>
          <w:rtl w:val="0"/>
        </w:rPr>
        <w:t xml:space="preserve">Ventaja competitiva: Diferenciación institucional mediante adopción de tecnologías avanzadas</w:t>
      </w:r>
    </w:p>
    <w:p w:rsidR="00000000" w:rsidDel="00000000" w:rsidP="00000000" w:rsidRDefault="00000000" w:rsidRPr="00000000" w14:paraId="000001E8">
      <w:pPr>
        <w:pStyle w:val="Heading3"/>
        <w:spacing w:line="240" w:lineRule="auto"/>
        <w:ind w:left="698" w:firstLine="0"/>
        <w:jc w:val="both"/>
        <w:rPr>
          <w:rFonts w:ascii="Calibri" w:cs="Calibri" w:eastAsia="Calibri" w:hAnsi="Calibri"/>
          <w:sz w:val="24"/>
          <w:szCs w:val="24"/>
        </w:rPr>
      </w:pPr>
      <w:bookmarkStart w:colFirst="0" w:colLast="0" w:name="_heading=h.gx5wh9ztkm8" w:id="38"/>
      <w:bookmarkEnd w:id="38"/>
      <w:r w:rsidDel="00000000" w:rsidR="00000000" w:rsidRPr="00000000">
        <w:rPr>
          <w:rtl w:val="0"/>
        </w:rPr>
        <w:t xml:space="preserve">5.1.2 Criterios de Inversión</w:t>
      </w:r>
      <w:r w:rsidDel="00000000" w:rsidR="00000000" w:rsidRPr="00000000">
        <w:rPr>
          <w:rtl w:val="0"/>
        </w:rPr>
      </w:r>
    </w:p>
    <w:p w:rsidR="00000000" w:rsidDel="00000000" w:rsidP="00000000" w:rsidRDefault="00000000" w:rsidRPr="00000000" w14:paraId="000001E9">
      <w:pPr>
        <w:pStyle w:val="Heading4"/>
        <w:spacing w:line="240" w:lineRule="auto"/>
        <w:ind w:left="1418" w:firstLine="0"/>
        <w:jc w:val="both"/>
        <w:rPr/>
      </w:pPr>
      <w:bookmarkStart w:colFirst="0" w:colLast="0" w:name="_heading=h.ympw9aj7ixf3" w:id="39"/>
      <w:bookmarkEnd w:id="39"/>
      <w:r w:rsidDel="00000000" w:rsidR="00000000" w:rsidRPr="00000000">
        <w:rPr>
          <w:rtl w:val="0"/>
        </w:rPr>
        <w:t xml:space="preserve">5.1.2.1 Relación Beneficio/Costo (B/C)</w:t>
      </w:r>
    </w:p>
    <w:p w:rsidR="00000000" w:rsidDel="00000000" w:rsidP="00000000" w:rsidRDefault="00000000" w:rsidRPr="00000000" w14:paraId="000001EA">
      <w:pPr>
        <w:spacing w:line="240" w:lineRule="auto"/>
        <w:ind w:left="2124" w:firstLine="0"/>
        <w:jc w:val="both"/>
        <w:rPr>
          <w:rFonts w:ascii="Calibri" w:cs="Calibri" w:eastAsia="Calibri" w:hAnsi="Calibri"/>
          <w:i w:val="1"/>
          <w:sz w:val="24"/>
          <w:szCs w:val="24"/>
        </w:rPr>
      </w:pPr>
      <w:r w:rsidDel="00000000" w:rsidR="00000000" w:rsidRPr="00000000">
        <w:rPr>
          <w:rtl w:val="0"/>
        </w:rPr>
      </w:r>
    </w:p>
    <w:tbl>
      <w:tblPr>
        <w:tblStyle w:val="Table12"/>
        <w:tblW w:w="6905.0" w:type="dxa"/>
        <w:jc w:val="left"/>
        <w:tblInd w:w="21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2.5"/>
        <w:gridCol w:w="3452.5"/>
        <w:tblGridChange w:id="0">
          <w:tblGrid>
            <w:gridCol w:w="3452.5"/>
            <w:gridCol w:w="3452.5"/>
          </w:tblGrid>
        </w:tblGridChange>
      </w:tblGrid>
      <w:tr>
        <w:trPr>
          <w:cantSplit w:val="0"/>
          <w:tblHeader w:val="0"/>
        </w:trPr>
        <w:tc>
          <w:tcPr>
            <w:tcMar>
              <w:top w:w="160.0" w:type="dxa"/>
              <w:left w:w="0.0" w:type="dxa"/>
              <w:bottom w:w="160.0" w:type="dxa"/>
              <w:right w:w="160.0" w:type="dxa"/>
            </w:tcMar>
            <w:vAlign w:val="top"/>
          </w:tcPr>
          <w:p w:rsidR="00000000" w:rsidDel="00000000" w:rsidP="00000000" w:rsidRDefault="00000000" w:rsidRPr="00000000" w14:paraId="000001EB">
            <w:pPr>
              <w:widowControl w:val="0"/>
              <w:spacing w:line="412.8" w:lineRule="auto"/>
              <w:jc w:val="center"/>
              <w:rPr>
                <w:rFonts w:ascii="Roboto" w:cs="Roboto" w:eastAsia="Roboto" w:hAnsi="Roboto"/>
                <w:i w:val="1"/>
                <w:sz w:val="24"/>
                <w:szCs w:val="24"/>
              </w:rPr>
            </w:pPr>
            <w:r w:rsidDel="00000000" w:rsidR="00000000" w:rsidRPr="00000000">
              <w:rPr>
                <w:rFonts w:ascii="Roboto" w:cs="Roboto" w:eastAsia="Roboto" w:hAnsi="Roboto"/>
                <w:b w:val="1"/>
                <w:i w:val="1"/>
                <w:sz w:val="23"/>
                <w:szCs w:val="23"/>
                <w:rtl w:val="0"/>
              </w:rPr>
              <w:t xml:space="preserve">Concepto</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14:paraId="000001EC">
            <w:pPr>
              <w:widowControl w:val="0"/>
              <w:spacing w:line="412.8" w:lineRule="auto"/>
              <w:jc w:val="center"/>
              <w:rPr>
                <w:rFonts w:ascii="Roboto" w:cs="Roboto" w:eastAsia="Roboto" w:hAnsi="Roboto"/>
                <w:i w:val="1"/>
                <w:sz w:val="24"/>
                <w:szCs w:val="24"/>
              </w:rPr>
            </w:pPr>
            <w:r w:rsidDel="00000000" w:rsidR="00000000" w:rsidRPr="00000000">
              <w:rPr>
                <w:rFonts w:ascii="Roboto" w:cs="Roboto" w:eastAsia="Roboto" w:hAnsi="Roboto"/>
                <w:b w:val="1"/>
                <w:i w:val="1"/>
                <w:sz w:val="23"/>
                <w:szCs w:val="23"/>
                <w:rtl w:val="0"/>
              </w:rPr>
              <w:t xml:space="preserve">Monto (S/)</w:t>
            </w:r>
            <w:r w:rsidDel="00000000" w:rsidR="00000000" w:rsidRPr="00000000">
              <w:rPr>
                <w:rtl w:val="0"/>
              </w:rPr>
            </w:r>
          </w:p>
        </w:tc>
      </w:tr>
      <w:tr>
        <w:trPr>
          <w:cantSplit w:val="0"/>
          <w:tblHeader w:val="0"/>
        </w:trPr>
        <w:tc>
          <w:tcPr>
            <w:tcMar>
              <w:top w:w="160.0" w:type="dxa"/>
              <w:left w:w="0.0" w:type="dxa"/>
              <w:bottom w:w="160.0" w:type="dxa"/>
              <w:right w:w="160.0" w:type="dxa"/>
            </w:tcMar>
            <w:vAlign w:val="top"/>
          </w:tcPr>
          <w:p w:rsidR="00000000" w:rsidDel="00000000" w:rsidP="00000000" w:rsidRDefault="00000000" w:rsidRPr="00000000" w14:paraId="000001ED">
            <w:pPr>
              <w:widowControl w:val="0"/>
              <w:spacing w:line="412.8" w:lineRule="auto"/>
              <w:jc w:val="center"/>
              <w:rPr>
                <w:rFonts w:ascii="Roboto" w:cs="Roboto" w:eastAsia="Roboto" w:hAnsi="Roboto"/>
                <w:i w:val="1"/>
                <w:sz w:val="24"/>
                <w:szCs w:val="24"/>
              </w:rPr>
            </w:pPr>
            <w:r w:rsidDel="00000000" w:rsidR="00000000" w:rsidRPr="00000000">
              <w:rPr>
                <w:rFonts w:ascii="Roboto" w:cs="Roboto" w:eastAsia="Roboto" w:hAnsi="Roboto"/>
                <w:i w:val="1"/>
                <w:sz w:val="23"/>
                <w:szCs w:val="23"/>
                <w:rtl w:val="0"/>
              </w:rPr>
              <w:t xml:space="preserve">Beneficios totales (3 años)</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14:paraId="000001EE">
            <w:pPr>
              <w:widowControl w:val="0"/>
              <w:spacing w:line="412.8" w:lineRule="auto"/>
              <w:jc w:val="center"/>
              <w:rPr>
                <w:rFonts w:ascii="Roboto" w:cs="Roboto" w:eastAsia="Roboto" w:hAnsi="Roboto"/>
                <w:i w:val="1"/>
                <w:sz w:val="24"/>
                <w:szCs w:val="24"/>
              </w:rPr>
            </w:pPr>
            <w:r w:rsidDel="00000000" w:rsidR="00000000" w:rsidRPr="00000000">
              <w:rPr>
                <w:rFonts w:ascii="Roboto" w:cs="Roboto" w:eastAsia="Roboto" w:hAnsi="Roboto"/>
                <w:i w:val="1"/>
                <w:sz w:val="23"/>
                <w:szCs w:val="23"/>
                <w:rtl w:val="0"/>
              </w:rPr>
              <w:t xml:space="preserve">255,000</w:t>
            </w:r>
            <w:r w:rsidDel="00000000" w:rsidR="00000000" w:rsidRPr="00000000">
              <w:rPr>
                <w:rtl w:val="0"/>
              </w:rPr>
            </w:r>
          </w:p>
        </w:tc>
      </w:tr>
      <w:tr>
        <w:trPr>
          <w:cantSplit w:val="0"/>
          <w:tblHeader w:val="0"/>
        </w:trPr>
        <w:tc>
          <w:tcPr>
            <w:tcMar>
              <w:top w:w="160.0" w:type="dxa"/>
              <w:left w:w="0.0" w:type="dxa"/>
              <w:bottom w:w="160.0" w:type="dxa"/>
              <w:right w:w="160.0" w:type="dxa"/>
            </w:tcMar>
            <w:vAlign w:val="top"/>
          </w:tcPr>
          <w:p w:rsidR="00000000" w:rsidDel="00000000" w:rsidP="00000000" w:rsidRDefault="00000000" w:rsidRPr="00000000" w14:paraId="000001EF">
            <w:pPr>
              <w:widowControl w:val="0"/>
              <w:spacing w:line="412.8" w:lineRule="auto"/>
              <w:jc w:val="center"/>
              <w:rPr>
                <w:rFonts w:ascii="Roboto" w:cs="Roboto" w:eastAsia="Roboto" w:hAnsi="Roboto"/>
                <w:i w:val="1"/>
                <w:sz w:val="24"/>
                <w:szCs w:val="24"/>
              </w:rPr>
            </w:pPr>
            <w:r w:rsidDel="00000000" w:rsidR="00000000" w:rsidRPr="00000000">
              <w:rPr>
                <w:rFonts w:ascii="Roboto" w:cs="Roboto" w:eastAsia="Roboto" w:hAnsi="Roboto"/>
                <w:i w:val="1"/>
                <w:sz w:val="23"/>
                <w:szCs w:val="23"/>
                <w:rtl w:val="0"/>
              </w:rPr>
              <w:t xml:space="preserve">Costos totales (3 años)</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14:paraId="000001F0">
            <w:pPr>
              <w:widowControl w:val="0"/>
              <w:spacing w:line="412.8" w:lineRule="auto"/>
              <w:jc w:val="center"/>
              <w:rPr>
                <w:rFonts w:ascii="Roboto" w:cs="Roboto" w:eastAsia="Roboto" w:hAnsi="Roboto"/>
                <w:i w:val="1"/>
                <w:sz w:val="24"/>
                <w:szCs w:val="24"/>
              </w:rPr>
            </w:pPr>
            <w:r w:rsidDel="00000000" w:rsidR="00000000" w:rsidRPr="00000000">
              <w:rPr>
                <w:rFonts w:ascii="Roboto" w:cs="Roboto" w:eastAsia="Roboto" w:hAnsi="Roboto"/>
                <w:i w:val="1"/>
                <w:sz w:val="23"/>
                <w:szCs w:val="23"/>
                <w:rtl w:val="0"/>
              </w:rPr>
              <w:t xml:space="preserve">141,860</w:t>
            </w:r>
            <w:r w:rsidDel="00000000" w:rsidR="00000000" w:rsidRPr="00000000">
              <w:rPr>
                <w:rtl w:val="0"/>
              </w:rPr>
            </w:r>
          </w:p>
        </w:tc>
      </w:tr>
      <w:tr>
        <w:trPr>
          <w:cantSplit w:val="0"/>
          <w:tblHeader w:val="0"/>
        </w:trPr>
        <w:tc>
          <w:tcPr>
            <w:tcMar>
              <w:top w:w="160.0" w:type="dxa"/>
              <w:left w:w="0.0" w:type="dxa"/>
              <w:bottom w:w="160.0" w:type="dxa"/>
              <w:right w:w="160.0" w:type="dxa"/>
            </w:tcMar>
            <w:vAlign w:val="top"/>
          </w:tcPr>
          <w:p w:rsidR="00000000" w:rsidDel="00000000" w:rsidP="00000000" w:rsidRDefault="00000000" w:rsidRPr="00000000" w14:paraId="000001F1">
            <w:pPr>
              <w:widowControl w:val="0"/>
              <w:spacing w:line="412.8" w:lineRule="auto"/>
              <w:jc w:val="center"/>
              <w:rPr>
                <w:rFonts w:ascii="Roboto" w:cs="Roboto" w:eastAsia="Roboto" w:hAnsi="Roboto"/>
                <w:i w:val="1"/>
                <w:sz w:val="24"/>
                <w:szCs w:val="24"/>
              </w:rPr>
            </w:pPr>
            <w:r w:rsidDel="00000000" w:rsidR="00000000" w:rsidRPr="00000000">
              <w:rPr>
                <w:rFonts w:ascii="Roboto" w:cs="Roboto" w:eastAsia="Roboto" w:hAnsi="Roboto"/>
                <w:i w:val="1"/>
                <w:sz w:val="23"/>
                <w:szCs w:val="23"/>
                <w:rtl w:val="0"/>
              </w:rPr>
              <w:t xml:space="preserve">Relación B/C</w:t>
            </w:r>
            <w:r w:rsidDel="00000000" w:rsidR="00000000" w:rsidRPr="00000000">
              <w:rPr>
                <w:rtl w:val="0"/>
              </w:rPr>
            </w:r>
          </w:p>
        </w:tc>
        <w:tc>
          <w:tcPr>
            <w:tcMar>
              <w:top w:w="160.0" w:type="dxa"/>
              <w:left w:w="160.0" w:type="dxa"/>
              <w:bottom w:w="160.0" w:type="dxa"/>
              <w:right w:w="160.0" w:type="dxa"/>
            </w:tcMar>
            <w:vAlign w:val="top"/>
          </w:tcPr>
          <w:p w:rsidR="00000000" w:rsidDel="00000000" w:rsidP="00000000" w:rsidRDefault="00000000" w:rsidRPr="00000000" w14:paraId="000001F2">
            <w:pPr>
              <w:widowControl w:val="0"/>
              <w:spacing w:line="412.8" w:lineRule="auto"/>
              <w:jc w:val="center"/>
              <w:rPr>
                <w:rFonts w:ascii="Roboto" w:cs="Roboto" w:eastAsia="Roboto" w:hAnsi="Roboto"/>
                <w:i w:val="1"/>
                <w:sz w:val="24"/>
                <w:szCs w:val="24"/>
              </w:rPr>
            </w:pPr>
            <w:r w:rsidDel="00000000" w:rsidR="00000000" w:rsidRPr="00000000">
              <w:rPr>
                <w:rFonts w:ascii="Roboto" w:cs="Roboto" w:eastAsia="Roboto" w:hAnsi="Roboto"/>
                <w:i w:val="1"/>
                <w:sz w:val="23"/>
                <w:szCs w:val="23"/>
                <w:rtl w:val="0"/>
              </w:rPr>
              <w:t xml:space="preserve">1.8</w:t>
            </w:r>
            <w:r w:rsidDel="00000000" w:rsidR="00000000" w:rsidRPr="00000000">
              <w:rPr>
                <w:rtl w:val="0"/>
              </w:rPr>
            </w:r>
          </w:p>
        </w:tc>
      </w:tr>
    </w:tbl>
    <w:p w:rsidR="00000000" w:rsidDel="00000000" w:rsidP="00000000" w:rsidRDefault="00000000" w:rsidRPr="00000000" w14:paraId="000001F3">
      <w:pPr>
        <w:spacing w:line="240" w:lineRule="auto"/>
        <w:ind w:left="2124" w:firstLine="0"/>
        <w:jc w:val="both"/>
        <w:rPr>
          <w:rFonts w:ascii="Calibri" w:cs="Calibri" w:eastAsia="Calibri" w:hAnsi="Calibri"/>
          <w:i w:val="1"/>
          <w:sz w:val="24"/>
          <w:szCs w:val="24"/>
        </w:rPr>
      </w:pPr>
      <w:r w:rsidDel="00000000" w:rsidR="00000000" w:rsidRPr="00000000">
        <w:rPr>
          <w:rFonts w:ascii="Calibri" w:cs="Calibri" w:eastAsia="Calibri" w:hAnsi="Calibri"/>
          <w:sz w:val="24"/>
          <w:szCs w:val="24"/>
          <w:highlight w:val="white"/>
          <w:rtl w:val="0"/>
        </w:rPr>
        <w:t xml:space="preserve">La relación beneficio/costo de 1.8 indica que por cada sol invertido, se espera generar 1.8 soles en beneficios, demostrando rentabilidad económica.</w:t>
      </w:r>
      <w:r w:rsidDel="00000000" w:rsidR="00000000" w:rsidRPr="00000000">
        <w:rPr>
          <w:rtl w:val="0"/>
        </w:rPr>
      </w:r>
    </w:p>
    <w:p w:rsidR="00000000" w:rsidDel="00000000" w:rsidP="00000000" w:rsidRDefault="00000000" w:rsidRPr="00000000" w14:paraId="000001F4">
      <w:pPr>
        <w:pStyle w:val="Heading4"/>
        <w:spacing w:line="240" w:lineRule="auto"/>
        <w:ind w:left="338" w:firstLine="0"/>
        <w:jc w:val="both"/>
        <w:rPr/>
      </w:pPr>
      <w:bookmarkStart w:colFirst="0" w:colLast="0" w:name="_heading=h.29xr0b9t156y" w:id="40"/>
      <w:bookmarkEnd w:id="40"/>
      <w:r w:rsidDel="00000000" w:rsidR="00000000" w:rsidRPr="00000000">
        <w:rPr>
          <w:rtl w:val="0"/>
        </w:rPr>
        <w:t xml:space="preserve">                    5.1.2.2 Valor Actual Neto (VAN)</w:t>
      </w:r>
    </w:p>
    <w:p w:rsidR="00000000" w:rsidDel="00000000" w:rsidP="00000000" w:rsidRDefault="00000000" w:rsidRPr="00000000" w14:paraId="000001F5">
      <w:pPr>
        <w:shd w:fill="ffffff" w:val="clear"/>
        <w:spacing w:after="200" w:before="260" w:line="240" w:lineRule="auto"/>
        <w:ind w:left="2880" w:firstLine="0"/>
        <w:rPr>
          <w:rFonts w:ascii="Calibri" w:cs="Calibri" w:eastAsia="Calibri" w:hAnsi="Calibri"/>
          <w:b w:val="1"/>
          <w:i w:val="1"/>
          <w:sz w:val="24"/>
          <w:szCs w:val="24"/>
        </w:rPr>
      </w:pPr>
      <w:r w:rsidDel="00000000" w:rsidR="00000000" w:rsidRPr="00000000">
        <w:rPr>
          <w:rtl w:val="0"/>
        </w:rPr>
      </w:r>
    </w:p>
    <w:tbl>
      <w:tblPr>
        <w:tblStyle w:val="Table13"/>
        <w:tblW w:w="48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1800"/>
        <w:tblGridChange w:id="0">
          <w:tblGrid>
            <w:gridCol w:w="3075"/>
            <w:gridCol w:w="180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tcPr>
          <w:p w:rsidR="00000000" w:rsidDel="00000000" w:rsidP="00000000" w:rsidRDefault="00000000" w:rsidRPr="00000000" w14:paraId="000001F6">
            <w:pPr>
              <w:spacing w:line="240" w:lineRule="auto"/>
              <w:jc w:val="center"/>
              <w:rPr/>
            </w:pPr>
            <w:r w:rsidDel="00000000" w:rsidR="00000000" w:rsidRPr="00000000">
              <w:rPr>
                <w:rtl w:val="0"/>
              </w:rPr>
              <w:t xml:space="preserve">Parámetro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tcPr>
          <w:p w:rsidR="00000000" w:rsidDel="00000000" w:rsidP="00000000" w:rsidRDefault="00000000" w:rsidRPr="00000000" w14:paraId="000001F7">
            <w:pPr>
              <w:spacing w:line="240" w:lineRule="auto"/>
              <w:jc w:val="center"/>
              <w:rPr/>
            </w:pPr>
            <w:r w:rsidDel="00000000" w:rsidR="00000000" w:rsidRPr="00000000">
              <w:rPr>
                <w:rtl w:val="0"/>
              </w:rPr>
              <w:t xml:space="preserve">Valor</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tcPr>
          <w:p w:rsidR="00000000" w:rsidDel="00000000" w:rsidP="00000000" w:rsidRDefault="00000000" w:rsidRPr="00000000" w14:paraId="000001F8">
            <w:pPr>
              <w:spacing w:line="240" w:lineRule="auto"/>
              <w:jc w:val="center"/>
              <w:rPr/>
            </w:pPr>
            <w:r w:rsidDel="00000000" w:rsidR="00000000" w:rsidRPr="00000000">
              <w:rPr>
                <w:rtl w:val="0"/>
              </w:rPr>
              <w:t xml:space="preserve">Inversión inicial</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tcPr>
          <w:p w:rsidR="00000000" w:rsidDel="00000000" w:rsidP="00000000" w:rsidRDefault="00000000" w:rsidRPr="00000000" w14:paraId="000001F9">
            <w:pPr>
              <w:spacing w:line="240" w:lineRule="auto"/>
              <w:jc w:val="center"/>
              <w:rPr/>
            </w:pPr>
            <w:r w:rsidDel="00000000" w:rsidR="00000000" w:rsidRPr="00000000">
              <w:rPr>
                <w:rtl w:val="0"/>
              </w:rPr>
              <w:t xml:space="preserve">S/ 101,860</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tcPr>
          <w:p w:rsidR="00000000" w:rsidDel="00000000" w:rsidP="00000000" w:rsidRDefault="00000000" w:rsidRPr="00000000" w14:paraId="000001FA">
            <w:pPr>
              <w:spacing w:line="240" w:lineRule="auto"/>
              <w:jc w:val="center"/>
              <w:rPr/>
            </w:pPr>
            <w:r w:rsidDel="00000000" w:rsidR="00000000" w:rsidRPr="00000000">
              <w:rPr>
                <w:rtl w:val="0"/>
              </w:rPr>
              <w:t xml:space="preserve">Flujos netos (3 años)</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tcPr>
          <w:p w:rsidR="00000000" w:rsidDel="00000000" w:rsidP="00000000" w:rsidRDefault="00000000" w:rsidRPr="00000000" w14:paraId="000001FB">
            <w:pPr>
              <w:spacing w:line="240" w:lineRule="auto"/>
              <w:jc w:val="center"/>
              <w:rPr/>
            </w:pPr>
            <w:r w:rsidDel="00000000" w:rsidR="00000000" w:rsidRPr="00000000">
              <w:rPr>
                <w:rtl w:val="0"/>
              </w:rPr>
              <w:t xml:space="preserve">S/ 83,140</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tcPr>
          <w:p w:rsidR="00000000" w:rsidDel="00000000" w:rsidP="00000000" w:rsidRDefault="00000000" w:rsidRPr="00000000" w14:paraId="000001FC">
            <w:pPr>
              <w:spacing w:line="240" w:lineRule="auto"/>
              <w:jc w:val="center"/>
              <w:rPr/>
            </w:pPr>
            <w:r w:rsidDel="00000000" w:rsidR="00000000" w:rsidRPr="00000000">
              <w:rPr>
                <w:rtl w:val="0"/>
              </w:rPr>
              <w:t xml:space="preserve">Tasa de descuento (COK)</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tcPr>
          <w:p w:rsidR="00000000" w:rsidDel="00000000" w:rsidP="00000000" w:rsidRDefault="00000000" w:rsidRPr="00000000" w14:paraId="000001FD">
            <w:pPr>
              <w:spacing w:line="240" w:lineRule="auto"/>
              <w:jc w:val="center"/>
              <w:rPr/>
            </w:pPr>
            <w:r w:rsidDel="00000000" w:rsidR="00000000" w:rsidRPr="00000000">
              <w:rPr>
                <w:rtl w:val="0"/>
              </w:rPr>
              <w:t xml:space="preserve">10%</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tcPr>
          <w:p w:rsidR="00000000" w:rsidDel="00000000" w:rsidP="00000000" w:rsidRDefault="00000000" w:rsidRPr="00000000" w14:paraId="000001FE">
            <w:pPr>
              <w:spacing w:line="240" w:lineRule="auto"/>
              <w:jc w:val="center"/>
              <w:rPr/>
            </w:pPr>
            <w:r w:rsidDel="00000000" w:rsidR="00000000" w:rsidRPr="00000000">
              <w:rPr>
                <w:rtl w:val="0"/>
              </w:rPr>
              <w:t xml:space="preserve">VAN calculado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tcPr>
          <w:p w:rsidR="00000000" w:rsidDel="00000000" w:rsidP="00000000" w:rsidRDefault="00000000" w:rsidRPr="00000000" w14:paraId="000001FF">
            <w:pPr>
              <w:spacing w:line="240" w:lineRule="auto"/>
              <w:jc w:val="center"/>
              <w:rPr/>
            </w:pPr>
            <w:r w:rsidDel="00000000" w:rsidR="00000000" w:rsidRPr="00000000">
              <w:rPr>
                <w:rtl w:val="0"/>
              </w:rPr>
              <w:t xml:space="preserve">S/ 45,230</w:t>
            </w:r>
          </w:p>
        </w:tc>
      </w:tr>
    </w:tbl>
    <w:p w:rsidR="00000000" w:rsidDel="00000000" w:rsidP="00000000" w:rsidRDefault="00000000" w:rsidRPr="00000000" w14:paraId="00000200">
      <w:pPr>
        <w:shd w:fill="ffffff" w:val="clear"/>
        <w:spacing w:after="200" w:before="260" w:line="240" w:lineRule="auto"/>
        <w:ind w:left="216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VAN positivo de S/ 45,230 indica que el proyecto genera valor económico después de considerar el costo de oportunidad del capital, siendo financieramente viable.</w:t>
      </w:r>
    </w:p>
    <w:p w:rsidR="00000000" w:rsidDel="00000000" w:rsidP="00000000" w:rsidRDefault="00000000" w:rsidRPr="00000000" w14:paraId="00000201">
      <w:pPr>
        <w:shd w:fill="ffffff" w:val="clear"/>
        <w:spacing w:after="200" w:before="260" w:line="240" w:lineRule="auto"/>
        <w:ind w:left="216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02">
      <w:pPr>
        <w:shd w:fill="ffffff" w:val="clear"/>
        <w:spacing w:after="200" w:before="260"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03">
      <w:pPr>
        <w:pStyle w:val="Heading4"/>
        <w:spacing w:line="240" w:lineRule="auto"/>
        <w:ind w:left="1418" w:firstLine="0"/>
        <w:jc w:val="both"/>
        <w:rPr/>
      </w:pPr>
      <w:bookmarkStart w:colFirst="0" w:colLast="0" w:name="_heading=h.5hjxylhsvon1" w:id="41"/>
      <w:bookmarkEnd w:id="41"/>
      <w:r w:rsidDel="00000000" w:rsidR="00000000" w:rsidRPr="00000000">
        <w:rPr>
          <w:rtl w:val="0"/>
        </w:rPr>
        <w:t xml:space="preserve">5.1.2.3 Tasa Interna de Retorno (TIR)</w:t>
      </w:r>
    </w:p>
    <w:p w:rsidR="00000000" w:rsidDel="00000000" w:rsidP="00000000" w:rsidRDefault="00000000" w:rsidRPr="00000000" w14:paraId="00000204">
      <w:pPr>
        <w:shd w:fill="ffffff" w:val="clear"/>
        <w:spacing w:after="240" w:before="240" w:line="240" w:lineRule="auto"/>
        <w:ind w:left="720" w:firstLine="0"/>
        <w:jc w:val="center"/>
        <w:rPr>
          <w:rFonts w:ascii="Calibri" w:cs="Calibri" w:eastAsia="Calibri" w:hAnsi="Calibri"/>
          <w:b w:val="1"/>
          <w:sz w:val="24"/>
          <w:szCs w:val="24"/>
        </w:rPr>
      </w:pPr>
      <w:r w:rsidDel="00000000" w:rsidR="00000000" w:rsidRPr="00000000">
        <w:rPr>
          <w:rtl w:val="0"/>
        </w:rPr>
      </w:r>
    </w:p>
    <w:tbl>
      <w:tblPr>
        <w:tblStyle w:val="Table14"/>
        <w:tblW w:w="39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800"/>
        <w:tblGridChange w:id="0">
          <w:tblGrid>
            <w:gridCol w:w="2115"/>
            <w:gridCol w:w="180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05">
            <w:pPr>
              <w:spacing w:line="240" w:lineRule="auto"/>
              <w:rPr/>
            </w:pPr>
            <w:r w:rsidDel="00000000" w:rsidR="00000000" w:rsidRPr="00000000">
              <w:rPr>
                <w:rtl w:val="0"/>
              </w:rPr>
              <w:t xml:space="preserve">Parámetro</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06">
            <w:pPr>
              <w:spacing w:line="240" w:lineRule="auto"/>
              <w:rPr/>
            </w:pPr>
            <w:r w:rsidDel="00000000" w:rsidR="00000000" w:rsidRPr="00000000">
              <w:rPr>
                <w:rtl w:val="0"/>
              </w:rPr>
              <w:t xml:space="preserve">Valor</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07">
            <w:pPr>
              <w:spacing w:line="240" w:lineRule="auto"/>
              <w:rPr/>
            </w:pPr>
            <w:r w:rsidDel="00000000" w:rsidR="00000000" w:rsidRPr="00000000">
              <w:rPr>
                <w:rtl w:val="0"/>
              </w:rPr>
              <w:t xml:space="preserve">TIR calculada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08">
            <w:pPr>
              <w:spacing w:line="240" w:lineRule="auto"/>
              <w:rPr/>
            </w:pPr>
            <w:r w:rsidDel="00000000" w:rsidR="00000000" w:rsidRPr="00000000">
              <w:rPr>
                <w:rtl w:val="0"/>
              </w:rPr>
              <w:t xml:space="preserve">28% anual</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60.0" w:type="dxa"/>
              <w:left w:w="0.0" w:type="dxa"/>
              <w:bottom w:w="160.0" w:type="dxa"/>
              <w:right w:w="160.0" w:type="dxa"/>
            </w:tcMar>
            <w:vAlign w:val="top"/>
          </w:tcPr>
          <w:p w:rsidR="00000000" w:rsidDel="00000000" w:rsidP="00000000" w:rsidRDefault="00000000" w:rsidRPr="00000000" w14:paraId="00000209">
            <w:pPr>
              <w:spacing w:line="240" w:lineRule="auto"/>
              <w:rPr/>
            </w:pPr>
            <w:r w:rsidDel="00000000" w:rsidR="00000000" w:rsidRPr="00000000">
              <w:rPr>
                <w:rtl w:val="0"/>
              </w:rPr>
              <w:t xml:space="preserve">COK de referencia</w:t>
            </w:r>
          </w:p>
        </w:tc>
        <w:tc>
          <w:tcPr>
            <w:tcBorders>
              <w:top w:color="000000" w:space="0" w:sz="8" w:val="single"/>
              <w:left w:color="000000" w:space="0" w:sz="8" w:val="single"/>
              <w:bottom w:color="000000" w:space="0" w:sz="8" w:val="single"/>
              <w:right w:color="000000" w:space="0" w:sz="8" w:val="single"/>
            </w:tcBorders>
            <w:shd w:fill="auto" w:val="clear"/>
            <w:tcMar>
              <w:top w:w="160.0" w:type="dxa"/>
              <w:left w:w="160.0" w:type="dxa"/>
              <w:bottom w:w="160.0" w:type="dxa"/>
              <w:right w:w="160.0" w:type="dxa"/>
            </w:tcMar>
            <w:vAlign w:val="top"/>
          </w:tcPr>
          <w:p w:rsidR="00000000" w:rsidDel="00000000" w:rsidP="00000000" w:rsidRDefault="00000000" w:rsidRPr="00000000" w14:paraId="0000020A">
            <w:pPr>
              <w:spacing w:line="240" w:lineRule="auto"/>
              <w:rPr/>
            </w:pPr>
            <w:r w:rsidDel="00000000" w:rsidR="00000000" w:rsidRPr="00000000">
              <w:rPr>
                <w:rtl w:val="0"/>
              </w:rPr>
              <w:t xml:space="preserve">10% anual</w:t>
            </w:r>
          </w:p>
        </w:tc>
      </w:tr>
    </w:tbl>
    <w:p w:rsidR="00000000" w:rsidDel="00000000" w:rsidP="00000000" w:rsidRDefault="00000000" w:rsidRPr="00000000" w14:paraId="0000020B">
      <w:pPr>
        <w:shd w:fill="ffffff" w:val="clear"/>
        <w:spacing w:after="240" w:before="240" w:line="240" w:lineRule="auto"/>
        <w:ind w:left="216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La TIR del 28% supera ampliamente el COK del 10%, confirmando la atractividad económica del proyecto y su capacidad para generar retornos superiores a las alternativas de inversión disponibles.</w:t>
      </w:r>
      <w:r w:rsidDel="00000000" w:rsidR="00000000" w:rsidRPr="00000000">
        <w:rPr>
          <w:rtl w:val="0"/>
        </w:rPr>
      </w:r>
    </w:p>
    <w:p w:rsidR="00000000" w:rsidDel="00000000" w:rsidP="00000000" w:rsidRDefault="00000000" w:rsidRPr="00000000" w14:paraId="0000020C">
      <w:pPr>
        <w:pStyle w:val="Heading1"/>
        <w:numPr>
          <w:ilvl w:val="0"/>
          <w:numId w:val="4"/>
        </w:numPr>
        <w:spacing w:line="259" w:lineRule="auto"/>
        <w:ind w:left="360" w:hanging="360"/>
        <w:jc w:val="both"/>
        <w:rPr>
          <w:sz w:val="56"/>
          <w:szCs w:val="56"/>
        </w:rPr>
      </w:pPr>
      <w:bookmarkStart w:colFirst="0" w:colLast="0" w:name="_heading=h.r729b48emfd2" w:id="42"/>
      <w:bookmarkEnd w:id="42"/>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20D">
      <w:pPr>
        <w:spacing w:after="160" w:line="259" w:lineRule="auto"/>
        <w:ind w:left="36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análisis de viabilidad realizado confirma que el proyecto es técnica y económicamente viable, con indicadores financieros sólidos que demuestran su rentabilidad. La relación beneficio-costo de 1.8 y el VAN positivo de S/ 45,230 reflejan el potencial de retorno de inversión y la creación de valor para la institución.</w:t>
      </w:r>
    </w:p>
    <w:p w:rsidR="00000000" w:rsidDel="00000000" w:rsidP="00000000" w:rsidRDefault="00000000" w:rsidRPr="00000000" w14:paraId="0000020E">
      <w:pPr>
        <w:spacing w:after="160" w:line="259" w:lineRule="auto"/>
        <w:ind w:left="36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0F">
      <w:pPr>
        <w:spacing w:after="160" w:line="259" w:lineRule="auto"/>
        <w:ind w:left="36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 implementación de este sistema representará un avance significativo en la ciberseguridad institucional, proporcionando protección proactiva contra keyloggers y amenazas emergentes mediante técnicas avanzadas de machine learning. Esta capacidad de detección anticipada reducirá vulnerabilidades y minimizará riesgos potenciales para la información sensible.</w:t>
      </w:r>
    </w:p>
    <w:p w:rsidR="00000000" w:rsidDel="00000000" w:rsidP="00000000" w:rsidRDefault="00000000" w:rsidRPr="00000000" w14:paraId="00000210">
      <w:pPr>
        <w:spacing w:after="160" w:line="259" w:lineRule="auto"/>
        <w:ind w:left="36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11">
      <w:pPr>
        <w:spacing w:after="160" w:line="259" w:lineRule="auto"/>
        <w:ind w:left="36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El proyecto posicionará a la institución como referente en innovación tecnológica a nivel regional, mejorando su competitividad y atractivo ante la comunidad educativa. Simultáneamente, fortalecerá las capacidades internas del personal en tecnologías avanzadas, creando competencias valiosas en ciberseguridad e inteligencia artificial.</w:t>
      </w:r>
    </w:p>
    <w:p w:rsidR="00000000" w:rsidDel="00000000" w:rsidP="00000000" w:rsidRDefault="00000000" w:rsidRPr="00000000" w14:paraId="00000212">
      <w:pPr>
        <w:spacing w:after="160" w:line="259" w:lineRule="auto"/>
        <w:ind w:left="36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13">
      <w:pPr>
        <w:spacing w:after="160" w:line="259" w:lineRule="auto"/>
        <w:ind w:left="360" w:firstLine="0"/>
        <w:jc w:val="both"/>
        <w:rPr>
          <w:sz w:val="24"/>
          <w:szCs w:val="24"/>
        </w:rPr>
      </w:pPr>
      <w:r w:rsidDel="00000000" w:rsidR="00000000" w:rsidRPr="00000000">
        <w:rPr>
          <w:rFonts w:ascii="Calibri" w:cs="Calibri" w:eastAsia="Calibri" w:hAnsi="Calibri"/>
          <w:i w:val="1"/>
          <w:sz w:val="24"/>
          <w:szCs w:val="24"/>
          <w:rtl w:val="0"/>
        </w:rPr>
        <w:t xml:space="preserve">La solución ofrece beneficios tangibles inmediatos en eficiencia operativa y reducción de costos, al tiempo que establece las bases para una cultura de seguridad perdurable. La adaptabilidad del sistema garantizará su relevancia continua ante la evolución del panorama de amenazas, convirtiéndolo en una inversión estratégica de largo plazo que apoyará el crecimiento institucional sostenible</w:t>
      </w: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4">
    <w:pPr>
      <w:tabs>
        <w:tab w:val="center" w:leader="none" w:pos="4252"/>
        <w:tab w:val="right" w:leader="none" w:pos="8504"/>
      </w:tabs>
      <w:spacing w:line="240" w:lineRule="auto"/>
      <w:jc w:val="right"/>
      <w:rPr/>
    </w:pPr>
    <w:r w:rsidDel="00000000" w:rsidR="00000000" w:rsidRPr="00000000">
      <w:rPr>
        <w:rFonts w:ascii="Calibri" w:cs="Calibri" w:eastAsia="Calibri" w:hAnsi="Calibri"/>
      </w:rPr>
      <w:drawing>
        <wp:inline distB="114300" distT="114300" distL="114300" distR="114300">
          <wp:extent cx="677227" cy="828675"/>
          <wp:effectExtent b="0" l="0" r="0" t="0"/>
          <wp:docPr id="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77227" cy="8286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tcPr>
      <w:shd w:fill="292a2d" w:val="clear"/>
    </w:tcPr>
  </w:style>
  <w:style w:type="table" w:styleId="Table5">
    <w:basedOn w:val="TableNormal"/>
    <w:tblPr>
      <w:tblStyleRowBandSize w:val="1"/>
      <w:tblStyleColBandSize w:val="1"/>
      <w:tblCellMar/>
    </w:tblPr>
    <w:tcPr>
      <w:shd w:fill="292a2d" w:val="clear"/>
    </w:tcPr>
  </w:style>
  <w:style w:type="table" w:styleId="Table6">
    <w:basedOn w:val="TableNormal"/>
    <w:tblPr>
      <w:tblStyleRowBandSize w:val="1"/>
      <w:tblStyleColBandSize w:val="1"/>
      <w:tblCellMar/>
    </w:tblPr>
    <w:tcPr>
      <w:shd w:fill="292a2d" w:val="clear"/>
    </w:tcPr>
  </w:style>
  <w:style w:type="table" w:styleId="Table7">
    <w:basedOn w:val="TableNormal"/>
    <w:tblPr>
      <w:tblStyleRowBandSize w:val="1"/>
      <w:tblStyleColBandSize w:val="1"/>
      <w:tblCellMar/>
    </w:tblPr>
    <w:tcPr>
      <w:shd w:fill="292a2d" w:val="clear"/>
    </w:tc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tcPr>
      <w:shd w:fill="292a2d" w:val="clear"/>
    </w:tcPr>
  </w:style>
  <w:style w:type="table" w:styleId="Table11">
    <w:basedOn w:val="TableNormal"/>
    <w:tblPr>
      <w:tblStyleRowBandSize w:val="1"/>
      <w:tblStyleColBandSize w:val="1"/>
      <w:tblCellMar/>
    </w:tblPr>
    <w:tcPr>
      <w:shd w:fill="292a2d" w:val="clear"/>
    </w:tcPr>
  </w:style>
  <w:style w:type="table" w:styleId="Table12">
    <w:basedOn w:val="TableNormal"/>
    <w:tblPr>
      <w:tblStyleRowBandSize w:val="1"/>
      <w:tblStyleColBandSize w:val="1"/>
    </w:tblPr>
  </w:style>
  <w:style w:type="table" w:styleId="Table13">
    <w:basedOn w:val="TableNormal"/>
    <w:tblPr>
      <w:tblStyleRowBandSize w:val="1"/>
      <w:tblStyleColBandSize w:val="1"/>
      <w:tblCellMar/>
    </w:tblPr>
    <w:tcPr>
      <w:shd w:fill="292a2d" w:val="clear"/>
    </w:tcPr>
  </w:style>
  <w:style w:type="table" w:styleId="Table14">
    <w:basedOn w:val="TableNormal"/>
    <w:tblPr>
      <w:tblStyleRowBandSize w:val="1"/>
      <w:tblStyleColBandSize w:val="1"/>
      <w:tblCellMar/>
    </w:tblPr>
    <w:tcPr>
      <w:shd w:fill="292a2d"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tcPr>
      <w:shd w:fill="292a2d" w:val="clear"/>
    </w:tcPr>
  </w:style>
  <w:style w:type="table" w:styleId="Table5">
    <w:basedOn w:val="TableNormal"/>
    <w:tblPr>
      <w:tblStyleRowBandSize w:val="1"/>
      <w:tblStyleColBandSize w:val="1"/>
      <w:tblCellMar>
        <w:top w:w="0.0" w:type="dxa"/>
        <w:left w:w="115.0" w:type="dxa"/>
        <w:bottom w:w="0.0" w:type="dxa"/>
        <w:right w:w="115.0" w:type="dxa"/>
      </w:tblCellMar>
    </w:tblPr>
    <w:tcPr>
      <w:shd w:fill="292a2d" w:val="clear"/>
    </w:tcPr>
  </w:style>
  <w:style w:type="table" w:styleId="Table6">
    <w:basedOn w:val="TableNormal"/>
    <w:tblPr>
      <w:tblStyleRowBandSize w:val="1"/>
      <w:tblStyleColBandSize w:val="1"/>
      <w:tblCellMar>
        <w:top w:w="0.0" w:type="dxa"/>
        <w:left w:w="115.0" w:type="dxa"/>
        <w:bottom w:w="0.0" w:type="dxa"/>
        <w:right w:w="115.0" w:type="dxa"/>
      </w:tblCellMar>
    </w:tblPr>
    <w:tcPr>
      <w:shd w:fill="292a2d" w:val="clear"/>
    </w:tcPr>
  </w:style>
  <w:style w:type="table" w:styleId="Table7">
    <w:basedOn w:val="TableNormal"/>
    <w:tblPr>
      <w:tblStyleRowBandSize w:val="1"/>
      <w:tblStyleColBandSize w:val="1"/>
      <w:tblCellMar>
        <w:top w:w="0.0" w:type="dxa"/>
        <w:left w:w="115.0" w:type="dxa"/>
        <w:bottom w:w="0.0" w:type="dxa"/>
        <w:right w:w="115.0" w:type="dxa"/>
      </w:tblCellMar>
    </w:tblPr>
    <w:tcPr>
      <w:shd w:fill="292a2d" w:val="clear"/>
    </w:tc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tcPr>
      <w:shd w:fill="292a2d" w:val="clear"/>
    </w:tcPr>
  </w:style>
  <w:style w:type="table" w:styleId="Table11">
    <w:basedOn w:val="TableNormal"/>
    <w:tblPr>
      <w:tblStyleRowBandSize w:val="1"/>
      <w:tblStyleColBandSize w:val="1"/>
      <w:tblCellMar>
        <w:top w:w="0.0" w:type="dxa"/>
        <w:left w:w="115.0" w:type="dxa"/>
        <w:bottom w:w="0.0" w:type="dxa"/>
        <w:right w:w="115.0" w:type="dxa"/>
      </w:tblCellMar>
    </w:tblPr>
    <w:tcPr>
      <w:shd w:fill="292a2d" w:val="clear"/>
    </w:tcPr>
  </w:style>
  <w:style w:type="table" w:styleId="Table12">
    <w:basedOn w:val="TableNormal"/>
    <w:tblPr>
      <w:tblStyleRowBandSize w:val="1"/>
      <w:tblStyleColBandSize w:val="1"/>
    </w:tblPr>
  </w:style>
  <w:style w:type="table" w:styleId="Table13">
    <w:basedOn w:val="TableNormal"/>
    <w:tblPr>
      <w:tblStyleRowBandSize w:val="1"/>
      <w:tblStyleColBandSize w:val="1"/>
      <w:tblCellMar>
        <w:top w:w="0.0" w:type="dxa"/>
        <w:left w:w="115.0" w:type="dxa"/>
        <w:bottom w:w="0.0" w:type="dxa"/>
        <w:right w:w="115.0" w:type="dxa"/>
      </w:tblCellMar>
    </w:tblPr>
    <w:tcPr>
      <w:shd w:fill="292a2d" w:val="clear"/>
    </w:tcPr>
  </w:style>
  <w:style w:type="table" w:styleId="Table14">
    <w:basedOn w:val="TableNormal"/>
    <w:tblPr>
      <w:tblStyleRowBandSize w:val="1"/>
      <w:tblStyleColBandSize w:val="1"/>
      <w:tblCellMar>
        <w:top w:w="0.0" w:type="dxa"/>
        <w:left w:w="115.0" w:type="dxa"/>
        <w:bottom w:w="0.0" w:type="dxa"/>
        <w:right w:w="115.0" w:type="dxa"/>
      </w:tblCellMar>
    </w:tblPr>
    <w:tcPr>
      <w:shd w:fill="292a2d"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9BzN9Rza0zaQPfZyIQQ66rj5ag==">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