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403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989922" cy="1316736"/>
            <wp:effectExtent b="0" l="0" r="0" t="0"/>
            <wp:docPr descr="C:\Users\EPIS\Documents\upt.png" id="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922" cy="131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75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38" w:right="42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widowControl w:val="0"/>
        <w:spacing w:before="384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44" w:right="42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widowControl w:val="0"/>
        <w:spacing w:before="256" w:line="240" w:lineRule="auto"/>
        <w:ind w:right="28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7">
      <w:pPr>
        <w:widowControl w:val="0"/>
        <w:spacing w:before="190" w:line="259" w:lineRule="auto"/>
        <w:ind w:left="137" w:right="42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para la Gestión y Administración de la Configuración de Software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0" w:before="158" w:line="484" w:lineRule="auto"/>
        <w:ind w:left="1157" w:right="457" w:firstLine="273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Calidad y Pruebas de Software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0" w:before="158" w:line="484" w:lineRule="auto"/>
        <w:ind w:left="1157" w:right="457" w:firstLine="273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Patrick Cuadros Quiroga</w:t>
      </w:r>
    </w:p>
    <w:p w:rsidR="00000000" w:rsidDel="00000000" w:rsidP="00000000" w:rsidRDefault="00000000" w:rsidRPr="00000000" w14:paraId="0000000A">
      <w:pPr>
        <w:widowControl w:val="0"/>
        <w:spacing w:before="352" w:line="240" w:lineRule="auto"/>
        <w:ind w:left="573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widowControl w:val="0"/>
        <w:spacing w:before="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68.0" w:type="dxa"/>
        <w:jc w:val="left"/>
        <w:tblInd w:w="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421"/>
        <w:gridCol w:w="2747"/>
        <w:tblGridChange w:id="0">
          <w:tblGrid>
            <w:gridCol w:w="5421"/>
            <w:gridCol w:w="2747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before="248" w:line="306.99999999999994" w:lineRule="auto"/>
              <w:ind w:left="5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Sebastian Arce Bracamonte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248" w:line="306.99999999999994" w:lineRule="auto"/>
              <w:ind w:right="48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(2019062886)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303" w:lineRule="auto"/>
              <w:ind w:left="5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Chata Choque, Brant Antony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303" w:lineRule="auto"/>
              <w:ind w:left="5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(2020067577)</w:t>
            </w:r>
          </w:p>
        </w:tc>
      </w:tr>
      <w:tr>
        <w:trPr>
          <w:cantSplit w:val="0"/>
          <w:trHeight w:val="413.9428710937495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303" w:lineRule="auto"/>
              <w:ind w:left="5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Renzo Fernando Loyola Vilca Choque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303" w:lineRule="auto"/>
              <w:ind w:left="5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(2021072615)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49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49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9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9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37" w:right="498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8">
      <w:pPr>
        <w:widowControl w:val="0"/>
        <w:spacing w:before="189" w:line="240" w:lineRule="auto"/>
        <w:ind w:left="137" w:right="50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widowControl w:val="0"/>
        <w:spacing w:before="28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widowControl w:val="0"/>
        <w:spacing w:after="0" w:line="240" w:lineRule="auto"/>
        <w:ind w:right="852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widowControl w:val="0"/>
        <w:spacing w:after="0" w:line="240" w:lineRule="auto"/>
        <w:ind w:right="852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widowControl w:val="0"/>
        <w:spacing w:after="0" w:line="240" w:lineRule="auto"/>
        <w:ind w:right="852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widowControl w:val="0"/>
        <w:spacing w:after="0" w:line="240" w:lineRule="auto"/>
        <w:ind w:right="852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widowControl w:val="0"/>
        <w:spacing w:after="0" w:line="240" w:lineRule="auto"/>
        <w:ind w:right="848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jy2d8lu24j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Desarrollo de un sistema híbrido en C++ y Python basado en Machine Learning para la detección y supresión automática de keyloggers en entornos Windows</w:t>
      </w:r>
    </w:p>
    <w:p w:rsidR="00000000" w:rsidDel="00000000" w:rsidP="00000000" w:rsidRDefault="00000000" w:rsidRPr="00000000" w14:paraId="00000021">
      <w:pPr>
        <w:widowControl w:val="0"/>
        <w:spacing w:before="214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" w:line="240" w:lineRule="auto"/>
        <w:ind w:left="623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Visión</w:t>
      </w:r>
    </w:p>
    <w:p w:rsidR="00000000" w:rsidDel="00000000" w:rsidP="00000000" w:rsidRDefault="00000000" w:rsidRPr="00000000" w14:paraId="00000023">
      <w:pPr>
        <w:widowControl w:val="0"/>
        <w:spacing w:before="29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right="84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9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00"/>
        <w:gridCol w:w="1133"/>
        <w:gridCol w:w="1402"/>
        <w:gridCol w:w="1467"/>
        <w:gridCol w:w="960"/>
        <w:gridCol w:w="3287"/>
        <w:tblGridChange w:id="0">
          <w:tblGrid>
            <w:gridCol w:w="900"/>
            <w:gridCol w:w="1133"/>
            <w:gridCol w:w="1402"/>
            <w:gridCol w:w="1467"/>
            <w:gridCol w:w="960"/>
            <w:gridCol w:w="3287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3A">
            <w:pPr>
              <w:widowControl w:val="0"/>
              <w:spacing w:before="22" w:line="240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40">
            <w:pPr>
              <w:widowControl w:val="0"/>
              <w:spacing w:before="25" w:line="240" w:lineRule="auto"/>
              <w:ind w:left="17" w:righ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41">
            <w:pPr>
              <w:widowControl w:val="0"/>
              <w:spacing w:before="25" w:line="240" w:lineRule="auto"/>
              <w:ind w:left="19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Hecha por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42">
            <w:pPr>
              <w:widowControl w:val="0"/>
              <w:spacing w:before="25" w:line="240" w:lineRule="auto"/>
              <w:ind w:left="1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Revisada por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43">
            <w:pPr>
              <w:widowControl w:val="0"/>
              <w:spacing w:before="25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Aprobada por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44">
            <w:pPr>
              <w:widowControl w:val="0"/>
              <w:spacing w:before="25" w:line="240" w:lineRule="auto"/>
              <w:ind w:left="19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45">
            <w:pPr>
              <w:widowControl w:val="0"/>
              <w:spacing w:before="25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Motivo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SAB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BCC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FRLV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45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Primera Versión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 GENERAL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177994129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Curso: Calidad y Pruebas de Software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Docente: Mag. Patrick Cuadros Quiroga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hxrdtdcvsv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_rhxrdtdcvsvm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12qz8x8pf6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Propósito</w:t>
              <w:tab/>
            </w:r>
          </w:hyperlink>
          <w:r w:rsidDel="00000000" w:rsidR="00000000" w:rsidRPr="00000000">
            <w:fldChar w:fldCharType="begin"/>
            <w:instrText xml:space="preserve"> PAGEREF _612qz8x8pf6w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7331ohaxg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Alcance</w:t>
              <w:tab/>
            </w:r>
          </w:hyperlink>
          <w:r w:rsidDel="00000000" w:rsidR="00000000" w:rsidRPr="00000000">
            <w:fldChar w:fldCharType="begin"/>
            <w:instrText xml:space="preserve"> PAGEREF _37331ohaxgg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3823smosre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Definiciones, Siglas y Abreviaturas</w:t>
              <w:tab/>
            </w:r>
          </w:hyperlink>
          <w:r w:rsidDel="00000000" w:rsidR="00000000" w:rsidRPr="00000000">
            <w:fldChar w:fldCharType="begin"/>
            <w:instrText xml:space="preserve"> PAGEREF _y3823smosrek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2sqm2t5m89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Referencias</w:t>
              <w:tab/>
            </w:r>
          </w:hyperlink>
          <w:r w:rsidDel="00000000" w:rsidR="00000000" w:rsidRPr="00000000">
            <w:fldChar w:fldCharType="begin"/>
            <w:instrText xml:space="preserve"> PAGEREF _l2sqm2t5m892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d1ssoecytz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Visión General</w:t>
              <w:tab/>
            </w:r>
          </w:hyperlink>
          <w:r w:rsidDel="00000000" w:rsidR="00000000" w:rsidRPr="00000000">
            <w:fldChar w:fldCharType="begin"/>
            <w:instrText xml:space="preserve"> PAGEREF _4d1ssoecytzv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2d5uuuy3w7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Posicionamiento</w:t>
              <w:tab/>
            </w:r>
          </w:hyperlink>
          <w:r w:rsidDel="00000000" w:rsidR="00000000" w:rsidRPr="00000000">
            <w:fldChar w:fldCharType="begin"/>
            <w:instrText xml:space="preserve"> PAGEREF _12d5uuuy3w78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xtqecl63vz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Oportunidad de Negocio</w:t>
              <w:tab/>
            </w:r>
          </w:hyperlink>
          <w:r w:rsidDel="00000000" w:rsidR="00000000" w:rsidRPr="00000000">
            <w:fldChar w:fldCharType="begin"/>
            <w:instrText xml:space="preserve"> PAGEREF _mxtqecl63vz3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uy49bs5gwp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Definición del Problema</w:t>
              <w:tab/>
            </w:r>
          </w:hyperlink>
          <w:r w:rsidDel="00000000" w:rsidR="00000000" w:rsidRPr="00000000">
            <w:fldChar w:fldCharType="begin"/>
            <w:instrText xml:space="preserve"> PAGEREF _nuy49bs5gwp2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lcixj92y66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Descripción de los Interesados y Usuarios</w:t>
              <w:tab/>
            </w:r>
          </w:hyperlink>
          <w:r w:rsidDel="00000000" w:rsidR="00000000" w:rsidRPr="00000000">
            <w:fldChar w:fldCharType="begin"/>
            <w:instrText xml:space="preserve"> PAGEREF _6lcixj92y66x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sl7gyy4d54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Resumen de los Interesados</w:t>
              <w:tab/>
            </w:r>
          </w:hyperlink>
          <w:r w:rsidDel="00000000" w:rsidR="00000000" w:rsidRPr="00000000">
            <w:fldChar w:fldCharType="begin"/>
            <w:instrText xml:space="preserve"> PAGEREF _vsl7gyy4d54e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crxr3xgxj2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Resumen de los Usuarios</w:t>
              <w:tab/>
            </w:r>
          </w:hyperlink>
          <w:r w:rsidDel="00000000" w:rsidR="00000000" w:rsidRPr="00000000">
            <w:fldChar w:fldCharType="begin"/>
            <w:instrText xml:space="preserve"> PAGEREF _9crxr3xgxj27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twqx4djxj7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Entorno del Usuario</w:t>
              <w:tab/>
            </w:r>
          </w:hyperlink>
          <w:r w:rsidDel="00000000" w:rsidR="00000000" w:rsidRPr="00000000">
            <w:fldChar w:fldCharType="begin"/>
            <w:instrText xml:space="preserve"> PAGEREF _btwqx4djxj7a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tq2tkqcyxn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Vista General del Proyecto</w:t>
              <w:tab/>
            </w:r>
          </w:hyperlink>
          <w:r w:rsidDel="00000000" w:rsidR="00000000" w:rsidRPr="00000000">
            <w:fldChar w:fldCharType="begin"/>
            <w:instrText xml:space="preserve"> PAGEREF _atq2tkqcyxnv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xiohwfbfmm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Perspectiva del Producto</w:t>
              <w:tab/>
            </w:r>
          </w:hyperlink>
          <w:r w:rsidDel="00000000" w:rsidR="00000000" w:rsidRPr="00000000">
            <w:fldChar w:fldCharType="begin"/>
            <w:instrText xml:space="preserve"> PAGEREF _wxiohwfbfmmf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xhm1ufj8m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Resumen de Capacidades</w:t>
              <w:tab/>
            </w:r>
          </w:hyperlink>
          <w:r w:rsidDel="00000000" w:rsidR="00000000" w:rsidRPr="00000000">
            <w:fldChar w:fldCharType="begin"/>
            <w:instrText xml:space="preserve"> PAGEREF _jxhm1ufj8mp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t0qwa344ym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Suposiciones y Dependencias</w:t>
              <w:tab/>
            </w:r>
          </w:hyperlink>
          <w:r w:rsidDel="00000000" w:rsidR="00000000" w:rsidRPr="00000000">
            <w:fldChar w:fldCharType="begin"/>
            <w:instrText xml:space="preserve"> PAGEREF _8t0qwa344ymr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q7g6tw1cs9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Características del Proyecto</w:t>
              <w:tab/>
            </w:r>
          </w:hyperlink>
          <w:r w:rsidDel="00000000" w:rsidR="00000000" w:rsidRPr="00000000">
            <w:fldChar w:fldCharType="begin"/>
            <w:instrText xml:space="preserve"> PAGEREF _oq7g6tw1cs99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2f88ri1dpl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Restricciones</w:t>
              <w:tab/>
            </w:r>
          </w:hyperlink>
          <w:r w:rsidDel="00000000" w:rsidR="00000000" w:rsidRPr="00000000">
            <w:fldChar w:fldCharType="begin"/>
            <w:instrText xml:space="preserve"> PAGEREF _o2f88ri1dply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81rh7cmceo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Satisfacción al Cliente</w:t>
              <w:tab/>
            </w:r>
          </w:hyperlink>
          <w:r w:rsidDel="00000000" w:rsidR="00000000" w:rsidRPr="00000000">
            <w:fldChar w:fldCharType="begin"/>
            <w:instrText xml:space="preserve"> PAGEREF _481rh7cmceoa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42zf4a6jz19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_642zf4a6jz19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hxrdtdcvsv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12qz8x8pf6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A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documento articula la visión integral del sistema híbrido en C++ y Python con Machine Learning para la detección y supresión automática de keyloggers en entornos Windows. Se busca alinear los objetivos técnicos y de seguridad con las necesidades de los usuarios, asegurando una solución robusta, innovadora y escalable en ciberseguridad preventiva.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7331ohaxg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A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 sistema se enfocará en: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Monitoreo de procesos, tráfico de red y registros de teclado.</w:t>
        <w:br w:type="textWrapping"/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Identificación de comportamientos sospechosos en tiempo real.</w:t>
        <w:br w:type="textWrapping"/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Clasificación automática de procesos mediante modelos de ML.</w:t>
        <w:br w:type="textWrapping"/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Supresión inmediata de keyloggers detectados y cuarentena de sus archivos.</w:t>
        <w:br w:type="textWrapping"/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Validación experimental en entornos virtualizados seguros (VirtualBox + Cuckoo Sandbox).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3823smosre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1.3 Definiciones, Siglas y Abreviaturas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Learning.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C++: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Lenguaje de programación de bajo nivel usado para módulos de monitoreo.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Lenguaje de programación de alto nivel para la implementación de modelos de ML.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Keylogger: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malicioso diseñado para registrar pulsaciones de teclado.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Hook: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Técnica para interceptar funciones del sistema.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E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2sqm2t5m89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1.4 Referencias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Bishop, M. Computer Security: Art and Science.</w:t>
        <w:br w:type="textWrapping"/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Papers IEEE y Scopus sobre detección de malware con ML.</w:t>
        <w:br w:type="textWrapping"/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Documentación de Pybind11 y Named Pipes en Windows.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d1ssoecytz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Visión General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2d5uuuy3w7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Posicionamiento</w:t>
      </w:r>
    </w:p>
    <w:p w:rsidR="00000000" w:rsidDel="00000000" w:rsidP="00000000" w:rsidRDefault="00000000" w:rsidRPr="00000000" w14:paraId="000000B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sistema se presenta como una herramienta avanzada de ciberseguridad, orientada a detectar keyloggers incluso en sus versiones polimórficas, superando las limitaciones de los antivirus tradicionales basados en firmas.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xtqecl63vz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Oportunidad de Negocio</w:t>
      </w:r>
    </w:p>
    <w:p w:rsidR="00000000" w:rsidDel="00000000" w:rsidP="00000000" w:rsidRDefault="00000000" w:rsidRPr="00000000" w14:paraId="000000B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 el incremento de ataques de robo de credenciales y espionaje corporativo, este sistema representa un valor estratégico tanto para usuarios finales como para empresas que requieran seguridad proactiva contra amenazas invisibles.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uy49bs5gwp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Definición del Problema</w:t>
      </w:r>
    </w:p>
    <w:p w:rsidR="00000000" w:rsidDel="00000000" w:rsidP="00000000" w:rsidRDefault="00000000" w:rsidRPr="00000000" w14:paraId="000000B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 keyloggers actúan de manera oculta en Windows, disfrazándose de procesos legítimos y evadiendo sistemas de protección tradicionales. El problema radica en la falta de soluciones que detecten comportamientos anómalos en tiempo real, lo que expone información crítica como contraseñas y datos financieros.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lcixj92y66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Descripción de los Interesados y Usuarios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sl7gyy4d54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Resumen de los Interesados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Docente y asesores académicos: Supervisan la viabilidad y cumplimiento de objetivos.</w:t>
        <w:br w:type="textWrapping"/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Empresas/Usuarios: Se beneficiarán del uso del sistema para reforzar su seguridad digital.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E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crxr3xgxj2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Resumen de los Usuarios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Administrador de Seguridad: Responsable de la configuración del sistema y validación de resultados.</w:t>
        <w:br w:type="textWrapping"/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Usuarios Finales: Obtendrán protección automática sin necesidad de conocimientos técnicos avanzados.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twqx4djxj7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Entorno del Usuario</w:t>
      </w:r>
    </w:p>
    <w:p w:rsidR="00000000" w:rsidDel="00000000" w:rsidP="00000000" w:rsidRDefault="00000000" w:rsidRPr="00000000" w14:paraId="000000C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sistema se usará en Windows 10/11, con requisitos mínimos de CPU Intel i5, 8 GB RAM y 200 MB de espacio libre.</w:t>
      </w:r>
    </w:p>
    <w:p w:rsidR="00000000" w:rsidDel="00000000" w:rsidP="00000000" w:rsidRDefault="00000000" w:rsidRPr="00000000" w14:paraId="000000C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tq2tkqcyxn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Vista General del Proyecto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xiohwfbfmm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Perspectiva del Producto</w:t>
      </w:r>
    </w:p>
    <w:p w:rsidR="00000000" w:rsidDel="00000000" w:rsidP="00000000" w:rsidRDefault="00000000" w:rsidRPr="00000000" w14:paraId="000000C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 sistema híbrido que combina: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para bajo nivel (captura de procesos, hooks, tráfico).</w:t>
        <w:br w:type="textWrapping"/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para análisis y ML.</w:t>
        <w:br w:type="textWrapping"/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Comunicación en tiempo real mediante Named Pipes o Pybind11.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xhm1ufj8m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Resumen de Capacidades</w:t>
      </w:r>
    </w:p>
    <w:tbl>
      <w:tblPr>
        <w:tblStyle w:val="Table3"/>
        <w:tblW w:w="8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6230"/>
        <w:tblGridChange w:id="0">
          <w:tblGrid>
            <w:gridCol w:w="2630"/>
            <w:gridCol w:w="6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Beneficio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Detección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Previene robo de datos sensibles.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Clasificación ML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Diferencia procesos legítimos vs. maliciosos.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Supresión automática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Finaliza procesos sospechosos y mueve archivos a cuarentena.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Informes y Alertas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 reportes para administradores de seguridad.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Integración híbrida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Aprovecha la velocidad de C++ y la flexibilidad de Python.</w:t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t0qwa344ymr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4.3 Suposiciones y Dependencias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sistema se ejecuta en Windows con permisos de administrador.</w:t>
        <w:br w:type="textWrapping"/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requiere conexión a internet para entrenar/actualizar modelos.</w:t>
        <w:br w:type="textWrapping"/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desempeño depende de librerías externas como scikit-learn, XGBoost, Pybind11.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q7g6tw1cs99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Características del Proyecto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Usabilidad: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Interfaz sencilla para monitorear procesos y reportes.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Consistencia: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Estructura uniforme en reportes y notificaciones.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Disponibilidad: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Operación continua en segundo plano.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Seguridad: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Cifrado en logs y comunicaciones.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Mantenibilidad: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Código modular en C++/Python.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Inmediatez: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Respuesta de detección en menos de 2 segundos.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2f88ri1dply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Restricciones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Tiempo de desarrollo: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meses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Equipo de máximo 3 integrantes.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Presupuesto limitado a software libre y hardware existente.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81rh7cmceo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Satisfacción al Cliente</w:t>
      </w:r>
    </w:p>
    <w:p w:rsidR="00000000" w:rsidDel="00000000" w:rsidP="00000000" w:rsidRDefault="00000000" w:rsidRPr="00000000" w14:paraId="000000E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Medida por precisión del modelo (&gt;95%), baja tasa de falsos positivos (&lt;5%) y supresión exitosa de keyloggers.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