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UNIVERSIDAD PRIVADA DE TACNA</w:t>
      </w:r>
    </w:p>
    <w:p w:rsidR="00000000" w:rsidDel="00000000" w:rsidP="00000000" w:rsidRDefault="00000000" w:rsidRPr="00000000" w14:paraId="00000002">
      <w:pPr>
        <w:spacing w:after="0" w:line="36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i w:val="1"/>
          <w:color w:val="4f81b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FACULTAD DE 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4">
      <w:pPr>
        <w:spacing w:after="0" w:line="36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heading=h.8gx48na00j1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1453987" cy="1958677"/>
            <wp:effectExtent b="0" l="0" r="0" t="0"/>
            <wp:docPr descr="C:\Users\EPIS\Documents\upt.png" id="15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3987" cy="195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“Proyecto AccessGuard - Sistema de control de acceso a las instalaciones físicas de la UPT aplicando tecnología de respuesta de validación por voz”</w:t>
      </w:r>
    </w:p>
    <w:p w:rsidR="00000000" w:rsidDel="00000000" w:rsidP="00000000" w:rsidRDefault="00000000" w:rsidRPr="00000000" w14:paraId="00000007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Curso: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Soluciones Móviles I</w:t>
      </w:r>
    </w:p>
    <w:p w:rsidR="00000000" w:rsidDel="00000000" w:rsidP="00000000" w:rsidRDefault="00000000" w:rsidRPr="00000000" w14:paraId="00000009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Docente: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Ing. Elard Rodríguez Marca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0F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right="16.06299212598571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Arce Bracamonte, Sebastian Rodrigo</w:t>
        <w:tab/>
        <w:t xml:space="preserve">(2019092986)</w:t>
      </w:r>
    </w:p>
    <w:p w:rsidR="00000000" w:rsidDel="00000000" w:rsidP="00000000" w:rsidRDefault="00000000" w:rsidRPr="00000000" w14:paraId="00000011">
      <w:pPr>
        <w:spacing w:after="0" w:lineRule="auto"/>
        <w:ind w:right="16.06299212598571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Chávez Linares, César Fabián</w:t>
        <w:tab/>
        <w:tab/>
        <w:tab/>
        <w:t xml:space="preserve">(2019063854)</w:t>
      </w:r>
    </w:p>
    <w:p w:rsidR="00000000" w:rsidDel="00000000" w:rsidP="00000000" w:rsidRDefault="00000000" w:rsidRPr="00000000" w14:paraId="00000012">
      <w:pPr>
        <w:spacing w:after="0" w:lineRule="auto"/>
        <w:ind w:right="16.06299212598571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Hernández Cruz, Angel Gadiel</w:t>
        <w:tab/>
        <w:tab/>
        <w:tab/>
        <w:t xml:space="preserve">(2021070017)</w:t>
      </w:r>
    </w:p>
    <w:p w:rsidR="00000000" w:rsidDel="00000000" w:rsidP="00000000" w:rsidRDefault="00000000" w:rsidRPr="00000000" w14:paraId="00000013">
      <w:pPr>
        <w:spacing w:after="0" w:lineRule="auto"/>
        <w:ind w:right="16.062992125985716" w:firstLine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  <w:tab/>
        <w:tab/>
      </w:r>
    </w:p>
    <w:p w:rsidR="00000000" w:rsidDel="00000000" w:rsidP="00000000" w:rsidRDefault="00000000" w:rsidRPr="00000000" w14:paraId="00000014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right="16.062992125985716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8">
      <w:pPr>
        <w:spacing w:after="0" w:lineRule="auto"/>
        <w:ind w:right="16.06299212598571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right="16.062992125985716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CCL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SAB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AHC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20/06/2025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100" w:line="276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100" w:line="276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100" w:line="276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100" w:line="276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100" w:line="276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100" w:line="276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100" w:line="276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100" w:line="276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Proyecto AccessGuard - Sistema de control de acceso a las instalaciones físicas de la UPT aplicando tecnología de respuesta de validación por voz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jc w:val="right"/>
        <w:rPr>
          <w:rFonts w:ascii="Times New Roman" w:cs="Times New Roman" w:eastAsia="Times New Roman" w:hAnsi="Times New Roman"/>
        </w:rPr>
      </w:pPr>
      <w:bookmarkStart w:colFirst="0" w:colLast="0" w:name="_heading=h.tvfc5napigo3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Informe de Proyecto Final</w:t>
      </w:r>
    </w:p>
    <w:p w:rsidR="00000000" w:rsidDel="00000000" w:rsidP="00000000" w:rsidRDefault="00000000" w:rsidRPr="00000000" w14:paraId="00000036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ÍNDICE GENERAL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Antecedentes</w:t>
        <w:tab/>
        <w:tab/>
        <w:tab/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Planteamiento del Problema</w:t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Justificación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  <w:tab/>
        <w:tab/>
        <w:tab/>
        <w:tab/>
        <w:tab/>
        <w:tab/>
        <w:tab/>
        <w:tab/>
        <w:tab/>
        <w:tab/>
        <w:t xml:space="preserve">6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Marco Teórico</w:t>
        <w:tab/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Desarrollo de la Solución</w:t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Análisis de Factibilidad (técnico, económica, operativa, social, legal, ambiental)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Tecnología de Desarrollo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Metodología de implementación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(Documento de </w:t>
      </w:r>
      <w:r w:rsidDel="00000000" w:rsidR="00000000" w:rsidRPr="00000000">
        <w:rPr>
          <w:sz w:val="24"/>
          <w:szCs w:val="24"/>
          <w:rtl w:val="0"/>
        </w:rPr>
        <w:t xml:space="preserve">VISIÓN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SRS, SAD)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Cronograma</w:t>
        <w:tab/>
        <w:tab/>
        <w:tab/>
        <w:tab/>
        <w:tab/>
        <w:tab/>
        <w:tab/>
        <w:tab/>
        <w:tab/>
        <w:t xml:space="preserve">11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Presupuesto</w:t>
        <w:tab/>
        <w:tab/>
        <w:tab/>
        <w:tab/>
        <w:tab/>
        <w:tab/>
        <w:tab/>
        <w:tab/>
        <w:tab/>
        <w:t xml:space="preserve">12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</w:t>
        <w:tab/>
        <w:tab/>
        <w:tab/>
        <w:tab/>
        <w:tab/>
        <w:tab/>
        <w:tab/>
        <w:tab/>
        <w:tab/>
        <w:t xml:space="preserve">13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Recomendaciones</w:t>
        <w:tab/>
        <w:tab/>
        <w:tab/>
        <w:tab/>
        <w:tab/>
        <w:tab/>
        <w:tab/>
        <w:tab/>
        <w:tab/>
        <w:t xml:space="preserve">14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Bibliografía</w:t>
        <w:tab/>
        <w:tab/>
        <w:tab/>
        <w:tab/>
        <w:tab/>
        <w:tab/>
        <w:tab/>
        <w:tab/>
        <w:tab/>
        <w:tab/>
        <w:t xml:space="preserve">15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Anexos</w:t>
        <w:tab/>
        <w:tab/>
        <w:tab/>
        <w:tab/>
        <w:tab/>
        <w:tab/>
        <w:tab/>
        <w:tab/>
        <w:tab/>
        <w:tab/>
        <w:tab/>
        <w:t xml:space="preserve">16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01 Informe de Factibilidad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Anex0 02   Documento de Visión</w:t>
        <w:tab/>
        <w:tab/>
        <w:tab/>
        <w:tab/>
        <w:tab/>
        <w:tab/>
        <w:tab/>
        <w:t xml:space="preserve">17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03 Documento SRS</w:t>
        <w:tab/>
        <w:tab/>
        <w:tab/>
        <w:tab/>
        <w:tab/>
        <w:tab/>
        <w:tab/>
        <w:tab/>
        <w:t xml:space="preserve">18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04 Documento SAD</w:t>
        <w:tab/>
        <w:tab/>
        <w:tab/>
        <w:tab/>
        <w:tab/>
        <w:tab/>
        <w:tab/>
        <w:tab/>
        <w:t xml:space="preserve">19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05 Manuales y otros documentos</w:t>
        <w:tab/>
        <w:tab/>
        <w:tab/>
        <w:tab/>
        <w:tab/>
        <w:tab/>
        <w:t xml:space="preserve">20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 Antecedentes</w:t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Contexto: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Breve descripción de la UPT de Tacna (población estudiantil, infraestructura, necesidades de seguridad).</w:t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Problemas históricos de acceso no autorizado o falta de control en ingresos.</w:t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Soluciones existentes:</w:t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Sistemas manuales (tarjetas físicas, listas en papel) o tecnologías obsoletas.</w:t>
      </w:r>
    </w:p>
    <w:p w:rsidR="00000000" w:rsidDel="00000000" w:rsidP="00000000" w:rsidRDefault="00000000" w:rsidRPr="00000000" w14:paraId="0000006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Referencia a proyectos similares en otras universidades (ej.: sistemas biométricos).</w:t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 Planteamiento del Problema</w:t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Problema: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Falta de un sistema automatizado para gestionar el acceso a instalaciones de la UPT, generando riesgos de seguridad, colas en horarios pico y dificultad para auditar ingresos.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Justificación:</w:t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Reducción de accesos no autorizados.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Optimización del tiempo en procesos de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Cumplimiento de normativas internas de seguridad.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Alcance:</w:t>
      </w:r>
    </w:p>
    <w:p w:rsidR="00000000" w:rsidDel="00000000" w:rsidP="00000000" w:rsidRDefault="00000000" w:rsidRPr="00000000" w14:paraId="0000006C">
      <w:pPr>
        <w:numPr>
          <w:ilvl w:val="0"/>
          <w:numId w:val="22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Incluye: App móvil (Android/iOS), integración con base de datos de estudiantes/personal, registro en tiempo real.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3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Excluye: Control de asistencia a clases o integración con sistemas académicos externos.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 Objetivos</w:t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Optimizar el Control de Acceso a la Universidad: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Automatizar y centralizar el proceso de registro y validación de ingreso de estudiantes, docentes y terceros para mejorar la eficiencia operativa y la seguridad en el campus universitario.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Incrementar la Seguridad Institucional: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Garantizar que únicamente las personas autorizadas puedan acceder a las instalaciones, minimizando riesgos de acceso no permitido y contribuyendo a un entorno seguro para toda la comunidad universitaria.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Reducir Tiempos y Errores en la Validación:</w:t>
      </w:r>
    </w:p>
    <w:p w:rsidR="00000000" w:rsidDel="00000000" w:rsidP="00000000" w:rsidRDefault="00000000" w:rsidRPr="00000000" w14:paraId="00000077">
      <w:pPr>
        <w:numPr>
          <w:ilvl w:val="0"/>
          <w:numId w:val="21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Agilizar la autenticación de identidad mediante tecnologías modernas, reduciendo tiempos de espera en puntos de acceso y evitando errores humanos en el control manual.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Mejorar la Toma de Decisiones Administrativas: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Proveer información precisa y en tiempo real sobre los registros de ingreso y salida, facilitando la elaboración de reportes y permitiendo una mejor gestión de recursos y medidas de seguridad.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4. Marco Teórico</w:t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Conceptos clave: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Control de acceso (RFID, QR, biometrics).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Desarrollo móvil (Flutter/React Native).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9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Seguridad informática (OWASP Mobile).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Normativas: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Ley de Protección de Datos Personales (Perú).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Reglamento interno de la UPT sobre seguridad.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 Desarrollo de la Solución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Factibilidad Técnica</w:t>
      </w:r>
    </w:p>
    <w:p w:rsidR="00000000" w:rsidDel="00000000" w:rsidP="00000000" w:rsidRDefault="00000000" w:rsidRPr="00000000" w14:paraId="0000008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factibilidad técnica del Sistema de Control y Validación de Acceso es favorable, ya que se cuenta con las herramientas y tecnologías necesarias para su desarrollo. La aplicación se implementará utilizando Xamarin o Flutter, permitiendo la compatibilidad multiplataforma (Android e iOS) y asegurando una experiencia fluida para los usuarios.</w:t>
      </w:r>
    </w:p>
    <w:p w:rsidR="00000000" w:rsidDel="00000000" w:rsidP="00000000" w:rsidRDefault="00000000" w:rsidRPr="00000000" w14:paraId="0000008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sistema contará con una base de datos en la nube (por ejemplo, Firebase o Azure Cosmos DB), lo que permitirá el almacenamiento y gestión segura de la información de los usuarios y registros de acceso. La autenticación y verificación de identidades se realizan mediante escáner de códigos QR u otras tecnologías móviles accesibles, garantizando un proceso ágil y confiable.</w:t>
      </w:r>
    </w:p>
    <w:p w:rsidR="00000000" w:rsidDel="00000000" w:rsidP="00000000" w:rsidRDefault="00000000" w:rsidRPr="00000000" w14:paraId="0000008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proyecto requiere un equipo con experiencia en desarrollo móvil, bases de datos en la nube y gestión de autenticaciones seguras, además de soporte técnico continuo para mantener la estabilidad y actualizaciones de la aplicación.</w:t>
      </w:r>
    </w:p>
    <w:p w:rsidR="00000000" w:rsidDel="00000000" w:rsidP="00000000" w:rsidRDefault="00000000" w:rsidRPr="00000000" w14:paraId="0000008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solución está diseñada para ser modular y escalable, permitiendo la incorporación futura de nuevas funcionalidades, como integración con torniquetes automáticos o sistemas de seguridad adicionales, adaptándose a las necesidades de la Universidad Privada de Tacna.</w:t>
      </w:r>
    </w:p>
    <w:p w:rsidR="00000000" w:rsidDel="00000000" w:rsidP="00000000" w:rsidRDefault="00000000" w:rsidRPr="00000000" w14:paraId="0000008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6. Documentación Técnica</w:t>
      </w:r>
    </w:p>
    <w:p w:rsidR="00000000" w:rsidDel="00000000" w:rsidP="00000000" w:rsidRDefault="00000000" w:rsidRPr="00000000" w14:paraId="0000008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Documento de Visión (Anexo 02):</w:t>
      </w:r>
    </w:p>
    <w:p w:rsidR="00000000" w:rsidDel="00000000" w:rsidP="00000000" w:rsidRDefault="00000000" w:rsidRPr="00000000" w14:paraId="0000008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SAD (Anexo 04):</w:t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Arquitectura en capas (presentación, lógica, datos).</w:t>
      </w:r>
    </w:p>
    <w:p w:rsidR="00000000" w:rsidDel="00000000" w:rsidP="00000000" w:rsidRDefault="00000000" w:rsidRPr="00000000" w14:paraId="0000009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Diagramas UML (casos de uso, secuencia).</w:t>
      </w:r>
    </w:p>
    <w:p w:rsidR="00000000" w:rsidDel="00000000" w:rsidP="00000000" w:rsidRDefault="00000000" w:rsidRPr="00000000" w14:paraId="0000009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7. Cronograma (Anexo 05)</w:t>
      </w:r>
    </w:p>
    <w:p w:rsidR="00000000" w:rsidDel="00000000" w:rsidP="00000000" w:rsidRDefault="00000000" w:rsidRPr="00000000" w14:paraId="00000094">
      <w:pPr>
        <w:ind w:left="792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021.0" w:type="dxa"/>
        <w:jc w:val="left"/>
        <w:tblInd w:w="737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2723"/>
        <w:gridCol w:w="4298"/>
        <w:tblGridChange w:id="0">
          <w:tblGrid>
            <w:gridCol w:w="2723"/>
            <w:gridCol w:w="4298"/>
          </w:tblGrid>
        </w:tblGridChange>
      </w:tblGrid>
      <w:tr>
        <w:trPr>
          <w:cantSplit w:val="0"/>
          <w:trHeight w:val="1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5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CRONOGRAMA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7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Evento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 programada</w:t>
            </w:r>
          </w:p>
        </w:tc>
      </w:tr>
      <w:tr>
        <w:trPr>
          <w:cantSplit w:val="0"/>
          <w:trHeight w:val="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9">
            <w:pPr>
              <w:numPr>
                <w:ilvl w:val="0"/>
                <w:numId w:val="18"/>
              </w:numPr>
              <w:spacing w:before="12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Martes 04 de marzo</w:t>
            </w:r>
          </w:p>
        </w:tc>
      </w:tr>
      <w:tr>
        <w:trPr>
          <w:cantSplit w:val="0"/>
          <w:trHeight w:val="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B">
            <w:pPr>
              <w:numPr>
                <w:ilvl w:val="0"/>
                <w:numId w:val="18"/>
              </w:numPr>
              <w:spacing w:before="12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Elaboración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 05 de marzo al 15 de Mayo</w:t>
            </w:r>
          </w:p>
        </w:tc>
      </w:tr>
      <w:tr>
        <w:trPr>
          <w:cantSplit w:val="0"/>
          <w:trHeight w:val="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D">
            <w:pPr>
              <w:numPr>
                <w:ilvl w:val="0"/>
                <w:numId w:val="18"/>
              </w:numPr>
              <w:spacing w:before="12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Construcción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 15 de Mayo al 28 de Junio</w:t>
            </w:r>
          </w:p>
        </w:tc>
      </w:tr>
      <w:tr>
        <w:trPr>
          <w:cantSplit w:val="0"/>
          <w:trHeight w:val="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F">
            <w:pPr>
              <w:numPr>
                <w:ilvl w:val="0"/>
                <w:numId w:val="18"/>
              </w:numPr>
              <w:spacing w:before="12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Cierre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 de Junio </w:t>
            </w:r>
          </w:p>
        </w:tc>
      </w:tr>
      <w:tr>
        <w:trPr>
          <w:cantSplit w:val="0"/>
          <w:trHeight w:val="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1">
            <w:pPr>
              <w:numPr>
                <w:ilvl w:val="0"/>
                <w:numId w:val="18"/>
              </w:numPr>
              <w:spacing w:before="12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Mantenimiento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spacing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 30 de Junio en adelante</w:t>
            </w:r>
          </w:p>
        </w:tc>
      </w:tr>
    </w:tbl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Presupuesto</w:t>
      </w:r>
    </w:p>
    <w:p w:rsidR="00000000" w:rsidDel="00000000" w:rsidP="00000000" w:rsidRDefault="00000000" w:rsidRPr="00000000" w14:paraId="000000A5">
      <w:pPr>
        <w:shd w:fill="ffffff" w:val="clear"/>
        <w:spacing w:after="28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Beneficios Tangibles:</w:t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shd w:fill="ffffff" w:val="clear"/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Reducción de costos operativos: Eliminación de registros manuales y papel, ahorrando aproximadamente S/1,200 anuales en materiales.</w:t>
      </w:r>
    </w:p>
    <w:p w:rsidR="00000000" w:rsidDel="00000000" w:rsidP="00000000" w:rsidRDefault="00000000" w:rsidRPr="00000000" w14:paraId="000000A7">
      <w:pPr>
        <w:numPr>
          <w:ilvl w:val="0"/>
          <w:numId w:val="16"/>
        </w:numPr>
        <w:shd w:fill="ffffff" w:val="clear"/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Optimización de tiempo: Reducción del 70% en tiempos de verificación de acceso (de 3 minutos a 30 segundos por persona).</w:t>
      </w:r>
    </w:p>
    <w:p w:rsidR="00000000" w:rsidDel="00000000" w:rsidP="00000000" w:rsidRDefault="00000000" w:rsidRPr="00000000" w14:paraId="000000A8">
      <w:pPr>
        <w:numPr>
          <w:ilvl w:val="0"/>
          <w:numId w:val="16"/>
        </w:numPr>
        <w:shd w:fill="ffffff" w:val="clear"/>
        <w:spacing w:after="28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Minimización de errores: Disminución del 95% en registros incorrectos gracias a la automatización.</w:t>
      </w:r>
    </w:p>
    <w:p w:rsidR="00000000" w:rsidDel="00000000" w:rsidP="00000000" w:rsidRDefault="00000000" w:rsidRPr="00000000" w14:paraId="000000A9">
      <w:pPr>
        <w:shd w:fill="ffffff" w:val="clear"/>
        <w:spacing w:after="28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Beneficios Intangibles: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hd w:fill="ffffff" w:val="clear"/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Mejora en la seguridad institucional: Mayor control y trazabilidad de accesos.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hd w:fill="ffffff" w:val="clear"/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Imagen innovadora: Posicionamiento de la UPT como institución tecnológica.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hd w:fill="ffffff" w:val="clear"/>
        <w:spacing w:after="28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Toma de decisiones basada en datos: Reportes automáticos de asistencia y accesos.</w:t>
      </w:r>
    </w:p>
    <w:p w:rsidR="00000000" w:rsidDel="00000000" w:rsidP="00000000" w:rsidRDefault="00000000" w:rsidRPr="00000000" w14:paraId="000000AD">
      <w:pPr>
        <w:shd w:fill="ffffff" w:val="clear"/>
        <w:spacing w:after="28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69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5.1.2 Criterios de Inversión</w:t>
      </w:r>
    </w:p>
    <w:p w:rsidR="00000000" w:rsidDel="00000000" w:rsidP="00000000" w:rsidRDefault="00000000" w:rsidRPr="00000000" w14:paraId="000000AF">
      <w:pPr>
        <w:spacing w:after="0" w:line="240" w:lineRule="auto"/>
        <w:ind w:left="69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0" w:line="240" w:lineRule="auto"/>
        <w:ind w:left="1133.858267716535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5.1.2.1 Relación Beneficio/Costo (B/C)</w:t>
      </w:r>
    </w:p>
    <w:p w:rsidR="00000000" w:rsidDel="00000000" w:rsidP="00000000" w:rsidRDefault="00000000" w:rsidRPr="00000000" w14:paraId="000000B1">
      <w:pPr>
        <w:spacing w:after="0" w:line="240" w:lineRule="auto"/>
        <w:ind w:left="1133.858267716535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622634856"/>
        <w:tag w:val="goog_rdk_0"/>
      </w:sdtPr>
      <w:sdtContent>
        <w:tbl>
          <w:tblPr>
            <w:tblStyle w:val="Table3"/>
            <w:tblW w:w="6380.0" w:type="dxa"/>
            <w:jc w:val="left"/>
            <w:tblInd w:w="2124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90"/>
            <w:gridCol w:w="3190"/>
            <w:tblGridChange w:id="0">
              <w:tblGrid>
                <w:gridCol w:w="3190"/>
                <w:gridCol w:w="31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2">
                <w:pPr>
                  <w:widowControl w:val="0"/>
                  <w:spacing w:after="0" w:line="240" w:lineRule="auto"/>
                  <w:ind w:left="1133.858267716535" w:firstLine="0"/>
                  <w:rPr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Concepto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3">
                <w:pPr>
                  <w:widowControl w:val="0"/>
                  <w:spacing w:after="0" w:line="240" w:lineRule="auto"/>
                  <w:ind w:left="1133.858267716535" w:firstLine="0"/>
                  <w:rPr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Monto (S/)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4">
                <w:pPr>
                  <w:widowControl w:val="0"/>
                  <w:spacing w:after="0" w:line="240" w:lineRule="auto"/>
                  <w:ind w:left="1133.858267716535" w:firstLine="0"/>
                  <w:rPr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Beneficios anuales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5">
                <w:pPr>
                  <w:widowControl w:val="0"/>
                  <w:spacing w:after="0" w:line="240" w:lineRule="auto"/>
                  <w:ind w:left="1133.858267716535" w:firstLine="0"/>
                  <w:rPr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15,000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6">
                <w:pPr>
                  <w:widowControl w:val="0"/>
                  <w:spacing w:after="0" w:line="240" w:lineRule="auto"/>
                  <w:ind w:left="1133.858267716535" w:firstLine="0"/>
                  <w:rPr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Costos totales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7">
                <w:pPr>
                  <w:widowControl w:val="0"/>
                  <w:spacing w:after="0" w:line="240" w:lineRule="auto"/>
                  <w:ind w:left="1133.858267716535" w:firstLine="0"/>
                  <w:rPr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22,223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8">
                <w:pPr>
                  <w:widowControl w:val="0"/>
                  <w:spacing w:after="0" w:line="240" w:lineRule="auto"/>
                  <w:ind w:left="1133.858267716535" w:firstLine="0"/>
                  <w:rPr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B/C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bottom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line="240" w:lineRule="auto"/>
                  <w:ind w:left="1133.858267716535" w:firstLine="0"/>
                  <w:rPr>
                    <w:rFonts w:ascii="Roboto" w:cs="Roboto" w:eastAsia="Roboto" w:hAnsi="Roboto"/>
                    <w:b w:val="1"/>
                    <w:i w:val="1"/>
                    <w:sz w:val="23"/>
                    <w:szCs w:val="23"/>
                    <w:highlight w:val="white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b w:val="1"/>
                    <w:i w:val="1"/>
                    <w:sz w:val="23"/>
                    <w:szCs w:val="23"/>
                    <w:highlight w:val="white"/>
                    <w:rtl w:val="0"/>
                  </w:rPr>
                  <w:t xml:space="preserve">0.67</w:t>
                </w:r>
              </w:p>
            </w:tc>
          </w:tr>
        </w:tbl>
      </w:sdtContent>
    </w:sdt>
    <w:p w:rsidR="00000000" w:rsidDel="00000000" w:rsidP="00000000" w:rsidRDefault="00000000" w:rsidRPr="00000000" w14:paraId="000000BA">
      <w:pPr>
        <w:spacing w:after="0" w:line="240" w:lineRule="auto"/>
        <w:ind w:left="1133.858267716535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1133.85826771653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B/C inicial es &lt;1, pero considerando beneficios a 3 años (S/45,000), la relación se ajusta 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2.02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haciendo viable 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1133.858267716535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1133.858267716535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                5.1.2.2 Valor Actual Neto (VAN)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hd w:fill="ffffff" w:val="clear"/>
        <w:spacing w:after="0" w:before="200" w:line="240" w:lineRule="auto"/>
        <w:ind w:left="1133.858267716535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Inversión inicial:</w:t>
      </w:r>
      <w:r w:rsidDel="00000000" w:rsidR="00000000" w:rsidRPr="00000000">
        <w:rPr>
          <w:sz w:val="24"/>
          <w:szCs w:val="24"/>
          <w:rtl w:val="0"/>
        </w:rPr>
        <w:t xml:space="preserve"> S/22,223.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hd w:fill="ffffff" w:val="clear"/>
        <w:spacing w:after="0" w:before="0" w:line="240" w:lineRule="auto"/>
        <w:ind w:left="1133.858267716535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Flujos anuales (3 años):</w:t>
      </w:r>
      <w:r w:rsidDel="00000000" w:rsidR="00000000" w:rsidRPr="00000000">
        <w:rPr>
          <w:sz w:val="24"/>
          <w:szCs w:val="24"/>
          <w:rtl w:val="0"/>
        </w:rPr>
        <w:t xml:space="preserve"> S/15,000.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hd w:fill="ffffff" w:val="clear"/>
        <w:spacing w:after="0" w:before="0" w:line="240" w:lineRule="auto"/>
        <w:ind w:left="1133.858267716535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Tasa de descuento (COK):</w:t>
      </w:r>
      <w:r w:rsidDel="00000000" w:rsidR="00000000" w:rsidRPr="00000000">
        <w:rPr>
          <w:sz w:val="24"/>
          <w:szCs w:val="24"/>
          <w:rtl w:val="0"/>
        </w:rPr>
        <w:t xml:space="preserve"> 10%.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hd w:fill="ffffff" w:val="clear"/>
        <w:spacing w:after="200" w:before="0" w:line="240" w:lineRule="auto"/>
        <w:ind w:left="1133.858267716535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 calculado: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S/15,077</w:t>
      </w:r>
      <w:r w:rsidDel="00000000" w:rsidR="00000000" w:rsidRPr="00000000">
        <w:rPr>
          <w:sz w:val="24"/>
          <w:szCs w:val="24"/>
          <w:rtl w:val="0"/>
        </w:rPr>
        <w:t xml:space="preserve"> (Aceptado por VAN &gt; 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1133.858267716535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left="1133.858267716535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5.1.2.3 Tasa Interna de Retorno (TIR)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hd w:fill="ffffff" w:val="clear"/>
        <w:spacing w:after="0" w:before="200" w:line="240" w:lineRule="auto"/>
        <w:ind w:left="1133.858267716535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TIR calculada: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28% anual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shd w:fill="ffffff" w:val="clear"/>
        <w:spacing w:after="200" w:before="0" w:line="240" w:lineRule="auto"/>
        <w:ind w:left="1133.858267716535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COK de referencia:</w:t>
      </w:r>
      <w:r w:rsidDel="00000000" w:rsidR="00000000" w:rsidRPr="00000000">
        <w:rPr>
          <w:sz w:val="24"/>
          <w:szCs w:val="24"/>
          <w:rtl w:val="0"/>
        </w:rPr>
        <w:t xml:space="preserve"> 10%.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200" w:before="260" w:line="24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acepta el proyecto (TIR &gt; COK).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Conclusiones y Recomendaciones</w:t>
      </w:r>
    </w:p>
    <w:p w:rsidR="00000000" w:rsidDel="00000000" w:rsidP="00000000" w:rsidRDefault="00000000" w:rsidRPr="00000000" w14:paraId="000000C9">
      <w:pPr>
        <w:spacing w:after="0" w:line="36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CONCLUSIONES</w:t>
      </w:r>
    </w:p>
    <w:p w:rsidR="00000000" w:rsidDel="00000000" w:rsidP="00000000" w:rsidRDefault="00000000" w:rsidRPr="00000000" w14:paraId="000000CA">
      <w:pPr>
        <w:widowControl w:val="0"/>
        <w:shd w:fill="ffffff" w:val="clear"/>
        <w:spacing w:after="200" w:before="200" w:line="360" w:lineRule="auto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Este proyecto representa una solución innovadora y necesaria para optimizar el control de acceso 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Universidad Privada de Tacna (UPT)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, abordando problemas críticos como la seguridad, eficiencia y trazabilidad en el ingreso de estudiantes, docentes y visitantes. La implementación de un sistema automatizado basado en tecnologías como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códigos de barra, autenticación móvil y registros centralizados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permitirá:</w:t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4"/>
        </w:numPr>
        <w:shd w:fill="ffffff" w:val="clear"/>
        <w:spacing w:after="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Mayor seguridad y control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al restringir el acceso solo a personas autorizadas, reduciendo riesgos de intrusiones no permitidas.</w:t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4"/>
        </w:numPr>
        <w:shd w:fill="ffffff" w:val="clear"/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Eficiencia operativa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al agilizar el proceso de validación, eliminando filas y errores humanos asociados a métodos manuales.</w:t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4"/>
        </w:numPr>
        <w:shd w:fill="ffffff" w:val="clear"/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Trazabilidad en tiempo real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mediante registros digitales, facilitando la generación de reportes y la toma de decisiones administrativas.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4"/>
        </w:numPr>
        <w:shd w:fill="ffffff" w:val="clear"/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Experiencia mejorada para la comunidad universitaria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, con un sistema intuitivo y accesible desde dispositivos móviles.</w:t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4"/>
        </w:numPr>
        <w:shd w:fill="ffffff" w:val="clear"/>
        <w:spacing w:after="20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rtl w:val="0"/>
        </w:rPr>
        <w:t xml:space="preserve">Escalabilidad y adaptabilidad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, gracias a una arquitectura modular que permitirá futuras integraciones (como RFID o reconocimiento facial).</w:t>
      </w:r>
    </w:p>
    <w:p w:rsidR="00000000" w:rsidDel="00000000" w:rsidP="00000000" w:rsidRDefault="00000000" w:rsidRPr="00000000" w14:paraId="000000D0">
      <w:pPr>
        <w:widowControl w:val="0"/>
        <w:shd w:fill="ffffff" w:val="clear"/>
        <w:spacing w:after="200" w:before="260" w:line="360" w:lineRule="auto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4"/>
          <w:szCs w:val="24"/>
          <w:highlight w:val="white"/>
          <w:rtl w:val="0"/>
        </w:rPr>
        <w:t xml:space="preserve">Access Guard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highlight w:val="white"/>
          <w:rtl w:val="0"/>
        </w:rPr>
        <w:t xml:space="preserve"> no solo resuelve problemas inmediatos de control de acceso, sino que sienta las bases para una gestión más inteligente y segura del campus universitario. Con una implementación bien planificada y un enfoque en la experiencia del usuario por lo que tiene el potencial de convertirse en un referente para otras instituciones educativas.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360" w:lineRule="auto"/>
        <w:ind w:left="70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D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RECOMENDACIONES</w:t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spacing w:after="0" w:before="26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Realizar pruebas controladas con grupos pequeños de usuarios (estudiantes, docentes y personal administrativo) para identificar posibles fallos y ajustar la usabilidad antes del despliegue masivo.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Implementar talleres o guías interactivas para que la comunidad universitaria comprenda el funcionamiento de la app y los procesos de validación.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Entrenar al personal de vigilancia y administradores en el uso del panel de control y la interpretación de reportes.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Asegurar la compatibilidad del sistema con las bases de datos actuales de la UPT (matrículas, horarios, etc.) para evitar redundancias o inconsistencias.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Implementar medidas adicionales como autenticación en dos pasos (2FA) para usuarios con permisos especiales.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Cumplir con normativas de protección de datos (Ley de Protección de Datos Personales del Perú) y realizar auditorías periódicas.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Establecer un equipo de soporte para resolver incidencias rápidamente durante la fase inicial y el mantenimiento posterior.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Monitorear el rendimiento del sistema para optimizar su escalabilidad, especialmente en horarios pico (ingreso masivo de estudiantes).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shd w:fill="ffffff" w:val="clear"/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Recopilar opiniones de los usuarios mediante encuestas o análisis de datos para implementar mejoras en futuras actualizaciones.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after="200" w:before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Disponer de un método alternativo de acceso temporal (como credenciales físicas) en caso de fallos técnicos o mantenimiento del sistema.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Bibliografía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OWASP Foundation. (2023). OWASP Mobile Application Security Verification Standard (MASVS). https://owasp.org/www-project-mobile-app-security/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Justificación: Estándar internacional para seguridad en aplicaciones móviles, útil para validar requisitos de autenticación y protección de datos.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Google for Developers. (2024). Firebase Documentation: Authentication and Firestore. https://firebase.google.com/docs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Justificación: Documentación oficial de Firebase (tecnología propuesta para tu backend), incluye guías de implementación de autenticación y bases de datos en tiempo real.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Congreso de la República del Perú. (2011). Ley N° 29733: Ley de Protección de Datos Personales. https://www.minjus.gob.pe/wp-content/uploads/2011/06/Ley29733.pdf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Justificación: Marco legal peruano que regula el manejo de datos personales (ej.: registro de accesos de estudiantes/personal).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Sommer, R.. (2022). Mobile App Development with Flutter: A Practical Guide. Packt Publishing.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Justificación: Libro especializado en desarrollo con Flutter (tecnología sugerida para tu app), cubre desde diseño UI hasta integración con APIs.</w:t>
      </w:r>
    </w:p>
    <w:sectPr>
      <w:headerReference r:id="rId8" w:type="default"/>
      <w:footerReference r:id="rId9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/>
      <w:drawing>
        <wp:inline distB="114300" distT="114300" distL="114300" distR="114300">
          <wp:extent cx="430522" cy="559679"/>
          <wp:effectExtent b="0" l="0" r="0" t="0"/>
          <wp:docPr id="1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0522" cy="55967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-276223</wp:posOffset>
          </wp:positionH>
          <wp:positionV relativeFrom="paragraph">
            <wp:posOffset>-142873</wp:posOffset>
          </wp:positionV>
          <wp:extent cx="815975" cy="815975"/>
          <wp:effectExtent b="0" l="0" r="0" t="0"/>
          <wp:wrapNone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5975" cy="8159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ascii="Calibri" w:cs="Times New Roman" w:eastAsia="Calibri" w:hAnsi="Calibri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ascii="Calibri" w:cs="Times New Roman" w:eastAsia="Calibri" w:hAnsi="Calibri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PuestoCar" w:customStyle="1">
    <w:name w:val="Puesto Car"/>
    <w:basedOn w:val="Fuentedeprrafopredeter"/>
    <w:link w:val="Puesto"/>
    <w:rsid w:val="001D3AB5"/>
    <w:rPr>
      <w:rFonts w:ascii="Arial" w:cs="Times New Roman" w:eastAsia="Times New Roman" w:hAnsi="Arial"/>
      <w:b w:val="1"/>
      <w:sz w:val="36"/>
      <w:szCs w:val="20"/>
      <w:lang w:val="en-U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G8Pg60rQiZ+7XGv6g5u0jjnMTg==">CgMxLjAaHwoBMBIaChgICVIUChJ0YWJsZS51ZnAzNG84M3NyeWIyDmguOGd4NDhuYTAwajFrMg5oLnR2ZmM1bmFwaWdvMzgAciExcm5IZEY5TkM5QXVJdjZISHZsN29UY2VYd2VEb2czTE0=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2020-10-03T02:16:00Z</dcterms:created>
  <dc:creator>USUARIO</dc:creator>
</cp:coreProperties>
</file>