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2008564179" name="image10.png"/>
            <a:graphic>
              <a:graphicData uri="http://schemas.openxmlformats.org/drawingml/2006/picture">
                <pic:pic>
                  <pic:nvPicPr>
                    <pic:cNvPr descr="C:\Users\EPIS\Documents\upt.png" id="0" name="image10.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 Williams, Cruz Mamani</w:t>
        <w:tab/>
        <w:tab/>
        <w:tab/>
        <w:t xml:space="preserve">(2022073903)</w:t>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Joan Cristian, Medina Quispe</w:t>
        <w:tab/>
        <w:tab/>
        <w:tab/>
        <w:t xml:space="preserve">(2022074255)</w:t>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D">
            <w:pPr>
              <w:spacing w:after="0" w:lineRule="auto"/>
              <w:jc w:val="center"/>
              <w:rPr>
                <w:sz w:val="14"/>
                <w:szCs w:val="14"/>
              </w:rPr>
            </w:pPr>
            <w:r w:rsidDel="00000000" w:rsidR="00000000" w:rsidRPr="00000000">
              <w:rPr>
                <w:sz w:val="14"/>
                <w:szCs w:val="14"/>
                <w:rtl w:val="0"/>
              </w:rPr>
              <w:t xml:space="preserve">VCM</w:t>
            </w:r>
          </w:p>
          <w:p w:rsidR="00000000" w:rsidDel="00000000" w:rsidP="00000000" w:rsidRDefault="00000000" w:rsidRPr="00000000" w14:paraId="0000002E">
            <w:pPr>
              <w:spacing w:after="0" w:lineRule="auto"/>
              <w:jc w:val="center"/>
              <w:rPr>
                <w:sz w:val="14"/>
                <w:szCs w:val="14"/>
              </w:rPr>
            </w:pPr>
            <w:r w:rsidDel="00000000" w:rsidR="00000000" w:rsidRPr="00000000">
              <w:rPr>
                <w:sz w:val="14"/>
                <w:szCs w:val="14"/>
                <w:rtl w:val="0"/>
              </w:rPr>
              <w:t xml:space="preserve">DCM</w:t>
            </w:r>
          </w:p>
          <w:p w:rsidR="00000000" w:rsidDel="00000000" w:rsidP="00000000" w:rsidRDefault="00000000" w:rsidRPr="00000000" w14:paraId="0000002F">
            <w:pPr>
              <w:spacing w:after="0" w:lineRule="auto"/>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DCM</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08/11/2025</w:t>
            </w:r>
          </w:p>
        </w:tc>
        <w:tc>
          <w:tcP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spacing w:after="0" w:lineRule="auto"/>
        <w:jc w:val="right"/>
        <w:rPr>
          <w:rFonts w:ascii="Arial" w:cs="Arial" w:eastAsia="Arial" w:hAnsi="Arial"/>
          <w:b w:val="1"/>
          <w:bCs w:val="1"/>
          <w:sz w:val="36"/>
          <w:szCs w:val="36"/>
        </w:rPr>
      </w:pPr>
      <w:bookmarkStart w:colFirst="0" w:colLast="0" w:name="_heading=h.8u9f8r67g5ke" w:id="0"/>
      <w:bookmarkEnd w:id="0"/>
      <w:r w:rsidDel="00000000" w:rsidR="00000000" w:rsidRPr="00000000">
        <w:rPr>
          <w:rFonts w:ascii="Arial" w:cs="Arial" w:eastAsia="Arial" w:hAnsi="Arial"/>
          <w:b w:val="1"/>
          <w:bCs w:val="1"/>
          <w:sz w:val="36"/>
          <w:szCs w:val="36"/>
          <w:rtl w:val="0"/>
        </w:rPr>
        <w:t xml:space="preserve">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spacing w:after="0" w:lineRule="auto"/>
              <w:jc w:val="center"/>
              <w:rPr>
                <w:sz w:val="14"/>
                <w:szCs w:val="14"/>
              </w:rPr>
            </w:pPr>
            <w:r w:rsidDel="00000000" w:rsidR="00000000" w:rsidRPr="00000000">
              <w:rPr>
                <w:sz w:val="14"/>
                <w:szCs w:val="14"/>
                <w:rtl w:val="0"/>
              </w:rPr>
              <w:t xml:space="preserve">VCM</w:t>
            </w:r>
          </w:p>
          <w:p w:rsidR="00000000" w:rsidDel="00000000" w:rsidP="00000000" w:rsidRDefault="00000000" w:rsidRPr="00000000" w14:paraId="00000050">
            <w:pPr>
              <w:spacing w:after="0" w:lineRule="auto"/>
              <w:jc w:val="center"/>
              <w:rPr>
                <w:sz w:val="14"/>
                <w:szCs w:val="14"/>
              </w:rPr>
            </w:pPr>
            <w:r w:rsidDel="00000000" w:rsidR="00000000" w:rsidRPr="00000000">
              <w:rPr>
                <w:sz w:val="14"/>
                <w:szCs w:val="14"/>
                <w:rtl w:val="0"/>
              </w:rPr>
              <w:t xml:space="preserve">DCM</w:t>
            </w:r>
          </w:p>
          <w:p w:rsidR="00000000" w:rsidDel="00000000" w:rsidP="00000000" w:rsidRDefault="00000000" w:rsidRPr="00000000" w14:paraId="00000051">
            <w:pPr>
              <w:spacing w:after="0" w:lineRule="auto"/>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JMQ</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08/11/2025</w:t>
            </w:r>
          </w:p>
        </w:tc>
        <w:tc>
          <w:tcPr>
            <w:vAlign w:val="center"/>
          </w:tcPr>
          <w:p w:rsidR="00000000" w:rsidDel="00000000" w:rsidP="00000000" w:rsidRDefault="00000000" w:rsidRPr="00000000" w14:paraId="00000055">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6">
      <w:pPr>
        <w:rPr>
          <w:color w:val="000000"/>
          <w:sz w:val="24"/>
          <w:szCs w:val="24"/>
        </w:rPr>
      </w:pPr>
      <w:r w:rsidDel="00000000" w:rsidR="00000000" w:rsidRPr="00000000">
        <w:rPr>
          <w:rtl w:val="0"/>
        </w:rPr>
      </w:r>
    </w:p>
    <w:p w:rsidR="00000000" w:rsidDel="00000000" w:rsidP="00000000" w:rsidRDefault="00000000" w:rsidRPr="00000000" w14:paraId="00000057">
      <w:pPr>
        <w:rPr>
          <w:color w:val="000000"/>
          <w:sz w:val="24"/>
          <w:szCs w:val="24"/>
        </w:rPr>
      </w:pPr>
      <w:r w:rsidDel="00000000" w:rsidR="00000000" w:rsidRPr="00000000">
        <w:rPr>
          <w:rtl w:val="0"/>
        </w:rPr>
      </w:r>
    </w:p>
    <w:p w:rsidR="00000000" w:rsidDel="00000000" w:rsidP="00000000" w:rsidRDefault="00000000" w:rsidRPr="00000000" w14:paraId="00000058">
      <w:pPr>
        <w:rPr>
          <w:color w:val="000000"/>
          <w:sz w:val="24"/>
          <w:szCs w:val="24"/>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p>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480"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Contenido</w:t>
      </w:r>
    </w:p>
    <w:sdt>
      <w:sdtPr>
        <w:id w:val="-2138493650"/>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by1vfya7bw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heading=h.qby1vfya7bw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_heading=h.qby1vfya7bwm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owv6bpadjcq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tab/>
              <w:t xml:space="preserve">Propósito (Diagrama 4+1)</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7vi3mghbsml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tab/>
              <w:t xml:space="preserve">Alcance</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4qneof7ww4h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tab/>
              <w:t xml:space="preserve">Definición, siglas y abreviaturas</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4t6cjafg6ja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w:t>
              <w:tab/>
              <w:t xml:space="preserve">Organización del documento</w:t>
              <w:tab/>
              <w:t xml:space="preserve">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w11jycf2t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heading=h.uw11jycf2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_heading=h.uw11jycf2t8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OBJETIVOS Y RESTRICCIONES </w:t>
          </w:r>
          <w:r w:rsidDel="00000000" w:rsidR="00000000" w:rsidRPr="00000000">
            <w:rPr>
              <w:b w:val="1"/>
              <w:bCs w:val="1"/>
              <w:i w:val="1"/>
              <w:iCs w:val="1"/>
              <w:sz w:val="24"/>
              <w:szCs w:val="24"/>
              <w:rtl w:val="0"/>
            </w:rPr>
            <w:t xml:space="preserve">ARQUITECTÓNICAS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1hagh31k0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2.1.1.</w:t>
            </w:r>
          </w:hyperlink>
          <w:hyperlink w:anchor="_heading=h.l81hagh31k0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_heading=h.l81hagh31k05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w0psx4t14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w:t>
            </w:r>
          </w:hyperlink>
          <w:hyperlink w:anchor="_heading=h.rsw0psx4t1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_heading=h.rsw0psx4t14l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No Funcionales – Atributos de Calidad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fgwf2od9sh">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heading=h.vffgwf2od9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_heading=h.vffgwf2od9sh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REPRESENTACIÓN DE LA ARQUITECTURA DEL SISTEMA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j5yvstc2gmk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w:t>
              <w:tab/>
              <w:t xml:space="preserve">Vista de Caso de uso</w:t>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9g71v62o8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w:t>
            </w:r>
          </w:hyperlink>
          <w:hyperlink w:anchor="_heading=h.gi9g71v62o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_heading=h.gi9g71v62o8z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Diagramas de Casos de uso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cn4u4qsaegp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w:t>
              <w:tab/>
              <w:t xml:space="preserve">Vista Lógica</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20zjmqmz7x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w:t>
            </w:r>
          </w:hyperlink>
          <w:hyperlink w:anchor="_heading=h.u20zjmqmz7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_heading=h.u20zjmqmz7x3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Subsistemas (paquetes)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m9yyqalq7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hyperlink>
          <w:hyperlink w:anchor="_heading=h.nwm9yyqalq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_heading=h.nwm9yyqalq73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Secuencia (vista de diseño)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pfytxmyefr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w:t>
            </w:r>
          </w:hyperlink>
          <w:hyperlink w:anchor="_heading=h.jpfytxmyef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_heading=h.jpfytxmyefru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Objetos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wwo2gkjgjn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w:t>
            </w:r>
          </w:hyperlink>
          <w:hyperlink w:anchor="_heading=h.qwwo2gkjgj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_heading=h.qwwo2gkjgjn8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Clases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o8u336ji0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w:t>
            </w:r>
          </w:hyperlink>
          <w:hyperlink w:anchor="_heading=h.r1o8u336ji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_heading=h.r1o8u336ji0e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Base de datos (relacional o no relacional)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vme4tjc9agt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w:t>
              <w:tab/>
              <w:t xml:space="preserve">Vista de Implementación (vista de desarrollo)</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3p3ibptygt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w:t>
            </w:r>
          </w:hyperlink>
          <w:hyperlink w:anchor="_heading=h.d3p3ibptyg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_heading=h.d3p3ibptygtw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arquitectura software (paquetes)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tueiaad2z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w:t>
            </w:r>
          </w:hyperlink>
          <w:hyperlink w:anchor="_heading=h.2wtueiaad2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_heading=h.2wtueiaad2z9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arquitectura del sistema (Diagrama de componentes)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fq658x1e3fo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3.4.</w:t>
              <w:tab/>
              <w:t xml:space="preserve">Vista de procesos</w:t>
              <w:tab/>
              <w:t xml:space="preserve">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4ewj51cdr4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w:t>
            </w:r>
          </w:hyperlink>
          <w:hyperlink w:anchor="_heading=h.j4ewj51cdr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_heading=h.j4ewj51cdr4c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Procesos del sistema (diagrama de actividad)</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19hfjcpglax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3.5.</w:t>
              <w:tab/>
              <w:t xml:space="preserve">Vista de Despliegue (vista física)</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ntfaac659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3.5.1.</w:t>
            </w:r>
          </w:hyperlink>
          <w:hyperlink w:anchor="_heading=h.fintfaac65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_heading=h.fintfaac659y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despliegue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6cjkaoyhxi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heading=h.z6cjkaoyhxi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_heading=h.z6cjkaoyhxir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ATRIBUTOS DE CALIDAD DEL SOFTWARE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ii64n8ub46f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Escenario de Funcionalidad</w:t>
              <w:tab/>
              <w:t xml:space="preserve">25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e4yk3vke03h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Escenario de Usabilidad</w:t>
              <w:tab/>
              <w:t xml:space="preserve">25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8v7c79qkp4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Escenario de confiabilidad</w:t>
              <w:tab/>
              <w:t xml:space="preserve">26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93l9ayy04lz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Escenario de rendimiento</w:t>
              <w:tab/>
              <w:t xml:space="preserve">26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j1kcjg5vzjc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Escenario de mantenibilidad</w:t>
              <w:tab/>
              <w:t xml:space="preserve">27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qby1vfya7bwm"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de Especificación de Requerimientos de Software (ERS) describe de manera detallada las características funcionales y no funcionales del sistema web Voluntariado-UPT, desarrollado para la Universidad Privada de Tacna (UPT).</w:t>
        <w:br w:type="textWrapping"/>
        <w:t xml:space="preserve"> Este documento tiene como propósito servir como guía técnica y de gestión, estableciendo los requerimientos necesarios para el desarrollo, implementación, mantenimiento y mejora continua del sistema, conforme a las normas internacionales IEEE 830 y ISO/IEC 12207.</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12.0000000000000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Voluntariado-UPT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 a la necesidad de optimizar la gestión de las campañas de voluntariado universitario, permitiendo la automatización de procesos como la inscripción de estudiantes, el control de asistencia mediante códigos QR, la generación de certificados digitales y la elaboración de reportes estadísticos.</w:t>
        <w:br w:type="textWrapping"/>
        <w:t xml:space="preserve"> La elaboración de este documento contribuye a la trazabilidad del proyecto y garantiza la comprensión compartida entre los involucrados (desarrolladores, usuarios, administradores y asesores académicos), asegurando que el producto final satisfaga las necesidades institucionales.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8" w:right="0" w:firstLine="12.0000000000000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360"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wv6bpadjcqc"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Propósito (Diagrama 4+1)</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propósito de este documento es establecer, de manera clara y estructurada, la arquitectura del sistema web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Voluntariado-UPT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de los requerimientos funcionales y no funcionales definidos en la ERS, utilizando como referencia el modelo de vistas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de Philippe Kruchten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propuesta:</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Proporciona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 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 considerando sus diferentes vistas (lógica, de procesos, de desarrollo, física y de casos de uso).</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Asegura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los requisitos del sistema y las decisiones de diseño arquitectónico.</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justificar las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prioridades arquitectónicas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términos de:</w:t>
      </w:r>
    </w:p>
    <w:p w:rsidR="00000000" w:rsidDel="00000000" w:rsidP="00000000" w:rsidRDefault="00000000" w:rsidRPr="00000000" w14:paraId="0000008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y rendimiento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(tiempos de respuesta, manejo de concurrencia, uso de pool de conexiones, etc.).</w:t>
      </w:r>
    </w:p>
    <w:p w:rsidR="00000000" w:rsidDel="00000000" w:rsidP="00000000" w:rsidRDefault="00000000" w:rsidRPr="00000000" w14:paraId="0000008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Mantenibilidad y extensibilidad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del patrón MVC, separación por capas, modularidad del código).</w:t>
      </w:r>
    </w:p>
    <w:p w:rsidR="00000000" w:rsidDel="00000000" w:rsidP="00000000" w:rsidRDefault="00000000" w:rsidRPr="00000000" w14:paraId="0000008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(gestión de sesiones, cifrado de contraseñas, control de acceso por roles).</w:t>
      </w:r>
    </w:p>
    <w:p w:rsidR="00000000" w:rsidDel="00000000" w:rsidP="00000000" w:rsidRDefault="00000000" w:rsidRPr="00000000" w14:paraId="000000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(despliegue sobre Apache Tomcat y compatibilidad con distintos sistemas operativos y navegadores).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esta sección sirve como punto de referencia para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stakeholders técnicos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(desarrolladores, arquitectos, administradores de sistema) 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(coordinadores, responsables académicos), alineando las decisiones de diseño con los objetivos institucionales y con los estándares IEEE 830 e ISO/IEC 12207.</w:t>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vi3mghbsmlf"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9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comprende el ciclo completo de gestión del voluntariado universitario, desde la creación de campañas hasta la emisión de certificados. Sus principales alcances incluyen:</w:t>
      </w:r>
    </w:p>
    <w:p w:rsidR="00000000" w:rsidDel="00000000" w:rsidP="00000000" w:rsidRDefault="00000000" w:rsidRPr="00000000" w14:paraId="00000095">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administración de usuarios con distintos niveles de acceso.</w:t>
      </w:r>
    </w:p>
    <w:p w:rsidR="00000000" w:rsidDel="00000000" w:rsidP="00000000" w:rsidRDefault="00000000" w:rsidRPr="00000000" w14:paraId="00000096">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control de campañas de voluntariado por parte de los coordinadores.</w:t>
      </w:r>
    </w:p>
    <w:p w:rsidR="00000000" w:rsidDel="00000000" w:rsidP="00000000" w:rsidRDefault="00000000" w:rsidRPr="00000000" w14:paraId="00000097">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en línea de estudiantes voluntarios.</w:t>
      </w:r>
    </w:p>
    <w:p w:rsidR="00000000" w:rsidDel="00000000" w:rsidP="00000000" w:rsidRDefault="00000000" w:rsidRPr="00000000" w14:paraId="00000098">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 mediante escaneo de códigos QR generados por el sistema.</w:t>
      </w:r>
    </w:p>
    <w:p w:rsidR="00000000" w:rsidDel="00000000" w:rsidP="00000000" w:rsidRDefault="00000000" w:rsidRPr="00000000" w14:paraId="00000099">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certificados en formato PDF.</w:t>
      </w:r>
    </w:p>
    <w:p w:rsidR="00000000" w:rsidDel="00000000" w:rsidP="00000000" w:rsidRDefault="00000000" w:rsidRPr="00000000" w14:paraId="0000009A">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reportes e indicadores de participación por campaña y periodo académico.</w:t>
      </w:r>
    </w:p>
    <w:p w:rsidR="00000000" w:rsidDel="00000000" w:rsidP="00000000" w:rsidRDefault="00000000" w:rsidRPr="00000000" w14:paraId="0000009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implementado como una aplicación web institucional, accesible a través de navegadores modernos, y ejecutada sobre </w:t>
      </w:r>
      <w:r w:rsidDel="00000000" w:rsidR="00000000" w:rsidRPr="00000000">
        <w:rPr>
          <w:rFonts w:ascii="Times New Roman" w:cs="Times New Roman" w:eastAsia="Times New Roman" w:hAnsi="Times New Roman"/>
          <w:b w:val="1"/>
          <w:bCs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con base de datos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garantizando su operatividad dentro de la infraestructura tecnológica de la universidad.</w:t>
      </w:r>
    </w:p>
    <w:p w:rsidR="00000000" w:rsidDel="00000000" w:rsidP="00000000" w:rsidRDefault="00000000" w:rsidRPr="00000000" w14:paraId="000000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qneof7ww4h4"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siglas y abreviaturas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presentan las definiciones de los principales términos, siglas y abreviaturas utilizados en el presente documento, específicamente dentro del contexto del sistema web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Voluntariado-UPT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3"/>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814"/>
        <w:gridCol w:w="6680"/>
        <w:tblGridChange w:id="0">
          <w:tblGrid>
            <w:gridCol w:w="1814"/>
            <w:gridCol w:w="6680"/>
          </w:tblGrid>
        </w:tblGridChange>
      </w:tblGrid>
      <w:tr>
        <w:trPr>
          <w:cantSplit w:val="0"/>
          <w:tblHeader w:val="0"/>
        </w:trPr>
        <w:tc>
          <w:tcPr/>
          <w:p w:rsidR="00000000" w:rsidDel="00000000" w:rsidP="00000000" w:rsidRDefault="00000000" w:rsidRPr="00000000" w14:paraId="000000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 / Sigla</w:t>
            </w:r>
          </w:p>
        </w:tc>
        <w:tc>
          <w:tcPr/>
          <w:p w:rsidR="00000000" w:rsidDel="00000000" w:rsidP="00000000" w:rsidRDefault="00000000" w:rsidRPr="00000000" w14:paraId="000000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w:t>
            </w:r>
          </w:p>
        </w:tc>
      </w:tr>
      <w:tr>
        <w:trPr>
          <w:cantSplit w:val="0"/>
          <w:tblHeader w:val="0"/>
        </w:trPr>
        <w:tc>
          <w:tcPr/>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w:t>
            </w:r>
          </w:p>
        </w:tc>
        <w:tc>
          <w:tcPr/>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utilizada por el sistema (MySQL).</w:t>
            </w:r>
          </w:p>
        </w:tc>
      </w:tr>
      <w:tr>
        <w:trPr>
          <w:cantSplit w:val="0"/>
          <w:tblHeader w:val="0"/>
        </w:trPr>
        <w:tc>
          <w:tcPr/>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 Conjunto de operaciones básicas para la gestión de registros (usuarios, campañas, inscripciones, etc.).</w:t>
            </w:r>
          </w:p>
        </w:tc>
      </w:tr>
      <w:tr>
        <w:trPr>
          <w:cantSplit w:val="0"/>
          <w:tblHeader w:val="0"/>
        </w:trPr>
        <w:tc>
          <w:tcPr/>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ERS</w:t>
            </w:r>
          </w:p>
        </w:tc>
        <w:tc>
          <w:tcPr/>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de Software. Documento que detalla los requisitos funcionales y no funcionales del sistema Voluntariado-UPT.</w:t>
            </w:r>
          </w:p>
        </w:tc>
      </w:tr>
      <w:tr>
        <w:trPr>
          <w:cantSplit w:val="0"/>
          <w:tblHeader w:val="0"/>
        </w:trPr>
        <w:tc>
          <w:tcPr/>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JSP</w:t>
            </w:r>
          </w:p>
        </w:tc>
        <w:tc>
          <w:tcPr/>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JavaServer Pages</w:t>
            </w:r>
            <w:r w:rsidDel="00000000" w:rsidR="00000000" w:rsidRPr="00000000">
              <w:rPr>
                <w:rFonts w:ascii="Times New Roman" w:cs="Times New Roman" w:eastAsia="Times New Roman" w:hAnsi="Times New Roman"/>
                <w:sz w:val="24"/>
                <w:szCs w:val="24"/>
                <w:rtl w:val="0"/>
              </w:rPr>
              <w:t xml:space="preserve">. Tecnología Java usada para la construcción de las vistas (interfaces web) del sistema.</w:t>
            </w:r>
          </w:p>
        </w:tc>
      </w:tr>
      <w:tr>
        <w:trPr>
          <w:cantSplit w:val="0"/>
          <w:tblHeader w:val="0"/>
        </w:trPr>
        <w:tc>
          <w:tcPr/>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w:t>
            </w:r>
          </w:p>
        </w:tc>
        <w:tc>
          <w:tcPr/>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Model-View-Controller</w:t>
            </w:r>
            <w:r w:rsidDel="00000000" w:rsidR="00000000" w:rsidRPr="00000000">
              <w:rPr>
                <w:rFonts w:ascii="Times New Roman" w:cs="Times New Roman" w:eastAsia="Times New Roman" w:hAnsi="Times New Roman"/>
                <w:sz w:val="24"/>
                <w:szCs w:val="24"/>
                <w:rtl w:val="0"/>
              </w:rPr>
              <w:t xml:space="preserve"> (Modelo-Vista-Controlador). Patrón de arquitectura aplicado al sistema, que separa la capa de presentación (JSP/Servlets), la lógica de negocio y el acceso a datos.</w:t>
            </w:r>
          </w:p>
        </w:tc>
      </w:tr>
      <w:tr>
        <w:trPr>
          <w:cantSplit w:val="0"/>
          <w:tblHeader w:val="0"/>
        </w:trPr>
        <w:tc>
          <w:tcPr/>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w:t>
            </w:r>
          </w:p>
        </w:tc>
        <w:tc>
          <w:tcPr/>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Quick Response Code</w:t>
            </w:r>
            <w:r w:rsidDel="00000000" w:rsidR="00000000" w:rsidRPr="00000000">
              <w:rPr>
                <w:rFonts w:ascii="Times New Roman" w:cs="Times New Roman" w:eastAsia="Times New Roman" w:hAnsi="Times New Roman"/>
                <w:sz w:val="24"/>
                <w:szCs w:val="24"/>
                <w:rtl w:val="0"/>
              </w:rPr>
              <w:t xml:space="preserve">. Código bidimensional utilizado por el sistema para el registro y control de asistencia de los estudiantes voluntarios.</w:t>
            </w:r>
          </w:p>
        </w:tc>
      </w:tr>
      <w:tr>
        <w:trPr>
          <w:cantSplit w:val="0"/>
          <w:tblHeader w:val="0"/>
        </w:trPr>
        <w:tc>
          <w:tcPr/>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hash criptográfico usado para almacenar las contraseñas de forma segura en la base de datos.</w:t>
            </w:r>
          </w:p>
        </w:tc>
      </w:tr>
      <w:tr>
        <w:trPr>
          <w:cantSplit w:val="0"/>
          <w:tblHeader w:val="0"/>
        </w:trPr>
        <w:tc>
          <w:tcPr/>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SGBD</w:t>
            </w:r>
          </w:p>
        </w:tc>
        <w:tc>
          <w:tcPr/>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de Base de Datos. En este proyecto se utiliza MySQL como SGBD.</w:t>
            </w:r>
          </w:p>
        </w:tc>
      </w:tr>
      <w:tr>
        <w:trPr>
          <w:cantSplit w:val="0"/>
          <w:tblHeader w:val="0"/>
        </w:trPr>
        <w:tc>
          <w:tcPr/>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Servlet</w:t>
            </w:r>
          </w:p>
        </w:tc>
        <w:tc>
          <w:tcPr/>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Java que se ejecuta en el servidor (Tomcat) y procesa las peticiones HTTP, actuando como controlador dentro del patrón MVC.</w:t>
            </w:r>
          </w:p>
        </w:tc>
      </w:tr>
      <w:tr>
        <w:trPr>
          <w:cantSplit w:val="0"/>
          <w:tblHeader w:val="0"/>
        </w:trPr>
        <w:tc>
          <w:tcPr/>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Tomcat</w:t>
            </w:r>
          </w:p>
        </w:tc>
        <w:tc>
          <w:tcPr/>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 Java (Apache Tomcat) sobre el cual se despliega el sistema Voluntariado-UPT.</w:t>
            </w:r>
          </w:p>
        </w:tc>
      </w:tr>
      <w:tr>
        <w:trPr>
          <w:cantSplit w:val="0"/>
          <w:tblHeader w:val="0"/>
        </w:trPr>
        <w:tc>
          <w:tcPr/>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w:t>
            </w:r>
          </w:p>
        </w:tc>
        <w:tc>
          <w:tcPr/>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institución para la cual se desarrolla el sistema Voluntariado-UPT.</w:t>
            </w:r>
          </w:p>
        </w:tc>
      </w:tr>
      <w:tr>
        <w:trPr>
          <w:cantSplit w:val="0"/>
          <w:tblHeader w:val="0"/>
        </w:trPr>
        <w:tc>
          <w:tcPr/>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Voluntariado-UPT</w:t>
            </w:r>
          </w:p>
        </w:tc>
        <w:tc>
          <w:tcPr/>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sistema web de gestión de voluntariado universitario desarrollado para la Universidad Privada de Tacna.</w:t>
            </w:r>
          </w:p>
        </w:tc>
      </w:tr>
    </w:tbl>
    <w:p w:rsidR="00000000" w:rsidDel="00000000" w:rsidP="00000000" w:rsidRDefault="00000000" w:rsidRPr="00000000" w14:paraId="000000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t6cjafg6ja6"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del documento</w:t>
      </w:r>
    </w:p>
    <w:p w:rsidR="00000000" w:rsidDel="00000000" w:rsidP="00000000" w:rsidRDefault="00000000" w:rsidRPr="00000000" w14:paraId="000000B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(ERS)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organiza de la siguiente manera:</w:t>
      </w:r>
    </w:p>
    <w:p w:rsidR="00000000" w:rsidDel="00000000" w:rsidP="00000000" w:rsidRDefault="00000000" w:rsidRPr="00000000" w14:paraId="000000BA">
      <w:pPr>
        <w:numPr>
          <w:ilvl w:val="0"/>
          <w:numId w:val="7"/>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1. Introducción</w:t>
      </w:r>
      <w:r w:rsidDel="00000000" w:rsidR="00000000" w:rsidRPr="00000000">
        <w:rPr>
          <w:rFonts w:ascii="Times New Roman" w:cs="Times New Roman" w:eastAsia="Times New Roman" w:hAnsi="Times New Roman"/>
          <w:sz w:val="24"/>
          <w:szCs w:val="24"/>
          <w:rtl w:val="0"/>
        </w:rPr>
        <w:br w:type="textWrapping"/>
        <w:t xml:space="preserve">Presenta el contexto general del sistema, el propósito del documento, su alcance, las definiciones y siglas utilizadas, así como la organización general del contenido.</w:t>
      </w:r>
    </w:p>
    <w:p w:rsidR="00000000" w:rsidDel="00000000" w:rsidP="00000000" w:rsidRDefault="00000000" w:rsidRPr="00000000" w14:paraId="000000BB">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2. Descripción general del sistema</w:t>
      </w:r>
      <w:r w:rsidDel="00000000" w:rsidR="00000000" w:rsidRPr="00000000">
        <w:rPr>
          <w:rFonts w:ascii="Times New Roman" w:cs="Times New Roman" w:eastAsia="Times New Roman" w:hAnsi="Times New Roman"/>
          <w:sz w:val="24"/>
          <w:szCs w:val="24"/>
          <w:rtl w:val="0"/>
        </w:rPr>
        <w:br w:type="textWrapping"/>
        <w:t xml:space="preserve">Proporciona una visión global del sistema Voluntariado-UPT, describiendo a los actores involucrados (Administrador, Coordinador, Estudiante), el entorno de operación, las restricciones generales, supuestos y dependencias del sistema.</w:t>
      </w:r>
    </w:p>
    <w:p w:rsidR="00000000" w:rsidDel="00000000" w:rsidP="00000000" w:rsidRDefault="00000000" w:rsidRPr="00000000" w14:paraId="000000BC">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3. Requerimientos funcionales</w:t>
      </w:r>
      <w:r w:rsidDel="00000000" w:rsidR="00000000" w:rsidRPr="00000000">
        <w:rPr>
          <w:rFonts w:ascii="Times New Roman" w:cs="Times New Roman" w:eastAsia="Times New Roman" w:hAnsi="Times New Roman"/>
          <w:sz w:val="24"/>
          <w:szCs w:val="24"/>
          <w:rtl w:val="0"/>
        </w:rPr>
        <w:br w:type="textWrapping"/>
        <w:t xml:space="preserve">Detalla los servicios y funcionalidades que debe proporcionar el sistema, organizados en módulos (gestión de usuarios, gestión de campañas, inscripciones, control de asistencia con QR, certificados, reportes, etc.). Incluye la especificación de los requerimientos funcionales y, cuando corresponde, los diagramas de casos de uso.</w:t>
      </w:r>
    </w:p>
    <w:p w:rsidR="00000000" w:rsidDel="00000000" w:rsidP="00000000" w:rsidRDefault="00000000" w:rsidRPr="00000000" w14:paraId="000000BD">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4. Requerimientos no funcionales</w:t>
      </w:r>
      <w:r w:rsidDel="00000000" w:rsidR="00000000" w:rsidRPr="00000000">
        <w:rPr>
          <w:rFonts w:ascii="Times New Roman" w:cs="Times New Roman" w:eastAsia="Times New Roman" w:hAnsi="Times New Roman"/>
          <w:sz w:val="24"/>
          <w:szCs w:val="24"/>
          <w:rtl w:val="0"/>
        </w:rPr>
        <w:br w:type="textWrapping"/>
        <w:t xml:space="preserve">Especifica los requisitos de calidad del sistema (rendimiento, seguridad, usabilidad, confiabilidad, mantenibilidad, portabilidad y compatibilidad), así como las restricciones técnicas relacionadas con la plataforma tecnológica (Java, JSP, Servlets, Apache Tomcat, MySQL).</w:t>
      </w:r>
    </w:p>
    <w:p w:rsidR="00000000" w:rsidDel="00000000" w:rsidP="00000000" w:rsidRDefault="00000000" w:rsidRPr="00000000" w14:paraId="000000BE">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5. Modelo arquitectónico (visión 4+1)</w:t>
      </w:r>
      <w:r w:rsidDel="00000000" w:rsidR="00000000" w:rsidRPr="00000000">
        <w:rPr>
          <w:rFonts w:ascii="Times New Roman" w:cs="Times New Roman" w:eastAsia="Times New Roman" w:hAnsi="Times New Roman"/>
          <w:sz w:val="24"/>
          <w:szCs w:val="24"/>
          <w:rtl w:val="0"/>
        </w:rPr>
        <w:br w:type="textWrapping"/>
        <w:t xml:space="preserve">Presenta un resumen de la arquitectura propuesta para el sistema, relacionando los requerimientos de la ERS con las vistas de arquitectura (casos de uso, vista lógica, de procesos, de desarrollo e infraestructura), de acuerdo al modelo 4+1.</w:t>
      </w:r>
    </w:p>
    <w:p w:rsidR="00000000" w:rsidDel="00000000" w:rsidP="00000000" w:rsidRDefault="00000000" w:rsidRPr="00000000" w14:paraId="000000BF">
      <w:pPr>
        <w:numPr>
          <w:ilvl w:val="0"/>
          <w:numId w:val="7"/>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6. Trazabilidad de requerimientos</w:t>
      </w:r>
      <w:r w:rsidDel="00000000" w:rsidR="00000000" w:rsidRPr="00000000">
        <w:rPr>
          <w:rFonts w:ascii="Times New Roman" w:cs="Times New Roman" w:eastAsia="Times New Roman" w:hAnsi="Times New Roman"/>
          <w:sz w:val="24"/>
          <w:szCs w:val="24"/>
          <w:rtl w:val="0"/>
        </w:rPr>
        <w:br w:type="textWrapping"/>
        <w:t xml:space="preserve">Establece la relación entre los requerimientos definidos y otros artefactos del proyecto (casos de uso, módulos implementados, pruebas), facilitando el seguimiento, verificación y validación del sistema.</w:t>
      </w:r>
    </w:p>
    <w:p w:rsidR="00000000" w:rsidDel="00000000" w:rsidP="00000000" w:rsidRDefault="00000000" w:rsidRPr="00000000" w14:paraId="000000C0">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numPr>
          <w:ilvl w:val="0"/>
          <w:numId w:val="4"/>
        </w:numPr>
        <w:ind w:left="720" w:hanging="360"/>
        <w:rPr>
          <w:rFonts w:ascii="Times New Roman" w:cs="Times New Roman" w:eastAsia="Times New Roman" w:hAnsi="Times New Roman"/>
          <w:b w:val="1"/>
          <w:bCs w:val="1"/>
          <w:color w:val="000000"/>
          <w:sz w:val="24"/>
          <w:szCs w:val="24"/>
        </w:rPr>
      </w:pPr>
      <w:bookmarkStart w:colFirst="0" w:colLast="0" w:name="_heading=h.uw11jycf2t8" w:id="6"/>
      <w:bookmarkEnd w:id="6"/>
      <w:r w:rsidDel="00000000" w:rsidR="00000000" w:rsidRPr="00000000">
        <w:rPr>
          <w:rFonts w:ascii="Times New Roman" w:cs="Times New Roman" w:eastAsia="Times New Roman" w:hAnsi="Times New Roman"/>
          <w:b w:val="1"/>
          <w:bCs w:val="1"/>
          <w:color w:val="000000"/>
          <w:sz w:val="24"/>
          <w:szCs w:val="24"/>
          <w:rtl w:val="0"/>
        </w:rPr>
        <w:t xml:space="preserve">OBJETIVOS Y RESTRICCIONES ARQUITECTÓNICAS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ind w:left="708"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busca ofrecer una solución web segura, eficiente y fácil de mantener para gestionar campañas, inscripciones, asistencia y certificados.</w:t>
        <w:br w:type="textWrapping"/>
        <w:t xml:space="preserve">Se adopta el patrón </w:t>
      </w:r>
      <w:r w:rsidDel="00000000" w:rsidR="00000000" w:rsidRPr="00000000">
        <w:rPr>
          <w:rFonts w:ascii="Times New Roman" w:cs="Times New Roman" w:eastAsia="Times New Roman" w:hAnsi="Times New Roman"/>
          <w:b w:val="1"/>
          <w:bCs w:val="1"/>
          <w:sz w:val="24"/>
          <w:szCs w:val="24"/>
          <w:rtl w:val="0"/>
        </w:rPr>
        <w:t xml:space="preserve">MVC en tres capas</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b w:val="1"/>
          <w:bCs w:val="1"/>
          <w:sz w:val="24"/>
          <w:szCs w:val="24"/>
          <w:rtl w:val="0"/>
        </w:rPr>
        <w:t xml:space="preserve">Java, JSP, Servlets, Tomcat y MySQL</w:t>
      </w:r>
      <w:r w:rsidDel="00000000" w:rsidR="00000000" w:rsidRPr="00000000">
        <w:rPr>
          <w:rFonts w:ascii="Times New Roman" w:cs="Times New Roman" w:eastAsia="Times New Roman" w:hAnsi="Times New Roman"/>
          <w:sz w:val="24"/>
          <w:szCs w:val="24"/>
          <w:rtl w:val="0"/>
        </w:rPr>
        <w:t xml:space="preserve">, lo que define las principales restricciones tecnológicas y de infraestructura del proyecto.Priorización de requerimientos</w:t>
      </w:r>
    </w:p>
    <w:p w:rsidR="00000000" w:rsidDel="00000000" w:rsidP="00000000" w:rsidRDefault="00000000" w:rsidRPr="00000000" w14:paraId="000000C6">
      <w:pPr>
        <w:pStyle w:val="Heading3"/>
        <w:numPr>
          <w:ilvl w:val="2"/>
          <w:numId w:val="1"/>
        </w:numPr>
        <w:ind w:left="1584" w:hanging="504.00000000000006"/>
        <w:rPr>
          <w:rFonts w:ascii="Times New Roman" w:cs="Times New Roman" w:eastAsia="Times New Roman" w:hAnsi="Times New Roman"/>
          <w:color w:val="000000"/>
        </w:rPr>
      </w:pPr>
      <w:bookmarkStart w:colFirst="0" w:colLast="0" w:name="_heading=h.l81hagh31k05" w:id="7"/>
      <w:bookmarkEnd w:id="7"/>
      <w:r w:rsidDel="00000000" w:rsidR="00000000" w:rsidRPr="00000000">
        <w:rPr>
          <w:rFonts w:ascii="Times New Roman" w:cs="Times New Roman" w:eastAsia="Times New Roman" w:hAnsi="Times New Roman"/>
          <w:color w:val="000000"/>
          <w:rtl w:val="0"/>
        </w:rPr>
        <w:t xml:space="preserve">Requerimientos Funcionales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08"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anhqsx0lkg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requerimientos funcionales iniciales reflejan las funcionalidades esenciales que debe cumplir el sistema para garantizar su operatividad básica. Corresponden al producto mínimo viable (MVP) definido en la fase de diseño.</w:t>
      </w:r>
    </w:p>
    <w:tbl>
      <w:tblPr>
        <w:tblStyle w:val="Table4"/>
        <w:tblW w:w="7755.0" w:type="dxa"/>
        <w:jc w:val="left"/>
        <w:tblInd w:w="765.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245"/>
        <w:gridCol w:w="1905"/>
        <w:gridCol w:w="2835"/>
        <w:gridCol w:w="1770"/>
        <w:tblGridChange w:id="0">
          <w:tblGrid>
            <w:gridCol w:w="1245"/>
            <w:gridCol w:w="1905"/>
            <w:gridCol w:w="2835"/>
            <w:gridCol w:w="1770"/>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usuarios con roles definidos (administrador, coordinador, estudiante).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C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control de acceso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credenciales y asignar privilegios según el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debe poder crear, editar y eliminar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de estudiantes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deben poder inscribirse en campañas disponibles mediante su cuenta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la asistencia mediante el escaneo de códigos QR únicos.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D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certificados en PDF con código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producir reportes por campaña, periodo o usuario.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modificar roles, estados y datos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restablecer su contraseña mediante validación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E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p w:rsidR="00000000" w:rsidDel="00000000" w:rsidP="00000000" w:rsidRDefault="00000000" w:rsidRPr="00000000" w14:paraId="000000F0">
      <w:pPr>
        <w:spacing w:after="0" w:line="240" w:lineRule="auto"/>
        <w:ind w:left="1140" w:firstLine="0"/>
        <w:jc w:val="both"/>
        <w:rPr/>
      </w:pPr>
      <w:r w:rsidDel="00000000" w:rsidR="00000000" w:rsidRPr="00000000">
        <w:rPr>
          <w:rtl w:val="0"/>
        </w:rPr>
      </w:r>
    </w:p>
    <w:p w:rsidR="00000000" w:rsidDel="00000000" w:rsidP="00000000" w:rsidRDefault="00000000" w:rsidRPr="00000000" w14:paraId="000000F1">
      <w:pPr>
        <w:pStyle w:val="Heading3"/>
        <w:numPr>
          <w:ilvl w:val="2"/>
          <w:numId w:val="1"/>
        </w:numPr>
        <w:ind w:left="1584" w:hanging="504.00000000000006"/>
        <w:rPr>
          <w:color w:val="000000"/>
        </w:rPr>
      </w:pPr>
      <w:bookmarkStart w:colFirst="0" w:colLast="0" w:name="_heading=h.rsw0psx4t14l" w:id="9"/>
      <w:bookmarkEnd w:id="9"/>
      <w:r w:rsidDel="00000000" w:rsidR="00000000" w:rsidRPr="00000000">
        <w:rPr>
          <w:color w:val="000000"/>
          <w:rtl w:val="0"/>
        </w:rPr>
        <w:t xml:space="preserve">Requerimientos No Funcionales – Atributos de Calidad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720" w:right="0" w:firstLine="6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requerimientos no funcionales se refieren a las condiciones de calidad, seguridad, rendimiento y mantenibilidad que debe cumplir el sistema para garantizar su estabilidad en el entorno institucional.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6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7785.0" w:type="dxa"/>
        <w:jc w:val="left"/>
        <w:tblInd w:w="735.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155"/>
        <w:gridCol w:w="2235"/>
        <w:gridCol w:w="2625"/>
        <w:gridCol w:w="1770"/>
        <w:tblGridChange w:id="0">
          <w:tblGrid>
            <w:gridCol w:w="1155"/>
            <w:gridCol w:w="2235"/>
            <w:gridCol w:w="2625"/>
            <w:gridCol w:w="1770"/>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 Criterio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w:t>
            </w:r>
            <w:r w:rsidDel="00000000" w:rsidR="00000000" w:rsidRPr="00000000">
              <w:rPr>
                <w:rFonts w:ascii="Times New Roman" w:cs="Times New Roman" w:eastAsia="Times New Roman" w:hAnsi="Times New Roman"/>
                <w:sz w:val="24"/>
                <w:szCs w:val="24"/>
                <w:rtl w:val="0"/>
              </w:rPr>
              <w:t xml:space="preserve">responsiva</w:t>
            </w:r>
            <w:r w:rsidDel="00000000" w:rsidR="00000000" w:rsidRPr="00000000">
              <w:rPr>
                <w:rFonts w:ascii="Times New Roman" w:cs="Times New Roman" w:eastAsia="Times New Roman" w:hAnsi="Times New Roman"/>
                <w:sz w:val="24"/>
                <w:szCs w:val="24"/>
                <w:rtl w:val="0"/>
              </w:rPr>
              <w:t xml:space="preserve"> y accesible en navegadores modernos.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 ISO 25010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almacenarse cifradas y las sesiones autenticadas por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0F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OWASP</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en menos de 3 segundos por solicitud.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en cualquier entorno compatible con JDK 21 y Tomcat.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 permitir la futura integración con una aplicación móvil o API.</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de asistencia y certificados no deben presentar duplicidad.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0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datos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estar modularizado por capas (MVC) y documentado.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6">
            <w:pPr>
              <w:widowControl w:val="0"/>
              <w:spacing w:after="0" w:line="360" w:lineRule="auto"/>
              <w:jc w:val="both"/>
              <w:rPr>
                <w:rFonts w:ascii="Times New Roman" w:cs="Times New Roman" w:eastAsia="Times New Roman" w:hAnsi="Times New Roman"/>
                <w:sz w:val="24"/>
                <w:szCs w:val="24"/>
              </w:rPr>
            </w:pPr>
            <w:sdt>
              <w:sdtPr>
                <w:id w:val="-401270449"/>
                <w:tag w:val="goog_rdk_0"/>
              </w:sdtPr>
              <w:sdtContent>
                <w:r w:rsidDel="00000000" w:rsidR="00000000" w:rsidRPr="00000000">
                  <w:rPr>
                    <w:rFonts w:ascii="Gungsuh" w:cs="Gungsuh" w:eastAsia="Gungsuh" w:hAnsi="Gungsuh"/>
                    <w:sz w:val="24"/>
                    <w:szCs w:val="24"/>
                    <w:rtl w:val="0"/>
                  </w:rPr>
                  <w:t xml:space="preserve">El sistema debe mantener un tiempo de actividad ≥ 95 % en entorno institucional.</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tcPr>
          <w:p w:rsidR="00000000" w:rsidDel="00000000" w:rsidP="00000000" w:rsidRDefault="00000000" w:rsidRPr="00000000" w14:paraId="0000011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Operativa</w:t>
            </w:r>
          </w:p>
        </w:tc>
      </w:tr>
    </w:tbl>
    <w:p w:rsidR="00000000" w:rsidDel="00000000" w:rsidP="00000000" w:rsidRDefault="00000000" w:rsidRPr="00000000" w14:paraId="00000118">
      <w:pPr>
        <w:spacing w:after="0" w:line="240" w:lineRule="auto"/>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Restricciones</w:t>
      </w:r>
    </w:p>
    <w:p w:rsidR="00000000" w:rsidDel="00000000" w:rsidP="00000000" w:rsidRDefault="00000000" w:rsidRPr="00000000" w14:paraId="0000011B">
      <w:pPr>
        <w:spacing w:after="280" w:before="280" w:line="36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está sujeto a las siguientes restricciones:</w:t>
      </w:r>
    </w:p>
    <w:p w:rsidR="00000000" w:rsidDel="00000000" w:rsidP="00000000" w:rsidRDefault="00000000" w:rsidRPr="00000000" w14:paraId="0000011C">
      <w:pPr>
        <w:numPr>
          <w:ilvl w:val="0"/>
          <w:numId w:val="8"/>
        </w:numPr>
        <w:spacing w:after="0" w:before="280" w:line="360" w:lineRule="auto"/>
        <w:ind w:left="142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tecnológicas:</w:t>
      </w:r>
      <w:r w:rsidDel="00000000" w:rsidR="00000000" w:rsidRPr="00000000">
        <w:rPr>
          <w:rtl w:val="0"/>
        </w:rPr>
      </w:r>
    </w:p>
    <w:p w:rsidR="00000000" w:rsidDel="00000000" w:rsidP="00000000" w:rsidRDefault="00000000" w:rsidRPr="00000000" w14:paraId="0000011D">
      <w:pPr>
        <w:numPr>
          <w:ilvl w:val="1"/>
          <w:numId w:val="8"/>
        </w:numPr>
        <w:spacing w:after="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obligatorio de </w:t>
      </w: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JSP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Servlets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JDK 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de acuerdo con la infraestructura disponible en la UPT.</w:t>
      </w:r>
    </w:p>
    <w:p w:rsidR="00000000" w:rsidDel="00000000" w:rsidP="00000000" w:rsidRDefault="00000000" w:rsidRPr="00000000" w14:paraId="0000011E">
      <w:pPr>
        <w:numPr>
          <w:ilvl w:val="1"/>
          <w:numId w:val="8"/>
        </w:numPr>
        <w:spacing w:after="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como </w:t>
      </w:r>
      <w:r w:rsidDel="00000000" w:rsidR="00000000" w:rsidRPr="00000000">
        <w:rPr>
          <w:rFonts w:ascii="Times New Roman" w:cs="Times New Roman" w:eastAsia="Times New Roman" w:hAnsi="Times New Roman"/>
          <w:b w:val="1"/>
          <w:bCs w:val="1"/>
          <w:sz w:val="24"/>
          <w:szCs w:val="24"/>
          <w:rtl w:val="0"/>
        </w:rPr>
        <w:t xml:space="preserve">aplicación web institucional</w:t>
      </w:r>
      <w:r w:rsidDel="00000000" w:rsidR="00000000" w:rsidRPr="00000000">
        <w:rPr>
          <w:rFonts w:ascii="Times New Roman" w:cs="Times New Roman" w:eastAsia="Times New Roman" w:hAnsi="Times New Roman"/>
          <w:sz w:val="24"/>
          <w:szCs w:val="24"/>
          <w:rtl w:val="0"/>
        </w:rPr>
        <w:t xml:space="preserve">, integrada a la red y servidores de la universidad.</w:t>
      </w:r>
    </w:p>
    <w:p w:rsidR="00000000" w:rsidDel="00000000" w:rsidP="00000000" w:rsidRDefault="00000000" w:rsidRPr="00000000" w14:paraId="0000011F">
      <w:pPr>
        <w:numPr>
          <w:ilvl w:val="0"/>
          <w:numId w:val="8"/>
        </w:numPr>
        <w:spacing w:after="0" w:before="0" w:line="360" w:lineRule="auto"/>
        <w:ind w:left="142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institucionales:</w:t>
      </w:r>
      <w:r w:rsidDel="00000000" w:rsidR="00000000" w:rsidRPr="00000000">
        <w:rPr>
          <w:rtl w:val="0"/>
        </w:rPr>
      </w:r>
    </w:p>
    <w:p w:rsidR="00000000" w:rsidDel="00000000" w:rsidP="00000000" w:rsidRDefault="00000000" w:rsidRPr="00000000" w14:paraId="00000120">
      <w:pPr>
        <w:numPr>
          <w:ilvl w:val="1"/>
          <w:numId w:val="8"/>
        </w:numPr>
        <w:spacing w:after="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uso del sistema únicamente mediante </w:t>
      </w:r>
      <w:r w:rsidDel="00000000" w:rsidR="00000000" w:rsidRPr="00000000">
        <w:rPr>
          <w:rFonts w:ascii="Times New Roman" w:cs="Times New Roman" w:eastAsia="Times New Roman" w:hAnsi="Times New Roman"/>
          <w:b w:val="1"/>
          <w:bCs w:val="1"/>
          <w:sz w:val="24"/>
          <w:szCs w:val="24"/>
          <w:rtl w:val="0"/>
        </w:rPr>
        <w:t xml:space="preserve">cuentas institucionales de la 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numPr>
          <w:ilvl w:val="1"/>
          <w:numId w:val="8"/>
        </w:numPr>
        <w:spacing w:after="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roles y permisos alineada a la estructura organizativa (Administrador, Coordinador, Estudiante).</w:t>
      </w:r>
    </w:p>
    <w:p w:rsidR="00000000" w:rsidDel="00000000" w:rsidP="00000000" w:rsidRDefault="00000000" w:rsidRPr="00000000" w14:paraId="00000122">
      <w:pPr>
        <w:numPr>
          <w:ilvl w:val="0"/>
          <w:numId w:val="8"/>
        </w:numPr>
        <w:spacing w:after="0" w:before="0" w:line="360" w:lineRule="auto"/>
        <w:ind w:left="142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normativas y de calidad:</w:t>
      </w:r>
      <w:r w:rsidDel="00000000" w:rsidR="00000000" w:rsidRPr="00000000">
        <w:rPr>
          <w:rtl w:val="0"/>
        </w:rPr>
      </w:r>
    </w:p>
    <w:p w:rsidR="00000000" w:rsidDel="00000000" w:rsidP="00000000" w:rsidRDefault="00000000" w:rsidRPr="00000000" w14:paraId="00000123">
      <w:pPr>
        <w:numPr>
          <w:ilvl w:val="1"/>
          <w:numId w:val="8"/>
        </w:numPr>
        <w:spacing w:after="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las normas </w:t>
      </w:r>
      <w:r w:rsidDel="00000000" w:rsidR="00000000" w:rsidRPr="00000000">
        <w:rPr>
          <w:rFonts w:ascii="Times New Roman" w:cs="Times New Roman" w:eastAsia="Times New Roman" w:hAnsi="Times New Roman"/>
          <w:b w:val="1"/>
          <w:bCs w:val="1"/>
          <w:sz w:val="24"/>
          <w:szCs w:val="24"/>
          <w:rtl w:val="0"/>
        </w:rPr>
        <w:t xml:space="preserve">IEEE 830</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ISO/IEC 12207</w:t>
      </w:r>
      <w:r w:rsidDel="00000000" w:rsidR="00000000" w:rsidRPr="00000000">
        <w:rPr>
          <w:rFonts w:ascii="Times New Roman" w:cs="Times New Roman" w:eastAsia="Times New Roman" w:hAnsi="Times New Roman"/>
          <w:sz w:val="24"/>
          <w:szCs w:val="24"/>
          <w:rtl w:val="0"/>
        </w:rPr>
        <w:t xml:space="preserve"> para la documentación y el ciclo de vida del software.</w:t>
      </w:r>
    </w:p>
    <w:p w:rsidR="00000000" w:rsidDel="00000000" w:rsidP="00000000" w:rsidRDefault="00000000" w:rsidRPr="00000000" w14:paraId="00000124">
      <w:pPr>
        <w:numPr>
          <w:ilvl w:val="1"/>
          <w:numId w:val="8"/>
        </w:numPr>
        <w:spacing w:after="280" w:before="0" w:line="360" w:lineRule="auto"/>
        <w:ind w:left="21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Consideración de buenas prácticas de seguridad según </w:t>
      </w:r>
      <w:r w:rsidDel="00000000" w:rsidR="00000000" w:rsidRPr="00000000">
        <w:rPr>
          <w:rFonts w:ascii="Times New Roman" w:cs="Times New Roman" w:eastAsia="Times New Roman" w:hAnsi="Times New Roman"/>
          <w:b w:val="1"/>
          <w:bCs w:val="1"/>
          <w:sz w:val="24"/>
          <w:szCs w:val="24"/>
          <w:rtl w:val="0"/>
        </w:rPr>
        <w:t xml:space="preserve">OWASP</w:t>
      </w:r>
      <w:r w:rsidDel="00000000" w:rsidR="00000000" w:rsidRPr="00000000">
        <w:rPr>
          <w:rFonts w:ascii="Times New Roman" w:cs="Times New Roman" w:eastAsia="Times New Roman" w:hAnsi="Times New Roman"/>
          <w:sz w:val="24"/>
          <w:szCs w:val="24"/>
          <w:rtl w:val="0"/>
        </w:rPr>
        <w:t xml:space="preserve"> para el manejo de credenciales, sesiones y datos sensibles.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numPr>
          <w:ilvl w:val="0"/>
          <w:numId w:val="4"/>
        </w:numPr>
        <w:ind w:left="720" w:hanging="360"/>
        <w:rPr>
          <w:rFonts w:ascii="Times New Roman" w:cs="Times New Roman" w:eastAsia="Times New Roman" w:hAnsi="Times New Roman"/>
          <w:b w:val="1"/>
          <w:bCs w:val="1"/>
          <w:color w:val="000000"/>
          <w:sz w:val="24"/>
          <w:szCs w:val="24"/>
        </w:rPr>
      </w:pPr>
      <w:bookmarkStart w:colFirst="0" w:colLast="0" w:name="_heading=h.vffgwf2od9sh" w:id="10"/>
      <w:bookmarkEnd w:id="10"/>
      <w:r w:rsidDel="00000000" w:rsidR="00000000" w:rsidRPr="00000000">
        <w:rPr>
          <w:rFonts w:ascii="Times New Roman" w:cs="Times New Roman" w:eastAsia="Times New Roman" w:hAnsi="Times New Roman"/>
          <w:b w:val="1"/>
          <w:bCs w:val="1"/>
          <w:color w:val="000000"/>
          <w:sz w:val="24"/>
          <w:szCs w:val="24"/>
          <w:rtl w:val="0"/>
        </w:rPr>
        <w:t xml:space="preserve">REPRESENTACIÓN DE LA ARQUITECTURA DEL SISTEMA</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jjfajornpw5" w:id="11"/>
      <w:bookmarkEnd w:id="11"/>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5yvstc2gmkm"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Vista de Caso de uso</w:t>
      </w:r>
      <w:r w:rsidDel="00000000" w:rsidR="00000000" w:rsidRPr="00000000">
        <w:rPr>
          <w:rtl w:val="0"/>
        </w:rPr>
      </w:r>
    </w:p>
    <w:p w:rsidR="00000000" w:rsidDel="00000000" w:rsidP="00000000" w:rsidRDefault="00000000" w:rsidRPr="00000000" w14:paraId="00000129">
      <w:pPr>
        <w:spacing w:after="280" w:before="280" w:line="360" w:lineRule="auto"/>
        <w:ind w:left="1080" w:firstLine="335.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describen las funcionalidades principales del sistema Voluntariado-UPT mediante casos de uso.</w:t>
        <w:br w:type="textWrapping"/>
        <w:t xml:space="preserve">Los actores identificados son:</w:t>
      </w:r>
    </w:p>
    <w:p w:rsidR="00000000" w:rsidDel="00000000" w:rsidP="00000000" w:rsidRDefault="00000000" w:rsidRPr="00000000" w14:paraId="0000012A">
      <w:pPr>
        <w:numPr>
          <w:ilvl w:val="0"/>
          <w:numId w:val="9"/>
        </w:numPr>
        <w:spacing w:after="0" w:before="28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Coordinador/a de Campaña</w:t>
      </w:r>
    </w:p>
    <w:p w:rsidR="00000000" w:rsidDel="00000000" w:rsidP="00000000" w:rsidRDefault="00000000" w:rsidRPr="00000000" w14:paraId="0000012B">
      <w:pPr>
        <w:numPr>
          <w:ilvl w:val="0"/>
          <w:numId w:val="9"/>
        </w:numPr>
        <w:spacing w:after="0" w:before="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Voluntario</w:t>
      </w:r>
    </w:p>
    <w:p w:rsidR="00000000" w:rsidDel="00000000" w:rsidP="00000000" w:rsidRDefault="00000000" w:rsidRPr="00000000" w14:paraId="0000012C">
      <w:pPr>
        <w:numPr>
          <w:ilvl w:val="0"/>
          <w:numId w:val="9"/>
        </w:numPr>
        <w:spacing w:after="280" w:before="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Evaluador RSU Docente</w:t>
      </w:r>
    </w:p>
    <w:p w:rsidR="00000000" w:rsidDel="00000000" w:rsidP="00000000" w:rsidRDefault="00000000" w:rsidRPr="00000000" w14:paraId="0000012D">
      <w:pPr>
        <w:pStyle w:val="Heading3"/>
        <w:ind w:left="0" w:firstLine="0"/>
        <w:rPr>
          <w:rFonts w:ascii="Times New Roman" w:cs="Times New Roman" w:eastAsia="Times New Roman" w:hAnsi="Times New Roman"/>
          <w:color w:val="000000"/>
        </w:rPr>
        <w:sectPr>
          <w:headerReference r:id="rId8" w:type="default"/>
          <w:footerReference r:id="rId9" w:type="default"/>
          <w:pgSz w:h="16838" w:w="11906" w:orient="portrait"/>
          <w:pgMar w:bottom="1417" w:top="1417" w:left="1701" w:right="1701" w:header="708" w:footer="708"/>
          <w:pgNumType w:start="1"/>
          <w:titlePg w:val="1"/>
        </w:sectPr>
      </w:pPr>
      <w:bookmarkStart w:colFirst="0" w:colLast="0" w:name="_heading=h.pp04nseamcm3" w:id="13"/>
      <w:bookmarkEnd w:id="13"/>
      <w:r w:rsidDel="00000000" w:rsidR="00000000" w:rsidRPr="00000000">
        <w:rPr>
          <w:rtl w:val="0"/>
        </w:rPr>
      </w:r>
    </w:p>
    <w:p w:rsidR="00000000" w:rsidDel="00000000" w:rsidP="00000000" w:rsidRDefault="00000000" w:rsidRPr="00000000" w14:paraId="0000012E">
      <w:pPr>
        <w:pStyle w:val="Heading3"/>
        <w:numPr>
          <w:ilvl w:val="2"/>
          <w:numId w:val="1"/>
        </w:numPr>
        <w:ind w:left="1584" w:hanging="504.00000000000006"/>
        <w:rPr>
          <w:rFonts w:ascii="Times New Roman" w:cs="Times New Roman" w:eastAsia="Times New Roman" w:hAnsi="Times New Roman"/>
          <w:color w:val="000000"/>
        </w:rPr>
      </w:pPr>
      <w:bookmarkStart w:colFirst="0" w:colLast="0" w:name="_heading=h.gi9g71v62o8z" w:id="14"/>
      <w:bookmarkEnd w:id="14"/>
      <w:r w:rsidDel="00000000" w:rsidR="00000000" w:rsidRPr="00000000">
        <w:rPr>
          <w:rFonts w:ascii="Times New Roman" w:cs="Times New Roman" w:eastAsia="Times New Roman" w:hAnsi="Times New Roman"/>
          <w:color w:val="000000"/>
          <w:rtl w:val="0"/>
        </w:rPr>
        <w:t xml:space="preserve">Diagramas de Casos de uso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080" w:right="0" w:firstLine="6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1: Casos de Uso General del Sistema “Voluntariado UPT” Fuente de Origen: Propia.</w:t>
      </w:r>
    </w:p>
    <w:p w:rsidR="00000000" w:rsidDel="00000000" w:rsidP="00000000" w:rsidRDefault="00000000" w:rsidRPr="00000000" w14:paraId="00000130">
      <w:pPr>
        <w:jc w:val="center"/>
        <w:rPr>
          <w:rFonts w:ascii="Times New Roman" w:cs="Times New Roman" w:eastAsia="Times New Roman" w:hAnsi="Times New Roman"/>
          <w:sz w:val="24"/>
          <w:szCs w:val="24"/>
        </w:rPr>
        <w:sectPr>
          <w:type w:val="nextPage"/>
          <w:pgSz w:h="11906" w:w="16838" w:orient="landscape"/>
          <w:pgMar w:bottom="1417.3228346456694" w:top="1417.3228346456694" w:left="1700.7874015748032" w:right="1700.7874015748032" w:header="708" w:footer="708"/>
        </w:sectPr>
      </w:pPr>
      <w:r w:rsidDel="00000000" w:rsidR="00000000" w:rsidRPr="00000000">
        <w:rPr>
          <w:rFonts w:ascii="Times New Roman" w:cs="Times New Roman" w:eastAsia="Times New Roman" w:hAnsi="Times New Roman"/>
          <w:sz w:val="24"/>
          <w:szCs w:val="24"/>
        </w:rPr>
        <w:drawing>
          <wp:inline distB="114300" distT="114300" distL="114300" distR="114300">
            <wp:extent cx="4993388" cy="4712860"/>
            <wp:effectExtent b="0" l="0" r="0" t="0"/>
            <wp:docPr id="200856418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993388" cy="471286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before="20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2: Operación en Punto de Control (Coordinador/a de Campaña) Fuente de Origen: Propia.</w:t>
      </w:r>
    </w:p>
    <w:p w:rsidR="00000000" w:rsidDel="00000000" w:rsidP="00000000" w:rsidRDefault="00000000" w:rsidRPr="00000000" w14:paraId="00000132">
      <w:pPr>
        <w:spacing w:after="200" w:before="20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3680" cy="3975870"/>
            <wp:effectExtent b="0" l="0" r="0" t="0"/>
            <wp:docPr id="20085641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33680" cy="397587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200" w:line="360" w:lineRule="auto"/>
        <w:ind w:left="708" w:firstLine="708"/>
        <w:jc w:val="both"/>
        <w:rPr>
          <w:rFonts w:ascii="Times New Roman" w:cs="Times New Roman" w:eastAsia="Times New Roman" w:hAnsi="Times New Roman"/>
          <w:sz w:val="24"/>
          <w:szCs w:val="24"/>
        </w:rPr>
        <w:sectPr>
          <w:type w:val="nextPage"/>
          <w:pgSz w:h="11906" w:w="16838" w:orient="landscape"/>
          <w:pgMar w:bottom="1417.3228346456694" w:top="1417.3228346456694" w:left="1700.7874015748032" w:right="1700.7874015748032" w:header="708" w:footer="708"/>
        </w:sectPr>
      </w:pPr>
      <w:r w:rsidDel="00000000" w:rsidR="00000000" w:rsidRPr="00000000">
        <w:rPr>
          <w:rtl w:val="0"/>
        </w:rPr>
      </w:r>
    </w:p>
    <w:p w:rsidR="00000000" w:rsidDel="00000000" w:rsidP="00000000" w:rsidRDefault="00000000" w:rsidRPr="00000000" w14:paraId="00000134">
      <w:pPr>
        <w:spacing w:after="200" w:before="20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3: Funciones del Estudiante Voluntario (Modo Demo). Fuente de Origen: Propia.</w:t>
      </w:r>
    </w:p>
    <w:p w:rsidR="00000000" w:rsidDel="00000000" w:rsidP="00000000" w:rsidRDefault="00000000" w:rsidRPr="00000000" w14:paraId="00000135">
      <w:pPr>
        <w:spacing w:after="200" w:before="200" w:line="360" w:lineRule="auto"/>
        <w:ind w:left="-283.4645669291337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0173" cy="3856816"/>
            <wp:effectExtent b="0" l="0" r="0" t="0"/>
            <wp:docPr id="200856418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90173" cy="385681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before="200" w:line="360" w:lineRule="auto"/>
        <w:ind w:left="708" w:firstLine="708"/>
        <w:jc w:val="both"/>
        <w:rPr>
          <w:rFonts w:ascii="Times New Roman" w:cs="Times New Roman" w:eastAsia="Times New Roman" w:hAnsi="Times New Roman"/>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37">
      <w:pPr>
        <w:spacing w:after="200" w:before="20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4: Aseguramiento de Calidad (Evaluador RSU/Docente). Fuente de Origen: Propia.</w:t>
      </w:r>
    </w:p>
    <w:p w:rsidR="00000000" w:rsidDel="00000000" w:rsidP="00000000" w:rsidRDefault="00000000" w:rsidRPr="00000000" w14:paraId="00000138">
      <w:pPr>
        <w:spacing w:after="200" w:before="200" w:line="360" w:lineRule="auto"/>
        <w:ind w:left="-566.929133858267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956847" cy="4163195"/>
            <wp:effectExtent b="0" l="0" r="0" t="0"/>
            <wp:docPr id="200856418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956847" cy="416319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before="200" w:line="360" w:lineRule="auto"/>
        <w:ind w:left="708" w:firstLine="708"/>
        <w:jc w:val="both"/>
        <w:rPr>
          <w:rFonts w:ascii="Times New Roman" w:cs="Times New Roman" w:eastAsia="Times New Roman" w:hAnsi="Times New Roman"/>
          <w:sz w:val="24"/>
          <w:szCs w:val="24"/>
        </w:rPr>
        <w:sectPr>
          <w:type w:val="nextPage"/>
          <w:pgSz w:h="11906" w:w="16838" w:orient="landscape"/>
          <w:pgMar w:bottom="1417.3228346456694" w:top="1417.3228346456694" w:left="1700.7874015748032" w:right="1700.7874015748032" w:header="708" w:footer="708"/>
        </w:sectPr>
      </w:pPr>
      <w:r w:rsidDel="00000000" w:rsidR="00000000" w:rsidRPr="00000000">
        <w:rPr>
          <w:rtl w:val="0"/>
        </w:rPr>
      </w:r>
    </w:p>
    <w:p w:rsidR="00000000" w:rsidDel="00000000" w:rsidP="00000000" w:rsidRDefault="00000000" w:rsidRPr="00000000" w14:paraId="0000013A">
      <w:pPr>
        <w:spacing w:after="200" w:before="200" w:line="360" w:lineRule="auto"/>
        <w:ind w:left="708"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5: Diagrama de Contexto del Sistema “Voluntariado UPT”. Fuente de Origen: Propia.</w:t>
      </w:r>
    </w:p>
    <w:p w:rsidR="00000000" w:rsidDel="00000000" w:rsidP="00000000" w:rsidRDefault="00000000" w:rsidRPr="00000000" w14:paraId="0000013B">
      <w:pPr>
        <w:spacing w:after="200" w:before="200" w:line="360" w:lineRule="auto"/>
        <w:ind w:left="-850.3937007874016"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27264" cy="3906020"/>
            <wp:effectExtent b="0" l="0" r="0" t="0"/>
            <wp:docPr id="200856418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9227264" cy="39060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sectPr>
          <w:type w:val="nextPage"/>
          <w:pgSz w:h="11906" w:w="16838" w:orient="landscape"/>
          <w:pgMar w:bottom="1417.3228346456694" w:top="1417.3228346456694" w:left="1700.7874015748032" w:right="1700.7874015748032" w:header="708" w:footer="708"/>
        </w:sect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n4u4qsaegpc"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Vista Lógica</w:t>
      </w:r>
    </w:p>
    <w:p w:rsidR="00000000" w:rsidDel="00000000" w:rsidP="00000000" w:rsidRDefault="00000000" w:rsidRPr="00000000" w14:paraId="0000013E">
      <w:pPr>
        <w:spacing w:after="280" w:before="280" w:line="360" w:lineRule="auto"/>
        <w:ind w:left="720" w:firstLine="432"/>
        <w:rPr>
          <w:rFonts w:ascii="Times New Roman" w:cs="Times New Roman" w:eastAsia="Times New Roman" w:hAnsi="Times New Roman"/>
          <w:sz w:val="24"/>
          <w:szCs w:val="24"/>
        </w:rPr>
      </w:pPr>
      <w:bookmarkStart w:colFirst="0" w:colLast="0" w:name="_heading=h.u97ejd5bk6vf" w:id="16"/>
      <w:bookmarkEnd w:id="16"/>
      <w:r w:rsidDel="00000000" w:rsidR="00000000" w:rsidRPr="00000000">
        <w:rPr>
          <w:rFonts w:ascii="Times New Roman" w:cs="Times New Roman" w:eastAsia="Times New Roman" w:hAnsi="Times New Roman"/>
          <w:sz w:val="24"/>
          <w:szCs w:val="24"/>
          <w:rtl w:val="0"/>
        </w:rPr>
        <w:t xml:space="preserve">Se muestra el </w:t>
      </w:r>
      <w:r w:rsidDel="00000000" w:rsidR="00000000" w:rsidRPr="00000000">
        <w:rPr>
          <w:rFonts w:ascii="Times New Roman" w:cs="Times New Roman" w:eastAsia="Times New Roman" w:hAnsi="Times New Roman"/>
          <w:b w:val="1"/>
          <w:bCs w:val="1"/>
          <w:sz w:val="24"/>
          <w:szCs w:val="24"/>
          <w:rtl w:val="0"/>
        </w:rPr>
        <w:t xml:space="preserve">diagrama de paquetes</w:t>
      </w:r>
      <w:r w:rsidDel="00000000" w:rsidR="00000000" w:rsidRPr="00000000">
        <w:rPr>
          <w:rFonts w:ascii="Times New Roman" w:cs="Times New Roman" w:eastAsia="Times New Roman" w:hAnsi="Times New Roman"/>
          <w:sz w:val="24"/>
          <w:szCs w:val="24"/>
          <w:rtl w:val="0"/>
        </w:rPr>
        <w:t xml:space="preserve">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donde se representa la descomposición lógica de la aplicación y las relaciones entre sus principales módulos.</w:t>
      </w:r>
    </w:p>
    <w:p w:rsidR="00000000" w:rsidDel="00000000" w:rsidP="00000000" w:rsidRDefault="00000000" w:rsidRPr="00000000" w14:paraId="0000013F">
      <w:pPr>
        <w:spacing w:after="280"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organiza en:</w:t>
      </w:r>
    </w:p>
    <w:p w:rsidR="00000000" w:rsidDel="00000000" w:rsidP="00000000" w:rsidRDefault="00000000" w:rsidRPr="00000000" w14:paraId="00000140">
      <w:pPr>
        <w:numPr>
          <w:ilvl w:val="0"/>
          <w:numId w:val="10"/>
        </w:numPr>
        <w:spacing w:after="0" w:before="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Presentación</w:t>
      </w:r>
      <w:r w:rsidDel="00000000" w:rsidR="00000000" w:rsidRPr="00000000">
        <w:rPr>
          <w:rFonts w:ascii="Times New Roman" w:cs="Times New Roman" w:eastAsia="Times New Roman" w:hAnsi="Times New Roman"/>
          <w:sz w:val="24"/>
          <w:szCs w:val="24"/>
          <w:rtl w:val="0"/>
        </w:rPr>
        <w:t xml:space="preserve">, que agrupa los paquetes de </w:t>
      </w:r>
      <w:r w:rsidDel="00000000" w:rsidR="00000000" w:rsidRPr="00000000">
        <w:rPr>
          <w:rFonts w:ascii="Times New Roman" w:cs="Times New Roman" w:eastAsia="Times New Roman" w:hAnsi="Times New Roman"/>
          <w:b w:val="1"/>
          <w:bCs w:val="1"/>
          <w:sz w:val="24"/>
          <w:szCs w:val="24"/>
          <w:rtl w:val="0"/>
        </w:rPr>
        <w:t xml:space="preserve">Servlets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páginas JSP</w:t>
      </w:r>
      <w:r w:rsidDel="00000000" w:rsidR="00000000" w:rsidRPr="00000000">
        <w:rPr>
          <w:rFonts w:ascii="Times New Roman" w:cs="Times New Roman" w:eastAsia="Times New Roman" w:hAnsi="Times New Roman"/>
          <w:sz w:val="24"/>
          <w:szCs w:val="24"/>
          <w:rtl w:val="0"/>
        </w:rPr>
        <w:t xml:space="preserve">, responsables de recibir las peticiones HTTP de los actores (coordinador, estudiante, evaluador) y mostrar las interfaces de usuario.</w:t>
      </w:r>
    </w:p>
    <w:p w:rsidR="00000000" w:rsidDel="00000000" w:rsidP="00000000" w:rsidRDefault="00000000" w:rsidRPr="00000000" w14:paraId="00000141">
      <w:pPr>
        <w:numPr>
          <w:ilvl w:val="0"/>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Negocio</w:t>
      </w:r>
      <w:r w:rsidDel="00000000" w:rsidR="00000000" w:rsidRPr="00000000">
        <w:rPr>
          <w:rFonts w:ascii="Times New Roman" w:cs="Times New Roman" w:eastAsia="Times New Roman" w:hAnsi="Times New Roman"/>
          <w:sz w:val="24"/>
          <w:szCs w:val="24"/>
          <w:rtl w:val="0"/>
        </w:rPr>
        <w:t xml:space="preserve">, conformada por los paquetes de </w:t>
      </w:r>
      <w:r w:rsidDel="00000000" w:rsidR="00000000" w:rsidRPr="00000000">
        <w:rPr>
          <w:rFonts w:ascii="Times New Roman" w:cs="Times New Roman" w:eastAsia="Times New Roman" w:hAnsi="Times New Roman"/>
          <w:b w:val="1"/>
          <w:bCs w:val="1"/>
          <w:sz w:val="24"/>
          <w:szCs w:val="24"/>
          <w:rtl w:val="0"/>
        </w:rPr>
        <w:t xml:space="preserve">lógica de negocio</w:t>
      </w:r>
      <w:r w:rsidDel="00000000" w:rsidR="00000000" w:rsidRPr="00000000">
        <w:rPr>
          <w:rFonts w:ascii="Times New Roman" w:cs="Times New Roman" w:eastAsia="Times New Roman" w:hAnsi="Times New Roman"/>
          <w:sz w:val="24"/>
          <w:szCs w:val="24"/>
          <w:rtl w:val="0"/>
        </w:rPr>
        <w:t xml:space="preserve">, que implementan las reglas para la gestión de usuarios, campañas, inscripciones, asistencia y certificados.</w:t>
      </w:r>
    </w:p>
    <w:p w:rsidR="00000000" w:rsidDel="00000000" w:rsidP="00000000" w:rsidRDefault="00000000" w:rsidRPr="00000000" w14:paraId="00000142">
      <w:pPr>
        <w:numPr>
          <w:ilvl w:val="0"/>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Datos</w:t>
      </w:r>
      <w:r w:rsidDel="00000000" w:rsidR="00000000" w:rsidRPr="00000000">
        <w:rPr>
          <w:rFonts w:ascii="Times New Roman" w:cs="Times New Roman" w:eastAsia="Times New Roman" w:hAnsi="Times New Roman"/>
          <w:sz w:val="24"/>
          <w:szCs w:val="24"/>
          <w:rtl w:val="0"/>
        </w:rPr>
        <w:t xml:space="preserve">, donde se encuentran las clases de </w:t>
      </w:r>
      <w:r w:rsidDel="00000000" w:rsidR="00000000" w:rsidRPr="00000000">
        <w:rPr>
          <w:rFonts w:ascii="Times New Roman" w:cs="Times New Roman" w:eastAsia="Times New Roman" w:hAnsi="Times New Roman"/>
          <w:b w:val="1"/>
          <w:bCs w:val="1"/>
          <w:sz w:val="24"/>
          <w:szCs w:val="24"/>
          <w:rtl w:val="0"/>
        </w:rPr>
        <w:t xml:space="preserve">conexión y acceso a la base de datos MySQL</w:t>
      </w:r>
      <w:r w:rsidDel="00000000" w:rsidR="00000000" w:rsidRPr="00000000">
        <w:rPr>
          <w:rFonts w:ascii="Times New Roman" w:cs="Times New Roman" w:eastAsia="Times New Roman" w:hAnsi="Times New Roman"/>
          <w:sz w:val="24"/>
          <w:szCs w:val="24"/>
          <w:rtl w:val="0"/>
        </w:rPr>
        <w:t xml:space="preserve">, así como las </w:t>
      </w:r>
      <w:r w:rsidDel="00000000" w:rsidR="00000000" w:rsidRPr="00000000">
        <w:rPr>
          <w:rFonts w:ascii="Times New Roman" w:cs="Times New Roman" w:eastAsia="Times New Roman" w:hAnsi="Times New Roman"/>
          <w:b w:val="1"/>
          <w:bCs w:val="1"/>
          <w:sz w:val="24"/>
          <w:szCs w:val="24"/>
          <w:rtl w:val="0"/>
        </w:rPr>
        <w:t xml:space="preserve">entidades</w:t>
      </w:r>
      <w:r w:rsidDel="00000000" w:rsidR="00000000" w:rsidRPr="00000000">
        <w:rPr>
          <w:rFonts w:ascii="Times New Roman" w:cs="Times New Roman" w:eastAsia="Times New Roman" w:hAnsi="Times New Roman"/>
          <w:sz w:val="24"/>
          <w:szCs w:val="24"/>
          <w:rtl w:val="0"/>
        </w:rPr>
        <w:t xml:space="preserve"> que representan las tablas del sistema.</w:t>
      </w:r>
    </w:p>
    <w:p w:rsidR="00000000" w:rsidDel="00000000" w:rsidP="00000000" w:rsidRDefault="00000000" w:rsidRPr="00000000" w14:paraId="00000143">
      <w:pPr>
        <w:numPr>
          <w:ilvl w:val="0"/>
          <w:numId w:val="10"/>
        </w:numPr>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Paquetes de </w:t>
      </w:r>
      <w:r w:rsidDel="00000000" w:rsidR="00000000" w:rsidRPr="00000000">
        <w:rPr>
          <w:rFonts w:ascii="Times New Roman" w:cs="Times New Roman" w:eastAsia="Times New Roman" w:hAnsi="Times New Roman"/>
          <w:b w:val="1"/>
          <w:bCs w:val="1"/>
          <w:sz w:val="24"/>
          <w:szCs w:val="24"/>
          <w:rtl w:val="0"/>
        </w:rPr>
        <w:t xml:space="preserve">configuración y recursos externos</w:t>
      </w:r>
      <w:r w:rsidDel="00000000" w:rsidR="00000000" w:rsidRPr="00000000">
        <w:rPr>
          <w:rFonts w:ascii="Times New Roman" w:cs="Times New Roman" w:eastAsia="Times New Roman" w:hAnsi="Times New Roman"/>
          <w:sz w:val="24"/>
          <w:szCs w:val="24"/>
          <w:rtl w:val="0"/>
        </w:rPr>
        <w:t xml:space="preserve"> (librerías, drivers, archivos de configuración), necesarios para el funcionamiento de la aplicación en el servidor Tomcat.</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u20zjmqmz7x3" w:id="17"/>
      <w:bookmarkEnd w:id="17"/>
      <w:r w:rsidDel="00000000" w:rsidR="00000000" w:rsidRPr="00000000">
        <w:rPr>
          <w:rFonts w:ascii="Times New Roman" w:cs="Times New Roman" w:eastAsia="Times New Roman" w:hAnsi="Times New Roman"/>
          <w:color w:val="000000"/>
          <w:rtl w:val="0"/>
        </w:rPr>
        <w:t xml:space="preserve">Diagrama de Subsistemas (paquetes)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left="1416" w:firstLine="191.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Diagrama 6. Diagrama de paquetes del sistema Voluntariado-UPT.</w:t>
      </w:r>
      <w:r w:rsidDel="00000000" w:rsidR="00000000" w:rsidRPr="00000000">
        <w:rPr>
          <w:rFonts w:ascii="Times New Roman" w:cs="Times New Roman" w:eastAsia="Times New Roman" w:hAnsi="Times New Roman"/>
          <w:sz w:val="24"/>
          <w:szCs w:val="24"/>
          <w:rtl w:val="0"/>
        </w:rPr>
        <w:br w:type="textWrapping"/>
        <w:t xml:space="preserve">En este diagrama se muestra la organización lógica del sistema en paquetes, siguiendo el patrón MVC en tres capas: presentación (servlets y JSP), negocio (lógica de gestión de usuarios, campañas, inscripciones y asistencia) y datos (conexión y acceso a la base de datos MySQL), así como sus principales relaciones y dependencias.</w:t>
      </w:r>
    </w:p>
    <w:p w:rsidR="00000000" w:rsidDel="00000000" w:rsidP="00000000" w:rsidRDefault="00000000" w:rsidRPr="00000000" w14:paraId="00000148">
      <w:pPr>
        <w:spacing w:after="0" w:line="240" w:lineRule="auto"/>
        <w:ind w:left="1224" w:firstLine="0"/>
        <w:jc w:val="both"/>
        <w:rPr>
          <w:rFonts w:ascii="Times New Roman" w:cs="Times New Roman" w:eastAsia="Times New Roman" w:hAnsi="Times New Roman"/>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49">
      <w:pPr>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320660" cy="5334112"/>
            <wp:effectExtent b="0" l="0" r="0" t="0"/>
            <wp:docPr id="2008564184" name="image2.jpg"/>
            <a:graphic>
              <a:graphicData uri="http://schemas.openxmlformats.org/drawingml/2006/picture">
                <pic:pic>
                  <pic:nvPicPr>
                    <pic:cNvPr id="0" name="image2.jpg"/>
                    <pic:cNvPicPr preferRelativeResize="0"/>
                  </pic:nvPicPr>
                  <pic:blipFill>
                    <a:blip r:embed="rId15"/>
                    <a:srcRect b="0" l="-1" r="56817" t="0"/>
                    <a:stretch>
                      <a:fillRect/>
                    </a:stretch>
                  </pic:blipFill>
                  <pic:spPr>
                    <a:xfrm>
                      <a:off x="0" y="0"/>
                      <a:ext cx="9320660" cy="5334112"/>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line="24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ind w:left="1224" w:firstLine="0"/>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4C">
      <w:pPr>
        <w:spacing w:after="0" w:line="240" w:lineRule="auto"/>
        <w:ind w:left="-1133.8582677165355" w:firstLine="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Pr>
        <w:drawing>
          <wp:inline distB="0" distT="0" distL="0" distR="0">
            <wp:extent cx="10104938" cy="4438357"/>
            <wp:effectExtent b="0" l="0" r="0" t="0"/>
            <wp:docPr id="2008564187" name="image2.jpg"/>
            <a:graphic>
              <a:graphicData uri="http://schemas.openxmlformats.org/drawingml/2006/picture">
                <pic:pic>
                  <pic:nvPicPr>
                    <pic:cNvPr id="0" name="image2.jpg"/>
                    <pic:cNvPicPr preferRelativeResize="0"/>
                  </pic:nvPicPr>
                  <pic:blipFill>
                    <a:blip r:embed="rId15"/>
                    <a:srcRect b="0" l="43662" r="0" t="0"/>
                    <a:stretch>
                      <a:fillRect/>
                    </a:stretch>
                  </pic:blipFill>
                  <pic:spPr>
                    <a:xfrm>
                      <a:off x="0" y="0"/>
                      <a:ext cx="10104938" cy="443835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line="240" w:lineRule="auto"/>
        <w:ind w:left="1224" w:firstLine="0"/>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4E">
      <w:pPr>
        <w:spacing w:after="0" w:line="240" w:lineRule="auto"/>
        <w:ind w:left="1224" w:firstLine="0"/>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4F">
      <w:pPr>
        <w:pStyle w:val="Heading3"/>
        <w:ind w:left="0" w:firstLine="0"/>
        <w:rPr>
          <w:rFonts w:ascii="Times New Roman" w:cs="Times New Roman" w:eastAsia="Times New Roman" w:hAnsi="Times New Roman"/>
          <w:color w:val="000000"/>
        </w:rPr>
        <w:sectPr>
          <w:type w:val="nextPage"/>
          <w:pgSz w:h="11906" w:w="16838" w:orient="landscape"/>
          <w:pgMar w:bottom="1417.3228346456694" w:top="1417.3228346456694" w:left="1700.7874015748032" w:right="1700.7874015748032" w:header="708" w:footer="708"/>
        </w:sectPr>
      </w:pPr>
      <w:bookmarkStart w:colFirst="0" w:colLast="0" w:name="_heading=h.j6vwg2f8vt0q" w:id="18"/>
      <w:bookmarkEnd w:id="18"/>
      <w:r w:rsidDel="00000000" w:rsidR="00000000" w:rsidRPr="00000000">
        <w:rPr>
          <w:rtl w:val="0"/>
        </w:rPr>
      </w:r>
    </w:p>
    <w:p w:rsidR="00000000" w:rsidDel="00000000" w:rsidP="00000000" w:rsidRDefault="00000000" w:rsidRPr="00000000" w14:paraId="00000150">
      <w:pPr>
        <w:pStyle w:val="Heading3"/>
        <w:numPr>
          <w:ilvl w:val="2"/>
          <w:numId w:val="4"/>
        </w:numPr>
        <w:ind w:left="1134" w:hanging="504.00000000000006"/>
        <w:rPr>
          <w:rFonts w:ascii="Times New Roman" w:cs="Times New Roman" w:eastAsia="Times New Roman" w:hAnsi="Times New Roman"/>
          <w:color w:val="000000"/>
        </w:rPr>
      </w:pPr>
      <w:bookmarkStart w:colFirst="0" w:colLast="0" w:name="_heading=h.nwm9yyqalq73" w:id="19"/>
      <w:bookmarkEnd w:id="19"/>
      <w:r w:rsidDel="00000000" w:rsidR="00000000" w:rsidRPr="00000000">
        <w:rPr>
          <w:rFonts w:ascii="Times New Roman" w:cs="Times New Roman" w:eastAsia="Times New Roman" w:hAnsi="Times New Roman"/>
          <w:color w:val="000000"/>
          <w:rtl w:val="0"/>
        </w:rPr>
        <w:t xml:space="preserve">Diagrama de Secuencia (vista de diseño)</w:t>
      </w:r>
    </w:p>
    <w:p w:rsidR="00000000" w:rsidDel="00000000" w:rsidP="00000000" w:rsidRDefault="00000000" w:rsidRPr="00000000" w14:paraId="00000151">
      <w:pPr>
        <w:spacing w:after="200"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Diagrama de secuencia para autenticación de usuario.</w:t>
      </w:r>
    </w:p>
    <w:p w:rsidR="00000000" w:rsidDel="00000000" w:rsidP="00000000" w:rsidRDefault="00000000" w:rsidRPr="00000000" w14:paraId="00000152">
      <w:pPr>
        <w:spacing w:after="200" w:before="200" w:line="360" w:lineRule="auto"/>
        <w:ind w:left="-708.6614173228347"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795735" cy="4078851"/>
            <wp:effectExtent b="0" l="0" r="0" t="0"/>
            <wp:docPr id="200856418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8795735" cy="407885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3"/>
        <w:ind w:left="1276" w:hanging="504.00000000000006"/>
        <w:rPr>
          <w:rFonts w:ascii="Times New Roman" w:cs="Times New Roman" w:eastAsia="Times New Roman" w:hAnsi="Times New Roman"/>
          <w:color w:val="000000"/>
        </w:rPr>
        <w:sectPr>
          <w:type w:val="nextPage"/>
          <w:pgSz w:h="11906" w:w="16838" w:orient="landscape"/>
          <w:pgMar w:bottom="1417.3228346456694" w:top="1417.3228346456694" w:left="1700.7874015748032" w:right="1700.7874015748032" w:header="708" w:footer="708"/>
        </w:sectPr>
      </w:pPr>
      <w:bookmarkStart w:colFirst="0" w:colLast="0" w:name="_heading=h.gmzbu3hfq324" w:id="20"/>
      <w:bookmarkEnd w:id="20"/>
      <w:r w:rsidDel="00000000" w:rsidR="00000000" w:rsidRPr="00000000">
        <w:rPr>
          <w:rtl w:val="0"/>
        </w:rPr>
      </w:r>
    </w:p>
    <w:p w:rsidR="00000000" w:rsidDel="00000000" w:rsidP="00000000" w:rsidRDefault="00000000" w:rsidRPr="00000000" w14:paraId="00000154">
      <w:pPr>
        <w:pStyle w:val="Heading3"/>
        <w:numPr>
          <w:ilvl w:val="2"/>
          <w:numId w:val="4"/>
        </w:numPr>
        <w:ind w:left="1276" w:hanging="504.00000000000006"/>
        <w:rPr>
          <w:rFonts w:ascii="Times New Roman" w:cs="Times New Roman" w:eastAsia="Times New Roman" w:hAnsi="Times New Roman"/>
          <w:color w:val="000000"/>
        </w:rPr>
      </w:pPr>
      <w:bookmarkStart w:colFirst="0" w:colLast="0" w:name="_heading=h.jpfytxmyefru" w:id="21"/>
      <w:bookmarkEnd w:id="21"/>
      <w:r w:rsidDel="00000000" w:rsidR="00000000" w:rsidRPr="00000000">
        <w:rPr>
          <w:rFonts w:ascii="Times New Roman" w:cs="Times New Roman" w:eastAsia="Times New Roman" w:hAnsi="Times New Roman"/>
          <w:color w:val="000000"/>
          <w:rtl w:val="0"/>
        </w:rPr>
        <w:t xml:space="preserve">Diagrama de Objetos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Diagrama de Objetos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867834" cy="4850376"/>
            <wp:effectExtent b="0" l="0" r="0" t="0"/>
            <wp:docPr id="2008564190" name="image13.png"/>
            <a:graphic>
              <a:graphicData uri="http://schemas.openxmlformats.org/drawingml/2006/picture">
                <pic:pic>
                  <pic:nvPicPr>
                    <pic:cNvPr id="0" name="image13.png"/>
                    <pic:cNvPicPr preferRelativeResize="0"/>
                  </pic:nvPicPr>
                  <pic:blipFill>
                    <a:blip r:embed="rId17"/>
                    <a:srcRect b="0" l="0" r="40635" t="0"/>
                    <a:stretch>
                      <a:fillRect/>
                    </a:stretch>
                  </pic:blipFill>
                  <pic:spPr>
                    <a:xfrm>
                      <a:off x="0" y="0"/>
                      <a:ext cx="7867834" cy="4850376"/>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2409.4488188976375" w:firstLine="0"/>
        <w:rPr>
          <w:rFonts w:ascii="Times New Roman" w:cs="Times New Roman" w:eastAsia="Times New Roman" w:hAnsi="Times New Roman"/>
          <w:color w:val="000000"/>
        </w:rPr>
        <w:sectPr>
          <w:type w:val="nextPage"/>
          <w:pgSz w:h="11906" w:w="16838" w:orient="landscape"/>
          <w:pgMar w:bottom="1417.3228346456694" w:top="1417.3228346456694" w:left="1700.7874015748032" w:right="1700.7874015748032" w:header="708" w:footer="708"/>
        </w:sectPr>
      </w:pPr>
      <w:r w:rsidDel="00000000" w:rsidR="00000000" w:rsidRPr="00000000">
        <w:rPr>
          <w:rFonts w:ascii="Times New Roman" w:cs="Times New Roman" w:eastAsia="Times New Roman" w:hAnsi="Times New Roman"/>
          <w:sz w:val="24"/>
          <w:szCs w:val="24"/>
        </w:rPr>
        <w:drawing>
          <wp:inline distB="0" distT="0" distL="0" distR="0">
            <wp:extent cx="6184116" cy="5539805"/>
            <wp:effectExtent b="0" l="0" r="0" t="0"/>
            <wp:docPr id="2008564188" name="image13.png"/>
            <a:graphic>
              <a:graphicData uri="http://schemas.openxmlformats.org/drawingml/2006/picture">
                <pic:pic>
                  <pic:nvPicPr>
                    <pic:cNvPr id="0" name="image13.png"/>
                    <pic:cNvPicPr preferRelativeResize="0"/>
                  </pic:nvPicPr>
                  <pic:blipFill>
                    <a:blip r:embed="rId17"/>
                    <a:srcRect b="0" l="59115" r="0" t="0"/>
                    <a:stretch>
                      <a:fillRect/>
                    </a:stretch>
                  </pic:blipFill>
                  <pic:spPr>
                    <a:xfrm>
                      <a:off x="0" y="0"/>
                      <a:ext cx="6184116" cy="553980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qwwo2gkjgjn8" w:id="22"/>
      <w:bookmarkEnd w:id="22"/>
      <w:r w:rsidDel="00000000" w:rsidR="00000000" w:rsidRPr="00000000">
        <w:rPr>
          <w:rFonts w:ascii="Times New Roman" w:cs="Times New Roman" w:eastAsia="Times New Roman" w:hAnsi="Times New Roman"/>
          <w:color w:val="000000"/>
          <w:rtl w:val="0"/>
        </w:rPr>
        <w:t xml:space="preserve">Diagrama de Clases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Diagrama de clases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sectPr>
          <w:type w:val="nextPage"/>
          <w:pgSz w:h="16838" w:w="11906" w:orient="portrait"/>
          <w:pgMar w:bottom="1417.3228346456694" w:top="1417.3228346456694" w:left="1700.7874015748032" w:right="1700.7874015748032" w:header="708" w:footer="708"/>
        </w:sectPr>
      </w:pPr>
      <w:r w:rsidDel="00000000" w:rsidR="00000000" w:rsidRPr="00000000">
        <w:rPr>
          <w:rFonts w:ascii="Times New Roman" w:cs="Times New Roman" w:eastAsia="Times New Roman" w:hAnsi="Times New Roman"/>
          <w:sz w:val="24"/>
          <w:szCs w:val="24"/>
        </w:rPr>
        <w:drawing>
          <wp:inline distB="114300" distT="114300" distL="114300" distR="114300">
            <wp:extent cx="4782638" cy="7031527"/>
            <wp:effectExtent b="0" l="0" r="0" t="0"/>
            <wp:docPr id="200856418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82638" cy="703152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r1o8u336ji0e" w:id="23"/>
      <w:bookmarkEnd w:id="23"/>
      <w:r w:rsidDel="00000000" w:rsidR="00000000" w:rsidRPr="00000000">
        <w:rPr>
          <w:rFonts w:ascii="Times New Roman" w:cs="Times New Roman" w:eastAsia="Times New Roman" w:hAnsi="Times New Roman"/>
          <w:color w:val="000000"/>
          <w:rtl w:val="0"/>
        </w:rPr>
        <w:t xml:space="preserve">Diagrama de Base de datos (relacional o no relacional)</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Diagrama de clases del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Voluntariado-UPT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F">
      <w:pPr>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964795" cy="6037826"/>
            <wp:effectExtent b="0" l="0" r="0" t="0"/>
            <wp:docPr id="2008564191" name="image17.png"/>
            <a:graphic>
              <a:graphicData uri="http://schemas.openxmlformats.org/drawingml/2006/picture">
                <pic:pic>
                  <pic:nvPicPr>
                    <pic:cNvPr id="0" name="image17.png"/>
                    <pic:cNvPicPr preferRelativeResize="0"/>
                  </pic:nvPicPr>
                  <pic:blipFill>
                    <a:blip r:embed="rId19"/>
                    <a:srcRect b="0" l="0" r="11807" t="0"/>
                    <a:stretch>
                      <a:fillRect/>
                    </a:stretch>
                  </pic:blipFill>
                  <pic:spPr>
                    <a:xfrm>
                      <a:off x="0" y="0"/>
                      <a:ext cx="6964795" cy="603782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sectPr>
          <w:type w:val="nextPage"/>
          <w:pgSz w:h="16838" w:w="11906" w:orient="portrait"/>
          <w:pgMar w:bottom="1417.3228346456694" w:top="1417.3228346456694" w:left="1700.7874015748032" w:right="1700.7874015748032" w:header="708" w:footer="708"/>
        </w:sect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me4tjc9agte"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Vista de Implementación (vista de desarrollo)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Vista de Implementación describe la organización estática del código fuente del sistema Voluntariado-UPT, tal como un desarrollador la gestionaría dentro de un entorno de desarrollo integrado (IDE). Esta vista mapea directamente los conceptos de la Vista Lógica (basada en el patrón MVC ) a la estructura física de paquetes y directorios del proyecto Java Web (.war) que se desplegará en Apache Tomcat.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d3p3ibptygtw" w:id="25"/>
      <w:bookmarkEnd w:id="25"/>
      <w:r w:rsidDel="00000000" w:rsidR="00000000" w:rsidRPr="00000000">
        <w:rPr>
          <w:rFonts w:ascii="Times New Roman" w:cs="Times New Roman" w:eastAsia="Times New Roman" w:hAnsi="Times New Roman"/>
          <w:color w:val="000000"/>
          <w:rtl w:val="0"/>
        </w:rPr>
        <w:t xml:space="preserve">Diagrama de arquitectura software (paquetes)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Diagrama de Paquetes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421063" cy="3108358"/>
            <wp:effectExtent b="0" l="0" r="0" t="0"/>
            <wp:docPr id="2008564192" name="image1.png"/>
            <a:graphic>
              <a:graphicData uri="http://schemas.openxmlformats.org/drawingml/2006/picture">
                <pic:pic>
                  <pic:nvPicPr>
                    <pic:cNvPr id="0" name="image1.png"/>
                    <pic:cNvPicPr preferRelativeResize="0"/>
                  </pic:nvPicPr>
                  <pic:blipFill>
                    <a:blip r:embed="rId20"/>
                    <a:srcRect b="0" l="0" r="40886" t="0"/>
                    <a:stretch>
                      <a:fillRect/>
                    </a:stretch>
                  </pic:blipFill>
                  <pic:spPr>
                    <a:xfrm>
                      <a:off x="0" y="0"/>
                      <a:ext cx="7421063" cy="310835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968560" cy="4995769"/>
            <wp:effectExtent b="0" l="0" r="0" t="0"/>
            <wp:docPr id="2008564193" name="image1.png"/>
            <a:graphic>
              <a:graphicData uri="http://schemas.openxmlformats.org/drawingml/2006/picture">
                <pic:pic>
                  <pic:nvPicPr>
                    <pic:cNvPr id="0" name="image1.png"/>
                    <pic:cNvPicPr preferRelativeResize="0"/>
                  </pic:nvPicPr>
                  <pic:blipFill>
                    <a:blip r:embed="rId20"/>
                    <a:srcRect b="0" l="60523" r="0" t="0"/>
                    <a:stretch>
                      <a:fillRect/>
                    </a:stretch>
                  </pic:blipFill>
                  <pic:spPr>
                    <a:xfrm>
                      <a:off x="0" y="0"/>
                      <a:ext cx="7968560" cy="4995769"/>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2wtueiaad2z9" w:id="26"/>
      <w:bookmarkEnd w:id="26"/>
      <w:r w:rsidDel="00000000" w:rsidR="00000000" w:rsidRPr="00000000">
        <w:rPr>
          <w:rFonts w:ascii="Times New Roman" w:cs="Times New Roman" w:eastAsia="Times New Roman" w:hAnsi="Times New Roman"/>
          <w:color w:val="000000"/>
          <w:rtl w:val="0"/>
        </w:rPr>
        <w:t xml:space="preserve">Diagrama de arquitectura del sistema (Diagrama de componentes)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Diagrama de Arquitectura del Sistema</w:t>
      </w: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Pr>
        <w:drawing>
          <wp:inline distB="0" distT="0" distL="0" distR="0">
            <wp:extent cx="7611563" cy="4750975"/>
            <wp:effectExtent b="0" l="0" r="0" t="0"/>
            <wp:docPr id="200856419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611563" cy="475097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q658x1e3fol" w:id="27"/>
      <w:bookmarkEnd w: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Vista de procesos</w:t>
      </w:r>
    </w:p>
    <w:p w:rsidR="00000000" w:rsidDel="00000000" w:rsidP="00000000" w:rsidRDefault="00000000" w:rsidRPr="00000000" w14:paraId="00000171">
      <w:pPr>
        <w:spacing w:after="0" w:line="240" w:lineRule="auto"/>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72">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describe la concurrencia y la dinámica del sistema Voluntariado-UPT en tiempo de ejecución. Identifica los procesos clave, los hilos de ejecución y los mecanismos de comunicación que aseguran la eficiencia, el rendimiento y la respuesta a múltiples usuarios (RF-03, RNF-03).</w:t>
      </w:r>
    </w:p>
    <w:p w:rsidR="00000000" w:rsidDel="00000000" w:rsidP="00000000" w:rsidRDefault="00000000" w:rsidRPr="00000000" w14:paraId="00000173">
      <w:pPr>
        <w:pStyle w:val="Heading3"/>
        <w:numPr>
          <w:ilvl w:val="2"/>
          <w:numId w:val="4"/>
        </w:numPr>
        <w:ind w:left="1225" w:hanging="505"/>
        <w:rPr>
          <w:rFonts w:ascii="Times New Roman" w:cs="Times New Roman" w:eastAsia="Times New Roman" w:hAnsi="Times New Roman"/>
          <w:color w:val="000000"/>
        </w:rPr>
      </w:pPr>
      <w:bookmarkStart w:colFirst="0" w:colLast="0" w:name="_heading=h.j4ewj51cdr4c" w:id="28"/>
      <w:bookmarkEnd w:id="28"/>
      <w:r w:rsidDel="00000000" w:rsidR="00000000" w:rsidRPr="00000000">
        <w:rPr>
          <w:rFonts w:ascii="Times New Roman" w:cs="Times New Roman" w:eastAsia="Times New Roman" w:hAnsi="Times New Roman"/>
          <w:color w:val="000000"/>
          <w:rtl w:val="0"/>
        </w:rPr>
        <w:t xml:space="preserve">Diagrama de Procesos del sistema (diagrama de actividad)</w:t>
      </w:r>
    </w:p>
    <w:p w:rsidR="00000000" w:rsidDel="00000000" w:rsidP="00000000" w:rsidRDefault="00000000" w:rsidRPr="00000000" w14:paraId="0000017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Diagrama de actividades con objetos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52774" cy="3626902"/>
            <wp:effectExtent b="0" l="0" r="0" t="0"/>
            <wp:docPr id="200856419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652774" cy="362690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0" w:right="0" w:firstLine="0"/>
        <w:jc w:val="left"/>
        <w:rPr>
          <w:rFonts w:ascii="Times New Roman" w:cs="Times New Roman" w:eastAsia="Times New Roman" w:hAnsi="Times New Roman"/>
          <w:sz w:val="24"/>
          <w:szCs w:val="24"/>
        </w:rPr>
        <w:sectPr>
          <w:type w:val="nextPage"/>
          <w:pgSz w:h="11906" w:w="16838" w:orient="landscape"/>
          <w:pgMar w:bottom="1417.3228346456694" w:top="1417.3228346456694" w:left="1700.7874015748032" w:right="1700.7874015748032" w:header="708" w:footer="708"/>
        </w:sectPr>
      </w:pPr>
      <w:bookmarkStart w:colFirst="0" w:colLast="0" w:name="_heading=h.vxg3uktiry86" w:id="29"/>
      <w:bookmarkEnd w:id="29"/>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59" w:lineRule="auto"/>
        <w:ind w:left="115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9hfjcpglaxf" w:id="30"/>
      <w:bookmarkEnd w: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Vista de Despliegue (vista física)</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Despliegue (o Física) ilustra la topología de hardware sobre la cual se ejecutará el sistema Voluntariado-UPT. Describe cómo los componentes de software (mapeados desde la Vista de Procesos) se distribuyen en los nodos físicos (servidores, estaciones de trabajo) y cómo estos nodos se comunican entre sí.</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3"/>
        <w:numPr>
          <w:ilvl w:val="2"/>
          <w:numId w:val="4"/>
        </w:numPr>
        <w:ind w:left="1584" w:hanging="504.00000000000006"/>
        <w:rPr>
          <w:rFonts w:ascii="Times New Roman" w:cs="Times New Roman" w:eastAsia="Times New Roman" w:hAnsi="Times New Roman"/>
          <w:color w:val="000000"/>
        </w:rPr>
      </w:pPr>
      <w:bookmarkStart w:colFirst="0" w:colLast="0" w:name="_heading=h.fintfaac659y" w:id="31"/>
      <w:bookmarkEnd w:id="31"/>
      <w:r w:rsidDel="00000000" w:rsidR="00000000" w:rsidRPr="00000000">
        <w:rPr>
          <w:rFonts w:ascii="Times New Roman" w:cs="Times New Roman" w:eastAsia="Times New Roman" w:hAnsi="Times New Roman"/>
          <w:color w:val="000000"/>
          <w:rtl w:val="0"/>
        </w:rPr>
        <w:t xml:space="preserve">Diagrama de despliegue</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Diagrama de Despliegue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Voluntariado-UPT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drawing>
          <wp:inline distB="0" distT="0" distL="0" distR="0">
            <wp:extent cx="3932161" cy="5670063"/>
            <wp:effectExtent b="0" l="0" r="0" t="0"/>
            <wp:docPr id="200856419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932161" cy="567006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0" w:line="240" w:lineRule="auto"/>
        <w:ind w:left="1224" w:firstLine="0"/>
        <w:jc w:val="both"/>
        <w:rPr>
          <w:rFonts w:ascii="Times New Roman" w:cs="Times New Roman" w:eastAsia="Times New Roman" w:hAnsi="Times New Roman"/>
          <w:i w:val="1"/>
          <w:iCs w:val="1"/>
          <w:color w:val="0000ff"/>
          <w:sz w:val="24"/>
          <w:szCs w:val="24"/>
        </w:rPr>
        <w:sectPr>
          <w:type w:val="nextPage"/>
          <w:pgSz w:h="16838" w:w="11906" w:orient="portrait"/>
          <w:pgMar w:bottom="1417.3228346456694" w:top="1417.3228346456694" w:left="1700.7874015748032" w:right="1700.7874015748032" w:header="708" w:footer="708"/>
        </w:sectPr>
      </w:pPr>
      <w:r w:rsidDel="00000000" w:rsidR="00000000" w:rsidRPr="00000000">
        <w:rPr>
          <w:rtl w:val="0"/>
        </w:rPr>
      </w:r>
    </w:p>
    <w:p w:rsidR="00000000" w:rsidDel="00000000" w:rsidP="00000000" w:rsidRDefault="00000000" w:rsidRPr="00000000" w14:paraId="00000180">
      <w:pPr>
        <w:pStyle w:val="Heading1"/>
        <w:numPr>
          <w:ilvl w:val="0"/>
          <w:numId w:val="4"/>
        </w:numPr>
        <w:ind w:left="720" w:hanging="360"/>
        <w:rPr>
          <w:rFonts w:ascii="Times New Roman" w:cs="Times New Roman" w:eastAsia="Times New Roman" w:hAnsi="Times New Roman"/>
          <w:b w:val="1"/>
          <w:bCs w:val="1"/>
          <w:color w:val="000000"/>
          <w:sz w:val="24"/>
          <w:szCs w:val="24"/>
        </w:rPr>
      </w:pPr>
      <w:bookmarkStart w:colFirst="0" w:colLast="0" w:name="_heading=h.z6cjkaoyhxir" w:id="32"/>
      <w:bookmarkEnd w:id="32"/>
      <w:r w:rsidDel="00000000" w:rsidR="00000000" w:rsidRPr="00000000">
        <w:rPr>
          <w:rFonts w:ascii="Times New Roman" w:cs="Times New Roman" w:eastAsia="Times New Roman" w:hAnsi="Times New Roman"/>
          <w:b w:val="1"/>
          <w:bCs w:val="1"/>
          <w:color w:val="000000"/>
          <w:sz w:val="24"/>
          <w:szCs w:val="24"/>
          <w:rtl w:val="0"/>
        </w:rPr>
        <w:t xml:space="preserve">ATRIBUTOS DE CALIDAD DEL SOFTWARE</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i64n8ub46f4"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de Funcionalidad</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(Actor): Un Coordinador.</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Estímulo: El Coordinador accede al módulo de asistencia para una campaña activa.</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El sistema Voluntariado-UPT.</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En un punto de control de voluntariado, durante el ingreso de estudiantes.</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El sistema genera un código QR único para la sesión (RF-05). Un estudiante se registra escaneando el QR, y el sistema valida su inscripción y marca su asistencia en la base de datos.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Medida: El sistema registra la asistencia correctamente, sin duplicados y solo para estudiantes inscritos en esa campaña.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4yk3vke03hc"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de Usabilidad</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(Actor): Un nuevo Coordinador que nunca ha usado el sistema.</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Estímulo: Se le solicita crear una nueva campaña de voluntariado.</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El módulo de "Gestión de Campañas" (RF-03).</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En su navegador web, sin entrenamiento previo.</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El coordinador localiza el botón "Crear Campaña", completa el formulario (nombre, fecha, cupos) y publica la campaña exitosamente.</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Medida (RNF-01): El coordinador completa la tarea en menos de 5 minutos y sin necesidad de consultar el manual de usuario, indicando una interfaz intuitiva.</w:t>
      </w:r>
    </w:p>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8v7c79qkp48"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de confiabilidad</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uente (Actor): Un usuario externo (o un Estudiante malintencionado).</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Estímulo: El usuario intenta acceder a una URL de administrador (ej. /admin/gestionarUsuarios) manipulando la barra de direcciones del navegador.</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El sistema de gestión de sesiones y control de acceso por roles.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Con una sesión de "Estudiante" activa o sin sesión.</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(RNF-02): El sistema falla la autenticación de rol. El filtro de seguridad (Servlet Filter) intercepta la petición, comprueba que el rol no es "Administrador" y redirige al usuario a la página de inicio o a una página de "acceso denegado".</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Medida: El acceso no autorizado es bloqueado el 100% de las veces, y la contraseña del usuario (almacenada con SHA-256) nunca es expuesta.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9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3l9ayy04lzp"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de rendimiento</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(Actor): Múltiples Estudiantes (ej. 50 usuarios concurrentes).</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Estímulo: Los estudiantes acceden simultáneamente a la función "Inscribirme" (RF-04) en la última hora antes de que cierre una campaña popular.</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El Servlet de inscripciones y el pool de conexiones a la base de datos MySQL.</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Hora pico de inscripciones.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El sistema procesa la solicitud, verifica el cupo, registra la inscripción en la BD y devuelve un mensaje de confirmación al estudiante.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Medida (RNF-03): El tiempo total de la operación (desde el clic hasta la confirmación) es inferior a 3 segundos por solicitud.</w:t>
      </w:r>
    </w:p>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1kcjg5vzjcj"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de mantenibilidad</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(Actor): Un desarrollador del equipo de mantenimiento.</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Estímulo: Se solicita agregar un nuevo campo ("Ubicación") al formulario de "Gestión de Campañas".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(RNF-07): La arquitectura MVC del proyecto.</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El IDE del desarrollador.</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9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El desarrollador solo necesita modificar los componentes específicos:</w:t>
      </w:r>
    </w:p>
    <w:p w:rsidR="00000000" w:rsidDel="00000000" w:rsidP="00000000" w:rsidRDefault="00000000" w:rsidRPr="00000000" w14:paraId="000001A9">
      <w:pPr>
        <w:numPr>
          <w:ilvl w:val="0"/>
          <w:numId w:val="3"/>
        </w:numPr>
        <w:spacing w:line="480" w:lineRule="auto"/>
        <w:ind w:left="17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(añadir private String ubicacion; a Campania.java).</w:t>
      </w:r>
    </w:p>
    <w:p w:rsidR="00000000" w:rsidDel="00000000" w:rsidP="00000000" w:rsidRDefault="00000000" w:rsidRPr="00000000" w14:paraId="000001AA">
      <w:pPr>
        <w:numPr>
          <w:ilvl w:val="0"/>
          <w:numId w:val="3"/>
        </w:numPr>
        <w:spacing w:line="480" w:lineRule="auto"/>
        <w:ind w:left="17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(añadir la columna en MySQL).</w:t>
      </w:r>
    </w:p>
    <w:p w:rsidR="00000000" w:rsidDel="00000000" w:rsidP="00000000" w:rsidRDefault="00000000" w:rsidRPr="00000000" w14:paraId="000001AB">
      <w:pPr>
        <w:numPr>
          <w:ilvl w:val="0"/>
          <w:numId w:val="3"/>
        </w:numPr>
        <w:spacing w:line="480" w:lineRule="auto"/>
        <w:ind w:left="17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(añadir el campo de texto en crearCampania.jsp).</w:t>
      </w:r>
    </w:p>
    <w:p w:rsidR="00000000" w:rsidDel="00000000" w:rsidP="00000000" w:rsidRDefault="00000000" w:rsidRPr="00000000" w14:paraId="000001AC">
      <w:pPr>
        <w:numPr>
          <w:ilvl w:val="0"/>
          <w:numId w:val="3"/>
        </w:numPr>
        <w:spacing w:line="480" w:lineRule="auto"/>
        <w:ind w:left="17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(actualizar el Servlet para leer el nuevo parámetro)</w:t>
      </w:r>
      <w:r w:rsidDel="00000000" w:rsidR="00000000" w:rsidRPr="00000000">
        <w:rPr>
          <w:rtl w:val="0"/>
        </w:rPr>
      </w:r>
    </w:p>
    <w:sectPr>
      <w:type w:val="nextPage"/>
      <w:pgSz w:h="16838" w:w="11906" w:orient="portrait"/>
      <w:pgMar w:bottom="1417.3228346456694" w:top="1417.3228346456694" w:left="1700.7874015748032" w:right="1700.787401574803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5141343</wp:posOffset>
          </wp:positionH>
          <wp:positionV relativeFrom="paragraph">
            <wp:posOffset>-283149</wp:posOffset>
          </wp:positionV>
          <wp:extent cx="598270" cy="631507"/>
          <wp:effectExtent b="0" l="0" r="0" t="0"/>
          <wp:wrapNone/>
          <wp:docPr id="200856417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8270" cy="63150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705803" cy="564642"/>
          <wp:effectExtent b="0" l="0" r="0" t="0"/>
          <wp:wrapNone/>
          <wp:docPr id="2008564177"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705803" cy="5646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2">
    <w:lvl w:ilvl="0">
      <w:start w:val="1"/>
      <w:numFmt w:val="bullet"/>
      <w:lvlText w:val="●"/>
      <w:lvlJc w:val="left"/>
      <w:pPr>
        <w:ind w:left="940" w:hanging="360"/>
      </w:pPr>
      <w:rPr>
        <w:rFonts w:ascii="Noto Sans Symbols" w:cs="Noto Sans Symbols" w:eastAsia="Noto Sans Symbols" w:hAnsi="Noto Sans Symbols"/>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Symbols" w:cs="Noto Sans Symbols" w:eastAsia="Noto Sans Symbols" w:hAnsi="Noto Sans Symbols"/>
      </w:rPr>
    </w:lvl>
    <w:lvl w:ilvl="3">
      <w:start w:val="1"/>
      <w:numFmt w:val="bullet"/>
      <w:lvlText w:val="●"/>
      <w:lvlJc w:val="left"/>
      <w:pPr>
        <w:ind w:left="3100" w:hanging="360"/>
      </w:pPr>
      <w:rPr>
        <w:rFonts w:ascii="Noto Sans Symbols" w:cs="Noto Sans Symbols" w:eastAsia="Noto Sans Symbols" w:hAnsi="Noto Sans Symbol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Symbols" w:cs="Noto Sans Symbols" w:eastAsia="Noto Sans Symbols" w:hAnsi="Noto Sans Symbols"/>
      </w:rPr>
    </w:lvl>
    <w:lvl w:ilvl="6">
      <w:start w:val="1"/>
      <w:numFmt w:val="bullet"/>
      <w:lvlText w:val="●"/>
      <w:lvlJc w:val="left"/>
      <w:pPr>
        <w:ind w:left="5260" w:hanging="360"/>
      </w:pPr>
      <w:rPr>
        <w:rFonts w:ascii="Noto Sans Symbols" w:cs="Noto Sans Symbols" w:eastAsia="Noto Sans Symbols" w:hAnsi="Noto Sans Symbol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Symbols" w:cs="Noto Sans Symbols" w:eastAsia="Noto Sans Symbols" w:hAnsi="Noto Sans Symbols"/>
      </w:rPr>
    </w:lvl>
  </w:abstractNum>
  <w:abstractNum w:abstractNumId="3">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6C22AF"/>
    <w:pPr>
      <w:spacing w:after="0" w:before="120"/>
    </w:pPr>
    <w:rPr>
      <w:b w:val="1"/>
      <w:bCs w:val="1"/>
      <w:i w:val="1"/>
      <w:iCs w:val="1"/>
      <w:sz w:val="24"/>
      <w:szCs w:val="24"/>
    </w:rPr>
  </w:style>
  <w:style w:type="paragraph" w:styleId="TDC2">
    <w:name w:val="toc 2"/>
    <w:basedOn w:val="Normal"/>
    <w:next w:val="Normal"/>
    <w:autoRedefine w:val="1"/>
    <w:uiPriority w:val="39"/>
    <w:unhideWhenUsed w:val="1"/>
    <w:qFormat w:val="1"/>
    <w:rsid w:val="00E14350"/>
    <w:pPr>
      <w:spacing w:after="0" w:before="120"/>
      <w:ind w:left="220"/>
    </w:pPr>
    <w:rPr>
      <w:rFonts w:asciiTheme="majorHAnsi" w:cstheme="majorBidi" w:eastAsiaTheme="majorEastAsia" w:hAnsiTheme="majorHAnsi"/>
      <w:b w:val="1"/>
      <w:bCs w:val="1"/>
      <w:sz w:val="24"/>
      <w:szCs w:val="24"/>
      <w:lang w:eastAsia="es-PE"/>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link w:val="Ttulo"/>
    <w:rsid w:val="001D3AB5"/>
    <w:rPr>
      <w:rFonts w:ascii="Arial" w:cs="Times New Roman" w:eastAsia="Times New Roman" w:hAnsi="Arial"/>
      <w:b w:val="1"/>
      <w:sz w:val="36"/>
      <w:szCs w:val="20"/>
      <w:lang w:val="en-US"/>
    </w:rPr>
  </w:style>
  <w:style w:type="character" w:styleId="Refdecomentario">
    <w:name w:val="annotation reference"/>
    <w:basedOn w:val="Fuentedeprrafopredeter"/>
    <w:uiPriority w:val="99"/>
    <w:semiHidden w:val="1"/>
    <w:unhideWhenUsed w:val="1"/>
    <w:rsid w:val="00CA37C9"/>
    <w:rPr>
      <w:sz w:val="16"/>
      <w:szCs w:val="16"/>
    </w:rPr>
  </w:style>
  <w:style w:type="paragraph" w:styleId="Textocomentario">
    <w:name w:val="annotation text"/>
    <w:basedOn w:val="Normal"/>
    <w:link w:val="TextocomentarioCar"/>
    <w:uiPriority w:val="99"/>
    <w:semiHidden w:val="1"/>
    <w:unhideWhenUsed w:val="1"/>
    <w:rsid w:val="00CA37C9"/>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A37C9"/>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A37C9"/>
    <w:rPr>
      <w:b w:val="1"/>
      <w:bCs w:val="1"/>
    </w:rPr>
  </w:style>
  <w:style w:type="character" w:styleId="AsuntodelcomentarioCar" w:customStyle="1">
    <w:name w:val="Asunto del comentario Car"/>
    <w:basedOn w:val="TextocomentarioCar"/>
    <w:link w:val="Asuntodelcomentario"/>
    <w:uiPriority w:val="99"/>
    <w:semiHidden w:val="1"/>
    <w:rsid w:val="00CA37C9"/>
    <w:rPr>
      <w:b w:val="1"/>
      <w:bCs w:val="1"/>
      <w:sz w:val="20"/>
      <w:szCs w:val="20"/>
    </w:rPr>
  </w:style>
  <w:style w:type="paragraph" w:styleId="Textodeglobo">
    <w:name w:val="Balloon Text"/>
    <w:basedOn w:val="Normal"/>
    <w:link w:val="TextodegloboCar"/>
    <w:uiPriority w:val="99"/>
    <w:semiHidden w:val="1"/>
    <w:unhideWhenUsed w:val="1"/>
    <w:rsid w:val="00CA37C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A37C9"/>
    <w:rPr>
      <w:rFonts w:ascii="Segoe UI" w:cs="Segoe UI" w:hAnsi="Segoe UI"/>
      <w:sz w:val="18"/>
      <w:szCs w:val="18"/>
    </w:rPr>
  </w:style>
  <w:style w:type="table" w:styleId="Tablaconcuadrcula">
    <w:name w:val="Table Grid"/>
    <w:basedOn w:val="Tablanormal"/>
    <w:uiPriority w:val="39"/>
    <w:rsid w:val="00904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2Car" w:customStyle="1">
    <w:name w:val="Título 2 Car"/>
    <w:basedOn w:val="Fuentedeprrafopredeter"/>
    <w:link w:val="Ttulo2"/>
    <w:uiPriority w:val="9"/>
    <w:rsid w:val="00D72809"/>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8F4CF6"/>
    <w:rPr>
      <w:rFonts w:asciiTheme="majorHAnsi" w:cstheme="majorBidi" w:eastAsiaTheme="majorEastAsia" w:hAnsiTheme="majorHAnsi"/>
      <w:color w:val="1f4d78" w:themeColor="accent1" w:themeShade="00007F"/>
      <w:sz w:val="24"/>
      <w:szCs w:val="24"/>
    </w:rPr>
  </w:style>
  <w:style w:type="paragraph" w:styleId="TDC3">
    <w:name w:val="toc 3"/>
    <w:basedOn w:val="Normal"/>
    <w:next w:val="Normal"/>
    <w:autoRedefine w:val="1"/>
    <w:uiPriority w:val="39"/>
    <w:unhideWhenUsed w:val="1"/>
    <w:rsid w:val="008F4CF6"/>
    <w:pPr>
      <w:spacing w:after="0"/>
      <w:ind w:left="440"/>
    </w:pPr>
    <w:rPr>
      <w:sz w:val="20"/>
      <w:szCs w:val="20"/>
    </w:rPr>
  </w:style>
  <w:style w:type="paragraph" w:styleId="TDC4">
    <w:name w:val="toc 4"/>
    <w:basedOn w:val="Normal"/>
    <w:next w:val="Normal"/>
    <w:autoRedefine w:val="1"/>
    <w:uiPriority w:val="39"/>
    <w:unhideWhenUsed w:val="1"/>
    <w:rsid w:val="007715D6"/>
    <w:pPr>
      <w:spacing w:after="0"/>
      <w:ind w:left="660"/>
    </w:pPr>
    <w:rPr>
      <w:sz w:val="20"/>
      <w:szCs w:val="20"/>
    </w:rPr>
  </w:style>
  <w:style w:type="paragraph" w:styleId="TDC5">
    <w:name w:val="toc 5"/>
    <w:basedOn w:val="Normal"/>
    <w:next w:val="Normal"/>
    <w:autoRedefine w:val="1"/>
    <w:uiPriority w:val="39"/>
    <w:unhideWhenUsed w:val="1"/>
    <w:rsid w:val="007715D6"/>
    <w:pPr>
      <w:spacing w:after="0"/>
      <w:ind w:left="880"/>
    </w:pPr>
    <w:rPr>
      <w:sz w:val="20"/>
      <w:szCs w:val="20"/>
    </w:rPr>
  </w:style>
  <w:style w:type="paragraph" w:styleId="TDC6">
    <w:name w:val="toc 6"/>
    <w:basedOn w:val="Normal"/>
    <w:next w:val="Normal"/>
    <w:autoRedefine w:val="1"/>
    <w:uiPriority w:val="39"/>
    <w:unhideWhenUsed w:val="1"/>
    <w:rsid w:val="007715D6"/>
    <w:pPr>
      <w:spacing w:after="0"/>
      <w:ind w:left="1100"/>
    </w:pPr>
    <w:rPr>
      <w:sz w:val="20"/>
      <w:szCs w:val="20"/>
    </w:rPr>
  </w:style>
  <w:style w:type="paragraph" w:styleId="TDC7">
    <w:name w:val="toc 7"/>
    <w:basedOn w:val="Normal"/>
    <w:next w:val="Normal"/>
    <w:autoRedefine w:val="1"/>
    <w:uiPriority w:val="39"/>
    <w:unhideWhenUsed w:val="1"/>
    <w:rsid w:val="007715D6"/>
    <w:pPr>
      <w:spacing w:after="0"/>
      <w:ind w:left="1320"/>
    </w:pPr>
    <w:rPr>
      <w:sz w:val="20"/>
      <w:szCs w:val="20"/>
    </w:rPr>
  </w:style>
  <w:style w:type="paragraph" w:styleId="TDC8">
    <w:name w:val="toc 8"/>
    <w:basedOn w:val="Normal"/>
    <w:next w:val="Normal"/>
    <w:autoRedefine w:val="1"/>
    <w:uiPriority w:val="39"/>
    <w:unhideWhenUsed w:val="1"/>
    <w:rsid w:val="007715D6"/>
    <w:pPr>
      <w:spacing w:after="0"/>
      <w:ind w:left="1540"/>
    </w:pPr>
    <w:rPr>
      <w:sz w:val="20"/>
      <w:szCs w:val="20"/>
    </w:rPr>
  </w:style>
  <w:style w:type="paragraph" w:styleId="TDC9">
    <w:name w:val="toc 9"/>
    <w:basedOn w:val="Normal"/>
    <w:next w:val="Normal"/>
    <w:autoRedefine w:val="1"/>
    <w:uiPriority w:val="39"/>
    <w:unhideWhenUsed w:val="1"/>
    <w:rsid w:val="007715D6"/>
    <w:pPr>
      <w:spacing w:after="0"/>
      <w:ind w:left="1760"/>
    </w:pPr>
    <w:rPr>
      <w:sz w:val="20"/>
      <w:szCs w:val="20"/>
    </w:rPr>
  </w:style>
  <w:style w:type="paragraph" w:styleId="NormalWeb">
    <w:name w:val="Normal (Web)"/>
    <w:basedOn w:val="Normal"/>
    <w:uiPriority w:val="99"/>
    <w:semiHidden w:val="1"/>
    <w:unhideWhenUsed w:val="1"/>
    <w:rsid w:val="00F73AA0"/>
    <w:pPr>
      <w:spacing w:after="100" w:afterAutospacing="1" w:before="100" w:beforeAutospacing="1" w:line="240" w:lineRule="auto"/>
    </w:pPr>
    <w:rPr>
      <w:rFonts w:ascii="Times New Roman" w:cs="Times New Roman" w:eastAsia="Times New Roman" w:hAnsi="Times New Roman"/>
      <w:sz w:val="24"/>
      <w:szCs w:val="24"/>
      <w:lang w:eastAsia="es-PE"/>
    </w:rPr>
  </w:style>
  <w:style w:type="character" w:styleId="Textoennegrita">
    <w:name w:val="Strong"/>
    <w:basedOn w:val="Fuentedeprrafopredeter"/>
    <w:uiPriority w:val="22"/>
    <w:qFormat w:val="1"/>
    <w:rsid w:val="00F73AA0"/>
    <w:rPr>
      <w:b w:val="1"/>
      <w:bCs w:val="1"/>
    </w:rPr>
  </w:style>
  <w:style w:type="character" w:styleId="nfasis">
    <w:name w:val="Emphasis"/>
    <w:basedOn w:val="Fuentedeprrafopredeter"/>
    <w:uiPriority w:val="20"/>
    <w:qFormat w:val="1"/>
    <w:rsid w:val="00F73AA0"/>
    <w:rPr>
      <w:i w:val="1"/>
      <w:iCs w:val="1"/>
    </w:rPr>
  </w:style>
  <w:style w:type="table" w:styleId="Tablaconcuadrcula1clara-nfasis5">
    <w:name w:val="Grid Table 1 Light Accent 5"/>
    <w:basedOn w:val="Tablanormal"/>
    <w:uiPriority w:val="46"/>
    <w:rsid w:val="00F73AA0"/>
    <w:pPr>
      <w:spacing w:after="0" w:line="240" w:lineRule="auto"/>
    </w:pPr>
    <w:tblPr>
      <w:tblStyleRowBandSize w:val="1"/>
      <w:tblStyleColBandSize w:val="1"/>
      <w:tblBorders>
        <w:top w:color="b4c6e7" w:space="0" w:sz="4" w:themeColor="accent5" w:themeTint="000066" w:val="single"/>
        <w:left w:color="b4c6e7" w:space="0" w:sz="4" w:themeColor="accent5" w:themeTint="000066" w:val="single"/>
        <w:bottom w:color="b4c6e7" w:space="0" w:sz="4" w:themeColor="accent5" w:themeTint="000066" w:val="single"/>
        <w:right w:color="b4c6e7" w:space="0" w:sz="4" w:themeColor="accent5" w:themeTint="000066" w:val="single"/>
        <w:insideH w:color="b4c6e7" w:space="0" w:sz="4" w:themeColor="accent5" w:themeTint="000066" w:val="single"/>
        <w:insideV w:color="b4c6e7" w:space="0" w:sz="4" w:themeColor="accent5" w:themeTint="000066" w:val="single"/>
      </w:tblBorders>
    </w:tblPr>
    <w:tblStylePr w:type="firstRow">
      <w:rPr>
        <w:b w:val="1"/>
        <w:bCs w:val="1"/>
      </w:rPr>
      <w:tblPr/>
      <w:tcPr>
        <w:tcBorders>
          <w:bottom w:color="8eaadb" w:space="0" w:sz="12" w:themeColor="accent5" w:themeTint="000099" w:val="single"/>
        </w:tcBorders>
      </w:tcPr>
    </w:tblStylePr>
    <w:tblStylePr w:type="lastRow">
      <w:rPr>
        <w:b w:val="1"/>
        <w:bCs w:val="1"/>
      </w:rPr>
      <w:tblPr/>
      <w:tcPr>
        <w:tcBorders>
          <w:top w:color="8eaadb" w:space="0" w:sz="2" w:themeColor="accent5"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jp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LhYVabZT3/aCCCc/Zm73xwRsg==">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2025-11-29T14:10:00Z</dcterms:created>
  <dc:creator>USUARIO</dc:creator>
</cp:coreProperties>
</file>