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</w:rPr>
        <w:drawing>
          <wp:inline distB="0" distT="0" distL="0" distR="0">
            <wp:extent cx="999140" cy="1343105"/>
            <wp:effectExtent b="0" l="0" r="0" t="0"/>
            <wp:docPr descr="C:\Users\EPIS\Documents\upt.png" id="7" name="image2.png"/>
            <a:graphic>
              <a:graphicData uri="http://schemas.openxmlformats.org/drawingml/2006/picture">
                <pic:pic>
                  <pic:nvPicPr>
                    <pic:cNvPr descr="C:\Users\EPIS\Documents\upt.png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UNIVERSIDAD PRIVADA DE TACNA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FACULTAD DE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INGENIERÍA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Escuela Profesional de Ingeniería de Sistemas</w:t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Proyecto Analizador Estático de Código con Métricas</w:t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Curso: Calidad y Pruebas de Software</w:t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Docente: Mag. Patrick Cuadros Quiroga</w:t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Integrantes:</w:t>
      </w:r>
    </w:p>
    <w:p w:rsidR="00000000" w:rsidDel="00000000" w:rsidP="00000000" w:rsidRDefault="00000000" w:rsidRPr="00000000" w14:paraId="00000012">
      <w:pPr>
        <w:spacing w:after="0" w:lineRule="auto"/>
        <w:rPr>
          <w:rFonts w:ascii="Arial" w:cs="Arial" w:eastAsia="Arial" w:hAnsi="Arial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Ramos Atahuachi, Fabricio Farid Edmilson (2023076798)</w:t>
      </w:r>
    </w:p>
    <w:p w:rsidR="00000000" w:rsidDel="00000000" w:rsidP="00000000" w:rsidRDefault="00000000" w:rsidRPr="00000000" w14:paraId="00000014">
      <w:pPr>
        <w:spacing w:after="0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Colque Quispe, Rodrigo Sídney (2023077078)</w:t>
      </w:r>
    </w:p>
    <w:p w:rsidR="00000000" w:rsidDel="00000000" w:rsidP="00000000" w:rsidRDefault="00000000" w:rsidRPr="00000000" w14:paraId="00000015">
      <w:pPr>
        <w:spacing w:after="0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Tacna – Perú</w:t>
      </w:r>
    </w:p>
    <w:p w:rsidR="00000000" w:rsidDel="00000000" w:rsidP="00000000" w:rsidRDefault="00000000" w:rsidRPr="00000000" w14:paraId="0000001E">
      <w:pPr>
        <w:spacing w:after="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rtl w:val="0"/>
        </w:rPr>
        <w:t xml:space="preserve">2026</w:t>
      </w:r>
    </w:p>
    <w:p w:rsidR="00000000" w:rsidDel="00000000" w:rsidP="00000000" w:rsidRDefault="00000000" w:rsidRPr="00000000" w14:paraId="0000001F">
      <w:pPr>
        <w:spacing w:after="200" w:line="276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1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21"/>
        <w:gridCol w:w="1134"/>
        <w:gridCol w:w="1424"/>
        <w:gridCol w:w="1482"/>
        <w:gridCol w:w="992"/>
        <w:gridCol w:w="3058"/>
        <w:tblGridChange w:id="0">
          <w:tblGrid>
            <w:gridCol w:w="921"/>
            <w:gridCol w:w="1134"/>
            <w:gridCol w:w="1424"/>
            <w:gridCol w:w="1482"/>
            <w:gridCol w:w="992"/>
            <w:gridCol w:w="3058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Hecha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Revisada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Aprobada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Motivo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RF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PCQ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PCQ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01/05/2026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 Original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Sistema de Analizador Estático de Código con Métricas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Title"/>
        <w:jc w:val="righ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Versión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{1.0}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011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21"/>
        <w:gridCol w:w="1134"/>
        <w:gridCol w:w="1424"/>
        <w:gridCol w:w="1482"/>
        <w:gridCol w:w="992"/>
        <w:gridCol w:w="3058"/>
        <w:tblGridChange w:id="0">
          <w:tblGrid>
            <w:gridCol w:w="921"/>
            <w:gridCol w:w="1134"/>
            <w:gridCol w:w="1424"/>
            <w:gridCol w:w="1482"/>
            <w:gridCol w:w="992"/>
            <w:gridCol w:w="3058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Hecha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Revisada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Aprobada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Motivo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MPV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ELV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ARV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10/10/2020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 Original</w:t>
            </w:r>
          </w:p>
        </w:tc>
      </w:tr>
    </w:tbl>
    <w:p w:rsidR="00000000" w:rsidDel="00000000" w:rsidP="00000000" w:rsidRDefault="00000000" w:rsidRPr="00000000" w14:paraId="00000051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Title"/>
        <w:rPr/>
      </w:pPr>
      <w:r w:rsidDel="00000000" w:rsidR="00000000" w:rsidRPr="00000000">
        <w:rPr>
          <w:sz w:val="24"/>
          <w:szCs w:val="24"/>
          <w:rtl w:val="0"/>
        </w:rPr>
        <w:t xml:space="preserve">ÍNDICE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GENERAL</w:t>
      </w:r>
      <w:r w:rsidDel="00000000" w:rsidR="00000000" w:rsidRPr="00000000">
        <w:rPr>
          <w:rtl w:val="0"/>
        </w:rPr>
      </w:r>
    </w:p>
    <w:sdt>
      <w:sdtPr>
        <w:id w:val="-129593423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aui1eswuyny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xxpj8i61ri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Propósito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a0g0pk95na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zflwrcyilr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Definición, siglas y abreviaturas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54139ws0sz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Visión General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hxbzr7m7sj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Representación Arquitectónica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bt56v4g2ht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Escenarios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9sagyd31i7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Vista Lógica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6dto4doo1m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Vista del Proceso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pc59urxnpf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 Vista del desarrollo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2p3cg9js43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 Vista Física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iu92hduvb8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Objetivos y limitaciones arquitectónicas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dcsn4ytxi9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Disponibilidad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83wv6gnubm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Seguridad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tdgtso3q26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Adaptabilidad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smowtr54v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Rendimiento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32njbspks0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Análisis de Requerimientos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xrqfx83wk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Requerimientos funcionales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99obhkywf1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Requerimientos no funcionales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40hq4yadow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Vistas de Caso de Uso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y5a5rkbvak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Vista Lógica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775lmbc2k4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 Diagrama Contextual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1zk58pbw2s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Vista de Procesos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9mhrmg797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7.1. Diagrama de Proceso Actual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vb5kncq6zp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7.2. Diagrama de Proceso Propuesto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m7pb926mff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Vista de Despliegue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uttpdxjbs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8.1. Diagrama de Contenedor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top304u6u0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Vista de implementación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lkxtwovnsn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9.1. Diagrama de Componentes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2wl4p1pt1k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Vista de Datos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1xl19kjjaz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10.1. Diagrama Entidad Relación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0mbzwtqshb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Calidad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ew9nnku9v8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11.1. Escenario de Seguridad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bj5uuhyyfa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11.2. Escenario de Usabilidad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t9ormc4opd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11.3. Escenario de Adaptabilidad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tgr6yayhi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11.4. Escenario de Disponibilidad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h66et6tjyg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11.5. Otro Escenario (Escenario de Performance)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8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numPr>
          <w:ilvl w:val="0"/>
          <w:numId w:val="14"/>
        </w:numPr>
        <w:spacing w:after="0" w:afterAutospacing="0" w:line="360" w:lineRule="auto"/>
        <w:ind w:left="720" w:hanging="360"/>
        <w:jc w:val="both"/>
        <w:rPr/>
      </w:pPr>
      <w:bookmarkStart w:colFirst="0" w:colLast="0" w:name="_aui1eswuynyu" w:id="0"/>
      <w:bookmarkEnd w:id="0"/>
      <w:r w:rsidDel="00000000" w:rsidR="00000000" w:rsidRPr="00000000">
        <w:rPr>
          <w:u w:val="none"/>
          <w:rtl w:val="0"/>
        </w:rPr>
        <w:t xml:space="preserve">Introducción</w:t>
      </w:r>
    </w:p>
    <w:p w:rsidR="00000000" w:rsidDel="00000000" w:rsidP="00000000" w:rsidRDefault="00000000" w:rsidRPr="00000000" w14:paraId="0000007A">
      <w:pPr>
        <w:pStyle w:val="Heading2"/>
        <w:numPr>
          <w:ilvl w:val="1"/>
          <w:numId w:val="14"/>
        </w:numPr>
        <w:spacing w:line="360" w:lineRule="auto"/>
        <w:ind w:left="1440" w:hanging="360"/>
        <w:rPr/>
      </w:pPr>
      <w:bookmarkStart w:colFirst="0" w:colLast="0" w:name="_9xxpj8i61rif" w:id="1"/>
      <w:bookmarkEnd w:id="1"/>
      <w:r w:rsidDel="00000000" w:rsidR="00000000" w:rsidRPr="00000000">
        <w:rPr>
          <w:rtl w:val="0"/>
        </w:rPr>
        <w:t xml:space="preserve">Propósito</w:t>
      </w:r>
    </w:p>
    <w:p w:rsidR="00000000" w:rsidDel="00000000" w:rsidP="00000000" w:rsidRDefault="00000000" w:rsidRPr="00000000" w14:paraId="0000007B">
      <w:pPr>
        <w:spacing w:line="360" w:lineRule="auto"/>
        <w:ind w:left="1440" w:firstLine="0"/>
        <w:jc w:val="both"/>
        <w:rPr/>
      </w:pPr>
      <w:r w:rsidDel="00000000" w:rsidR="00000000" w:rsidRPr="00000000">
        <w:rPr>
          <w:rtl w:val="0"/>
        </w:rPr>
        <w:t xml:space="preserve">El propósito de este documento es describir la arquitectura de software del Analizador Estático de Código. Este documento servirá como guía fundamental para el diseño, implementación y mantenimiento del sistema, asegurando la correcta integración entre la interfaz web de usuario, el motor de análisis de código fuente y la base de datos para el almacenamiento de métricas.</w:t>
      </w:r>
    </w:p>
    <w:p w:rsidR="00000000" w:rsidDel="00000000" w:rsidP="00000000" w:rsidRDefault="00000000" w:rsidRPr="00000000" w14:paraId="0000007C">
      <w:pPr>
        <w:pStyle w:val="Heading2"/>
        <w:numPr>
          <w:ilvl w:val="1"/>
          <w:numId w:val="14"/>
        </w:numPr>
        <w:spacing w:line="360" w:lineRule="auto"/>
        <w:ind w:left="1440" w:hanging="360"/>
        <w:rPr/>
      </w:pPr>
      <w:bookmarkStart w:colFirst="0" w:colLast="0" w:name="_oa0g0pk95nar" w:id="2"/>
      <w:bookmarkEnd w:id="2"/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07D">
      <w:pPr>
        <w:spacing w:line="360" w:lineRule="auto"/>
        <w:ind w:left="1440" w:firstLine="0"/>
        <w:jc w:val="both"/>
        <w:rPr/>
      </w:pPr>
      <w:r w:rsidDel="00000000" w:rsidR="00000000" w:rsidRPr="00000000">
        <w:rPr>
          <w:rtl w:val="0"/>
        </w:rPr>
        <w:t xml:space="preserve">El sistema permite a los usuarios: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line="360" w:lineRule="auto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Ingresar fragmentos de código fuente o archivos a través de una interfaz web.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line="360" w:lineRule="auto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Ejecutar un análisis automatizado que incluye fases léxicas, sintácticas y la generación de un Árbol de Sintaxis Abstracta (AST).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line="360" w:lineRule="auto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Visualizar reportes estadísticos y métricas de calidad de código mediante un panel de control interactivo (dashboard.html).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line="360" w:lineRule="auto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Gestionar un historial de análisis vinculados a su cuenta de usuario de forma segura.</w:t>
      </w:r>
    </w:p>
    <w:p w:rsidR="00000000" w:rsidDel="00000000" w:rsidP="00000000" w:rsidRDefault="00000000" w:rsidRPr="00000000" w14:paraId="00000082">
      <w:pPr>
        <w:pStyle w:val="Heading2"/>
        <w:numPr>
          <w:ilvl w:val="1"/>
          <w:numId w:val="14"/>
        </w:numPr>
        <w:spacing w:line="360" w:lineRule="auto"/>
        <w:ind w:left="1440" w:hanging="360"/>
        <w:rPr/>
      </w:pPr>
      <w:bookmarkStart w:colFirst="0" w:colLast="0" w:name="_vzflwrcyilr8" w:id="3"/>
      <w:bookmarkEnd w:id="3"/>
      <w:r w:rsidDel="00000000" w:rsidR="00000000" w:rsidRPr="00000000">
        <w:rPr>
          <w:rtl w:val="0"/>
        </w:rPr>
        <w:t xml:space="preserve">Definición, siglas y abreviaturas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line="360" w:lineRule="auto"/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AST (Abstract Syntax Tree): </w:t>
      </w:r>
      <w:r w:rsidDel="00000000" w:rsidR="00000000" w:rsidRPr="00000000">
        <w:rPr>
          <w:rtl w:val="0"/>
        </w:rPr>
        <w:t xml:space="preserve">Árbol de Sintaxis Abstracta, una representación en forma de árbol de la estructura sintáctica del código fuente.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line="360" w:lineRule="auto"/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Clean Architecture: </w:t>
      </w:r>
      <w:r w:rsidDel="00000000" w:rsidR="00000000" w:rsidRPr="00000000">
        <w:rPr>
          <w:rtl w:val="0"/>
        </w:rPr>
        <w:t xml:space="preserve">Arquitectura de software que promueve la separación de responsabilidades en capas concéntricas (Presentación, Negocio, Core, Datos).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Token: </w:t>
      </w:r>
      <w:r w:rsidDel="00000000" w:rsidR="00000000" w:rsidRPr="00000000">
        <w:rPr>
          <w:rtl w:val="0"/>
        </w:rPr>
        <w:t xml:space="preserve">Elemento básico (palabra clave, operador, identificador) identificado durante el análisis léxico.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API REST: </w:t>
      </w:r>
      <w:r w:rsidDel="00000000" w:rsidR="00000000" w:rsidRPr="00000000">
        <w:rPr>
          <w:rtl w:val="0"/>
        </w:rPr>
        <w:t xml:space="preserve">Interfaz de programación de aplicaciones que permite la comunicación entre el frontend y el backend mediante el protocolo HTTP.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Docker: </w:t>
      </w:r>
      <w:r w:rsidDel="00000000" w:rsidR="00000000" w:rsidRPr="00000000">
        <w:rPr>
          <w:rtl w:val="0"/>
        </w:rPr>
        <w:t xml:space="preserve">Plataforma utilizada para aislar y empaquetar el software en contenedores estandarizados.</w:t>
      </w:r>
    </w:p>
    <w:p w:rsidR="00000000" w:rsidDel="00000000" w:rsidP="00000000" w:rsidRDefault="00000000" w:rsidRPr="00000000" w14:paraId="00000088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numPr>
          <w:ilvl w:val="1"/>
          <w:numId w:val="14"/>
        </w:numPr>
        <w:spacing w:line="360" w:lineRule="auto"/>
        <w:ind w:left="1440" w:hanging="360"/>
        <w:rPr/>
      </w:pPr>
      <w:bookmarkStart w:colFirst="0" w:colLast="0" w:name="_w54139ws0sz1" w:id="4"/>
      <w:bookmarkEnd w:id="4"/>
      <w:r w:rsidDel="00000000" w:rsidR="00000000" w:rsidRPr="00000000">
        <w:rPr>
          <w:rtl w:val="0"/>
        </w:rPr>
        <w:t xml:space="preserve">Visión General</w:t>
      </w:r>
    </w:p>
    <w:p w:rsidR="00000000" w:rsidDel="00000000" w:rsidP="00000000" w:rsidRDefault="00000000" w:rsidRPr="00000000" w14:paraId="0000008A">
      <w:pPr>
        <w:spacing w:line="360" w:lineRule="auto"/>
        <w:ind w:left="1440" w:firstLine="0"/>
        <w:jc w:val="both"/>
        <w:rPr/>
      </w:pPr>
      <w:r w:rsidDel="00000000" w:rsidR="00000000" w:rsidRPr="00000000">
        <w:rPr>
          <w:rtl w:val="0"/>
        </w:rPr>
        <w:t xml:space="preserve">El sistema está construido sobre una arquitectura limpia (Clean Architecture) dividida en cuatro capas principales. El backend procesa el código a través de un motor de análisis independiente (motor_analisis) y expone los resultados mediante enrutadores (routers). El frontend utiliza HTML/JS para renderizar gráficas interactivas sin acoplarse directamente a la lógica de evaluación. Todo el ecosistema es orquestado mediante contenedores para garantizar su portabilidad.</w:t>
      </w:r>
    </w:p>
    <w:p w:rsidR="00000000" w:rsidDel="00000000" w:rsidP="00000000" w:rsidRDefault="00000000" w:rsidRPr="00000000" w14:paraId="0000008B">
      <w:pPr>
        <w:pStyle w:val="Heading1"/>
        <w:numPr>
          <w:ilvl w:val="0"/>
          <w:numId w:val="14"/>
        </w:numPr>
        <w:spacing w:after="0" w:afterAutospacing="0" w:line="360" w:lineRule="auto"/>
        <w:ind w:left="720" w:hanging="360"/>
        <w:jc w:val="both"/>
        <w:rPr/>
      </w:pPr>
      <w:bookmarkStart w:colFirst="0" w:colLast="0" w:name="_5hxbzr7m7sjg" w:id="5"/>
      <w:bookmarkEnd w:id="5"/>
      <w:r w:rsidDel="00000000" w:rsidR="00000000" w:rsidRPr="00000000">
        <w:rPr>
          <w:u w:val="none"/>
          <w:rtl w:val="0"/>
        </w:rPr>
        <w:t xml:space="preserve">Representación Arquitectónica</w:t>
      </w:r>
    </w:p>
    <w:p w:rsidR="00000000" w:rsidDel="00000000" w:rsidP="00000000" w:rsidRDefault="00000000" w:rsidRPr="00000000" w14:paraId="0000008C">
      <w:pPr>
        <w:pStyle w:val="Heading2"/>
        <w:numPr>
          <w:ilvl w:val="1"/>
          <w:numId w:val="14"/>
        </w:numPr>
        <w:spacing w:line="360" w:lineRule="auto"/>
        <w:ind w:left="1440" w:hanging="360"/>
        <w:rPr/>
      </w:pPr>
      <w:bookmarkStart w:colFirst="0" w:colLast="0" w:name="_zbt56v4g2htp" w:id="6"/>
      <w:bookmarkEnd w:id="6"/>
      <w:r w:rsidDel="00000000" w:rsidR="00000000" w:rsidRPr="00000000">
        <w:rPr>
          <w:rtl w:val="0"/>
        </w:rPr>
        <w:t xml:space="preserve">Escenarios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line="360" w:lineRule="auto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Escenario de Usuario (Análisis): Un desarrollador autenticado ingresa código en la plataforma. El sistema tokeniza el texto, construye el AST, calcula la complejidad y devuelve un reporte visual.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line="360" w:lineRule="auto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Escenario de Usuario (Historial): El usuario accede a su perfil para revisar métricas de análisis pasados y comparar la evolución de la calidad de sus proyectos.</w:t>
      </w:r>
    </w:p>
    <w:p w:rsidR="00000000" w:rsidDel="00000000" w:rsidP="00000000" w:rsidRDefault="00000000" w:rsidRPr="00000000" w14:paraId="0000008F">
      <w:pPr>
        <w:pStyle w:val="Heading2"/>
        <w:numPr>
          <w:ilvl w:val="1"/>
          <w:numId w:val="14"/>
        </w:numPr>
        <w:spacing w:line="360" w:lineRule="auto"/>
        <w:ind w:left="1440" w:hanging="360"/>
        <w:rPr/>
      </w:pPr>
      <w:bookmarkStart w:colFirst="0" w:colLast="0" w:name="_o9sagyd31i73" w:id="7"/>
      <w:bookmarkEnd w:id="7"/>
      <w:r w:rsidDel="00000000" w:rsidR="00000000" w:rsidRPr="00000000">
        <w:rPr>
          <w:rtl w:val="0"/>
        </w:rPr>
        <w:t xml:space="preserve">Vista Lógica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line="360" w:lineRule="auto"/>
        <w:ind w:left="216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Capa de Presentación:</w:t>
      </w:r>
      <w:r w:rsidDel="00000000" w:rsidR="00000000" w:rsidRPr="00000000">
        <w:rPr>
          <w:rtl w:val="0"/>
        </w:rPr>
        <w:t xml:space="preserve"> Contiene los enrutadores (analysis_router, auth_router) y los archivos estáticos (dashboard.html, index.html) que gestionan la interacción con el usuario.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line="360" w:lineRule="auto"/>
        <w:ind w:left="216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Capa de Negocios:</w:t>
      </w:r>
      <w:r w:rsidDel="00000000" w:rsidR="00000000" w:rsidRPr="00000000">
        <w:rPr>
          <w:rtl w:val="0"/>
        </w:rPr>
        <w:t xml:space="preserve"> Actúa como fachada (analysis_coordinator.py) para orquestar la ejecución del análisis y aplicar reglas de seguridad (security).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line="360" w:lineRule="auto"/>
        <w:ind w:left="216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Capa Core (Motor):</w:t>
      </w:r>
      <w:r w:rsidDel="00000000" w:rsidR="00000000" w:rsidRPr="00000000">
        <w:rPr>
          <w:rtl w:val="0"/>
        </w:rPr>
        <w:t xml:space="preserve"> Contiene la lógica pura de evaluación (lexical, syntactic, ast) sin dependencias externas.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line="360" w:lineRule="auto"/>
        <w:ind w:left="216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Capa de Persistencia:</w:t>
      </w:r>
      <w:r w:rsidDel="00000000" w:rsidR="00000000" w:rsidRPr="00000000">
        <w:rPr>
          <w:rtl w:val="0"/>
        </w:rPr>
        <w:t xml:space="preserve"> Maneja el mapeo objeto-relacional (models) y el acceso a la base de datos a través de repositorios (repositories).</w:t>
      </w:r>
    </w:p>
    <w:p w:rsidR="00000000" w:rsidDel="00000000" w:rsidP="00000000" w:rsidRDefault="00000000" w:rsidRPr="00000000" w14:paraId="00000094">
      <w:pPr>
        <w:pStyle w:val="Heading2"/>
        <w:numPr>
          <w:ilvl w:val="1"/>
          <w:numId w:val="14"/>
        </w:numPr>
        <w:spacing w:line="360" w:lineRule="auto"/>
        <w:ind w:left="1440" w:hanging="360"/>
        <w:rPr/>
      </w:pPr>
      <w:bookmarkStart w:colFirst="0" w:colLast="0" w:name="_y6dto4doo1mt" w:id="8"/>
      <w:bookmarkEnd w:id="8"/>
      <w:r w:rsidDel="00000000" w:rsidR="00000000" w:rsidRPr="00000000">
        <w:rPr>
          <w:rtl w:val="0"/>
        </w:rPr>
        <w:t xml:space="preserve">Vista del Proceso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Recepción: El cliente envía el código al controlador correspondiente.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Evaluación: El coordinador delega el texto al analizador léxico, luego al sintáctico y finalmente construye el AST.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Cálculo y Persistencia: Se extraen las métricas, se almacenan en la base de datos usando el repositorio de análisis y se retorna la respuesta.</w:t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numPr>
          <w:ilvl w:val="1"/>
          <w:numId w:val="14"/>
        </w:numPr>
        <w:spacing w:line="360" w:lineRule="auto"/>
        <w:ind w:left="1440" w:hanging="360"/>
        <w:rPr/>
      </w:pPr>
      <w:bookmarkStart w:colFirst="0" w:colLast="0" w:name="_bpc59urxnpf4" w:id="9"/>
      <w:bookmarkEnd w:id="9"/>
      <w:r w:rsidDel="00000000" w:rsidR="00000000" w:rsidRPr="00000000">
        <w:rPr>
          <w:rtl w:val="0"/>
        </w:rPr>
        <w:t xml:space="preserve">Vista del desarrollo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afterAutospacing="0"/>
        <w:ind w:left="216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Tecnologías: </w:t>
      </w:r>
      <w:r w:rsidDel="00000000" w:rsidR="00000000" w:rsidRPr="00000000">
        <w:rPr>
          <w:rtl w:val="0"/>
        </w:rPr>
        <w:t xml:space="preserve">Desarrollado en Python, estructurado en módulos para garantizar alta cohesión y bajo acoplamiento.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ind w:left="216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Despliegue: </w:t>
      </w:r>
      <w:r w:rsidDel="00000000" w:rsidR="00000000" w:rsidRPr="00000000">
        <w:rPr>
          <w:rtl w:val="0"/>
        </w:rPr>
        <w:t xml:space="preserve">Se utiliza un archivo docker-compose.yml para levantar tanto el servidor de la aplicación como el servicio de base de datos de manera simultánea.</w:t>
      </w:r>
    </w:p>
    <w:p w:rsidR="00000000" w:rsidDel="00000000" w:rsidP="00000000" w:rsidRDefault="00000000" w:rsidRPr="00000000" w14:paraId="0000009C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numPr>
          <w:ilvl w:val="1"/>
          <w:numId w:val="14"/>
        </w:numPr>
        <w:spacing w:line="360" w:lineRule="auto"/>
        <w:ind w:left="1440" w:hanging="360"/>
        <w:rPr/>
      </w:pPr>
      <w:bookmarkStart w:colFirst="0" w:colLast="0" w:name="_v2p3cg9js43m" w:id="10"/>
      <w:bookmarkEnd w:id="10"/>
      <w:r w:rsidDel="00000000" w:rsidR="00000000" w:rsidRPr="00000000">
        <w:rPr>
          <w:rtl w:val="0"/>
        </w:rPr>
        <w:t xml:space="preserve">Vista Física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/>
        <w:ind w:left="216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Cliente:</w:t>
      </w:r>
      <w:r w:rsidDel="00000000" w:rsidR="00000000" w:rsidRPr="00000000">
        <w:rPr>
          <w:rtl w:val="0"/>
        </w:rPr>
        <w:t xml:space="preserve"> Navegador web moderno desde cualquier sistema operativo.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/>
        <w:ind w:left="216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Servidor Host (Docker):</w:t>
      </w:r>
      <w:r w:rsidDel="00000000" w:rsidR="00000000" w:rsidRPr="00000000">
        <w:rPr>
          <w:rtl w:val="0"/>
        </w:rPr>
        <w:t xml:space="preserve"> Contenedor de la aplicación principal (Backend + Servidor Web embebido).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ind w:left="216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Servidor de Base de Datos:</w:t>
      </w:r>
      <w:r w:rsidDel="00000000" w:rsidR="00000000" w:rsidRPr="00000000">
        <w:rPr>
          <w:rtl w:val="0"/>
        </w:rPr>
        <w:t xml:space="preserve"> Contenedor aislado que almacena los esquemas de usuarios y métricas históricas.</w:t>
      </w:r>
    </w:p>
    <w:p w:rsidR="00000000" w:rsidDel="00000000" w:rsidP="00000000" w:rsidRDefault="00000000" w:rsidRPr="00000000" w14:paraId="000000A1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numPr>
          <w:ilvl w:val="0"/>
          <w:numId w:val="14"/>
        </w:numPr>
        <w:spacing w:after="0" w:afterAutospacing="0" w:line="360" w:lineRule="auto"/>
        <w:ind w:left="720" w:hanging="360"/>
        <w:jc w:val="both"/>
        <w:rPr/>
      </w:pPr>
      <w:bookmarkStart w:colFirst="0" w:colLast="0" w:name="_1iu92hduvb8e" w:id="11"/>
      <w:bookmarkEnd w:id="11"/>
      <w:r w:rsidDel="00000000" w:rsidR="00000000" w:rsidRPr="00000000">
        <w:rPr>
          <w:u w:val="none"/>
          <w:rtl w:val="0"/>
        </w:rPr>
        <w:t xml:space="preserve">Objetivos y limitaciones arquitectónicas</w:t>
      </w:r>
    </w:p>
    <w:p w:rsidR="00000000" w:rsidDel="00000000" w:rsidP="00000000" w:rsidRDefault="00000000" w:rsidRPr="00000000" w14:paraId="000000A3">
      <w:pPr>
        <w:pStyle w:val="Heading2"/>
        <w:numPr>
          <w:ilvl w:val="1"/>
          <w:numId w:val="14"/>
        </w:numPr>
        <w:spacing w:line="360" w:lineRule="auto"/>
        <w:ind w:left="1440" w:hanging="360"/>
        <w:rPr/>
      </w:pPr>
      <w:bookmarkStart w:colFirst="0" w:colLast="0" w:name="_wdcsn4ytxi9y" w:id="12"/>
      <w:bookmarkEnd w:id="12"/>
      <w:r w:rsidDel="00000000" w:rsidR="00000000" w:rsidRPr="00000000">
        <w:rPr>
          <w:rtl w:val="0"/>
        </w:rPr>
        <w:t xml:space="preserve">Disponibilidad</w:t>
      </w:r>
    </w:p>
    <w:p w:rsidR="00000000" w:rsidDel="00000000" w:rsidP="00000000" w:rsidRDefault="00000000" w:rsidRPr="00000000" w14:paraId="000000A4">
      <w:pPr>
        <w:spacing w:line="360" w:lineRule="auto"/>
        <w:ind w:left="1440" w:firstLine="0"/>
        <w:jc w:val="both"/>
        <w:rPr/>
      </w:pPr>
      <w:r w:rsidDel="00000000" w:rsidR="00000000" w:rsidRPr="00000000">
        <w:rPr>
          <w:rtl w:val="0"/>
        </w:rPr>
        <w:t xml:space="preserve">El sistema debe estar disponible para procesar solicitudes de análisis concurrentes. El uso de contenedores permite reiniciar servicios caídos automáticamente.</w:t>
      </w:r>
    </w:p>
    <w:p w:rsidR="00000000" w:rsidDel="00000000" w:rsidP="00000000" w:rsidRDefault="00000000" w:rsidRPr="00000000" w14:paraId="000000A5">
      <w:pPr>
        <w:pStyle w:val="Heading2"/>
        <w:numPr>
          <w:ilvl w:val="1"/>
          <w:numId w:val="14"/>
        </w:numPr>
        <w:spacing w:line="360" w:lineRule="auto"/>
        <w:ind w:left="1440" w:hanging="360"/>
        <w:rPr/>
      </w:pPr>
      <w:bookmarkStart w:colFirst="0" w:colLast="0" w:name="_983wv6gnubm9" w:id="13"/>
      <w:bookmarkEnd w:id="13"/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00A6">
      <w:pPr>
        <w:spacing w:line="360" w:lineRule="auto"/>
        <w:ind w:left="1440" w:firstLine="0"/>
        <w:jc w:val="both"/>
        <w:rPr/>
      </w:pPr>
      <w:r w:rsidDel="00000000" w:rsidR="00000000" w:rsidRPr="00000000">
        <w:rPr>
          <w:rtl w:val="0"/>
        </w:rPr>
        <w:t xml:space="preserve">Aislamiento del código analizado: el motor estático lee el código como texto plano y genera árboles, pero no lo ejecuta, mitigando riesgos de inyección de código malicioso en el servidor. Las rutas están protegidas mediante autenticación (auth_router).</w:t>
      </w:r>
    </w:p>
    <w:p w:rsidR="00000000" w:rsidDel="00000000" w:rsidP="00000000" w:rsidRDefault="00000000" w:rsidRPr="00000000" w14:paraId="000000A7">
      <w:pPr>
        <w:pStyle w:val="Heading2"/>
        <w:numPr>
          <w:ilvl w:val="1"/>
          <w:numId w:val="14"/>
        </w:numPr>
        <w:spacing w:line="360" w:lineRule="auto"/>
        <w:ind w:left="1440" w:hanging="360"/>
        <w:rPr/>
      </w:pPr>
      <w:bookmarkStart w:colFirst="0" w:colLast="0" w:name="_7tdgtso3q265" w:id="14"/>
      <w:bookmarkEnd w:id="14"/>
      <w:r w:rsidDel="00000000" w:rsidR="00000000" w:rsidRPr="00000000">
        <w:rPr>
          <w:rtl w:val="0"/>
        </w:rPr>
        <w:t xml:space="preserve">Adaptabilidad</w:t>
      </w:r>
    </w:p>
    <w:p w:rsidR="00000000" w:rsidDel="00000000" w:rsidP="00000000" w:rsidRDefault="00000000" w:rsidRPr="00000000" w14:paraId="000000A8">
      <w:pPr>
        <w:spacing w:line="360" w:lineRule="auto"/>
        <w:ind w:left="1440" w:firstLine="0"/>
        <w:jc w:val="both"/>
        <w:rPr/>
      </w:pPr>
      <w:r w:rsidDel="00000000" w:rsidR="00000000" w:rsidRPr="00000000">
        <w:rPr>
          <w:rtl w:val="0"/>
        </w:rPr>
        <w:t xml:space="preserve">El motor de análisis (motor_analisis) está estrictamente separado de la web (presentacion). Esto permite que en el futuro se puedan añadir nuevas reglas gramaticales o soporte para otros lenguajes sin reescribir la plataforma web.</w:t>
      </w:r>
    </w:p>
    <w:p w:rsidR="00000000" w:rsidDel="00000000" w:rsidP="00000000" w:rsidRDefault="00000000" w:rsidRPr="00000000" w14:paraId="000000A9">
      <w:pPr>
        <w:pStyle w:val="Heading2"/>
        <w:numPr>
          <w:ilvl w:val="1"/>
          <w:numId w:val="14"/>
        </w:numPr>
        <w:spacing w:line="360" w:lineRule="auto"/>
        <w:ind w:left="1440" w:hanging="360"/>
        <w:rPr/>
      </w:pPr>
      <w:bookmarkStart w:colFirst="0" w:colLast="0" w:name="_zsmowtr54vh" w:id="15"/>
      <w:bookmarkEnd w:id="15"/>
      <w:r w:rsidDel="00000000" w:rsidR="00000000" w:rsidRPr="00000000">
        <w:rPr>
          <w:rtl w:val="0"/>
        </w:rPr>
        <w:t xml:space="preserve">Rendimiento</w:t>
      </w:r>
    </w:p>
    <w:p w:rsidR="00000000" w:rsidDel="00000000" w:rsidP="00000000" w:rsidRDefault="00000000" w:rsidRPr="00000000" w14:paraId="000000AA">
      <w:pPr>
        <w:spacing w:line="360" w:lineRule="auto"/>
        <w:ind w:left="1440" w:firstLine="0"/>
        <w:jc w:val="both"/>
        <w:rPr/>
      </w:pPr>
      <w:r w:rsidDel="00000000" w:rsidR="00000000" w:rsidRPr="00000000">
        <w:rPr>
          <w:rtl w:val="0"/>
        </w:rPr>
        <w:t xml:space="preserve">El análisis estático (tokenización y AST) debe realizarse en memoria de manera optimizada, garantizando que el reporte se genere en menos de 3 segundos para archivos estándar.</w:t>
      </w:r>
    </w:p>
    <w:p w:rsidR="00000000" w:rsidDel="00000000" w:rsidP="00000000" w:rsidRDefault="00000000" w:rsidRPr="00000000" w14:paraId="000000AB">
      <w:pPr>
        <w:spacing w:line="360" w:lineRule="auto"/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numPr>
          <w:ilvl w:val="0"/>
          <w:numId w:val="14"/>
        </w:numPr>
        <w:spacing w:after="0" w:afterAutospacing="0" w:line="360" w:lineRule="auto"/>
        <w:ind w:left="720" w:hanging="360"/>
        <w:jc w:val="both"/>
        <w:rPr/>
      </w:pPr>
      <w:bookmarkStart w:colFirst="0" w:colLast="0" w:name="_q32njbspks0j" w:id="16"/>
      <w:bookmarkEnd w:id="16"/>
      <w:r w:rsidDel="00000000" w:rsidR="00000000" w:rsidRPr="00000000">
        <w:rPr>
          <w:u w:val="none"/>
          <w:rtl w:val="0"/>
        </w:rPr>
        <w:t xml:space="preserve">Análisis de Requerimientos</w:t>
      </w:r>
    </w:p>
    <w:p w:rsidR="00000000" w:rsidDel="00000000" w:rsidP="00000000" w:rsidRDefault="00000000" w:rsidRPr="00000000" w14:paraId="000000AD">
      <w:pPr>
        <w:pStyle w:val="Heading2"/>
        <w:numPr>
          <w:ilvl w:val="1"/>
          <w:numId w:val="14"/>
        </w:numPr>
        <w:spacing w:line="360" w:lineRule="auto"/>
        <w:ind w:left="1440" w:hanging="360"/>
        <w:rPr/>
      </w:pPr>
      <w:bookmarkStart w:colFirst="0" w:colLast="0" w:name="_nxrqfx83wks" w:id="17"/>
      <w:bookmarkEnd w:id="17"/>
      <w:r w:rsidDel="00000000" w:rsidR="00000000" w:rsidRPr="00000000">
        <w:rPr>
          <w:rtl w:val="0"/>
        </w:rPr>
        <w:t xml:space="preserve">Requerimientos funcionales</w:t>
      </w:r>
    </w:p>
    <w:p w:rsidR="00000000" w:rsidDel="00000000" w:rsidP="00000000" w:rsidRDefault="00000000" w:rsidRPr="00000000" w14:paraId="000000AE">
      <w:pPr>
        <w:spacing w:after="0" w:line="360" w:lineRule="auto"/>
        <w:ind w:left="70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82edsckqt9es" w:id="18"/>
      <w:bookmarkEnd w:id="18"/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129.00000000000034" w:tblpY="0"/>
        <w:tblW w:w="8415.0" w:type="dxa"/>
        <w:jc w:val="left"/>
        <w:tblInd w:w="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2490"/>
        <w:gridCol w:w="3405"/>
        <w:gridCol w:w="1470"/>
        <w:tblGridChange w:id="0">
          <w:tblGrid>
            <w:gridCol w:w="1050"/>
            <w:gridCol w:w="2490"/>
            <w:gridCol w:w="3405"/>
            <w:gridCol w:w="1470"/>
          </w:tblGrid>
        </w:tblGridChange>
      </w:tblGrid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82edsckqt9es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82edsckqt9es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82edsckqt9es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82edsckqt9es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82edsckqt9es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RF01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82edsckqt9es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Autenticación de Usuarios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82edsckqt9es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permitir el login y registro de usuarios mediante credenciales (auth_router).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82edsckqt9es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82edsckqt9es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RF02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82edsckqt9es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Ingreso de Código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82edsckqt9es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permitir al usuario ingresar código fuente a través de la interfaz web para su evaluación.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82edsckqt9es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82edsckqt9es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RF03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82edsckqt9es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Análisis Léxico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82edsckqt9es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tokenizar el código ingresado identificando palabras clave, operadores y literales (lexical).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82edsckqt9es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82edsckqt9es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RF04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82edsckqt9es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Análisis Sintáctico y AST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82edsckqt9es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validar la estructura gramatical y construir el Árbol de Sintaxis Abstracta (ast, syntactic).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82edsckqt9es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82edsckqt9es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RF05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82edsckqt9es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Coordinación de Análisis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82edsckqt9es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orquestar los pasos del análisis y calcular métricas mediante un servicio centralizado (analysis_coordinator).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82edsckqt9es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82edsckqt9es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RF06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82edsckqt9es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Dashboard de Resultados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82edsckqt9es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mostrar las métricas, tokens y posibles errores en una vista de resumen (dashboard.html).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82edsckqt9es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82edsckqt9es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RF07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82edsckqt9es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Historial de Análisis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82edsckqt9es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guardar el resultado de los análisis vinculados al usuario (analysis_repository).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82edsckqt9es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CF">
      <w:pPr>
        <w:pStyle w:val="Heading2"/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yz0sjtjlia8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numPr>
          <w:ilvl w:val="1"/>
          <w:numId w:val="14"/>
        </w:numPr>
        <w:spacing w:line="360" w:lineRule="auto"/>
        <w:ind w:left="1440" w:hanging="360"/>
        <w:rPr/>
      </w:pPr>
      <w:bookmarkStart w:colFirst="0" w:colLast="0" w:name="_r99obhkywf1p" w:id="20"/>
      <w:bookmarkEnd w:id="20"/>
      <w:r w:rsidDel="00000000" w:rsidR="00000000" w:rsidRPr="00000000">
        <w:rPr>
          <w:rtl w:val="0"/>
        </w:rPr>
        <w:t xml:space="preserve">Requerimientos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mluuaysqmma" w:id="21"/>
      <w:bookmarkEnd w:id="21"/>
      <w:r w:rsidDel="00000000" w:rsidR="00000000" w:rsidRPr="00000000">
        <w:rPr>
          <w:rtl w:val="0"/>
        </w:rPr>
      </w:r>
    </w:p>
    <w:tbl>
      <w:tblPr>
        <w:tblStyle w:val="Table4"/>
        <w:tblW w:w="8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5"/>
        <w:gridCol w:w="2175"/>
        <w:gridCol w:w="4590"/>
        <w:gridCol w:w="1230"/>
        <w:tblGridChange w:id="0">
          <w:tblGrid>
            <w:gridCol w:w="975"/>
            <w:gridCol w:w="2175"/>
            <w:gridCol w:w="4590"/>
            <w:gridCol w:w="123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before="240" w:line="276" w:lineRule="auto"/>
              <w:jc w:val="center"/>
              <w:rPr/>
            </w:pPr>
            <w:bookmarkStart w:colFirst="0" w:colLast="0" w:name="_gmluuaysqmma" w:id="21"/>
            <w:bookmarkEnd w:id="21"/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before="240" w:line="276" w:lineRule="auto"/>
              <w:jc w:val="center"/>
              <w:rPr/>
            </w:pPr>
            <w:bookmarkStart w:colFirst="0" w:colLast="0" w:name="_gmluuaysqmma" w:id="21"/>
            <w:bookmarkEnd w:id="21"/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before="240" w:line="276" w:lineRule="auto"/>
              <w:jc w:val="center"/>
              <w:rPr/>
            </w:pPr>
            <w:bookmarkStart w:colFirst="0" w:colLast="0" w:name="_gmluuaysqmma" w:id="21"/>
            <w:bookmarkEnd w:id="21"/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before="240" w:line="276" w:lineRule="auto"/>
              <w:jc w:val="center"/>
              <w:rPr/>
            </w:pPr>
            <w:bookmarkStart w:colFirst="0" w:colLast="0" w:name="_gmluuaysqmma" w:id="21"/>
            <w:bookmarkEnd w:id="21"/>
            <w:r w:rsidDel="00000000" w:rsidR="00000000" w:rsidRPr="00000000">
              <w:rPr>
                <w:rtl w:val="0"/>
              </w:rPr>
              <w:t xml:space="preserve">Prioridad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before="240" w:line="276" w:lineRule="auto"/>
              <w:jc w:val="both"/>
              <w:rPr/>
            </w:pPr>
            <w:bookmarkStart w:colFirst="0" w:colLast="0" w:name="_gmluuaysqmma" w:id="21"/>
            <w:bookmarkEnd w:id="21"/>
            <w:r w:rsidDel="00000000" w:rsidR="00000000" w:rsidRPr="00000000">
              <w:rPr>
                <w:rtl w:val="0"/>
              </w:rPr>
              <w:t xml:space="preserve">RNF01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before="240" w:line="276" w:lineRule="auto"/>
              <w:jc w:val="both"/>
              <w:rPr/>
            </w:pPr>
            <w:bookmarkStart w:colFirst="0" w:colLast="0" w:name="_gmluuaysqmma" w:id="21"/>
            <w:bookmarkEnd w:id="21"/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before="240" w:line="276" w:lineRule="auto"/>
              <w:jc w:val="both"/>
              <w:rPr/>
            </w:pPr>
            <w:bookmarkStart w:colFirst="0" w:colLast="0" w:name="_gmluuaysqmma" w:id="21"/>
            <w:bookmarkEnd w:id="21"/>
            <w:r w:rsidDel="00000000" w:rsidR="00000000" w:rsidRPr="00000000">
              <w:rPr>
                <w:rtl w:val="0"/>
              </w:rPr>
              <w:t xml:space="preserve">El análisis estático de un archivo de tamaño promedio (&lt;1000 líneas) debe completarse en menos de 3 segundos.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before="240" w:line="276" w:lineRule="auto"/>
              <w:jc w:val="both"/>
              <w:rPr/>
            </w:pPr>
            <w:bookmarkStart w:colFirst="0" w:colLast="0" w:name="_gmluuaysqmma" w:id="21"/>
            <w:bookmarkEnd w:id="21"/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before="240" w:line="276" w:lineRule="auto"/>
              <w:jc w:val="both"/>
              <w:rPr/>
            </w:pPr>
            <w:bookmarkStart w:colFirst="0" w:colLast="0" w:name="_gmluuaysqmma" w:id="21"/>
            <w:bookmarkEnd w:id="21"/>
            <w:r w:rsidDel="00000000" w:rsidR="00000000" w:rsidRPr="00000000">
              <w:rPr>
                <w:rtl w:val="0"/>
              </w:rPr>
              <w:t xml:space="preserve">RNF02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before="240" w:line="276" w:lineRule="auto"/>
              <w:jc w:val="both"/>
              <w:rPr/>
            </w:pPr>
            <w:bookmarkStart w:colFirst="0" w:colLast="0" w:name="_gmluuaysqmma" w:id="21"/>
            <w:bookmarkEnd w:id="21"/>
            <w:r w:rsidDel="00000000" w:rsidR="00000000" w:rsidRPr="00000000">
              <w:rPr>
                <w:rtl w:val="0"/>
              </w:rPr>
              <w:t xml:space="preserve">Despliegue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before="240" w:line="276" w:lineRule="auto"/>
              <w:jc w:val="both"/>
              <w:rPr/>
            </w:pPr>
            <w:bookmarkStart w:colFirst="0" w:colLast="0" w:name="_gmluuaysqmma" w:id="21"/>
            <w:bookmarkEnd w:id="21"/>
            <w:r w:rsidDel="00000000" w:rsidR="00000000" w:rsidRPr="00000000">
              <w:rPr>
                <w:rtl w:val="0"/>
              </w:rPr>
              <w:t xml:space="preserve">El sistema debe ser orquestado y desplegado mediante contenedores Docker (docker-compose.yml).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before="240" w:line="276" w:lineRule="auto"/>
              <w:jc w:val="both"/>
              <w:rPr/>
            </w:pPr>
            <w:bookmarkStart w:colFirst="0" w:colLast="0" w:name="_gmluuaysqmma" w:id="21"/>
            <w:bookmarkEnd w:id="21"/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before="240" w:line="276" w:lineRule="auto"/>
              <w:jc w:val="both"/>
              <w:rPr/>
            </w:pPr>
            <w:bookmarkStart w:colFirst="0" w:colLast="0" w:name="_gmluuaysqmma" w:id="21"/>
            <w:bookmarkEnd w:id="21"/>
            <w:r w:rsidDel="00000000" w:rsidR="00000000" w:rsidRPr="00000000">
              <w:rPr>
                <w:rtl w:val="0"/>
              </w:rPr>
              <w:t xml:space="preserve">RNF03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before="240" w:line="276" w:lineRule="auto"/>
              <w:jc w:val="both"/>
              <w:rPr/>
            </w:pPr>
            <w:bookmarkStart w:colFirst="0" w:colLast="0" w:name="_gmluuaysqmma" w:id="21"/>
            <w:bookmarkEnd w:id="21"/>
            <w:r w:rsidDel="00000000" w:rsidR="00000000" w:rsidRPr="00000000">
              <w:rPr>
                <w:rtl w:val="0"/>
              </w:rPr>
              <w:t xml:space="preserve">Modularidad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before="240" w:line="276" w:lineRule="auto"/>
              <w:jc w:val="both"/>
              <w:rPr/>
            </w:pPr>
            <w:bookmarkStart w:colFirst="0" w:colLast="0" w:name="_gmluuaysqmma" w:id="21"/>
            <w:bookmarkEnd w:id="21"/>
            <w:r w:rsidDel="00000000" w:rsidR="00000000" w:rsidRPr="00000000">
              <w:rPr>
                <w:rtl w:val="0"/>
              </w:rPr>
              <w:t xml:space="preserve">El motor de análisis debe estar estrictamente desacoplado de la base de datos para permitir su testeo unitario.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before="240" w:line="276" w:lineRule="auto"/>
              <w:jc w:val="both"/>
              <w:rPr/>
            </w:pPr>
            <w:bookmarkStart w:colFirst="0" w:colLast="0" w:name="_gmluuaysqmma" w:id="21"/>
            <w:bookmarkEnd w:id="21"/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before="240" w:line="276" w:lineRule="auto"/>
              <w:jc w:val="both"/>
              <w:rPr/>
            </w:pPr>
            <w:bookmarkStart w:colFirst="0" w:colLast="0" w:name="_gmluuaysqmma" w:id="21"/>
            <w:bookmarkEnd w:id="21"/>
            <w:r w:rsidDel="00000000" w:rsidR="00000000" w:rsidRPr="00000000">
              <w:rPr>
                <w:rtl w:val="0"/>
              </w:rPr>
              <w:t xml:space="preserve">RNF04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before="240" w:line="276" w:lineRule="auto"/>
              <w:jc w:val="both"/>
              <w:rPr/>
            </w:pPr>
            <w:bookmarkStart w:colFirst="0" w:colLast="0" w:name="_gmluuaysqmma" w:id="21"/>
            <w:bookmarkEnd w:id="21"/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before="240" w:line="276" w:lineRule="auto"/>
              <w:jc w:val="both"/>
              <w:rPr/>
            </w:pPr>
            <w:bookmarkStart w:colFirst="0" w:colLast="0" w:name="_gmluuaysqmma" w:id="21"/>
            <w:bookmarkEnd w:id="21"/>
            <w:r w:rsidDel="00000000" w:rsidR="00000000" w:rsidRPr="00000000">
              <w:rPr>
                <w:rtl w:val="0"/>
              </w:rPr>
              <w:t xml:space="preserve">Las contraseñas en el user_repository deben almacenarse de forma encriptada.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before="240" w:line="276" w:lineRule="auto"/>
              <w:jc w:val="both"/>
              <w:rPr/>
            </w:pPr>
            <w:bookmarkStart w:colFirst="0" w:colLast="0" w:name="_gmluuaysqmma" w:id="21"/>
            <w:bookmarkEnd w:id="21"/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E6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mluuaysqmma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numPr>
          <w:ilvl w:val="0"/>
          <w:numId w:val="14"/>
        </w:numPr>
        <w:spacing w:line="360" w:lineRule="auto"/>
        <w:ind w:left="720" w:hanging="360"/>
        <w:jc w:val="both"/>
        <w:rPr/>
      </w:pPr>
      <w:bookmarkStart w:colFirst="0" w:colLast="0" w:name="_q40hq4yadow7" w:id="22"/>
      <w:bookmarkEnd w:id="22"/>
      <w:r w:rsidDel="00000000" w:rsidR="00000000" w:rsidRPr="00000000">
        <w:rPr>
          <w:u w:val="none"/>
          <w:rtl w:val="0"/>
        </w:rPr>
        <w:t xml:space="preserve">Vistas de Caso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86250" cy="45148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51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numPr>
          <w:ilvl w:val="0"/>
          <w:numId w:val="14"/>
        </w:numPr>
        <w:spacing w:after="0" w:afterAutospacing="0" w:line="360" w:lineRule="auto"/>
        <w:ind w:left="720" w:hanging="360"/>
        <w:jc w:val="both"/>
        <w:rPr/>
      </w:pPr>
      <w:bookmarkStart w:colFirst="0" w:colLast="0" w:name="_ky5a5rkbvak0" w:id="23"/>
      <w:bookmarkEnd w:id="23"/>
      <w:r w:rsidDel="00000000" w:rsidR="00000000" w:rsidRPr="00000000">
        <w:rPr>
          <w:u w:val="none"/>
          <w:rtl w:val="0"/>
        </w:rPr>
        <w:t xml:space="preserve">Vista Lógica</w:t>
      </w:r>
    </w:p>
    <w:p w:rsidR="00000000" w:rsidDel="00000000" w:rsidP="00000000" w:rsidRDefault="00000000" w:rsidRPr="00000000" w14:paraId="000000EA">
      <w:pPr>
        <w:pStyle w:val="Heading2"/>
        <w:numPr>
          <w:ilvl w:val="1"/>
          <w:numId w:val="14"/>
        </w:numPr>
        <w:spacing w:line="360" w:lineRule="auto"/>
        <w:ind w:left="1440" w:hanging="360"/>
        <w:rPr/>
      </w:pPr>
      <w:bookmarkStart w:colFirst="0" w:colLast="0" w:name="_8775lmbc2k4s" w:id="24"/>
      <w:bookmarkEnd w:id="24"/>
      <w:r w:rsidDel="00000000" w:rsidR="00000000" w:rsidRPr="00000000">
        <w:rPr>
          <w:rtl w:val="0"/>
        </w:rPr>
        <w:t xml:space="preserve">Diagrama Contextual</w:t>
      </w:r>
    </w:p>
    <w:p w:rsidR="00000000" w:rsidDel="00000000" w:rsidP="00000000" w:rsidRDefault="00000000" w:rsidRPr="00000000" w14:paraId="000000EB">
      <w:pPr>
        <w:ind w:left="0" w:firstLine="0"/>
        <w:jc w:val="center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399730" cy="13843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numPr>
          <w:ilvl w:val="0"/>
          <w:numId w:val="14"/>
        </w:numPr>
        <w:spacing w:after="0" w:afterAutospacing="0" w:line="360" w:lineRule="auto"/>
        <w:ind w:left="720" w:hanging="360"/>
        <w:jc w:val="both"/>
        <w:rPr/>
      </w:pPr>
      <w:bookmarkStart w:colFirst="0" w:colLast="0" w:name="_s1zk58pbw2st" w:id="25"/>
      <w:bookmarkEnd w:id="25"/>
      <w:r w:rsidDel="00000000" w:rsidR="00000000" w:rsidRPr="00000000">
        <w:rPr>
          <w:u w:val="none"/>
          <w:rtl w:val="0"/>
        </w:rPr>
        <w:t xml:space="preserve">Vista de Procesos</w:t>
      </w:r>
    </w:p>
    <w:p w:rsidR="00000000" w:rsidDel="00000000" w:rsidP="00000000" w:rsidRDefault="00000000" w:rsidRPr="00000000" w14:paraId="000000ED">
      <w:pPr>
        <w:pStyle w:val="Heading2"/>
        <w:numPr>
          <w:ilvl w:val="1"/>
          <w:numId w:val="14"/>
        </w:numPr>
        <w:spacing w:line="360" w:lineRule="auto"/>
        <w:ind w:left="1440" w:hanging="360"/>
        <w:rPr/>
      </w:pPr>
      <w:bookmarkStart w:colFirst="0" w:colLast="0" w:name="_z9mhrmg797p" w:id="26"/>
      <w:bookmarkEnd w:id="26"/>
      <w:r w:rsidDel="00000000" w:rsidR="00000000" w:rsidRPr="00000000">
        <w:rPr>
          <w:rtl w:val="0"/>
        </w:rPr>
        <w:t xml:space="preserve">Diagrama de Proceso Actual</w:t>
      </w:r>
    </w:p>
    <w:p w:rsidR="00000000" w:rsidDel="00000000" w:rsidP="00000000" w:rsidRDefault="00000000" w:rsidRPr="00000000" w14:paraId="000000EE">
      <w:pPr>
        <w:tabs>
          <w:tab w:val="left" w:leader="none" w:pos="660"/>
          <w:tab w:val="right" w:leader="none" w:pos="8828"/>
        </w:tabs>
        <w:spacing w:after="100" w:line="360" w:lineRule="auto"/>
        <w:ind w:left="2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67175" cy="58293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numPr>
          <w:ilvl w:val="1"/>
          <w:numId w:val="14"/>
        </w:numPr>
        <w:spacing w:line="360" w:lineRule="auto"/>
        <w:ind w:left="1440" w:hanging="360"/>
        <w:rPr/>
      </w:pPr>
      <w:bookmarkStart w:colFirst="0" w:colLast="0" w:name="_4vb5kncq6zpn" w:id="27"/>
      <w:bookmarkEnd w:id="27"/>
      <w:r w:rsidDel="00000000" w:rsidR="00000000" w:rsidRPr="00000000">
        <w:rPr>
          <w:rtl w:val="0"/>
        </w:rPr>
        <w:t xml:space="preserve">Diagrama de Proceso Propuesto</w:t>
      </w:r>
    </w:p>
    <w:p w:rsidR="00000000" w:rsidDel="00000000" w:rsidP="00000000" w:rsidRDefault="00000000" w:rsidRPr="00000000" w14:paraId="000000F0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71900" cy="69437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694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660"/>
          <w:tab w:val="right" w:leader="none" w:pos="8828"/>
        </w:tabs>
        <w:spacing w:after="100" w:line="360" w:lineRule="auto"/>
        <w:ind w:left="2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660"/>
          <w:tab w:val="right" w:leader="none" w:pos="8828"/>
        </w:tabs>
        <w:spacing w:after="100"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660"/>
          <w:tab w:val="right" w:leader="none" w:pos="8828"/>
        </w:tabs>
        <w:spacing w:after="100" w:line="360" w:lineRule="auto"/>
        <w:ind w:left="2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numPr>
          <w:ilvl w:val="0"/>
          <w:numId w:val="14"/>
        </w:numPr>
        <w:spacing w:after="0" w:afterAutospacing="0" w:line="360" w:lineRule="auto"/>
        <w:ind w:left="720" w:hanging="360"/>
        <w:jc w:val="both"/>
        <w:rPr/>
      </w:pPr>
      <w:bookmarkStart w:colFirst="0" w:colLast="0" w:name="_wm7pb926mff5" w:id="28"/>
      <w:bookmarkEnd w:id="28"/>
      <w:r w:rsidDel="00000000" w:rsidR="00000000" w:rsidRPr="00000000">
        <w:rPr>
          <w:u w:val="none"/>
          <w:rtl w:val="0"/>
        </w:rPr>
        <w:t xml:space="preserve">Vista de Despliegue</w:t>
      </w:r>
    </w:p>
    <w:p w:rsidR="00000000" w:rsidDel="00000000" w:rsidP="00000000" w:rsidRDefault="00000000" w:rsidRPr="00000000" w14:paraId="000000F7">
      <w:pPr>
        <w:pStyle w:val="Heading2"/>
        <w:numPr>
          <w:ilvl w:val="1"/>
          <w:numId w:val="14"/>
        </w:numPr>
        <w:spacing w:line="360" w:lineRule="auto"/>
        <w:ind w:left="1440" w:hanging="360"/>
        <w:rPr/>
      </w:pPr>
      <w:bookmarkStart w:colFirst="0" w:colLast="0" w:name="_nuttpdxjbs4" w:id="29"/>
      <w:bookmarkEnd w:id="29"/>
      <w:r w:rsidDel="00000000" w:rsidR="00000000" w:rsidRPr="00000000">
        <w:rPr>
          <w:rtl w:val="0"/>
        </w:rPr>
        <w:t xml:space="preserve">Diagrama de Contenedor</w:t>
      </w:r>
    </w:p>
    <w:p w:rsidR="00000000" w:rsidDel="00000000" w:rsidP="00000000" w:rsidRDefault="00000000" w:rsidRPr="00000000" w14:paraId="000000F8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99730" cy="3086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numPr>
          <w:ilvl w:val="0"/>
          <w:numId w:val="14"/>
        </w:numPr>
        <w:spacing w:after="0" w:afterAutospacing="0" w:line="360" w:lineRule="auto"/>
        <w:ind w:left="720" w:hanging="360"/>
        <w:jc w:val="both"/>
        <w:rPr/>
      </w:pPr>
      <w:bookmarkStart w:colFirst="0" w:colLast="0" w:name="_etop304u6u0z" w:id="30"/>
      <w:bookmarkEnd w:id="30"/>
      <w:r w:rsidDel="00000000" w:rsidR="00000000" w:rsidRPr="00000000">
        <w:rPr>
          <w:u w:val="none"/>
          <w:rtl w:val="0"/>
        </w:rPr>
        <w:t xml:space="preserve">Vista de implementación</w:t>
      </w:r>
    </w:p>
    <w:p w:rsidR="00000000" w:rsidDel="00000000" w:rsidP="00000000" w:rsidRDefault="00000000" w:rsidRPr="00000000" w14:paraId="000000FA">
      <w:pPr>
        <w:pStyle w:val="Heading2"/>
        <w:numPr>
          <w:ilvl w:val="1"/>
          <w:numId w:val="14"/>
        </w:numPr>
        <w:spacing w:line="360" w:lineRule="auto"/>
        <w:ind w:left="1440" w:hanging="360"/>
        <w:rPr/>
      </w:pPr>
      <w:bookmarkStart w:colFirst="0" w:colLast="0" w:name="_llkxtwovnsn0" w:id="31"/>
      <w:bookmarkEnd w:id="31"/>
      <w:r w:rsidDel="00000000" w:rsidR="00000000" w:rsidRPr="00000000">
        <w:rPr>
          <w:rtl w:val="0"/>
        </w:rPr>
        <w:t xml:space="preserve">Diagrama de Componentes</w:t>
      </w:r>
    </w:p>
    <w:p w:rsidR="00000000" w:rsidDel="00000000" w:rsidP="00000000" w:rsidRDefault="00000000" w:rsidRPr="00000000" w14:paraId="000000FB">
      <w:pPr>
        <w:ind w:left="-425.19685039370086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99730" cy="27813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numPr>
          <w:ilvl w:val="0"/>
          <w:numId w:val="14"/>
        </w:numPr>
        <w:spacing w:after="0" w:afterAutospacing="0"/>
        <w:rPr/>
      </w:pPr>
      <w:bookmarkStart w:colFirst="0" w:colLast="0" w:name="_r2wl4p1pt1k9" w:id="32"/>
      <w:bookmarkEnd w:id="32"/>
      <w:r w:rsidDel="00000000" w:rsidR="00000000" w:rsidRPr="00000000">
        <w:rPr>
          <w:rtl w:val="0"/>
        </w:rPr>
        <w:t xml:space="preserve">Vista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numPr>
          <w:ilvl w:val="1"/>
          <w:numId w:val="14"/>
        </w:numPr>
        <w:spacing w:line="360" w:lineRule="auto"/>
        <w:ind w:left="1440" w:hanging="360"/>
        <w:rPr/>
      </w:pPr>
      <w:bookmarkStart w:colFirst="0" w:colLast="0" w:name="_w1xl19kjjaz6" w:id="33"/>
      <w:bookmarkEnd w:id="33"/>
      <w:r w:rsidDel="00000000" w:rsidR="00000000" w:rsidRPr="00000000">
        <w:rPr>
          <w:rtl w:val="0"/>
        </w:rPr>
        <w:t xml:space="preserve">Diagrama Entidad Relación</w:t>
      </w:r>
    </w:p>
    <w:p w:rsidR="00000000" w:rsidDel="00000000" w:rsidP="00000000" w:rsidRDefault="00000000" w:rsidRPr="00000000" w14:paraId="000000FF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62200" cy="658177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658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numPr>
          <w:ilvl w:val="0"/>
          <w:numId w:val="14"/>
        </w:numPr>
        <w:spacing w:after="0" w:afterAutospacing="0" w:line="360" w:lineRule="auto"/>
        <w:ind w:left="720" w:hanging="360"/>
        <w:jc w:val="both"/>
        <w:rPr/>
      </w:pPr>
      <w:bookmarkStart w:colFirst="0" w:colLast="0" w:name="_i0mbzwtqshb2" w:id="34"/>
      <w:bookmarkEnd w:id="34"/>
      <w:r w:rsidDel="00000000" w:rsidR="00000000" w:rsidRPr="00000000">
        <w:rPr>
          <w:u w:val="none"/>
          <w:rtl w:val="0"/>
        </w:rPr>
        <w:t xml:space="preserve">Calidad</w:t>
      </w:r>
    </w:p>
    <w:p w:rsidR="00000000" w:rsidDel="00000000" w:rsidP="00000000" w:rsidRDefault="00000000" w:rsidRPr="00000000" w14:paraId="00000101">
      <w:pPr>
        <w:pStyle w:val="Heading2"/>
        <w:numPr>
          <w:ilvl w:val="1"/>
          <w:numId w:val="14"/>
        </w:numPr>
        <w:spacing w:line="360" w:lineRule="auto"/>
        <w:ind w:left="1440" w:hanging="360"/>
        <w:rPr/>
      </w:pPr>
      <w:bookmarkStart w:colFirst="0" w:colLast="0" w:name="_vew9nnku9v8z" w:id="35"/>
      <w:bookmarkEnd w:id="35"/>
      <w:r w:rsidDel="00000000" w:rsidR="00000000" w:rsidRPr="00000000">
        <w:rPr>
          <w:rtl w:val="0"/>
        </w:rPr>
        <w:t xml:space="preserve">Escenario de Seguridad</w:t>
      </w:r>
    </w:p>
    <w:p w:rsidR="00000000" w:rsidDel="00000000" w:rsidP="00000000" w:rsidRDefault="00000000" w:rsidRPr="00000000" w14:paraId="00000102">
      <w:pPr>
        <w:numPr>
          <w:ilvl w:val="0"/>
          <w:numId w:val="11"/>
        </w:numPr>
        <w:spacing w:after="0" w:afterAutospacing="0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Fuente del estímulo: Actor externo / Usuario malicioso.</w:t>
      </w:r>
    </w:p>
    <w:p w:rsidR="00000000" w:rsidDel="00000000" w:rsidP="00000000" w:rsidRDefault="00000000" w:rsidRPr="00000000" w14:paraId="00000103">
      <w:pPr>
        <w:numPr>
          <w:ilvl w:val="0"/>
          <w:numId w:val="11"/>
        </w:numPr>
        <w:spacing w:after="0" w:afterAutospacing="0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Estímulo: Intento de inyectar código malicioso en la base de datos o intento de ejecución de código arbitrario en el motor de análisis.</w:t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spacing w:after="0" w:afterAutospacing="0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Artefacto: Capa de presentacion (routers) y motor de base de datos.  </w:t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spacing w:after="0" w:afterAutospacing="0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Entorno: Operación normal de la aplicación expuesta a internet.</w:t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spacing w:after="0" w:afterAutospacing="0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Respuesta: El sistema abstrae las consultas mediante la capa de persistencia (database y models), mitigando la inyección SQL. El motor lee el código provisto exclusivamente como cadenas de texto (strings) para tokenizar y armar árboles sintácticos, sin pasarlo por ninguna función de ejecución del servidor.  </w:t>
      </w:r>
    </w:p>
    <w:p w:rsidR="00000000" w:rsidDel="00000000" w:rsidP="00000000" w:rsidRDefault="00000000" w:rsidRPr="00000000" w14:paraId="00000107">
      <w:pPr>
        <w:numPr>
          <w:ilvl w:val="0"/>
          <w:numId w:val="11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Medida de respuesta: 100% de los intentos de inyección son neutralizados y el código analizado nunca afecta el entorno del contenedor.</w:t>
      </w:r>
    </w:p>
    <w:p w:rsidR="00000000" w:rsidDel="00000000" w:rsidP="00000000" w:rsidRDefault="00000000" w:rsidRPr="00000000" w14:paraId="00000108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numPr>
          <w:ilvl w:val="1"/>
          <w:numId w:val="14"/>
        </w:numPr>
        <w:spacing w:line="360" w:lineRule="auto"/>
        <w:ind w:left="1440" w:hanging="360"/>
        <w:rPr/>
      </w:pPr>
      <w:bookmarkStart w:colFirst="0" w:colLast="0" w:name="_dbj5uuhyyfac" w:id="36"/>
      <w:bookmarkEnd w:id="36"/>
      <w:r w:rsidDel="00000000" w:rsidR="00000000" w:rsidRPr="00000000">
        <w:rPr>
          <w:rtl w:val="0"/>
        </w:rPr>
        <w:t xml:space="preserve">Escenario de Usabilidad</w:t>
      </w:r>
    </w:p>
    <w:p w:rsidR="00000000" w:rsidDel="00000000" w:rsidP="00000000" w:rsidRDefault="00000000" w:rsidRPr="00000000" w14:paraId="0000010A">
      <w:pPr>
        <w:numPr>
          <w:ilvl w:val="0"/>
          <w:numId w:val="13"/>
        </w:numPr>
        <w:spacing w:after="0" w:afterAutospacing="0"/>
        <w:ind w:left="2160" w:hanging="360"/>
        <w:jc w:val="both"/>
      </w:pPr>
      <w:r w:rsidDel="00000000" w:rsidR="00000000" w:rsidRPr="00000000">
        <w:rPr>
          <w:rtl w:val="0"/>
        </w:rPr>
        <w:t xml:space="preserve">Fuente del estímulo: Usuario desarrollador.</w:t>
      </w:r>
    </w:p>
    <w:p w:rsidR="00000000" w:rsidDel="00000000" w:rsidP="00000000" w:rsidRDefault="00000000" w:rsidRPr="00000000" w14:paraId="0000010B">
      <w:pPr>
        <w:numPr>
          <w:ilvl w:val="0"/>
          <w:numId w:val="13"/>
        </w:numPr>
        <w:spacing w:after="0" w:afterAutospacing="0"/>
        <w:ind w:left="2160" w:hanging="360"/>
        <w:jc w:val="both"/>
      </w:pPr>
      <w:r w:rsidDel="00000000" w:rsidR="00000000" w:rsidRPr="00000000">
        <w:rPr>
          <w:rtl w:val="0"/>
        </w:rPr>
        <w:t xml:space="preserve">Estímulo: Deseo de interpretar rápidamente los resultados de un análisis complejo.</w:t>
      </w:r>
    </w:p>
    <w:p w:rsidR="00000000" w:rsidDel="00000000" w:rsidP="00000000" w:rsidRDefault="00000000" w:rsidRPr="00000000" w14:paraId="0000010C">
      <w:pPr>
        <w:numPr>
          <w:ilvl w:val="0"/>
          <w:numId w:val="13"/>
        </w:numPr>
        <w:spacing w:after="0" w:afterAutospacing="0"/>
        <w:ind w:left="2160" w:hanging="360"/>
        <w:jc w:val="both"/>
      </w:pPr>
      <w:r w:rsidDel="00000000" w:rsidR="00000000" w:rsidRPr="00000000">
        <w:rPr>
          <w:rtl w:val="0"/>
        </w:rPr>
        <w:t xml:space="preserve">Artefacto: Vista dashboard.html.  </w:t>
      </w:r>
    </w:p>
    <w:p w:rsidR="00000000" w:rsidDel="00000000" w:rsidP="00000000" w:rsidRDefault="00000000" w:rsidRPr="00000000" w14:paraId="0000010D">
      <w:pPr>
        <w:numPr>
          <w:ilvl w:val="0"/>
          <w:numId w:val="13"/>
        </w:numPr>
        <w:spacing w:after="0" w:afterAutospacing="0"/>
        <w:ind w:left="2160" w:hanging="360"/>
        <w:jc w:val="both"/>
      </w:pPr>
      <w:r w:rsidDel="00000000" w:rsidR="00000000" w:rsidRPr="00000000">
        <w:rPr>
          <w:rtl w:val="0"/>
        </w:rPr>
        <w:t xml:space="preserve">Entorno: Navegador web en escritorio o dispositivo móvil.</w:t>
      </w:r>
    </w:p>
    <w:p w:rsidR="00000000" w:rsidDel="00000000" w:rsidP="00000000" w:rsidRDefault="00000000" w:rsidRPr="00000000" w14:paraId="0000010E">
      <w:pPr>
        <w:numPr>
          <w:ilvl w:val="0"/>
          <w:numId w:val="13"/>
        </w:numPr>
        <w:spacing w:after="0" w:afterAutospacing="0"/>
        <w:ind w:left="2160" w:hanging="360"/>
        <w:jc w:val="both"/>
      </w:pPr>
      <w:r w:rsidDel="00000000" w:rsidR="00000000" w:rsidRPr="00000000">
        <w:rPr>
          <w:rtl w:val="0"/>
        </w:rPr>
        <w:t xml:space="preserve">Respuesta: El controlador sirve los datos estructurados en formato JSON al frontend. La interfaz despliega gráficos interactivos, separando visualmente los errores de sintaxis, la lista de tokens y la complejidad del código en pestañas o secciones claras.</w:t>
      </w:r>
    </w:p>
    <w:p w:rsidR="00000000" w:rsidDel="00000000" w:rsidP="00000000" w:rsidRDefault="00000000" w:rsidRPr="00000000" w14:paraId="0000010F">
      <w:pPr>
        <w:numPr>
          <w:ilvl w:val="0"/>
          <w:numId w:val="13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Medida de respuesta: El usuario puede identificar las zonas problemáticas de su código en menos de 5 segundos tras recibir el reporte en pantalla.</w:t>
      </w:r>
    </w:p>
    <w:p w:rsidR="00000000" w:rsidDel="00000000" w:rsidP="00000000" w:rsidRDefault="00000000" w:rsidRPr="00000000" w14:paraId="00000110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11">
      <w:pPr>
        <w:pStyle w:val="Heading2"/>
        <w:numPr>
          <w:ilvl w:val="1"/>
          <w:numId w:val="14"/>
        </w:numPr>
        <w:spacing w:line="360" w:lineRule="auto"/>
        <w:ind w:left="1440" w:hanging="360"/>
        <w:rPr/>
      </w:pPr>
      <w:bookmarkStart w:colFirst="0" w:colLast="0" w:name="_6t9ormc4opdg" w:id="37"/>
      <w:bookmarkEnd w:id="37"/>
      <w:r w:rsidDel="00000000" w:rsidR="00000000" w:rsidRPr="00000000">
        <w:rPr>
          <w:rtl w:val="0"/>
        </w:rPr>
        <w:t xml:space="preserve">Escenario de Adaptabilidad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pacing w:after="0" w:afterAutospacing="0"/>
        <w:ind w:left="2160" w:hanging="360"/>
        <w:jc w:val="both"/>
      </w:pPr>
      <w:r w:rsidDel="00000000" w:rsidR="00000000" w:rsidRPr="00000000">
        <w:rPr>
          <w:rtl w:val="0"/>
        </w:rPr>
        <w:t xml:space="preserve">Fuente del estímulo: Equipo de desarrollo / Requerimientos del negocio.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spacing w:after="0" w:afterAutospacing="0"/>
        <w:ind w:left="2160" w:hanging="360"/>
        <w:jc w:val="both"/>
      </w:pPr>
      <w:r w:rsidDel="00000000" w:rsidR="00000000" w:rsidRPr="00000000">
        <w:rPr>
          <w:rtl w:val="0"/>
        </w:rPr>
        <w:t xml:space="preserve">Estímulo: Necesidad de desplegar el analizador en un nuevo entorno de nube o servidor local, o cambiar el motor de base de datos subyacente.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spacing w:after="0" w:afterAutospacing="0"/>
        <w:ind w:left="2160" w:hanging="360"/>
        <w:jc w:val="both"/>
      </w:pPr>
      <w:r w:rsidDel="00000000" w:rsidR="00000000" w:rsidRPr="00000000">
        <w:rPr>
          <w:rtl w:val="0"/>
        </w:rPr>
        <w:t xml:space="preserve">Artefacto: Archivo docker-compose.yml y capa de repositorios.  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spacing w:after="0" w:afterAutospacing="0"/>
        <w:ind w:left="2160" w:hanging="360"/>
        <w:jc w:val="both"/>
      </w:pPr>
      <w:r w:rsidDel="00000000" w:rsidR="00000000" w:rsidRPr="00000000">
        <w:rPr>
          <w:rtl w:val="0"/>
        </w:rPr>
        <w:t xml:space="preserve">Entorno: Entorno de integración y despliegue (CI/CD).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spacing w:after="0" w:afterAutospacing="0"/>
        <w:ind w:left="2160" w:hanging="360"/>
        <w:jc w:val="both"/>
      </w:pPr>
      <w:r w:rsidDel="00000000" w:rsidR="00000000" w:rsidRPr="00000000">
        <w:rPr>
          <w:rtl w:val="0"/>
        </w:rPr>
        <w:t xml:space="preserve">Respuesta: Toda la configuración de infraestructura y dependencias está empaquetada. Para cambiar de entorno, solo se ajustan las variables de entorno dentro del archivo Docker.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Medida de respuesta: El despliegue en un entorno nuevo toma menos de 10 minutos sin requerir modificaciones en el código fuente de los analizadores ast o lexical.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numPr>
          <w:ilvl w:val="1"/>
          <w:numId w:val="14"/>
        </w:numPr>
        <w:spacing w:line="360" w:lineRule="auto"/>
        <w:ind w:left="1440" w:hanging="360"/>
        <w:rPr/>
      </w:pPr>
      <w:bookmarkStart w:colFirst="0" w:colLast="0" w:name="_wtgr6yayhit" w:id="38"/>
      <w:bookmarkEnd w:id="38"/>
      <w:r w:rsidDel="00000000" w:rsidR="00000000" w:rsidRPr="00000000">
        <w:rPr>
          <w:rtl w:val="0"/>
        </w:rPr>
        <w:t xml:space="preserve">Escenario de Disponibilidad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after="0" w:afterAutospacing="0"/>
        <w:ind w:left="2160" w:hanging="360"/>
        <w:jc w:val="both"/>
      </w:pPr>
      <w:r w:rsidDel="00000000" w:rsidR="00000000" w:rsidRPr="00000000">
        <w:rPr>
          <w:rtl w:val="0"/>
        </w:rPr>
        <w:t xml:space="preserve">Fuente del estímulo: Falla del proceso interno o saturación del servidor.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0" w:afterAutospacing="0"/>
        <w:ind w:left="2160" w:hanging="360"/>
        <w:jc w:val="both"/>
      </w:pPr>
      <w:r w:rsidDel="00000000" w:rsidR="00000000" w:rsidRPr="00000000">
        <w:rPr>
          <w:rtl w:val="0"/>
        </w:rPr>
        <w:t xml:space="preserve">Estímulo: Caída inesperada del servicio de base de datos o reinicio del contenedor principal.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after="0" w:afterAutospacing="0"/>
        <w:ind w:left="2160" w:hanging="360"/>
        <w:jc w:val="both"/>
      </w:pPr>
      <w:r w:rsidDel="00000000" w:rsidR="00000000" w:rsidRPr="00000000">
        <w:rPr>
          <w:rtl w:val="0"/>
        </w:rPr>
        <w:t xml:space="preserve">Artefacto: Orquestador de contenedores (Docker Daemon).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after="0" w:afterAutospacing="0"/>
        <w:ind w:left="2160" w:hanging="360"/>
        <w:jc w:val="both"/>
      </w:pPr>
      <w:r w:rsidDel="00000000" w:rsidR="00000000" w:rsidRPr="00000000">
        <w:rPr>
          <w:rtl w:val="0"/>
        </w:rPr>
        <w:t xml:space="preserve">Entorno: Producción con múltiples sesiones activas.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after="0" w:afterAutospacing="0"/>
        <w:ind w:left="2160" w:hanging="360"/>
        <w:jc w:val="both"/>
      </w:pPr>
      <w:r w:rsidDel="00000000" w:rsidR="00000000" w:rsidRPr="00000000">
        <w:rPr>
          <w:rtl w:val="0"/>
        </w:rPr>
        <w:t xml:space="preserve">Respuesta: Las políticas de reinicio de Docker levantan el servicio automáticamente. La arquitectura sin estado (stateless) del motor de análisis asegura que ningún proceso de compilación a la mitad bloquee el sistema permanentemente.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Medida de respuesta: El sistema recupera su capacidad de aceptar nuevos análisis en menos de 15 segundos tras la caída.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numPr>
          <w:ilvl w:val="1"/>
          <w:numId w:val="14"/>
        </w:numPr>
        <w:spacing w:line="360" w:lineRule="auto"/>
        <w:ind w:left="1440" w:hanging="360"/>
        <w:rPr/>
      </w:pPr>
      <w:bookmarkStart w:colFirst="0" w:colLast="0" w:name="_gh66et6tjyg4" w:id="39"/>
      <w:bookmarkEnd w:id="39"/>
      <w:r w:rsidDel="00000000" w:rsidR="00000000" w:rsidRPr="00000000">
        <w:rPr>
          <w:rtl w:val="0"/>
        </w:rPr>
        <w:t xml:space="preserve">Otro Escenario (Escenario de Performance)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spacing w:after="0" w:afterAutospacing="0"/>
        <w:ind w:left="2160" w:hanging="360"/>
        <w:jc w:val="both"/>
      </w:pPr>
      <w:r w:rsidDel="00000000" w:rsidR="00000000" w:rsidRPr="00000000">
        <w:rPr>
          <w:rtl w:val="0"/>
        </w:rPr>
        <w:t xml:space="preserve">Fuente del estímulo: Analizador de código / Motor interno.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spacing w:after="0" w:afterAutospacing="0"/>
        <w:ind w:left="2160" w:hanging="360"/>
        <w:jc w:val="both"/>
      </w:pPr>
      <w:r w:rsidDel="00000000" w:rsidR="00000000" w:rsidRPr="00000000">
        <w:rPr>
          <w:rtl w:val="0"/>
        </w:rPr>
        <w:t xml:space="preserve">Estímulo: Recepción de un archivo de código fuente extenso (ej. &gt; 2000 líneas).</w:t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spacing w:after="0" w:afterAutospacing="0"/>
        <w:ind w:left="2160" w:hanging="360"/>
        <w:jc w:val="both"/>
      </w:pPr>
      <w:r w:rsidDel="00000000" w:rsidR="00000000" w:rsidRPr="00000000">
        <w:rPr>
          <w:rtl w:val="0"/>
        </w:rPr>
        <w:t xml:space="preserve">Artefacto: Módulos lexical y syntactic dentro de motor_analisis.  </w:t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spacing w:after="0" w:afterAutospacing="0"/>
        <w:ind w:left="2160" w:hanging="360"/>
        <w:jc w:val="both"/>
      </w:pPr>
      <w:r w:rsidDel="00000000" w:rsidR="00000000" w:rsidRPr="00000000">
        <w:rPr>
          <w:rtl w:val="0"/>
        </w:rPr>
        <w:t xml:space="preserve">Entorno: Servidor bajo carga normal de procesamiento.</w:t>
      </w:r>
    </w:p>
    <w:p w:rsidR="00000000" w:rsidDel="00000000" w:rsidP="00000000" w:rsidRDefault="00000000" w:rsidRPr="00000000" w14:paraId="00000126">
      <w:pPr>
        <w:numPr>
          <w:ilvl w:val="0"/>
          <w:numId w:val="6"/>
        </w:numPr>
        <w:spacing w:after="0" w:afterAutospacing="0"/>
        <w:ind w:left="2160" w:hanging="360"/>
        <w:jc w:val="both"/>
      </w:pPr>
      <w:r w:rsidDel="00000000" w:rsidR="00000000" w:rsidRPr="00000000">
        <w:rPr>
          <w:rtl w:val="0"/>
        </w:rPr>
        <w:t xml:space="preserve">Respuesta: El motor procesa la lectura en memoria mediante expresiones regulares y construcciones de grafos (AST) eficientes en Python, evitando operaciones excesivas de entrada/salida (I/O) en disco hasta que el reporte final está listo para ser guardado.</w:t>
      </w:r>
    </w:p>
    <w:p w:rsidR="00000000" w:rsidDel="00000000" w:rsidP="00000000" w:rsidRDefault="00000000" w:rsidRPr="00000000" w14:paraId="00000127">
      <w:pPr>
        <w:numPr>
          <w:ilvl w:val="0"/>
          <w:numId w:val="6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Medida de respuesta: El AST se genera y las métricas se devuelven al controlador en un tiempo no mayor a 3 segundos para archivos de hasta 2000 líneas de código.</w:t>
      </w:r>
    </w:p>
    <w:sectPr>
      <w:headerReference r:id="rId14" w:type="default"/>
      <w:footerReference r:id="rId15" w:type="default"/>
      <w:pgSz w:h="16838" w:w="11906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  <w:ind w:left="720" w:hanging="360"/>
      <w:jc w:val="both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ind w:left="1440" w:hanging="36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