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smallCaps w:val="1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Proyecto: Sistema Verificador de Cumplimiento OWASP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i w:val="1"/>
          <w:iCs w:val="1"/>
          <w:sz w:val="31"/>
          <w:szCs w:val="3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30"/>
          <w:szCs w:val="30"/>
          <w:rtl w:val="0"/>
        </w:rPr>
        <w:t xml:space="preserve">Calidad y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76" w:lineRule="auto"/>
        <w:jc w:val="left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9bd5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Docente:</w:t>
      </w:r>
      <w:r w:rsidDel="00000000" w:rsidR="00000000" w:rsidRPr="00000000">
        <w:rPr>
          <w:sz w:val="30"/>
          <w:szCs w:val="30"/>
          <w:rtl w:val="0"/>
        </w:rPr>
        <w:t xml:space="preserve"> Patrick Jose Cuadros Quiroga</w:t>
      </w:r>
    </w:p>
    <w:p w:rsidR="00000000" w:rsidDel="00000000" w:rsidP="00000000" w:rsidRDefault="00000000" w:rsidRPr="00000000" w14:paraId="00000011">
      <w:pPr>
        <w:spacing w:before="240"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Andia Navarro, Diego Fabrizio               (2022073906)</w:t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Concha Llaca, Gerardo Alejandro          (2017057849)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8">
      <w:pPr>
        <w:spacing w:before="24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smallCaps w:val="1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attrocento Sans" w:cs="Quattrocento Sans" w:eastAsia="Quattrocento Sans" w:hAnsi="Quattrocento Sans"/>
          <w:b w:val="1"/>
          <w:bCs w:val="1"/>
          <w:smallCaps w:val="1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  <w:b w:val="1"/>
          <w:bCs w:val="1"/>
          <w:smallCaps w:val="1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attrocento Sans" w:cs="Quattrocento Sans" w:eastAsia="Quattrocento Sans" w:hAnsi="Quattrocento Sans"/>
          <w:b w:val="1"/>
          <w:bCs w:val="1"/>
          <w:smallCaps w:val="1"/>
          <w:color w:val="1f4e7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attrocento Sans" w:cs="Quattrocento Sans" w:eastAsia="Quattrocento Sans" w:hAnsi="Quattrocento Sans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VERSIONES</w:t>
      </w:r>
    </w:p>
    <w:p w:rsidR="00000000" w:rsidDel="00000000" w:rsidP="00000000" w:rsidRDefault="00000000" w:rsidRPr="00000000" w14:paraId="0000001F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Layout w:type="fixed"/>
        <w:tblLook w:val="0400"/>
      </w:tblPr>
      <w:tblGrid>
        <w:gridCol w:w="1065"/>
        <w:gridCol w:w="870"/>
        <w:gridCol w:w="1035"/>
        <w:gridCol w:w="1305"/>
        <w:gridCol w:w="1170"/>
        <w:gridCol w:w="3045"/>
        <w:tblGridChange w:id="0">
          <w:tblGrid>
            <w:gridCol w:w="1065"/>
            <w:gridCol w:w="870"/>
            <w:gridCol w:w="1035"/>
            <w:gridCol w:w="1305"/>
            <w:gridCol w:w="1170"/>
            <w:gridCol w:w="3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Hecha 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Revisada 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Aprobada 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24/06/2026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 del diccionario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Ampliación del diccionario para incluir todas las tablas del sistema (scans, users, api_tokens, access_logs, admin_sessions, system_settings)</w:t>
            </w:r>
          </w:p>
        </w:tc>
      </w:tr>
    </w:tbl>
    <w:p w:rsidR="00000000" w:rsidDel="00000000" w:rsidP="00000000" w:rsidRDefault="00000000" w:rsidRPr="00000000" w14:paraId="00000032">
      <w:pPr>
        <w:spacing w:after="300" w:before="300" w:lineRule="auto"/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0" w:before="300" w:lineRule="auto"/>
        <w:jc w:val="center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ÍNDICE </w:t>
      </w:r>
    </w:p>
    <w:p w:rsidR="00000000" w:rsidDel="00000000" w:rsidP="00000000" w:rsidRDefault="00000000" w:rsidRPr="00000000" w14:paraId="00000034">
      <w:pPr>
        <w:spacing w:after="300" w:before="300" w:lineRule="auto"/>
        <w:jc w:val="center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4477980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8503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5pkfg9b38b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_v5pkfg9b38bg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8503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o1upsrrrzoq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Diagrama de la Base de Datos (Estructura de Almacenamiento)</w:t>
              <w:tab/>
            </w:r>
          </w:hyperlink>
          <w:r w:rsidDel="00000000" w:rsidR="00000000" w:rsidRPr="00000000">
            <w:fldChar w:fldCharType="begin"/>
            <w:instrText xml:space="preserve"> PAGEREF _o1upsrrrzoq4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8503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o9nvqrpolb0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Diccionario de Datos</w:t>
              <w:tab/>
            </w:r>
          </w:hyperlink>
          <w:r w:rsidDel="00000000" w:rsidR="00000000" w:rsidRPr="00000000">
            <w:fldChar w:fldCharType="begin"/>
            <w:instrText xml:space="preserve"> PAGEREF _o9nvqrpolb06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8503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m5jtzibm7fe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Tabla: users</w:t>
              <w:tab/>
            </w:r>
          </w:hyperlink>
          <w:r w:rsidDel="00000000" w:rsidR="00000000" w:rsidRPr="00000000">
            <w:fldChar w:fldCharType="begin"/>
            <w:instrText xml:space="preserve"> PAGEREF _m5jtzibm7fed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8503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ww8jyho6qq8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Tabla: scans</w:t>
              <w:tab/>
            </w:r>
          </w:hyperlink>
          <w:r w:rsidDel="00000000" w:rsidR="00000000" w:rsidRPr="00000000">
            <w:fldChar w:fldCharType="begin"/>
            <w:instrText xml:space="preserve"> PAGEREF _ww8jyho6qq8n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8503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yqpscp7j8v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Tabla: api_tokens</w:t>
              <w:tab/>
            </w:r>
          </w:hyperlink>
          <w:r w:rsidDel="00000000" w:rsidR="00000000" w:rsidRPr="00000000">
            <w:fldChar w:fldCharType="begin"/>
            <w:instrText xml:space="preserve"> PAGEREF _ayqpscp7j8v8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8503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f03tpm3vy0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Tabla: access_logs</w:t>
              <w:tab/>
            </w:r>
          </w:hyperlink>
          <w:r w:rsidDel="00000000" w:rsidR="00000000" w:rsidRPr="00000000">
            <w:fldChar w:fldCharType="begin"/>
            <w:instrText xml:space="preserve"> PAGEREF _hf03tpm3vy0d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8503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ac4rpodv675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Tabla: admin_sessions</w:t>
              <w:tab/>
            </w:r>
          </w:hyperlink>
          <w:r w:rsidDel="00000000" w:rsidR="00000000" w:rsidRPr="00000000">
            <w:fldChar w:fldCharType="begin"/>
            <w:instrText xml:space="preserve"> PAGEREF _ac4rpodv675b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8503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z3jbyt6ti4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Tabla: system_settings</w:t>
              <w:tab/>
            </w:r>
          </w:hyperlink>
          <w:r w:rsidDel="00000000" w:rsidR="00000000" w:rsidRPr="00000000">
            <w:fldChar w:fldCharType="begin"/>
            <w:instrText xml:space="preserve"> PAGEREF _z3jbyt6ti47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8503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g7bfhy9x3us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Índices e Índices Compuestos</w:t>
              <w:tab/>
            </w:r>
          </w:hyperlink>
          <w:r w:rsidDel="00000000" w:rsidR="00000000" w:rsidRPr="00000000">
            <w:fldChar w:fldCharType="begin"/>
            <w:instrText xml:space="preserve"> PAGEREF _g7bfhy9x3us9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8503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xm5tec5ifrz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Estructura Serializada del Campo findings_json</w:t>
              <w:tab/>
            </w:r>
          </w:hyperlink>
          <w:r w:rsidDel="00000000" w:rsidR="00000000" w:rsidRPr="00000000">
            <w:fldChar w:fldCharType="begin"/>
            <w:instrText xml:space="preserve"> PAGEREF _xm5tec5ifrz1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after="300" w:before="300" w:lineRule="auto"/>
        <w:jc w:val="left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0" w:before="300" w:lineRule="auto"/>
        <w:jc w:val="center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0" w:before="300" w:lineRule="auto"/>
        <w:jc w:val="center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0" w:before="300" w:lineRule="auto"/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0" w:before="300" w:lineRule="auto"/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0" w:before="300" w:lineRule="auto"/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color w:val="000000"/>
          <w:sz w:val="36"/>
          <w:szCs w:val="36"/>
        </w:rPr>
      </w:pPr>
      <w:bookmarkStart w:colFirst="0" w:colLast="0" w:name="_v5pkfg9b38bg" w:id="0"/>
      <w:bookmarkEnd w:id="0"/>
      <w:r w:rsidDel="00000000" w:rsidR="00000000" w:rsidRPr="00000000">
        <w:rPr>
          <w:color w:val="000000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color w:val="333333"/>
          <w:sz w:val="22"/>
          <w:szCs w:val="22"/>
        </w:rPr>
      </w:pPr>
      <w:r w:rsidDel="00000000" w:rsidR="00000000" w:rsidRPr="00000000">
        <w:rPr>
          <w:vertAlign w:val="baseline"/>
          <w:rtl w:val="0"/>
        </w:rPr>
        <w:t xml:space="preserve">Este documento detalla el diseño de almacenamiento de datos del Sistema Verificador de Cumplimiento OWASP. El sistema utiliza una base de datos centralizada configurada y administrada mediante el archivo </w:t>
      </w:r>
      <w:hyperlink r:id="rId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store.py</w:t>
        </w:r>
      </w:hyperlink>
      <w:r w:rsidDel="00000000" w:rsidR="00000000" w:rsidRPr="00000000">
        <w:rPr>
          <w:vertAlign w:val="baseline"/>
          <w:rtl w:val="0"/>
        </w:rPr>
        <w:t xml:space="preserve">. Soporta dos motores de base de datos de manera intercambiable mediante variables de entorno (DB_TYPE): MySQL/MariaDB para producción y SQLite3 local para desarrollo y pruebas rápidas (almacenada en data/scans.sqlite3).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color w:val="000000"/>
          <w:sz w:val="36"/>
          <w:szCs w:val="36"/>
        </w:rPr>
      </w:pPr>
      <w:bookmarkStart w:colFirst="0" w:colLast="0" w:name="_o1upsrrrzoq4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2. Diagrama de la Base de Datos (Estructura de Almacenamiento)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continuación se presenta el modelo relacional del sistema que incluye el control de accesos, auditorías, gestión de usuarios, sesiones administrativas y el registro detallado de los análisis de seguridad realizados.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USERS {</w:t>
      </w:r>
    </w:p>
    <w:p w:rsidR="00000000" w:rsidDel="00000000" w:rsidP="00000000" w:rsidRDefault="00000000" w:rsidRPr="00000000" w14:paraId="0000004F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username PK "Nombre de usuario único"</w:t>
      </w:r>
    </w:p>
    <w:p w:rsidR="00000000" w:rsidDel="00000000" w:rsidP="00000000" w:rsidRDefault="00000000" w:rsidRPr="00000000" w14:paraId="0000005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password_hash "Hash SHA-256 de la contraseña"</w:t>
      </w:r>
    </w:p>
    <w:p w:rsidR="00000000" w:rsidDel="00000000" w:rsidP="00000000" w:rsidRDefault="00000000" w:rsidRPr="00000000" w14:paraId="00000051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VARCHAR_50 role "Rol de usuario (user, admin)"</w:t>
      </w:r>
    </w:p>
    <w:p w:rsidR="00000000" w:rsidDel="00000000" w:rsidP="00000000" w:rsidRDefault="00000000" w:rsidRPr="00000000" w14:paraId="0000005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DATETIME created_at "Fecha de registro"</w:t>
      </w:r>
    </w:p>
    <w:p w:rsidR="00000000" w:rsidDel="00000000" w:rsidP="00000000" w:rsidRDefault="00000000" w:rsidRPr="00000000" w14:paraId="0000005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email "Correo electrónico"</w:t>
      </w:r>
    </w:p>
    <w:p w:rsidR="00000000" w:rsidDel="00000000" w:rsidP="00000000" w:rsidRDefault="00000000" w:rsidRPr="00000000" w14:paraId="0000005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github_token "Token OAuth opcional para GitHub"</w:t>
      </w:r>
    </w:p>
    <w:p w:rsidR="00000000" w:rsidDel="00000000" w:rsidP="00000000" w:rsidRDefault="00000000" w:rsidRPr="00000000" w14:paraId="0000005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SCANS {</w:t>
      </w:r>
    </w:p>
    <w:p w:rsidR="00000000" w:rsidDel="00000000" w:rsidP="00000000" w:rsidRDefault="00000000" w:rsidRPr="00000000" w14:paraId="0000005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INTEGER id PK "Identificador único (Autoincrement)"</w:t>
      </w:r>
    </w:p>
    <w:p w:rsidR="00000000" w:rsidDel="00000000" w:rsidP="00000000" w:rsidRDefault="00000000" w:rsidRPr="00000000" w14:paraId="0000005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VARCHAR_50 target_type "Tipo de escaneo (code, url, archivo, github_repo)"</w:t>
      </w:r>
    </w:p>
    <w:p w:rsidR="00000000" w:rsidDel="00000000" w:rsidP="00000000" w:rsidRDefault="00000000" w:rsidRPr="00000000" w14:paraId="0000005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LONGTEXT target_value "Código, URL o ruta escaneada"</w:t>
      </w:r>
    </w:p>
    <w:p w:rsidR="00000000" w:rsidDel="00000000" w:rsidP="00000000" w:rsidRDefault="00000000" w:rsidRPr="00000000" w14:paraId="0000005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VARCHAR_50 status "Estado (completed, failed, error)"</w:t>
      </w:r>
    </w:p>
    <w:p w:rsidR="00000000" w:rsidDel="00000000" w:rsidP="00000000" w:rsidRDefault="00000000" w:rsidRPr="00000000" w14:paraId="0000005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INTEGER score "Calificación de seguridad (0 a 100)"</w:t>
      </w:r>
    </w:p>
    <w:p w:rsidR="00000000" w:rsidDel="00000000" w:rsidP="00000000" w:rsidRDefault="00000000" w:rsidRPr="00000000" w14:paraId="0000005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DATETIME created_at "Fecha y hora del escaneo"</w:t>
      </w:r>
    </w:p>
    <w:p w:rsidR="00000000" w:rsidDel="00000000" w:rsidP="00000000" w:rsidRDefault="00000000" w:rsidRPr="00000000" w14:paraId="0000005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LONGTEXT findings_json "Arreglo serializado de hallazgos en JSON"</w:t>
      </w:r>
    </w:p>
    <w:p w:rsidR="00000000" w:rsidDel="00000000" w:rsidP="00000000" w:rsidRDefault="00000000" w:rsidRPr="00000000" w14:paraId="0000005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username FK "Usuario que solicitó el análisis (puede ser NULL)"</w:t>
      </w:r>
    </w:p>
    <w:p w:rsidR="00000000" w:rsidDel="00000000" w:rsidP="00000000" w:rsidRDefault="00000000" w:rsidRPr="00000000" w14:paraId="0000005F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API_TOKENS {</w:t>
      </w:r>
    </w:p>
    <w:p w:rsidR="00000000" w:rsidDel="00000000" w:rsidP="00000000" w:rsidRDefault="00000000" w:rsidRPr="00000000" w14:paraId="00000061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token PK "Clave de API única para integraciones"</w:t>
      </w:r>
    </w:p>
    <w:p w:rsidR="00000000" w:rsidDel="00000000" w:rsidP="00000000" w:rsidRDefault="00000000" w:rsidRPr="00000000" w14:paraId="0000006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user "Usuario asociado al token"</w:t>
      </w:r>
    </w:p>
    <w:p w:rsidR="00000000" w:rsidDel="00000000" w:rsidP="00000000" w:rsidRDefault="00000000" w:rsidRPr="00000000" w14:paraId="0000006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DATETIME created_at "Fecha de generación"</w:t>
      </w:r>
    </w:p>
    <w:p w:rsidR="00000000" w:rsidDel="00000000" w:rsidP="00000000" w:rsidRDefault="00000000" w:rsidRPr="00000000" w14:paraId="0000006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DATETIME last_used "Fecha de última validación"</w:t>
      </w:r>
    </w:p>
    <w:p w:rsidR="00000000" w:rsidDel="00000000" w:rsidP="00000000" w:rsidRDefault="00000000" w:rsidRPr="00000000" w14:paraId="0000006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TINYINT_1 is_active "Estado del token (1=Activo, 0=Inactivo)"</w:t>
      </w:r>
    </w:p>
    <w:p w:rsidR="00000000" w:rsidDel="00000000" w:rsidP="00000000" w:rsidRDefault="00000000" w:rsidRPr="00000000" w14:paraId="0000006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ACCESS_LOGS {</w:t>
      </w:r>
    </w:p>
    <w:p w:rsidR="00000000" w:rsidDel="00000000" w:rsidP="00000000" w:rsidRDefault="00000000" w:rsidRPr="00000000" w14:paraId="0000006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INTEGER id PK "Identificador único (Autoincrement)"</w:t>
      </w:r>
    </w:p>
    <w:p w:rsidR="00000000" w:rsidDel="00000000" w:rsidP="00000000" w:rsidRDefault="00000000" w:rsidRPr="00000000" w14:paraId="0000006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path "Ruta del endpoint accedido"</w:t>
      </w:r>
    </w:p>
    <w:p w:rsidR="00000000" w:rsidDel="00000000" w:rsidP="00000000" w:rsidRDefault="00000000" w:rsidRPr="00000000" w14:paraId="0000006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VARCHAR_50 ip "Dirección IP del cliente"</w:t>
      </w:r>
    </w:p>
    <w:p w:rsidR="00000000" w:rsidDel="00000000" w:rsidP="00000000" w:rsidRDefault="00000000" w:rsidRPr="00000000" w14:paraId="0000006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TEXT user_agent "Agente de usuario del navegador/cliente"</w:t>
      </w:r>
    </w:p>
    <w:p w:rsidR="00000000" w:rsidDel="00000000" w:rsidP="00000000" w:rsidRDefault="00000000" w:rsidRPr="00000000" w14:paraId="0000006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username FK "Usuario autenticado (puede ser NULL)"</w:t>
      </w:r>
    </w:p>
    <w:p w:rsidR="00000000" w:rsidDel="00000000" w:rsidP="00000000" w:rsidRDefault="00000000" w:rsidRPr="00000000" w14:paraId="0000006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DATETIME created_at "Fecha y hora del acceso"</w:t>
      </w:r>
    </w:p>
    <w:p w:rsidR="00000000" w:rsidDel="00000000" w:rsidP="00000000" w:rsidRDefault="00000000" w:rsidRPr="00000000" w14:paraId="0000006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ADMIN_SESSIONS {</w:t>
      </w:r>
    </w:p>
    <w:p w:rsidR="00000000" w:rsidDel="00000000" w:rsidP="00000000" w:rsidRDefault="00000000" w:rsidRPr="00000000" w14:paraId="0000007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session_id PK "Identificador único de sesión web"</w:t>
      </w:r>
    </w:p>
    <w:p w:rsidR="00000000" w:rsidDel="00000000" w:rsidP="00000000" w:rsidRDefault="00000000" w:rsidRPr="00000000" w14:paraId="00000071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username "Nombre del administrador"</w:t>
      </w:r>
    </w:p>
    <w:p w:rsidR="00000000" w:rsidDel="00000000" w:rsidP="00000000" w:rsidRDefault="00000000" w:rsidRPr="00000000" w14:paraId="0000007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DATETIME created_at "Fecha de inicio de sesión"</w:t>
      </w:r>
    </w:p>
    <w:p w:rsidR="00000000" w:rsidDel="00000000" w:rsidP="00000000" w:rsidRDefault="00000000" w:rsidRPr="00000000" w14:paraId="0000007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DOUBLE expires_at "Tiempo epoch de expiración de sesión"</w:t>
      </w:r>
    </w:p>
    <w:p w:rsidR="00000000" w:rsidDel="00000000" w:rsidP="00000000" w:rsidRDefault="00000000" w:rsidRPr="00000000" w14:paraId="0000007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SYSTEM_SETTINGS {</w:t>
      </w:r>
    </w:p>
    <w:p w:rsidR="00000000" w:rsidDel="00000000" w:rsidP="00000000" w:rsidRDefault="00000000" w:rsidRPr="00000000" w14:paraId="0000007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setting_key PK "Clave de configuración global"</w:t>
      </w:r>
    </w:p>
    <w:p w:rsidR="00000000" w:rsidDel="00000000" w:rsidP="00000000" w:rsidRDefault="00000000" w:rsidRPr="00000000" w14:paraId="0000007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VARCHAR_255 setting_value "Valor asignado a la clave"</w:t>
      </w:r>
    </w:p>
    <w:p w:rsidR="00000000" w:rsidDel="00000000" w:rsidP="00000000" w:rsidRDefault="00000000" w:rsidRPr="00000000" w14:paraId="0000007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USERS ||--o{ SCANS : "solicita"</w:t>
      </w:r>
    </w:p>
    <w:p w:rsidR="00000000" w:rsidDel="00000000" w:rsidP="00000000" w:rsidRDefault="00000000" w:rsidRPr="00000000" w14:paraId="0000007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USERS ||--o{ API_TOKENS : "posee"</w:t>
      </w:r>
    </w:p>
    <w:p w:rsidR="00000000" w:rsidDel="00000000" w:rsidP="00000000" w:rsidRDefault="00000000" w:rsidRPr="00000000" w14:paraId="0000007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USERS ||--o{ ACCESS_LOGS : "genera"</w:t>
      </w:r>
    </w:p>
    <w:p w:rsidR="00000000" w:rsidDel="00000000" w:rsidP="00000000" w:rsidRDefault="00000000" w:rsidRPr="00000000" w14:paraId="0000007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USERS ||--o{ ADMIN_SESSIONS : "inicia"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both"/>
        <w:rPr>
          <w:color w:val="333333"/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color w:val="000000"/>
          <w:sz w:val="36"/>
          <w:szCs w:val="36"/>
        </w:rPr>
      </w:pPr>
      <w:bookmarkStart w:colFirst="0" w:colLast="0" w:name="_o9nvqrpolb06" w:id="2"/>
      <w:bookmarkEnd w:id="2"/>
      <w:r w:rsidDel="00000000" w:rsidR="00000000" w:rsidRPr="00000000">
        <w:rPr>
          <w:color w:val="000000"/>
          <w:sz w:val="36"/>
          <w:szCs w:val="36"/>
          <w:rtl w:val="0"/>
        </w:rPr>
        <w:t xml:space="preserve">3. Diccionario de Datos</w:t>
      </w:r>
    </w:p>
    <w:p w:rsidR="00000000" w:rsidDel="00000000" w:rsidP="00000000" w:rsidRDefault="00000000" w:rsidRPr="00000000" w14:paraId="00000081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color w:val="000000"/>
          <w:sz w:val="24"/>
          <w:szCs w:val="24"/>
          <w:shd w:fill="f5f5f5" w:val="clear"/>
        </w:rPr>
      </w:pPr>
      <w:bookmarkStart w:colFirst="0" w:colLast="0" w:name="_m5jtzibm7fed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3.1 Tabla: </w:t>
      </w:r>
      <w:r w:rsidDel="00000000" w:rsidR="00000000" w:rsidRPr="00000000">
        <w:rPr>
          <w:color w:val="000000"/>
          <w:sz w:val="24"/>
          <w:szCs w:val="24"/>
          <w:shd w:fill="f5f5f5" w:val="clear"/>
          <w:rtl w:val="0"/>
        </w:rPr>
        <w:t xml:space="preserve">users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Registra las cuentas de usuario y los roles autorizados en la plataforma web y la API.</w:t>
      </w:r>
    </w:p>
    <w:p w:rsidR="00000000" w:rsidDel="00000000" w:rsidP="00000000" w:rsidRDefault="00000000" w:rsidRPr="00000000" w14:paraId="00000085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83"/>
        <w:gridCol w:w="1626"/>
        <w:gridCol w:w="1088"/>
        <w:gridCol w:w="724"/>
        <w:gridCol w:w="1550"/>
        <w:gridCol w:w="1817"/>
        <w:tblGridChange w:id="0">
          <w:tblGrid>
            <w:gridCol w:w="1683"/>
            <w:gridCol w:w="1626"/>
            <w:gridCol w:w="1088"/>
            <w:gridCol w:w="724"/>
            <w:gridCol w:w="1550"/>
            <w:gridCol w:w="18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(MySQL)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PRIMARY KEY,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Nombre de usuario único para la autenticación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Contraseña cifrada en formato hash SHA-256.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'user'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Rol del usuario para control de accesos. Valores comunes: 'user', 'admin'.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 la cuenta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github_token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Token de acceso de GitHub para autenticar análisis de repositorios privados.</w:t>
            </w:r>
          </w:p>
        </w:tc>
      </w:tr>
    </w:tbl>
    <w:p w:rsidR="00000000" w:rsidDel="00000000" w:rsidP="00000000" w:rsidRDefault="00000000" w:rsidRPr="00000000" w14:paraId="000000B0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color w:val="000000"/>
          <w:sz w:val="24"/>
          <w:szCs w:val="24"/>
          <w:shd w:fill="f5f5f5" w:val="clear"/>
        </w:rPr>
      </w:pPr>
      <w:bookmarkStart w:colFirst="0" w:colLast="0" w:name="_ww8jyho6qq8n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3.2 Tabla: </w:t>
      </w:r>
      <w:r w:rsidDel="00000000" w:rsidR="00000000" w:rsidRPr="00000000">
        <w:rPr>
          <w:color w:val="000000"/>
          <w:sz w:val="24"/>
          <w:szCs w:val="24"/>
          <w:shd w:fill="f5f5f5" w:val="clear"/>
          <w:rtl w:val="0"/>
        </w:rPr>
        <w:t xml:space="preserve">scans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Registra el historial de análisis de seguridad de código, repositorios o URLs, con las puntuaciones y hallazgos detallados.</w:t>
      </w:r>
    </w:p>
    <w:p w:rsidR="00000000" w:rsidDel="00000000" w:rsidP="00000000" w:rsidRDefault="00000000" w:rsidRPr="00000000" w14:paraId="000000B4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1480"/>
        <w:gridCol w:w="1573"/>
        <w:gridCol w:w="1008"/>
        <w:gridCol w:w="724"/>
        <w:gridCol w:w="1846"/>
        <w:gridCol w:w="1857"/>
        <w:tblGridChange w:id="0">
          <w:tblGrid>
            <w:gridCol w:w="1480"/>
            <w:gridCol w:w="1573"/>
            <w:gridCol w:w="1008"/>
            <w:gridCol w:w="724"/>
            <w:gridCol w:w="1846"/>
            <w:gridCol w:w="1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Nombre del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Dato (MySQL)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Dato (SQLite)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numérico correlativo y autoincremental de cada escaneo.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target_type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Tipo de escaneo realizado. Valores: 'code', 'url', 'archivo', 'github_repo'.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target_value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LONGTEXT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 recurso que fue escaneado (URL, ruta del archivo o código fuente copiado).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Estado del análisis. Valores comunes: 'completed', 'failed', 'error'.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Calificación final de seguridad (0 a 100) calculada tras descontar penalizaciones.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Marca de tiempo ISO 8601 que registra cuándo se ejecutó el análisis.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findings_json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LONGTEXT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Cadena JSON estructurada que contiene el arreglo detallado con los hallazgos de OWASP.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Nombre del usuario que solicitó el escaneo. Referencia a users(username).</w:t>
            </w:r>
          </w:p>
        </w:tc>
      </w:tr>
    </w:tbl>
    <w:p w:rsidR="00000000" w:rsidDel="00000000" w:rsidP="00000000" w:rsidRDefault="00000000" w:rsidRPr="00000000" w14:paraId="000000EB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>
          <w:color w:val="000000"/>
          <w:sz w:val="24"/>
          <w:szCs w:val="24"/>
        </w:rPr>
      </w:pPr>
      <w:bookmarkStart w:colFirst="0" w:colLast="0" w:name="_ayqpscp7j8v8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3.3 Tabla: </w:t>
      </w:r>
      <w:r w:rsidDel="00000000" w:rsidR="00000000" w:rsidRPr="00000000">
        <w:rPr>
          <w:color w:val="000000"/>
          <w:sz w:val="24"/>
          <w:szCs w:val="24"/>
          <w:shd w:fill="f5f5f5" w:val="clear"/>
          <w:rtl w:val="0"/>
        </w:rPr>
        <w:t xml:space="preserve">api_tokens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Almacena los tokens que permiten a los desarrolladores y sistemas externos (CI/CD, CLI) autenticarse y usar el escáner.</w:t>
      </w:r>
    </w:p>
    <w:p w:rsidR="00000000" w:rsidDel="00000000" w:rsidP="00000000" w:rsidRDefault="00000000" w:rsidRPr="00000000" w14:paraId="000000EF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1271"/>
        <w:gridCol w:w="1625"/>
        <w:gridCol w:w="1096"/>
        <w:gridCol w:w="724"/>
        <w:gridCol w:w="1541"/>
        <w:gridCol w:w="2231"/>
        <w:tblGridChange w:id="0">
          <w:tblGrid>
            <w:gridCol w:w="1271"/>
            <w:gridCol w:w="1625"/>
            <w:gridCol w:w="1096"/>
            <w:gridCol w:w="724"/>
            <w:gridCol w:w="1541"/>
            <w:gridCol w:w="22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(MySQL)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PRIMARY KEY,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Token único en formato UUID4 para solicitudes a la API 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Nombre de usuario que posee y utiliza el token. Referencia a users(username).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la que el token fue generado.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last_used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Registro de la última fecha y hora de llamada de API usando este token.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Define si el token está activo (1) o deshabilitado (0).</w:t>
            </w:r>
          </w:p>
        </w:tc>
      </w:tr>
    </w:tbl>
    <w:p w:rsidR="00000000" w:rsidDel="00000000" w:rsidP="00000000" w:rsidRDefault="00000000" w:rsidRPr="00000000" w14:paraId="00000114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>
          <w:color w:val="000000"/>
          <w:sz w:val="24"/>
          <w:szCs w:val="24"/>
        </w:rPr>
      </w:pPr>
      <w:bookmarkStart w:colFirst="0" w:colLast="0" w:name="_hf03tpm3vy0d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3.4 Tabla: </w:t>
      </w:r>
      <w:r w:rsidDel="00000000" w:rsidR="00000000" w:rsidRPr="00000000">
        <w:rPr>
          <w:color w:val="000000"/>
          <w:sz w:val="24"/>
          <w:szCs w:val="24"/>
          <w:shd w:fill="f5f5f5" w:val="clear"/>
          <w:rtl w:val="0"/>
        </w:rPr>
        <w:t xml:space="preserve">access_logs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Almacena la bitácora de accesos y auditoría de peticiones para fines de seguridad y monitoreo.</w:t>
      </w:r>
    </w:p>
    <w:p w:rsidR="00000000" w:rsidDel="00000000" w:rsidP="00000000" w:rsidRDefault="00000000" w:rsidRPr="00000000" w14:paraId="00000118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85.0" w:type="dxa"/>
        <w:jc w:val="left"/>
        <w:tblLayout w:type="fixed"/>
        <w:tblLook w:val="0400"/>
      </w:tblPr>
      <w:tblGrid>
        <w:gridCol w:w="1275"/>
        <w:gridCol w:w="1575"/>
        <w:gridCol w:w="1035"/>
        <w:gridCol w:w="705"/>
        <w:gridCol w:w="1875"/>
        <w:gridCol w:w="1920"/>
        <w:tblGridChange w:id="0">
          <w:tblGrid>
            <w:gridCol w:w="1275"/>
            <w:gridCol w:w="1575"/>
            <w:gridCol w:w="1035"/>
            <w:gridCol w:w="705"/>
            <w:gridCol w:w="1875"/>
            <w:gridCol w:w="1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(MySQL)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Ruta o URL de la API/Web solicitada (ej. "/api/v1/scan").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Dirección IP del cliente que originó la petición.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user_agent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Agente de usuario del navegador o cliente HTTP utilizado.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Nombre del usuario autenticado al realizar la petición, si procede.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Registro de fecha y hora exacta de la petición.</w:t>
            </w:r>
          </w:p>
        </w:tc>
      </w:tr>
    </w:tbl>
    <w:p w:rsidR="00000000" w:rsidDel="00000000" w:rsidP="00000000" w:rsidRDefault="00000000" w:rsidRPr="00000000" w14:paraId="00000143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>
          <w:color w:val="000000"/>
          <w:sz w:val="24"/>
          <w:szCs w:val="24"/>
        </w:rPr>
      </w:pPr>
      <w:bookmarkStart w:colFirst="0" w:colLast="0" w:name="_ac4rpodv675b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3.5 Tabla: </w:t>
      </w:r>
      <w:r w:rsidDel="00000000" w:rsidR="00000000" w:rsidRPr="00000000">
        <w:rPr>
          <w:color w:val="000000"/>
          <w:sz w:val="24"/>
          <w:szCs w:val="24"/>
          <w:shd w:fill="f5f5f5" w:val="clear"/>
          <w:rtl w:val="0"/>
        </w:rPr>
        <w:t xml:space="preserve">admin_sessions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Mantiene el registro de sesiones activas en el panel de administración web.</w:t>
      </w:r>
    </w:p>
    <w:p w:rsidR="00000000" w:rsidDel="00000000" w:rsidP="00000000" w:rsidRDefault="00000000" w:rsidRPr="00000000" w14:paraId="00000147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1273"/>
        <w:gridCol w:w="1628"/>
        <w:gridCol w:w="1091"/>
        <w:gridCol w:w="724"/>
        <w:gridCol w:w="1544"/>
        <w:gridCol w:w="2228"/>
        <w:tblGridChange w:id="0">
          <w:tblGrid>
            <w:gridCol w:w="1273"/>
            <w:gridCol w:w="1628"/>
            <w:gridCol w:w="1091"/>
            <w:gridCol w:w="724"/>
            <w:gridCol w:w="1544"/>
            <w:gridCol w:w="22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Nombre del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Tipo de Dato (MySQL)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Tipo de Dato (SQLite)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PRIMARY KEY,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Token UUID único del lado del cliente almacenado en cookies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Nombre del administrador de la sesión. Referencia a users(username).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inicio de sesión del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Tiempo de expiración de la sesión en formato Timestamp Epoch (segundos).</w:t>
            </w:r>
          </w:p>
        </w:tc>
      </w:tr>
    </w:tbl>
    <w:p w:rsidR="00000000" w:rsidDel="00000000" w:rsidP="00000000" w:rsidRDefault="00000000" w:rsidRPr="00000000" w14:paraId="00000166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>
          <w:color w:val="000000"/>
          <w:sz w:val="24"/>
          <w:szCs w:val="24"/>
        </w:rPr>
      </w:pPr>
      <w:bookmarkStart w:colFirst="0" w:colLast="0" w:name="_z3jbyt6ti47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3.6 Tabla: </w:t>
      </w:r>
      <w:r w:rsidDel="00000000" w:rsidR="00000000" w:rsidRPr="00000000">
        <w:rPr>
          <w:color w:val="000000"/>
          <w:sz w:val="24"/>
          <w:szCs w:val="24"/>
          <w:shd w:fill="f5f5f5" w:val="clear"/>
          <w:rtl w:val="0"/>
        </w:rPr>
        <w:t xml:space="preserve">system_settings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Almacena parámetros de configuración globales y dinámicos para el comportamiento del sistema.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1541"/>
        <w:gridCol w:w="1651"/>
        <w:gridCol w:w="1130"/>
        <w:gridCol w:w="724"/>
        <w:gridCol w:w="1576"/>
        <w:gridCol w:w="1866"/>
        <w:tblGridChange w:id="0">
          <w:tblGrid>
            <w:gridCol w:w="1541"/>
            <w:gridCol w:w="1651"/>
            <w:gridCol w:w="1130"/>
            <w:gridCol w:w="724"/>
            <w:gridCol w:w="1576"/>
            <w:gridCol w:w="1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(MySQL)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 (SQLite)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setting_key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PRIMARY KEY,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Nombre de clave identificadora de la configuración global.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setting_value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Valor configurado asociado a la clave.</w:t>
            </w:r>
          </w:p>
        </w:tc>
      </w:tr>
    </w:tbl>
    <w:p w:rsidR="00000000" w:rsidDel="00000000" w:rsidP="00000000" w:rsidRDefault="00000000" w:rsidRPr="00000000" w14:paraId="0000017F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>
          <w:color w:val="000000"/>
          <w:sz w:val="36"/>
          <w:szCs w:val="36"/>
        </w:rPr>
      </w:pPr>
      <w:bookmarkStart w:colFirst="0" w:colLast="0" w:name="_g7bfhy9x3us9" w:id="9"/>
      <w:bookmarkEnd w:id="9"/>
      <w:r w:rsidDel="00000000" w:rsidR="00000000" w:rsidRPr="00000000">
        <w:rPr>
          <w:color w:val="000000"/>
          <w:sz w:val="36"/>
          <w:szCs w:val="36"/>
          <w:rtl w:val="0"/>
        </w:rPr>
        <w:t xml:space="preserve">4. Índices e Índices Compuestos</w:t>
      </w:r>
    </w:p>
    <w:p w:rsidR="00000000" w:rsidDel="00000000" w:rsidP="00000000" w:rsidRDefault="00000000" w:rsidRPr="00000000" w14:paraId="0000018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optimizar las búsquedas frecuentes del panel administrativo y dashboard de escaneos:</w:t>
      </w:r>
    </w:p>
    <w:p w:rsidR="00000000" w:rsidDel="00000000" w:rsidP="00000000" w:rsidRDefault="00000000" w:rsidRPr="00000000" w14:paraId="00000184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2330"/>
        <w:gridCol w:w="763"/>
        <w:gridCol w:w="1496"/>
        <w:gridCol w:w="1062"/>
        <w:gridCol w:w="2837"/>
        <w:tblGridChange w:id="0">
          <w:tblGrid>
            <w:gridCol w:w="2330"/>
            <w:gridCol w:w="763"/>
            <w:gridCol w:w="1496"/>
            <w:gridCol w:w="1062"/>
            <w:gridCol w:w="2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Índice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Indexado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/ Orden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idx_scans_created_at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scans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Acelera la carga de los escaneos recientes en el dashboard.</w:t>
            </w:r>
          </w:p>
        </w:tc>
      </w:tr>
    </w:tbl>
    <w:p w:rsidR="00000000" w:rsidDel="00000000" w:rsidP="00000000" w:rsidRDefault="00000000" w:rsidRPr="00000000" w14:paraId="0000018F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>
          <w:color w:val="000000"/>
          <w:sz w:val="36"/>
          <w:szCs w:val="36"/>
        </w:rPr>
      </w:pPr>
      <w:bookmarkStart w:colFirst="0" w:colLast="0" w:name="_xm5tec5ifrz1" w:id="10"/>
      <w:bookmarkEnd w:id="10"/>
      <w:r w:rsidDel="00000000" w:rsidR="00000000" w:rsidRPr="00000000">
        <w:rPr>
          <w:color w:val="000000"/>
          <w:sz w:val="36"/>
          <w:szCs w:val="36"/>
          <w:rtl w:val="0"/>
        </w:rPr>
        <w:t xml:space="preserve">5. Estructura Serializada del Campo </w:t>
      </w:r>
      <w:r w:rsidDel="00000000" w:rsidR="00000000" w:rsidRPr="00000000">
        <w:rPr>
          <w:color w:val="000000"/>
          <w:sz w:val="36"/>
          <w:szCs w:val="36"/>
          <w:shd w:fill="f5f5f5" w:val="clear"/>
          <w:rtl w:val="0"/>
        </w:rPr>
        <w:t xml:space="preserve">findings_json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Los hallazgos de seguridad se estructuran dentro de findings_json en la tabla scans como un arreglo JSON de objetos para optimizar el almacenamiento relacional de registros dinámicos.</w:t>
      </w:r>
    </w:p>
    <w:p w:rsidR="00000000" w:rsidDel="00000000" w:rsidP="00000000" w:rsidRDefault="00000000" w:rsidRPr="00000000" w14:paraId="00000196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88.0" w:type="dxa"/>
        <w:jc w:val="left"/>
        <w:tblLayout w:type="fixed"/>
        <w:tblLook w:val="0400"/>
      </w:tblPr>
      <w:tblGrid>
        <w:gridCol w:w="1525"/>
        <w:gridCol w:w="1240"/>
        <w:gridCol w:w="5723"/>
        <w:tblGridChange w:id="0">
          <w:tblGrid>
            <w:gridCol w:w="1525"/>
            <w:gridCol w:w="1240"/>
            <w:gridCol w:w="57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Ejemplos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rule_id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patrón OWASP evaluado (ej. "OWASP-A02", "OWASP-A06-CVE").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Título del riesgo detectado (ej. "Fallas Criptográficas - Exposición de Secretos").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Nivel de gravedad del hallazgo ("high", "medium", "low").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Detalle de la regla vulnerada y el peligro potencial.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Fragmento del código o cabecera HTTP que detonó la alerta.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penalty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Penalización numérica restada del score (ej: 30 para high, 15 para medium, 5 para low).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remediation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Pasos de solución detallados y mejores prácticas recomendadas para solucionar el fallo.</w:t>
            </w:r>
          </w:p>
        </w:tc>
      </w:tr>
    </w:tbl>
    <w:p w:rsidR="00000000" w:rsidDel="00000000" w:rsidP="00000000" w:rsidRDefault="00000000" w:rsidRPr="00000000" w14:paraId="000001AF">
      <w:pPr>
        <w:rPr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Ejemplo de un hallazgo en findings_json:</w:t>
      </w:r>
    </w:p>
    <w:p w:rsidR="00000000" w:rsidDel="00000000" w:rsidP="00000000" w:rsidRDefault="00000000" w:rsidRPr="00000000" w14:paraId="000001B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`json</w:t>
      </w:r>
    </w:p>
    <w:p w:rsidR="00000000" w:rsidDel="00000000" w:rsidP="00000000" w:rsidRDefault="00000000" w:rsidRPr="00000000" w14:paraId="000001B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1B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"rule_id": "OWASP-A02",</w:t>
      </w:r>
    </w:p>
    <w:p w:rsidR="00000000" w:rsidDel="00000000" w:rsidP="00000000" w:rsidRDefault="00000000" w:rsidRPr="00000000" w14:paraId="000001B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"title": "Fallas Criptográficas - Exposición de Secretos",</w:t>
      </w:r>
    </w:p>
    <w:p w:rsidR="00000000" w:rsidDel="00000000" w:rsidP="00000000" w:rsidRDefault="00000000" w:rsidRPr="00000000" w14:paraId="000001B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"severity": "high",</w:t>
      </w:r>
    </w:p>
    <w:p w:rsidR="00000000" w:rsidDel="00000000" w:rsidP="00000000" w:rsidRDefault="00000000" w:rsidRPr="00000000" w14:paraId="000001B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"description": "Secretos, contraseñas o claves hardcodeadas detectadas en el código.",</w:t>
      </w:r>
    </w:p>
    <w:p w:rsidR="00000000" w:rsidDel="00000000" w:rsidP="00000000" w:rsidRDefault="00000000" w:rsidRPr="00000000" w14:paraId="000001B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"evidence": "Coincidencia encontrada: password = \"secreto\"",</w:t>
      </w:r>
    </w:p>
    <w:p w:rsidR="00000000" w:rsidDel="00000000" w:rsidP="00000000" w:rsidRDefault="00000000" w:rsidRPr="00000000" w14:paraId="000001B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"penalty": 30,</w:t>
      </w:r>
    </w:p>
    <w:p w:rsidR="00000000" w:rsidDel="00000000" w:rsidP="00000000" w:rsidRDefault="00000000" w:rsidRPr="00000000" w14:paraId="000001B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"remediation": "1. Nunca hardcodear secretos\n2. Usar variables de entorno (os.getenv())\n3. Implementar secret manager (Azure Key Vault, HashiCorp Vault)\n4. Rotar credenciales regularmente"</w:t>
      </w:r>
    </w:p>
    <w:p w:rsidR="00000000" w:rsidDel="00000000" w:rsidP="00000000" w:rsidRDefault="00000000" w:rsidRPr="00000000" w14:paraId="000001B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1f4e78" w:space="4" w:sz="12" w:val="single"/>
      </w:pBdr>
      <w:spacing w:after="180" w:before="360" w:lineRule="auto"/>
    </w:pPr>
    <w:rPr>
      <w:b w:val="1"/>
      <w:bCs w:val="1"/>
      <w:color w:val="1f4e78"/>
      <w:sz w:val="44"/>
      <w:szCs w:val="44"/>
    </w:rPr>
  </w:style>
  <w:style w:type="paragraph" w:styleId="Heading2">
    <w:name w:val="heading 2"/>
    <w:basedOn w:val="Normal"/>
    <w:next w:val="Normal"/>
    <w:pPr>
      <w:pBdr>
        <w:bottom w:color="2e74b5" w:space="2" w:sz="6" w:val="single"/>
      </w:pBdr>
      <w:spacing w:after="150" w:before="300" w:lineRule="auto"/>
    </w:pPr>
    <w:rPr>
      <w:b w:val="1"/>
      <w:bCs w:val="1"/>
      <w:color w:val="2e74b5"/>
      <w:sz w:val="32"/>
      <w:szCs w:val="32"/>
    </w:rPr>
  </w:style>
  <w:style w:type="paragraph" w:styleId="Heading3">
    <w:name w:val="heading 3"/>
    <w:basedOn w:val="Normal"/>
    <w:next w:val="Normal"/>
    <w:pPr>
      <w:spacing w:after="90" w:before="240" w:lineRule="auto"/>
    </w:pPr>
    <w:rPr>
      <w:b w:val="1"/>
      <w:bCs w:val="1"/>
      <w:color w:val="5b9bd5"/>
      <w:sz w:val="26"/>
      <w:szCs w:val="26"/>
    </w:rPr>
  </w:style>
  <w:style w:type="paragraph" w:styleId="Heading4">
    <w:name w:val="heading 4"/>
    <w:basedOn w:val="Normal"/>
    <w:next w:val="Normal"/>
    <w:pPr>
      <w:spacing w:after="90" w:before="180" w:lineRule="auto"/>
    </w:pPr>
    <w:rPr>
      <w:b w:val="1"/>
      <w:bCs w:val="1"/>
      <w:color w:val="595959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about:blank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