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3857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2D2A12B4" wp14:editId="6E0487AD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AD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B786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4F7661B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1CF5798C" w14:textId="7140A849" w:rsidR="00B57446" w:rsidRPr="003039E3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Proyecto</w:t>
      </w:r>
      <w:r w:rsidR="005F2022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0601D1">
        <w:rPr>
          <w:rFonts w:ascii="Arial" w:hAnsi="Arial" w:cs="Arial"/>
          <w:b/>
          <w:color w:val="000000"/>
          <w:sz w:val="36"/>
          <w:szCs w:val="36"/>
        </w:rPr>
        <w:t>A</w:t>
      </w:r>
      <w:r w:rsidR="000601D1" w:rsidRPr="005F2022">
        <w:rPr>
          <w:rFonts w:ascii="Arial" w:hAnsi="Arial" w:cs="Arial"/>
          <w:b/>
          <w:i/>
          <w:color w:val="000000"/>
          <w:sz w:val="36"/>
          <w:szCs w:val="36"/>
        </w:rPr>
        <w:t>PI</w:t>
      </w:r>
      <w:r w:rsidR="00654906">
        <w:rPr>
          <w:rFonts w:ascii="Arial" w:hAnsi="Arial" w:cs="Arial"/>
          <w:b/>
          <w:i/>
          <w:color w:val="000000"/>
          <w:sz w:val="36"/>
          <w:szCs w:val="36"/>
        </w:rPr>
        <w:t xml:space="preserve"> y Funciones</w:t>
      </w:r>
      <w:r w:rsidR="000601D1" w:rsidRPr="005F2022">
        <w:rPr>
          <w:rFonts w:ascii="Arial" w:hAnsi="Arial" w:cs="Arial"/>
          <w:b/>
          <w:i/>
          <w:color w:val="000000"/>
          <w:sz w:val="36"/>
          <w:szCs w:val="36"/>
        </w:rPr>
        <w:t xml:space="preserve"> de Lugares</w:t>
      </w:r>
    </w:p>
    <w:p w14:paraId="1044A67C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B06A8CE" w14:textId="67564914" w:rsidR="00B57446" w:rsidRDefault="00B57446" w:rsidP="005F2022">
      <w:pPr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0601D1"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Tópicos </w:t>
      </w:r>
      <w:r w:rsidR="000601D1">
        <w:rPr>
          <w:rFonts w:ascii="Arial" w:eastAsia="Times New Roman" w:hAnsi="Arial" w:cs="Arial"/>
          <w:i/>
          <w:sz w:val="32"/>
          <w:szCs w:val="32"/>
          <w:lang w:eastAsia="es-PE"/>
        </w:rPr>
        <w:t>d</w:t>
      </w:r>
      <w:r w:rsidR="000601D1"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e Base </w:t>
      </w:r>
      <w:r w:rsidR="000601D1">
        <w:rPr>
          <w:rFonts w:ascii="Arial" w:eastAsia="Times New Roman" w:hAnsi="Arial" w:cs="Arial"/>
          <w:i/>
          <w:sz w:val="32"/>
          <w:szCs w:val="32"/>
          <w:lang w:eastAsia="es-PE"/>
        </w:rPr>
        <w:t>d</w:t>
      </w:r>
      <w:r w:rsidR="000601D1"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>e Datos Avanzados</w:t>
      </w: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8978E" w14:textId="1836FD47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0601D1"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Patrick </w:t>
      </w:r>
      <w:proofErr w:type="spellStart"/>
      <w:r w:rsidR="000601D1"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>Jose</w:t>
      </w:r>
      <w:proofErr w:type="spellEnd"/>
      <w:r w:rsidR="000601D1" w:rsidRPr="005F2022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Cuadros Quiroga</w:t>
      </w:r>
    </w:p>
    <w:p w14:paraId="101B0D83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0F79A9CA" w:rsidR="00B57446" w:rsidRPr="00CB34BD" w:rsidRDefault="0065490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Alumno</w:t>
      </w:r>
      <w:r w:rsidR="00B57446" w:rsidRPr="00CB34BD">
        <w:rPr>
          <w:rFonts w:ascii="Arial" w:eastAsia="Times New Roman" w:hAnsi="Arial" w:cs="Arial"/>
          <w:sz w:val="32"/>
          <w:szCs w:val="32"/>
          <w:lang w:eastAsia="es-PE"/>
        </w:rPr>
        <w:t>:</w:t>
      </w:r>
    </w:p>
    <w:p w14:paraId="55B7C009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45240E0" w14:textId="6F5CD29C" w:rsidR="005F2022" w:rsidRPr="005F2022" w:rsidRDefault="005F2022" w:rsidP="005F2022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Mayner Gonzalo </w:t>
      </w:r>
      <w:proofErr w:type="spellStart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Anahua</w:t>
      </w:r>
      <w:proofErr w:type="spellEnd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proofErr w:type="spellStart"/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Coaquira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5F20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(2020067145)</w:t>
      </w:r>
    </w:p>
    <w:p w14:paraId="054EEEB1" w14:textId="0E84D7C3" w:rsidR="00B57446" w:rsidRPr="004C3A42" w:rsidRDefault="00B57446" w:rsidP="00B57446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</w:p>
    <w:p w14:paraId="4027B279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F6B24F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C235F30" w14:textId="7C52E0A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28153D7" w14:textId="067A2B9C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7E7C49C" w14:textId="77777777" w:rsidR="004C3A42" w:rsidRDefault="004C3A42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0769C9" w14:textId="77777777" w:rsidR="00B57446" w:rsidRPr="0020693D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B722A72" w14:textId="208C4B61" w:rsidR="00B57446" w:rsidRPr="008055BC" w:rsidRDefault="005F2022" w:rsidP="00B57446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15D33CDF" w14:textId="77777777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63D2E863" w14:textId="77777777" w:rsidR="00B57446" w:rsidRDefault="00B57446" w:rsidP="00B57446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01A6C64" w14:textId="60BCE4A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99DFBCB" w14:textId="4CD17C0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91A4E28" w14:textId="736011F0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5F2022" w:rsidRPr="005F2022">
        <w:rPr>
          <w:rFonts w:ascii="Times New Roman" w:hAnsi="Times New Roman"/>
          <w:i/>
          <w:color w:val="000000" w:themeColor="text1"/>
          <w:lang w:val="es-PE"/>
        </w:rPr>
        <w:t>Juegos Florales API de Lugares</w:t>
      </w:r>
    </w:p>
    <w:p w14:paraId="01353C89" w14:textId="51D6821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70173E44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1225404" w14:textId="3CFDD92C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0094186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DA7CC4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085923" w:rsidRPr="006A147A" w14:paraId="7BF75081" w14:textId="77777777" w:rsidTr="00941863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607D52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888A5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22FF14A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4487AE0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B9EB8CC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324204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085923" w:rsidRPr="006A147A" w14:paraId="695A4334" w14:textId="77777777" w:rsidTr="00941863">
        <w:trPr>
          <w:trHeight w:val="227"/>
          <w:jc w:val="center"/>
        </w:trPr>
        <w:tc>
          <w:tcPr>
            <w:tcW w:w="921" w:type="dxa"/>
          </w:tcPr>
          <w:p w14:paraId="59D869B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518F95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7A21536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B8921A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77777777" w:rsidR="00085923" w:rsidRPr="0070130A" w:rsidRDefault="00085923" w:rsidP="00941863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A0740" w14:textId="11C40CC6" w:rsidR="004C3A42" w:rsidRDefault="004C3A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D4F57F" w14:textId="09CD724C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6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1.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Descripción del Proyecto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7DADB69" w14:textId="613788BB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7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2.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Riesgos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2200F8D" w14:textId="61962429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8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3.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Análisis de la Situación actual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_Toc52661348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3018E36" w14:textId="09FC7348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9" w:history="1">
            <w:r w:rsidR="004C3A42" w:rsidRPr="00DC4EBE">
              <w:rPr>
                <w:rStyle w:val="Hipervnculo"/>
                <w:noProof/>
              </w:rPr>
              <w:t>4.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 xml:space="preserve">Estudio de </w:t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Factibilidad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_Toc52661349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DB95600" w14:textId="6CC090F3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0" w:history="1">
            <w:r w:rsidR="004C3A42" w:rsidRPr="00DC4EBE">
              <w:rPr>
                <w:rStyle w:val="Hipervnculo"/>
                <w:noProof/>
              </w:rPr>
              <w:t>4.1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Técnica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_Toc52661350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A253A88" w14:textId="195F7ABA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1" w:history="1">
            <w:r w:rsidR="004C3A42" w:rsidRPr="00DC4EBE">
              <w:rPr>
                <w:rStyle w:val="Hipervnculo"/>
                <w:noProof/>
              </w:rPr>
              <w:t>4.2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económica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_Toc52661351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1435FFB" w14:textId="76B96C0A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2" w:history="1">
            <w:r w:rsidR="004C3A42" w:rsidRPr="00DC4EBE">
              <w:rPr>
                <w:rStyle w:val="Hipervnculo"/>
                <w:noProof/>
              </w:rPr>
              <w:t>4.3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Operativa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_Toc52661352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0C5DB4E" w14:textId="790CA072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3" w:history="1">
            <w:r w:rsidR="004C3A42" w:rsidRPr="00DC4EBE">
              <w:rPr>
                <w:rStyle w:val="Hipervnculo"/>
                <w:noProof/>
              </w:rPr>
              <w:t>4.4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Legal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_Toc52661353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17AFEE1" w14:textId="28287579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4" w:history="1">
            <w:r w:rsidR="004C3A42" w:rsidRPr="00DC4EBE">
              <w:rPr>
                <w:rStyle w:val="Hipervnculo"/>
                <w:noProof/>
              </w:rPr>
              <w:t>4.5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Social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_Toc52661354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690BDEA" w14:textId="4B1DFA3C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5" w:history="1">
            <w:r w:rsidR="004C3A42" w:rsidRPr="00DC4EBE">
              <w:rPr>
                <w:rStyle w:val="Hipervnculo"/>
                <w:noProof/>
              </w:rPr>
              <w:t>4.6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Ambiental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_Toc52661355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9D296BB" w14:textId="6F9F6583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6" w:history="1">
            <w:r w:rsidR="004C3A42" w:rsidRPr="00DC4EBE">
              <w:rPr>
                <w:rStyle w:val="Hipervnculo"/>
                <w:noProof/>
              </w:rPr>
              <w:t>5.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Análisis Financiero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4EED687D" w14:textId="604A3206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7" w:history="1">
            <w:r w:rsidR="004C3A42" w:rsidRPr="00DC4EBE">
              <w:rPr>
                <w:rStyle w:val="Hipervnculo"/>
                <w:rFonts w:cs="Calibri"/>
                <w:noProof/>
              </w:rPr>
              <w:t>6.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Calibri"/>
                <w:noProof/>
              </w:rPr>
              <w:t>Conclusiones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3F3E397" w14:textId="04CE541D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AD47015" w14:textId="72DCB78F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87AD260" w14:textId="3AE5763B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0FF5889B" w14:textId="59866D9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527E892" w14:textId="3711D5E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2489101" w14:textId="74EFBE22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2C5E1856" w14:textId="30D869F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9670B70" w14:textId="012EC38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70130A" w:rsidRDefault="00E51FA4" w:rsidP="0070130A">
      <w:pPr>
        <w:jc w:val="center"/>
        <w:rPr>
          <w:b/>
          <w:sz w:val="24"/>
          <w:szCs w:val="24"/>
          <w:u w:val="single"/>
        </w:rPr>
      </w:pPr>
      <w:r w:rsidRPr="0070130A">
        <w:rPr>
          <w:b/>
          <w:sz w:val="24"/>
          <w:szCs w:val="24"/>
          <w:u w:val="single"/>
        </w:rPr>
        <w:t>Informe de Factibilidad</w:t>
      </w:r>
    </w:p>
    <w:p w14:paraId="4B88A57B" w14:textId="77777777" w:rsidR="00E51FA4" w:rsidRPr="0070130A" w:rsidRDefault="00E51FA4" w:rsidP="003E57E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</w:p>
    <w:p w14:paraId="19D1C256" w14:textId="77777777" w:rsidR="00A22F08" w:rsidRPr="009D7F17" w:rsidRDefault="00760D61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MX"/>
        </w:rPr>
      </w:pPr>
      <w:bookmarkStart w:id="0" w:name="_Toc52661346"/>
      <w:r w:rsidRPr="009D7F17">
        <w:rPr>
          <w:rFonts w:ascii="Times New Roman" w:hAnsi="Times New Roman" w:cs="Times New Roman"/>
          <w:sz w:val="24"/>
          <w:szCs w:val="24"/>
          <w:lang w:val="es-MX"/>
        </w:rPr>
        <w:t>Descripción del Proyecto</w:t>
      </w:r>
      <w:bookmarkEnd w:id="0"/>
    </w:p>
    <w:p w14:paraId="1F19172A" w14:textId="31179B27" w:rsidR="001C35C7" w:rsidRPr="009D7F1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>Nombre del proyecto</w:t>
      </w:r>
    </w:p>
    <w:p w14:paraId="1502F632" w14:textId="7102D8B7" w:rsidR="00654906" w:rsidRPr="009D7F17" w:rsidRDefault="00654906" w:rsidP="005F2022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>Proyecto API y Funciones de Lugares</w:t>
      </w:r>
    </w:p>
    <w:p w14:paraId="209A6965" w14:textId="411F59B3" w:rsidR="001C35C7" w:rsidRPr="009D7F1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>Duración del proyecto</w:t>
      </w:r>
    </w:p>
    <w:p w14:paraId="347BDE8F" w14:textId="77777777" w:rsidR="005F2022" w:rsidRPr="009D7F17" w:rsidRDefault="005F2022" w:rsidP="005F202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>La duración estimada del proyecto es de 6 meses, desde la fase inicial de desarrollo hasta la implementación final y el soporte posterior al lanzamiento.</w:t>
      </w:r>
    </w:p>
    <w:p w14:paraId="6AC108B8" w14:textId="77777777" w:rsidR="005F2022" w:rsidRPr="009D7F17" w:rsidRDefault="005F2022" w:rsidP="005F2022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ECA17F0" w14:textId="77777777" w:rsidR="00A22F08" w:rsidRPr="009D7F1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>Descripción</w:t>
      </w:r>
      <w:r w:rsidR="001C35C7"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A98B929" w14:textId="4E4AEFC1" w:rsidR="005F2022" w:rsidRPr="009D7F17" w:rsidRDefault="005F2022" w:rsidP="005F202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El proyecto tiene como objetivo desarrollar una API para gestionar lugares, direcciones y categorías relacionadas con el ámbito turístico. Esta API permitirá realizar operaciones CRUD (crear, leer, actualizar, eliminar) sobre estos recursos mediante solicitudes HTTP. Se utiliza </w:t>
      </w:r>
      <w:proofErr w:type="spellStart"/>
      <w:r w:rsidRPr="009D7F17">
        <w:rPr>
          <w:rFonts w:ascii="Times New Roman" w:hAnsi="Times New Roman" w:cs="Times New Roman"/>
          <w:sz w:val="24"/>
          <w:szCs w:val="24"/>
          <w:lang w:val="es-MX"/>
        </w:rPr>
        <w:t>FastAPI</w:t>
      </w:r>
      <w:proofErr w:type="spellEnd"/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 como </w:t>
      </w:r>
      <w:proofErr w:type="spellStart"/>
      <w:r w:rsidRPr="009D7F17">
        <w:rPr>
          <w:rFonts w:ascii="Times New Roman" w:hAnsi="Times New Roman" w:cs="Times New Roman"/>
          <w:sz w:val="24"/>
          <w:szCs w:val="24"/>
          <w:lang w:val="es-MX"/>
        </w:rPr>
        <w:t>framework</w:t>
      </w:r>
      <w:proofErr w:type="spellEnd"/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proofErr w:type="spellStart"/>
      <w:r w:rsidRPr="009D7F17">
        <w:rPr>
          <w:rFonts w:ascii="Times New Roman" w:hAnsi="Times New Roman" w:cs="Times New Roman"/>
          <w:sz w:val="24"/>
          <w:szCs w:val="24"/>
          <w:lang w:val="es-MX"/>
        </w:rPr>
        <w:t>CouchDB</w:t>
      </w:r>
      <w:proofErr w:type="spellEnd"/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 para la base de datos, con una infraestructura basada en Docker para facilitar su despliegue y escalabilidad.</w:t>
      </w:r>
    </w:p>
    <w:p w14:paraId="2BDC9103" w14:textId="77777777" w:rsidR="005F2022" w:rsidRPr="009D7F17" w:rsidRDefault="005F2022" w:rsidP="005F202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49A0080" w14:textId="30043BFB" w:rsidR="00BA6670" w:rsidRPr="009D7F17" w:rsidRDefault="00BA6670" w:rsidP="00760D61">
      <w:pPr>
        <w:spacing w:before="120" w:after="0" w:line="360" w:lineRule="auto"/>
        <w:ind w:left="360" w:hanging="7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>1.4 Objetivos</w:t>
      </w:r>
    </w:p>
    <w:p w14:paraId="09D2841A" w14:textId="6459621F" w:rsidR="2A08896D" w:rsidRPr="009D7F17" w:rsidRDefault="2A08896D" w:rsidP="5913053A">
      <w:pPr>
        <w:spacing w:before="120" w:after="0" w:line="360" w:lineRule="auto"/>
        <w:ind w:left="360" w:hanging="7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       1.4.1 Objetivo general</w:t>
      </w:r>
    </w:p>
    <w:p w14:paraId="2C22FFCF" w14:textId="48578B62" w:rsidR="005F2022" w:rsidRPr="009D7F17" w:rsidRDefault="005F2022" w:rsidP="005F2022">
      <w:pPr>
        <w:spacing w:before="120" w:after="0" w:line="360" w:lineRule="auto"/>
        <w:ind w:left="360" w:hanging="7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Desarrollar una API robusta y eficiente para gestionar lugares turísticos, direcciones y categorías en la región de Tacna, utilizando tecnologías como </w:t>
      </w:r>
      <w:proofErr w:type="spellStart"/>
      <w:r w:rsidRPr="009D7F17">
        <w:rPr>
          <w:rFonts w:ascii="Times New Roman" w:hAnsi="Times New Roman" w:cs="Times New Roman"/>
          <w:sz w:val="24"/>
          <w:szCs w:val="24"/>
          <w:lang w:val="es-MX"/>
        </w:rPr>
        <w:t>FastAPI</w:t>
      </w:r>
      <w:proofErr w:type="spellEnd"/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proofErr w:type="spellStart"/>
      <w:r w:rsidRPr="009D7F17">
        <w:rPr>
          <w:rFonts w:ascii="Times New Roman" w:hAnsi="Times New Roman" w:cs="Times New Roman"/>
          <w:sz w:val="24"/>
          <w:szCs w:val="24"/>
          <w:lang w:val="es-MX"/>
        </w:rPr>
        <w:t>CouchDB</w:t>
      </w:r>
      <w:proofErr w:type="spellEnd"/>
      <w:r w:rsidRPr="009D7F17">
        <w:rPr>
          <w:rFonts w:ascii="Times New Roman" w:hAnsi="Times New Roman" w:cs="Times New Roman"/>
          <w:sz w:val="24"/>
          <w:szCs w:val="24"/>
          <w:lang w:val="es-MX"/>
        </w:rPr>
        <w:t>, desplegada mediante Docker.</w:t>
      </w:r>
    </w:p>
    <w:p w14:paraId="6DE55B57" w14:textId="42240A3A" w:rsidR="2A08896D" w:rsidRPr="009D7F17" w:rsidRDefault="2A08896D" w:rsidP="5913053A">
      <w:pPr>
        <w:spacing w:before="120" w:after="0" w:line="360" w:lineRule="auto"/>
        <w:ind w:left="360" w:hanging="7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        1.4.2 Objetivos Específicos</w:t>
      </w:r>
    </w:p>
    <w:p w14:paraId="759B9A89" w14:textId="77777777" w:rsidR="005F2022" w:rsidRPr="009D7F17" w:rsidRDefault="005F2022" w:rsidP="005F202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Desarrollar los </w:t>
      </w:r>
      <w:proofErr w:type="spellStart"/>
      <w:r w:rsidRPr="009D7F17">
        <w:rPr>
          <w:rFonts w:ascii="Times New Roman" w:hAnsi="Times New Roman" w:cs="Times New Roman"/>
          <w:sz w:val="24"/>
          <w:szCs w:val="24"/>
          <w:lang w:val="es-MX"/>
        </w:rPr>
        <w:t>endpoints</w:t>
      </w:r>
      <w:proofErr w:type="spellEnd"/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 para la gestión de lugares, direcciones y categorías en la API.</w:t>
      </w:r>
    </w:p>
    <w:p w14:paraId="6D847BEB" w14:textId="77777777" w:rsidR="005F2022" w:rsidRPr="009D7F17" w:rsidRDefault="005F2022" w:rsidP="005F202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Integrar una base de datos </w:t>
      </w:r>
      <w:proofErr w:type="spellStart"/>
      <w:r w:rsidRPr="009D7F17">
        <w:rPr>
          <w:rFonts w:ascii="Times New Roman" w:hAnsi="Times New Roman" w:cs="Times New Roman"/>
          <w:sz w:val="24"/>
          <w:szCs w:val="24"/>
          <w:lang w:val="es-MX"/>
        </w:rPr>
        <w:t>CouchDB</w:t>
      </w:r>
      <w:proofErr w:type="spellEnd"/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 para almacenar la información de los lugares y categorías de manera eficiente.</w:t>
      </w:r>
    </w:p>
    <w:p w14:paraId="3F0B48E5" w14:textId="77777777" w:rsidR="005F2022" w:rsidRPr="009D7F17" w:rsidRDefault="005F2022" w:rsidP="005F202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Implementar un sistema de despliegue utilizando Docker </w:t>
      </w:r>
      <w:proofErr w:type="spellStart"/>
      <w:r w:rsidRPr="009D7F17">
        <w:rPr>
          <w:rFonts w:ascii="Times New Roman" w:hAnsi="Times New Roman" w:cs="Times New Roman"/>
          <w:sz w:val="24"/>
          <w:szCs w:val="24"/>
          <w:lang w:val="es-MX"/>
        </w:rPr>
        <w:t>Compose</w:t>
      </w:r>
      <w:proofErr w:type="spellEnd"/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 para facilitar la configuración y escalabilidad del sistema.</w:t>
      </w:r>
    </w:p>
    <w:p w14:paraId="1ABDD572" w14:textId="2EF85521" w:rsidR="00465AC9" w:rsidRPr="009D7F17" w:rsidRDefault="005F2022" w:rsidP="005F2022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>Realizar pruebas de validación para asegurar el correcto funcionamiento de la API.</w:t>
      </w:r>
    </w:p>
    <w:p w14:paraId="07E6A7F6" w14:textId="20B1B423" w:rsidR="005F2022" w:rsidRPr="009D7F17" w:rsidRDefault="005F2022" w:rsidP="005F20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93594B0" w14:textId="7551E454" w:rsidR="005F2022" w:rsidRPr="009D7F17" w:rsidRDefault="005F202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61B15822" w14:textId="77777777" w:rsidR="005F2022" w:rsidRPr="009D7F17" w:rsidRDefault="005F2022" w:rsidP="005F20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68D56A7" w14:textId="77777777" w:rsidR="001C35C7" w:rsidRPr="009D7F17" w:rsidRDefault="001C35C7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MX"/>
        </w:rPr>
      </w:pPr>
      <w:bookmarkStart w:id="1" w:name="_Toc52661347"/>
      <w:r w:rsidRPr="009D7F17">
        <w:rPr>
          <w:rFonts w:ascii="Times New Roman" w:hAnsi="Times New Roman" w:cs="Times New Roman"/>
          <w:sz w:val="24"/>
          <w:szCs w:val="24"/>
          <w:lang w:val="es-MX"/>
        </w:rPr>
        <w:t>Riesgos</w:t>
      </w:r>
      <w:bookmarkEnd w:id="1"/>
    </w:p>
    <w:p w14:paraId="7FEA35DA" w14:textId="77777777" w:rsidR="005F2022" w:rsidRPr="009D7F17" w:rsidRDefault="005F2022" w:rsidP="005F2022">
      <w:pPr>
        <w:pStyle w:val="Prrafodelista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F17">
        <w:rPr>
          <w:rFonts w:ascii="Times New Roman" w:hAnsi="Times New Roman" w:cs="Times New Roman"/>
          <w:color w:val="000000"/>
          <w:sz w:val="24"/>
          <w:szCs w:val="24"/>
        </w:rPr>
        <w:t xml:space="preserve">Falta de infraestructura adecuada: La implementación de </w:t>
      </w:r>
      <w:proofErr w:type="spellStart"/>
      <w:r w:rsidRPr="009D7F17">
        <w:rPr>
          <w:rFonts w:ascii="Times New Roman" w:hAnsi="Times New Roman" w:cs="Times New Roman"/>
          <w:color w:val="000000"/>
          <w:sz w:val="24"/>
          <w:szCs w:val="24"/>
        </w:rPr>
        <w:t>CouchDB</w:t>
      </w:r>
      <w:proofErr w:type="spellEnd"/>
      <w:r w:rsidRPr="009D7F17">
        <w:rPr>
          <w:rFonts w:ascii="Times New Roman" w:hAnsi="Times New Roman" w:cs="Times New Roman"/>
          <w:color w:val="000000"/>
          <w:sz w:val="24"/>
          <w:szCs w:val="24"/>
        </w:rPr>
        <w:t xml:space="preserve"> en servidores locales puede generar problemas si la infraestructura no está bien dimensionada.</w:t>
      </w:r>
    </w:p>
    <w:p w14:paraId="5720DF82" w14:textId="77777777" w:rsidR="005F2022" w:rsidRPr="009D7F17" w:rsidRDefault="005F2022" w:rsidP="005F2022">
      <w:pPr>
        <w:pStyle w:val="Prrafodelista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F17">
        <w:rPr>
          <w:rFonts w:ascii="Times New Roman" w:hAnsi="Times New Roman" w:cs="Times New Roman"/>
          <w:color w:val="000000"/>
          <w:sz w:val="24"/>
          <w:szCs w:val="24"/>
        </w:rPr>
        <w:t>Interoperabilidad: Posibles problemas de compatibilidad entre las tecnologías (</w:t>
      </w:r>
      <w:proofErr w:type="spellStart"/>
      <w:r w:rsidRPr="009D7F17">
        <w:rPr>
          <w:rFonts w:ascii="Times New Roman" w:hAnsi="Times New Roman" w:cs="Times New Roman"/>
          <w:color w:val="000000"/>
          <w:sz w:val="24"/>
          <w:szCs w:val="24"/>
        </w:rPr>
        <w:t>FastAPI</w:t>
      </w:r>
      <w:proofErr w:type="spellEnd"/>
      <w:r w:rsidRPr="009D7F17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9D7F17">
        <w:rPr>
          <w:rFonts w:ascii="Times New Roman" w:hAnsi="Times New Roman" w:cs="Times New Roman"/>
          <w:color w:val="000000"/>
          <w:sz w:val="24"/>
          <w:szCs w:val="24"/>
        </w:rPr>
        <w:t>CouchDB</w:t>
      </w:r>
      <w:proofErr w:type="spellEnd"/>
      <w:r w:rsidRPr="009D7F17">
        <w:rPr>
          <w:rFonts w:ascii="Times New Roman" w:hAnsi="Times New Roman" w:cs="Times New Roman"/>
          <w:color w:val="000000"/>
          <w:sz w:val="24"/>
          <w:szCs w:val="24"/>
        </w:rPr>
        <w:t>) si no se gestionan correctamente.</w:t>
      </w:r>
    </w:p>
    <w:p w14:paraId="45E8651C" w14:textId="232B6D0C" w:rsidR="005F2022" w:rsidRPr="009D7F17" w:rsidRDefault="005F2022" w:rsidP="005F2022">
      <w:pPr>
        <w:pStyle w:val="Prrafodelista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F17">
        <w:rPr>
          <w:rFonts w:ascii="Times New Roman" w:hAnsi="Times New Roman" w:cs="Times New Roman"/>
          <w:color w:val="000000"/>
          <w:sz w:val="24"/>
          <w:szCs w:val="24"/>
        </w:rPr>
        <w:t>Desactualización de dependencias: Dependencias desactualizadas en el sistema o incompatibles con la versión de producción.</w:t>
      </w:r>
    </w:p>
    <w:p w14:paraId="218607A6" w14:textId="77777777" w:rsidR="005F2022" w:rsidRPr="009D7F17" w:rsidRDefault="005F2022" w:rsidP="003E57E6">
      <w:pPr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B6BB780" w14:textId="4793B315" w:rsidR="001C35C7" w:rsidRPr="009D7F17" w:rsidRDefault="00A22F08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s-MX"/>
        </w:rPr>
      </w:pPr>
      <w:bookmarkStart w:id="2" w:name="_Toc52661348"/>
      <w:r w:rsidRPr="009D7F17">
        <w:rPr>
          <w:rFonts w:ascii="Times New Roman" w:hAnsi="Times New Roman" w:cs="Times New Roman"/>
          <w:sz w:val="24"/>
          <w:szCs w:val="24"/>
          <w:lang w:val="es-MX"/>
        </w:rPr>
        <w:t>Análisis</w:t>
      </w:r>
      <w:r w:rsidR="001C35C7"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 de la </w:t>
      </w:r>
      <w:r w:rsidRPr="009D7F17">
        <w:rPr>
          <w:rFonts w:ascii="Times New Roman" w:hAnsi="Times New Roman" w:cs="Times New Roman"/>
          <w:sz w:val="24"/>
          <w:szCs w:val="24"/>
          <w:lang w:val="es-MX"/>
        </w:rPr>
        <w:t>Situación</w:t>
      </w:r>
      <w:r w:rsidR="001C35C7"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 actual</w:t>
      </w:r>
      <w:bookmarkEnd w:id="2"/>
    </w:p>
    <w:p w14:paraId="0C968A2E" w14:textId="08193E58" w:rsidR="005F2022" w:rsidRPr="009D7F17" w:rsidRDefault="001C35C7" w:rsidP="005F2022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>Planteamiento del problema</w:t>
      </w:r>
    </w:p>
    <w:p w14:paraId="6F095498" w14:textId="77777777" w:rsidR="005F2022" w:rsidRPr="009D7F17" w:rsidRDefault="005F2022" w:rsidP="005F202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>En la actualidad, la gestión de información turística en la región de Tacna es limitada y muchos servicios no tienen presencia digital efectiva. Este proyecto aborda esa problemática proporcionando una plataforma digital accesible que optimiza la gestión de los recursos turísticos, contribuyendo a la visibilidad de los lugares y servicios.</w:t>
      </w:r>
    </w:p>
    <w:p w14:paraId="55E7D455" w14:textId="77777777" w:rsidR="005F2022" w:rsidRPr="009D7F17" w:rsidRDefault="005F2022" w:rsidP="00760D61">
      <w:pPr>
        <w:pStyle w:val="Prrafodelista"/>
        <w:spacing w:before="120"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34DD94B" w14:textId="77777777" w:rsidR="001C35C7" w:rsidRPr="009D7F17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>Consideraciones de hardware y software</w:t>
      </w:r>
    </w:p>
    <w:p w14:paraId="1DF25BB4" w14:textId="0C8C788F" w:rsidR="00092DF5" w:rsidRPr="009D7F17" w:rsidRDefault="00092DF5" w:rsidP="00760D61">
      <w:pPr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D450F04" w14:textId="1D47EB12" w:rsidR="005F2022" w:rsidRPr="009D7F17" w:rsidRDefault="005F2022" w:rsidP="005F202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>Hardware:</w:t>
      </w:r>
    </w:p>
    <w:p w14:paraId="4D5DE11F" w14:textId="77777777" w:rsidR="005F2022" w:rsidRPr="009D7F17" w:rsidRDefault="005F2022" w:rsidP="005F2022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>Servidores con mínimo 4GB de RAM y capacidad de red eficiente.</w:t>
      </w:r>
    </w:p>
    <w:p w14:paraId="778E324D" w14:textId="6B11D469" w:rsidR="005F2022" w:rsidRPr="009D7F17" w:rsidRDefault="005F2022" w:rsidP="005F202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>Software:</w:t>
      </w:r>
    </w:p>
    <w:p w14:paraId="252CB513" w14:textId="77777777" w:rsidR="005F2022" w:rsidRPr="009D7F17" w:rsidRDefault="005F2022" w:rsidP="005F2022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D7F17">
        <w:rPr>
          <w:rFonts w:ascii="Times New Roman" w:hAnsi="Times New Roman" w:cs="Times New Roman"/>
          <w:sz w:val="24"/>
          <w:szCs w:val="24"/>
          <w:lang w:val="es-MX"/>
        </w:rPr>
        <w:t>FastAPI</w:t>
      </w:r>
      <w:proofErr w:type="spellEnd"/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 para el desarrollo de la API.</w:t>
      </w:r>
    </w:p>
    <w:p w14:paraId="3F2B728B" w14:textId="77777777" w:rsidR="005F2022" w:rsidRPr="009D7F17" w:rsidRDefault="005F2022" w:rsidP="005F2022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9D7F17">
        <w:rPr>
          <w:rFonts w:ascii="Times New Roman" w:hAnsi="Times New Roman" w:cs="Times New Roman"/>
          <w:sz w:val="24"/>
          <w:szCs w:val="24"/>
          <w:lang w:val="es-MX"/>
        </w:rPr>
        <w:t>CouchDB</w:t>
      </w:r>
      <w:proofErr w:type="spellEnd"/>
      <w:r w:rsidRPr="009D7F17">
        <w:rPr>
          <w:rFonts w:ascii="Times New Roman" w:hAnsi="Times New Roman" w:cs="Times New Roman"/>
          <w:sz w:val="24"/>
          <w:szCs w:val="24"/>
          <w:lang w:val="es-MX"/>
        </w:rPr>
        <w:t xml:space="preserve"> para la base de datos NoSQL.</w:t>
      </w:r>
    </w:p>
    <w:p w14:paraId="03F9AF9D" w14:textId="00D613C5" w:rsidR="005F2022" w:rsidRPr="009D7F17" w:rsidRDefault="005F2022" w:rsidP="005F2022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t>Docker para la gestión de contenedores y despliegue.</w:t>
      </w:r>
    </w:p>
    <w:p w14:paraId="09F1E18F" w14:textId="31118485" w:rsidR="00654906" w:rsidRPr="009D7F17" w:rsidRDefault="0065490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D7F17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0815B3C4" w14:textId="77777777" w:rsidR="005F2022" w:rsidRPr="009D7F17" w:rsidRDefault="005F2022" w:rsidP="00760D61">
      <w:pPr>
        <w:ind w:left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ACB9736" w14:textId="6D3CBB77" w:rsidR="009D50C6" w:rsidRPr="009D7F17" w:rsidRDefault="001C35C7" w:rsidP="00654906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52661349"/>
      <w:r w:rsidRPr="009D7F17">
        <w:rPr>
          <w:rFonts w:ascii="Times New Roman" w:hAnsi="Times New Roman" w:cs="Times New Roman"/>
          <w:sz w:val="24"/>
          <w:szCs w:val="24"/>
        </w:rPr>
        <w:t xml:space="preserve">Estudio de </w:t>
      </w:r>
      <w:r w:rsidR="00CC06E2" w:rsidRPr="009D7F17">
        <w:rPr>
          <w:rFonts w:ascii="Times New Roman" w:hAnsi="Times New Roman" w:cs="Times New Roman"/>
          <w:sz w:val="24"/>
          <w:szCs w:val="24"/>
          <w:lang w:val="es-MX"/>
        </w:rPr>
        <w:t>Factibilidad</w:t>
      </w:r>
      <w:bookmarkEnd w:id="3"/>
    </w:p>
    <w:p w14:paraId="0EEB4C37" w14:textId="77777777" w:rsidR="005F2022" w:rsidRPr="009D7F17" w:rsidRDefault="005F2022" w:rsidP="00760D61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93F445" w14:textId="77777777" w:rsidR="00DB33BE" w:rsidRPr="009D7F17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52661350"/>
      <w:r w:rsidRPr="009D7F17">
        <w:rPr>
          <w:rFonts w:ascii="Times New Roman" w:hAnsi="Times New Roman" w:cs="Times New Roman"/>
          <w:sz w:val="24"/>
          <w:szCs w:val="24"/>
        </w:rPr>
        <w:t>Factibilidad Técnica</w:t>
      </w:r>
      <w:bookmarkEnd w:id="4"/>
    </w:p>
    <w:p w14:paraId="32B05CF1" w14:textId="77777777" w:rsidR="00654906" w:rsidRPr="009D7F17" w:rsidRDefault="00654906" w:rsidP="00654906">
      <w:pPr>
        <w:rPr>
          <w:rFonts w:ascii="Times New Roman" w:hAnsi="Times New Roman" w:cs="Times New Roman"/>
          <w:sz w:val="24"/>
          <w:szCs w:val="24"/>
        </w:rPr>
      </w:pPr>
      <w:r w:rsidRPr="009D7F17">
        <w:rPr>
          <w:rFonts w:ascii="Times New Roman" w:hAnsi="Times New Roman" w:cs="Times New Roman"/>
          <w:sz w:val="24"/>
          <w:szCs w:val="24"/>
        </w:rPr>
        <w:t xml:space="preserve">La viabilidad técnica del proyecto se basa en la capacidad de </w:t>
      </w:r>
      <w:proofErr w:type="spellStart"/>
      <w:r w:rsidRPr="009D7F17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9D7F17">
        <w:rPr>
          <w:rFonts w:ascii="Times New Roman" w:hAnsi="Times New Roman" w:cs="Times New Roman"/>
          <w:sz w:val="24"/>
          <w:szCs w:val="24"/>
        </w:rPr>
        <w:t xml:space="preserve"> para soportar solicitudes HTTP de forma rápida y eficiente, y la capacidad de </w:t>
      </w:r>
      <w:proofErr w:type="spellStart"/>
      <w:r w:rsidRPr="009D7F17">
        <w:rPr>
          <w:rFonts w:ascii="Times New Roman" w:hAnsi="Times New Roman" w:cs="Times New Roman"/>
          <w:sz w:val="24"/>
          <w:szCs w:val="24"/>
        </w:rPr>
        <w:t>CouchDB</w:t>
      </w:r>
      <w:proofErr w:type="spellEnd"/>
      <w:r w:rsidRPr="009D7F17">
        <w:rPr>
          <w:rFonts w:ascii="Times New Roman" w:hAnsi="Times New Roman" w:cs="Times New Roman"/>
          <w:sz w:val="24"/>
          <w:szCs w:val="24"/>
        </w:rPr>
        <w:t xml:space="preserve"> para manejar bases de datos NoSQL escalables. Se cuenta con una infraestructura basada en Docker, lo que permitirá que el sistema sea fácilmente desplegado y escalado sin depender de configuraciones complejas en servidores locales.</w:t>
      </w:r>
    </w:p>
    <w:p w14:paraId="56C1223A" w14:textId="77777777" w:rsidR="00654906" w:rsidRPr="009D7F17" w:rsidRDefault="00654906" w:rsidP="00760D61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08C92A" w14:textId="77777777" w:rsidR="00760D61" w:rsidRPr="009D7F17" w:rsidRDefault="00760D61" w:rsidP="00760D61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1A454C" w14:textId="1DEBDE10" w:rsidR="00DB33BE" w:rsidRPr="009D7F17" w:rsidRDefault="00E6402D" w:rsidP="00CE7BED">
      <w:pPr>
        <w:pStyle w:val="Prrafodelista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52661351"/>
      <w:r w:rsidRPr="009D7F17">
        <w:rPr>
          <w:rFonts w:ascii="Times New Roman" w:hAnsi="Times New Roman" w:cs="Times New Roman"/>
          <w:sz w:val="24"/>
          <w:szCs w:val="24"/>
        </w:rPr>
        <w:t>F</w:t>
      </w:r>
      <w:r w:rsidR="00DB33BE" w:rsidRPr="009D7F17">
        <w:rPr>
          <w:rFonts w:ascii="Times New Roman" w:hAnsi="Times New Roman" w:cs="Times New Roman"/>
          <w:sz w:val="24"/>
          <w:szCs w:val="24"/>
        </w:rPr>
        <w:t xml:space="preserve">actibilidad </w:t>
      </w:r>
      <w:r w:rsidR="00595B33" w:rsidRPr="009D7F17">
        <w:rPr>
          <w:rFonts w:ascii="Times New Roman" w:hAnsi="Times New Roman" w:cs="Times New Roman"/>
          <w:sz w:val="24"/>
          <w:szCs w:val="24"/>
        </w:rPr>
        <w:t>E</w:t>
      </w:r>
      <w:r w:rsidR="00DB33BE" w:rsidRPr="009D7F17">
        <w:rPr>
          <w:rFonts w:ascii="Times New Roman" w:hAnsi="Times New Roman" w:cs="Times New Roman"/>
          <w:sz w:val="24"/>
          <w:szCs w:val="24"/>
        </w:rPr>
        <w:t>conómica</w:t>
      </w:r>
      <w:bookmarkEnd w:id="5"/>
    </w:p>
    <w:p w14:paraId="577D4A53" w14:textId="77777777" w:rsidR="008116AD" w:rsidRPr="009D7F17" w:rsidRDefault="008116AD" w:rsidP="008116AD">
      <w:pPr>
        <w:pStyle w:val="Prrafodelista"/>
        <w:shd w:val="clear" w:color="auto" w:fill="FFFFFF"/>
        <w:spacing w:after="0"/>
        <w:ind w:left="360"/>
        <w:rPr>
          <w:rFonts w:ascii="Times New Roman" w:hAnsi="Times New Roman" w:cs="Times New Roman"/>
          <w:color w:val="00B050"/>
          <w:szCs w:val="24"/>
        </w:rPr>
      </w:pPr>
    </w:p>
    <w:p w14:paraId="1BF335D1" w14:textId="77777777" w:rsidR="00E6402D" w:rsidRPr="009D7F17" w:rsidRDefault="00AE6359" w:rsidP="00760D61">
      <w:pPr>
        <w:pStyle w:val="Default"/>
        <w:ind w:left="360"/>
        <w:jc w:val="both"/>
        <w:rPr>
          <w:rFonts w:ascii="Times New Roman" w:hAnsi="Times New Roman" w:cs="Times New Roman"/>
        </w:rPr>
      </w:pPr>
      <w:r w:rsidRPr="009D7F17">
        <w:rPr>
          <w:rFonts w:ascii="Times New Roman" w:hAnsi="Times New Roman" w:cs="Times New Roman"/>
        </w:rPr>
        <w:t>Definir los siguientes costos:</w:t>
      </w:r>
    </w:p>
    <w:p w14:paraId="5C644FB1" w14:textId="77777777" w:rsidR="00AE6359" w:rsidRPr="009D7F17" w:rsidRDefault="00AE6359" w:rsidP="003E57E6">
      <w:pPr>
        <w:pStyle w:val="Default"/>
        <w:jc w:val="both"/>
        <w:rPr>
          <w:rFonts w:ascii="Times New Roman" w:hAnsi="Times New Roman" w:cs="Times New Roman"/>
        </w:rPr>
      </w:pPr>
    </w:p>
    <w:p w14:paraId="52F8DCEB" w14:textId="60F29169" w:rsidR="00654906" w:rsidRPr="009D7F17" w:rsidRDefault="00E6402D" w:rsidP="00654906">
      <w:pPr>
        <w:pStyle w:val="Prrafodelista"/>
        <w:numPr>
          <w:ilvl w:val="2"/>
          <w:numId w:val="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D7F17">
        <w:rPr>
          <w:rFonts w:ascii="Times New Roman" w:hAnsi="Times New Roman" w:cs="Times New Roman"/>
          <w:sz w:val="24"/>
          <w:szCs w:val="24"/>
        </w:rPr>
        <w:t>Costos Generales</w:t>
      </w:r>
      <w:r w:rsidR="006238B6" w:rsidRPr="009D7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88ACA" w14:textId="1825AD32" w:rsidR="00654906" w:rsidRPr="009D7F17" w:rsidRDefault="00654906" w:rsidP="00654906">
      <w:pPr>
        <w:pStyle w:val="NormalWeb"/>
      </w:pPr>
      <w:r w:rsidRPr="009D7F17">
        <w:t>Los costos generales incluyen los gastos asociados a material de oficina y consumibles, como papelería, equipos informáticos, etc.</w:t>
      </w:r>
    </w:p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559"/>
      </w:tblGrid>
      <w:tr w:rsidR="00F95688" w:rsidRPr="00F95688" w14:paraId="60ED8558" w14:textId="77777777" w:rsidTr="00F95688">
        <w:trPr>
          <w:trHeight w:val="6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E07" w14:textId="77777777" w:rsidR="00F95688" w:rsidRPr="00F95688" w:rsidRDefault="00F95688" w:rsidP="00F95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Concepto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4C95B" w14:textId="77777777" w:rsidR="00F95688" w:rsidRPr="00F95688" w:rsidRDefault="00F95688" w:rsidP="00F956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Costo Estimado</w:t>
            </w:r>
          </w:p>
        </w:tc>
      </w:tr>
      <w:tr w:rsidR="00F95688" w:rsidRPr="00F95688" w14:paraId="20AA27B1" w14:textId="77777777" w:rsidTr="00F95688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6BBF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Papelería y material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F2BA6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$500</w:t>
            </w:r>
          </w:p>
        </w:tc>
      </w:tr>
      <w:tr w:rsidR="00F95688" w:rsidRPr="00F95688" w14:paraId="43E61B7F" w14:textId="77777777" w:rsidTr="00F95688">
        <w:trPr>
          <w:trHeight w:val="9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18778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Equipos informáticos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6DC17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$1,000</w:t>
            </w:r>
          </w:p>
        </w:tc>
      </w:tr>
      <w:tr w:rsidR="00F95688" w:rsidRPr="00F95688" w14:paraId="3F9D6711" w14:textId="77777777" w:rsidTr="00F95688">
        <w:trPr>
          <w:trHeight w:val="9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9B95E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Otros consumibles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2A03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$300</w:t>
            </w:r>
          </w:p>
        </w:tc>
      </w:tr>
    </w:tbl>
    <w:p w14:paraId="374DAF63" w14:textId="77777777" w:rsidR="00F95688" w:rsidRPr="009D7F17" w:rsidRDefault="00F95688" w:rsidP="00F956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3EC7D3" w14:textId="77777777" w:rsidR="00F95688" w:rsidRPr="009D7F17" w:rsidRDefault="00F95688" w:rsidP="00F95688">
      <w:pPr>
        <w:pStyle w:val="Ttulo4"/>
        <w:rPr>
          <w:b w:val="0"/>
          <w:bCs w:val="0"/>
        </w:rPr>
      </w:pPr>
      <w:bookmarkStart w:id="6" w:name="_Toc52661352"/>
      <w:r w:rsidRPr="009D7F17">
        <w:rPr>
          <w:b w:val="0"/>
          <w:bCs w:val="0"/>
        </w:rPr>
        <w:t>4.2.2 Costos Operativos Durante el Desarrollo</w:t>
      </w:r>
    </w:p>
    <w:p w14:paraId="0F5AFFF4" w14:textId="1CA1AFF4" w:rsidR="00F95688" w:rsidRPr="009D7F17" w:rsidRDefault="00F95688" w:rsidP="00F95688">
      <w:pPr>
        <w:pStyle w:val="NormalWeb"/>
      </w:pPr>
      <w:r w:rsidRPr="009D7F17">
        <w:t>Los costos operativos incluyen la renta de oficina y servicios básicos.</w:t>
      </w:r>
    </w:p>
    <w:tbl>
      <w:tblPr>
        <w:tblW w:w="36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843"/>
      </w:tblGrid>
      <w:tr w:rsidR="00F95688" w:rsidRPr="00F95688" w14:paraId="28BC7E10" w14:textId="77777777" w:rsidTr="009D7F17">
        <w:trPr>
          <w:trHeight w:val="6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C143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Concepto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E873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Costo Estimado</w:t>
            </w:r>
          </w:p>
        </w:tc>
      </w:tr>
      <w:tr w:rsidR="00F95688" w:rsidRPr="00F95688" w14:paraId="704C277B" w14:textId="77777777" w:rsidTr="009D7F17">
        <w:trPr>
          <w:trHeight w:val="6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F012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Renta de oficina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CE96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$2,000</w:t>
            </w:r>
          </w:p>
        </w:tc>
      </w:tr>
      <w:tr w:rsidR="00F95688" w:rsidRPr="00F95688" w14:paraId="6B778F8E" w14:textId="77777777" w:rsidTr="009D7F17">
        <w:trPr>
          <w:trHeight w:val="9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9577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Servicios básicos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D2C5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$500</w:t>
            </w:r>
          </w:p>
        </w:tc>
      </w:tr>
    </w:tbl>
    <w:p w14:paraId="01E7EE0C" w14:textId="00091996" w:rsidR="00F95688" w:rsidRPr="009D7F17" w:rsidRDefault="00F95688" w:rsidP="00F95688">
      <w:pPr>
        <w:pStyle w:val="NormalWeb"/>
      </w:pPr>
    </w:p>
    <w:p w14:paraId="782747AF" w14:textId="77777777" w:rsidR="00F95688" w:rsidRPr="009D7F17" w:rsidRDefault="00F95688" w:rsidP="00F95688">
      <w:pPr>
        <w:pStyle w:val="NormalWeb"/>
      </w:pPr>
    </w:p>
    <w:p w14:paraId="289BE767" w14:textId="77777777" w:rsidR="00F95688" w:rsidRPr="009D7F17" w:rsidRDefault="00F95688" w:rsidP="00F95688">
      <w:pPr>
        <w:pStyle w:val="NormalWeb"/>
      </w:pPr>
    </w:p>
    <w:p w14:paraId="7D6F153B" w14:textId="3FFAB0BC" w:rsidR="00F95688" w:rsidRPr="009D7F17" w:rsidRDefault="00F95688" w:rsidP="00F95688">
      <w:pPr>
        <w:pStyle w:val="Ttulo4"/>
        <w:rPr>
          <w:b w:val="0"/>
          <w:bCs w:val="0"/>
        </w:rPr>
      </w:pPr>
      <w:r w:rsidRPr="009D7F17">
        <w:rPr>
          <w:b w:val="0"/>
          <w:bCs w:val="0"/>
        </w:rPr>
        <w:t>4.2.3 Costos del Ambiente</w:t>
      </w:r>
    </w:p>
    <w:p w14:paraId="298E732B" w14:textId="2452E6F5" w:rsidR="00F95688" w:rsidRPr="009D7F17" w:rsidRDefault="00F95688" w:rsidP="00F95688">
      <w:pPr>
        <w:pStyle w:val="NormalWeb"/>
      </w:pPr>
      <w:r w:rsidRPr="009D7F17">
        <w:t>El entorno necesario para el proyecto incluye acceso a internet y configuración de red.</w:t>
      </w:r>
    </w:p>
    <w:tbl>
      <w:tblPr>
        <w:tblW w:w="31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8"/>
        <w:gridCol w:w="1200"/>
      </w:tblGrid>
      <w:tr w:rsidR="00F95688" w:rsidRPr="00F95688" w14:paraId="207A08E8" w14:textId="77777777" w:rsidTr="00F95688">
        <w:trPr>
          <w:trHeight w:val="600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9AEF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Concepto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6D76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Costo Estimado</w:t>
            </w:r>
          </w:p>
        </w:tc>
      </w:tr>
      <w:tr w:rsidR="00F95688" w:rsidRPr="00F95688" w14:paraId="63689905" w14:textId="77777777" w:rsidTr="00F95688">
        <w:trPr>
          <w:trHeight w:val="600"/>
        </w:trPr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793D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Red y conectividad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BB2E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$300</w:t>
            </w:r>
          </w:p>
        </w:tc>
      </w:tr>
      <w:tr w:rsidR="00F95688" w:rsidRPr="00F95688" w14:paraId="2E57EFCC" w14:textId="77777777" w:rsidTr="00F95688">
        <w:trPr>
          <w:trHeight w:val="900"/>
        </w:trPr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2F55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Servidores en la nube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938A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$1,000</w:t>
            </w:r>
          </w:p>
        </w:tc>
      </w:tr>
    </w:tbl>
    <w:p w14:paraId="6162EB0E" w14:textId="77777777" w:rsidR="00F95688" w:rsidRPr="009D7F17" w:rsidRDefault="00F95688" w:rsidP="00F95688">
      <w:pPr>
        <w:pStyle w:val="NormalWeb"/>
      </w:pPr>
    </w:p>
    <w:p w14:paraId="6470B631" w14:textId="77777777" w:rsidR="00F95688" w:rsidRPr="009D7F17" w:rsidRDefault="00F95688" w:rsidP="00F95688">
      <w:pPr>
        <w:pStyle w:val="Ttulo4"/>
        <w:rPr>
          <w:b w:val="0"/>
          <w:bCs w:val="0"/>
        </w:rPr>
      </w:pPr>
      <w:r w:rsidRPr="009D7F17">
        <w:rPr>
          <w:b w:val="0"/>
          <w:bCs w:val="0"/>
        </w:rPr>
        <w:t>4.2.4 Costos de Personal</w:t>
      </w:r>
    </w:p>
    <w:p w14:paraId="530A6DE9" w14:textId="6987E400" w:rsidR="00F95688" w:rsidRPr="009D7F17" w:rsidRDefault="00F95688" w:rsidP="00F95688">
      <w:pPr>
        <w:pStyle w:val="NormalWeb"/>
      </w:pPr>
      <w:r w:rsidRPr="009D7F17">
        <w:t>Los costos de personal incluyen el salario de los desarrolladores y administradores del sistema.</w:t>
      </w:r>
    </w:p>
    <w:tbl>
      <w:tblPr>
        <w:tblW w:w="50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842"/>
      </w:tblGrid>
      <w:tr w:rsidR="00F95688" w:rsidRPr="00F95688" w14:paraId="008C82AC" w14:textId="77777777" w:rsidTr="00F95688">
        <w:trPr>
          <w:trHeight w:val="6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1F41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Rol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A4A8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Costo Estimado</w:t>
            </w:r>
          </w:p>
        </w:tc>
      </w:tr>
      <w:tr w:rsidR="00F95688" w:rsidRPr="00F95688" w14:paraId="226E53F7" w14:textId="77777777" w:rsidTr="00F95688">
        <w:trPr>
          <w:trHeight w:val="6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B875" w14:textId="2431174E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Desarrollador Principal</w:t>
            </w:r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 xml:space="preserve"> (</w:t>
            </w:r>
            <w:proofErr w:type="spellStart"/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Backend</w:t>
            </w:r>
            <w:proofErr w:type="spellEnd"/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2E48" w14:textId="77777777" w:rsidR="00F95688" w:rsidRPr="00F95688" w:rsidRDefault="00F95688" w:rsidP="00F956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95688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$3,000</w:t>
            </w:r>
          </w:p>
        </w:tc>
      </w:tr>
    </w:tbl>
    <w:p w14:paraId="3047A62E" w14:textId="77777777" w:rsidR="00F95688" w:rsidRPr="009D7F17" w:rsidRDefault="00F95688" w:rsidP="00F95688">
      <w:pPr>
        <w:pStyle w:val="NormalWeb"/>
      </w:pPr>
    </w:p>
    <w:p w14:paraId="366E663E" w14:textId="77777777" w:rsidR="00F95688" w:rsidRPr="009D7F17" w:rsidRDefault="00F95688" w:rsidP="00F95688">
      <w:pPr>
        <w:pStyle w:val="Ttulo4"/>
        <w:rPr>
          <w:b w:val="0"/>
          <w:bCs w:val="0"/>
        </w:rPr>
      </w:pPr>
      <w:r w:rsidRPr="009D7F17">
        <w:rPr>
          <w:b w:val="0"/>
          <w:bCs w:val="0"/>
        </w:rPr>
        <w:t>4.2.5 Costos Totales del Desarrollo del Sistema</w:t>
      </w:r>
    </w:p>
    <w:p w14:paraId="44551C55" w14:textId="693528A2" w:rsidR="00F95688" w:rsidRPr="009D7F17" w:rsidRDefault="00F95688" w:rsidP="00F95688">
      <w:pPr>
        <w:pStyle w:val="NormalWeb"/>
      </w:pPr>
      <w:r w:rsidRPr="009D7F17">
        <w:t>El costo total de desarrollo se estima en:</w:t>
      </w:r>
    </w:p>
    <w:tbl>
      <w:tblPr>
        <w:tblW w:w="55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2835"/>
      </w:tblGrid>
      <w:tr w:rsidR="009D7F17" w:rsidRPr="009D7F17" w14:paraId="22E9BFCD" w14:textId="77777777" w:rsidTr="009D7F17">
        <w:trPr>
          <w:trHeight w:val="6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9C28" w14:textId="77777777" w:rsidR="009D7F17" w:rsidRPr="009D7F17" w:rsidRDefault="009D7F17" w:rsidP="009D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Categoría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7337" w14:textId="77777777" w:rsidR="009D7F17" w:rsidRPr="009D7F17" w:rsidRDefault="009D7F17" w:rsidP="009D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Costo Total</w:t>
            </w:r>
          </w:p>
        </w:tc>
      </w:tr>
      <w:tr w:rsidR="009D7F17" w:rsidRPr="009D7F17" w14:paraId="647EF1D4" w14:textId="77777777" w:rsidTr="009D7F17">
        <w:trPr>
          <w:trHeight w:val="6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E580" w14:textId="77777777" w:rsidR="009D7F17" w:rsidRPr="009D7F17" w:rsidRDefault="009D7F17" w:rsidP="009D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Costos Generales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4B05" w14:textId="77777777" w:rsidR="009D7F17" w:rsidRPr="009D7F17" w:rsidRDefault="009D7F17" w:rsidP="009D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$1,800</w:t>
            </w:r>
          </w:p>
        </w:tc>
      </w:tr>
      <w:tr w:rsidR="009D7F17" w:rsidRPr="009D7F17" w14:paraId="1AD2650E" w14:textId="77777777" w:rsidTr="009D7F17">
        <w:trPr>
          <w:trHeight w:val="9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4B52" w14:textId="77777777" w:rsidR="009D7F17" w:rsidRPr="009D7F17" w:rsidRDefault="009D7F17" w:rsidP="009D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Costos Operativos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8BEB" w14:textId="77777777" w:rsidR="009D7F17" w:rsidRPr="009D7F17" w:rsidRDefault="009D7F17" w:rsidP="009D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$2,500</w:t>
            </w:r>
          </w:p>
        </w:tc>
      </w:tr>
      <w:tr w:rsidR="009D7F17" w:rsidRPr="009D7F17" w14:paraId="55C1C7DC" w14:textId="77777777" w:rsidTr="009D7F17">
        <w:trPr>
          <w:trHeight w:val="9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83C9" w14:textId="77777777" w:rsidR="009D7F17" w:rsidRPr="009D7F17" w:rsidRDefault="009D7F17" w:rsidP="009D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Costos del Ambiente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6440" w14:textId="77777777" w:rsidR="009D7F17" w:rsidRPr="009D7F17" w:rsidRDefault="009D7F17" w:rsidP="009D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$1,300</w:t>
            </w:r>
          </w:p>
        </w:tc>
      </w:tr>
      <w:tr w:rsidR="009D7F17" w:rsidRPr="009D7F17" w14:paraId="64ECA48D" w14:textId="77777777" w:rsidTr="009D7F17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303F" w14:textId="77777777" w:rsidR="009D7F17" w:rsidRPr="009D7F17" w:rsidRDefault="009D7F17" w:rsidP="009D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Costos de Personal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94E4" w14:textId="77777777" w:rsidR="009D7F17" w:rsidRPr="009D7F17" w:rsidRDefault="009D7F17" w:rsidP="009D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$7,500</w:t>
            </w:r>
          </w:p>
        </w:tc>
      </w:tr>
      <w:tr w:rsidR="009D7F17" w:rsidRPr="009D7F17" w14:paraId="7ED4BD34" w14:textId="77777777" w:rsidTr="009D7F17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9820" w14:textId="77777777" w:rsidR="009D7F17" w:rsidRPr="009D7F17" w:rsidRDefault="009D7F17" w:rsidP="009D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Total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FAD6" w14:textId="77777777" w:rsidR="009D7F17" w:rsidRPr="009D7F17" w:rsidRDefault="009D7F17" w:rsidP="009D7F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9D7F17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$13,100</w:t>
            </w:r>
          </w:p>
        </w:tc>
      </w:tr>
    </w:tbl>
    <w:p w14:paraId="3764BD39" w14:textId="2EBBFC8A" w:rsidR="009D7F17" w:rsidRPr="009D7F17" w:rsidRDefault="009D7F17" w:rsidP="00F95688">
      <w:pPr>
        <w:pStyle w:val="NormalWeb"/>
      </w:pPr>
    </w:p>
    <w:bookmarkEnd w:id="6"/>
    <w:p w14:paraId="6CB4A221" w14:textId="77777777" w:rsidR="009D7F17" w:rsidRPr="009D7F17" w:rsidRDefault="009D7F17" w:rsidP="009D7F17">
      <w:pPr>
        <w:pStyle w:val="NormalWeb"/>
      </w:pPr>
      <w:r w:rsidRPr="009D7F17">
        <w:lastRenderedPageBreak/>
        <w:t>4.3 Factibilidad Operativa</w:t>
      </w:r>
    </w:p>
    <w:p w14:paraId="2C967546" w14:textId="34D5F644" w:rsidR="009D7F17" w:rsidRPr="009D7F17" w:rsidRDefault="009D7F17" w:rsidP="009D7F17">
      <w:pPr>
        <w:pStyle w:val="NormalWeb"/>
      </w:pPr>
      <w:r w:rsidRPr="009D7F17">
        <w:t>El cliente tiene la capacidad de operar y mantener el sistema, dado que contará con una documentación detallada y un equipo capacitado para asegurar el buen funcionamiento del sistema.</w:t>
      </w:r>
    </w:p>
    <w:p w14:paraId="47416BCE" w14:textId="726C03AD" w:rsidR="009D7F17" w:rsidRPr="009D7F17" w:rsidRDefault="009D7F17" w:rsidP="009D7F17">
      <w:pPr>
        <w:pStyle w:val="NormalWeb"/>
      </w:pPr>
      <w:r w:rsidRPr="009D7F17">
        <w:t>Beneficios:</w:t>
      </w:r>
    </w:p>
    <w:p w14:paraId="33D18E76" w14:textId="77777777" w:rsidR="009D7F17" w:rsidRPr="009D7F17" w:rsidRDefault="009D7F17" w:rsidP="009D7F17">
      <w:pPr>
        <w:pStyle w:val="NormalWeb"/>
        <w:numPr>
          <w:ilvl w:val="0"/>
          <w:numId w:val="6"/>
        </w:numPr>
      </w:pPr>
      <w:r w:rsidRPr="009D7F17">
        <w:t>Mejora en la gestión de lugares turísticos.</w:t>
      </w:r>
    </w:p>
    <w:p w14:paraId="0953096E" w14:textId="77777777" w:rsidR="009D7F17" w:rsidRPr="009D7F17" w:rsidRDefault="009D7F17" w:rsidP="009D7F17">
      <w:pPr>
        <w:pStyle w:val="NormalWeb"/>
        <w:numPr>
          <w:ilvl w:val="0"/>
          <w:numId w:val="6"/>
        </w:numPr>
      </w:pPr>
      <w:r w:rsidRPr="009D7F17">
        <w:t>Reducción de tiempos de operación manual.</w:t>
      </w:r>
    </w:p>
    <w:p w14:paraId="5D890D63" w14:textId="77777777" w:rsidR="009D7F17" w:rsidRPr="009D7F17" w:rsidRDefault="009D7F17" w:rsidP="009D7F17">
      <w:pPr>
        <w:pStyle w:val="NormalWeb"/>
      </w:pPr>
    </w:p>
    <w:p w14:paraId="519D7C27" w14:textId="190E8821" w:rsidR="009D7F17" w:rsidRPr="009D7F17" w:rsidRDefault="009D7F17" w:rsidP="009D7F17">
      <w:pPr>
        <w:pStyle w:val="NormalWeb"/>
      </w:pPr>
      <w:r w:rsidRPr="009D7F17">
        <w:t>4.4 Factibilidad Legal</w:t>
      </w:r>
    </w:p>
    <w:p w14:paraId="21B0D10A" w14:textId="77777777" w:rsidR="009D7F17" w:rsidRPr="009D7F17" w:rsidRDefault="009D7F17" w:rsidP="009D7F17">
      <w:pPr>
        <w:pStyle w:val="NormalWeb"/>
      </w:pPr>
      <w:r w:rsidRPr="009D7F17">
        <w:t>El proyecto cumple con las regulaciones locales y las leyes de protección de datos. No se presentan conflictos legales con las leyes de protección de datos personales ni de seguridad en línea.</w:t>
      </w:r>
    </w:p>
    <w:p w14:paraId="1750438D" w14:textId="77777777" w:rsidR="009D7F17" w:rsidRPr="009D7F17" w:rsidRDefault="009D7F17" w:rsidP="009D7F17">
      <w:pPr>
        <w:pStyle w:val="NormalWeb"/>
      </w:pPr>
    </w:p>
    <w:p w14:paraId="7D3C46AB" w14:textId="77777777" w:rsidR="009D7F17" w:rsidRPr="009D7F17" w:rsidRDefault="009D7F17" w:rsidP="009D7F17">
      <w:pPr>
        <w:pStyle w:val="NormalWeb"/>
      </w:pPr>
      <w:r w:rsidRPr="009D7F17">
        <w:t>4.5 Factibilidad Social</w:t>
      </w:r>
    </w:p>
    <w:p w14:paraId="42E7EC35" w14:textId="3BCE38DA" w:rsidR="009D7F17" w:rsidRPr="009D7F17" w:rsidRDefault="009D7F17" w:rsidP="009D7F17">
      <w:pPr>
        <w:pStyle w:val="NormalWeb"/>
      </w:pPr>
      <w:r w:rsidRPr="009D7F17">
        <w:t>El impacto social del proyecto es positivo, ya que mejora la accesibilidad a la información turística en la región de Tacna, favoreciendo la conectividad de los turistas con los servicios locales.</w:t>
      </w:r>
    </w:p>
    <w:p w14:paraId="565D76D5" w14:textId="77777777" w:rsidR="009D7F17" w:rsidRPr="009D7F17" w:rsidRDefault="009D7F17" w:rsidP="009D7F17">
      <w:pPr>
        <w:pStyle w:val="NormalWeb"/>
      </w:pPr>
      <w:r w:rsidRPr="009D7F17">
        <w:t>4.6 Factibilidad Ambiental</w:t>
      </w:r>
    </w:p>
    <w:p w14:paraId="7B389471" w14:textId="7167E280" w:rsidR="009D7F17" w:rsidRPr="009D7F17" w:rsidRDefault="009D7F17" w:rsidP="009D7F17">
      <w:pPr>
        <w:pStyle w:val="NormalWeb"/>
      </w:pPr>
      <w:r w:rsidRPr="009D7F17">
        <w:t>El proyecto tiene un impacto ambiental limitado, ya que su implementación no implica la utilización de recursos naturales ni afecta negativamente el entorno.</w:t>
      </w:r>
    </w:p>
    <w:p w14:paraId="44A3A312" w14:textId="77777777" w:rsidR="009D7F17" w:rsidRPr="009D7F17" w:rsidRDefault="009D7F17" w:rsidP="009D7F17">
      <w:pPr>
        <w:pStyle w:val="NormalWeb"/>
      </w:pPr>
      <w:r w:rsidRPr="009D7F17">
        <w:t>5. Análisis Financiero</w:t>
      </w:r>
    </w:p>
    <w:p w14:paraId="54B3B24B" w14:textId="77777777" w:rsidR="009D7F17" w:rsidRPr="009D7F17" w:rsidRDefault="009D7F17" w:rsidP="009D7F17">
      <w:pPr>
        <w:pStyle w:val="NormalWeb"/>
      </w:pPr>
      <w:r w:rsidRPr="009D7F17">
        <w:t>5.1 Justificación de la Inversión</w:t>
      </w:r>
    </w:p>
    <w:p w14:paraId="0CCBCF66" w14:textId="77777777" w:rsidR="009D7F17" w:rsidRPr="009D7F17" w:rsidRDefault="009D7F17" w:rsidP="009D7F17">
      <w:pPr>
        <w:pStyle w:val="NormalWeb"/>
      </w:pPr>
      <w:r w:rsidRPr="009D7F17">
        <w:t>5.1.1 Beneficios del Proyecto</w:t>
      </w:r>
    </w:p>
    <w:p w14:paraId="01E041F8" w14:textId="77777777" w:rsidR="009D7F17" w:rsidRPr="009D7F17" w:rsidRDefault="009D7F17" w:rsidP="009D7F17">
      <w:pPr>
        <w:pStyle w:val="NormalWeb"/>
      </w:pPr>
      <w:r w:rsidRPr="009D7F17">
        <w:t>Los beneficios tangibles incluyen la mejora en la eficiencia de la gestión de lugares turísticos, la reducción de costos operativos y el aumento de la visibilidad de los servicios turísticos locales. Los beneficios intangibles incluyen la mejora en la toma de decisiones y la competitividad del sector turístico de Tacna.</w:t>
      </w:r>
    </w:p>
    <w:p w14:paraId="134F6644" w14:textId="77777777" w:rsidR="009D7F17" w:rsidRPr="009D7F17" w:rsidRDefault="009D7F17" w:rsidP="009D7F17">
      <w:pPr>
        <w:pStyle w:val="NormalWeb"/>
      </w:pPr>
    </w:p>
    <w:p w14:paraId="175BF009" w14:textId="77777777" w:rsidR="009D7F17" w:rsidRPr="009D7F17" w:rsidRDefault="009D7F17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D7F17">
        <w:rPr>
          <w:rFonts w:ascii="Times New Roman" w:hAnsi="Times New Roman" w:cs="Times New Roman"/>
        </w:rPr>
        <w:br w:type="page"/>
      </w:r>
    </w:p>
    <w:p w14:paraId="681307C2" w14:textId="39694A80" w:rsidR="009D7F17" w:rsidRPr="009D7F17" w:rsidRDefault="009D7F17" w:rsidP="009D7F17">
      <w:pPr>
        <w:pStyle w:val="NormalWeb"/>
      </w:pPr>
      <w:r w:rsidRPr="009D7F17">
        <w:lastRenderedPageBreak/>
        <w:t>5.1.2 Criterios de Inversión</w:t>
      </w:r>
    </w:p>
    <w:p w14:paraId="3D1D9224" w14:textId="77777777" w:rsidR="009D7F17" w:rsidRPr="009D7F17" w:rsidRDefault="009D7F17" w:rsidP="009D7F17">
      <w:pPr>
        <w:pStyle w:val="NormalWeb"/>
        <w:ind w:firstLine="708"/>
      </w:pPr>
      <w:r w:rsidRPr="009D7F17">
        <w:t>5.1.2.1 Relación Beneficio/Costo (B/C)</w:t>
      </w:r>
    </w:p>
    <w:p w14:paraId="63F51D54" w14:textId="43C790C5" w:rsidR="009D7F17" w:rsidRPr="009D7F17" w:rsidRDefault="009D7F17" w:rsidP="009D7F17">
      <w:pPr>
        <w:pStyle w:val="NormalWeb"/>
        <w:ind w:firstLine="708"/>
      </w:pPr>
      <w:r w:rsidRPr="009D7F17">
        <w:t>El B/C es 1.5, lo que indica que el proyecto es rentable y debe ser aceptado.</w:t>
      </w:r>
    </w:p>
    <w:p w14:paraId="4D7300C6" w14:textId="77777777" w:rsidR="009D7F17" w:rsidRPr="009D7F17" w:rsidRDefault="009D7F17" w:rsidP="009D7F17">
      <w:pPr>
        <w:pStyle w:val="NormalWeb"/>
        <w:ind w:firstLine="708"/>
      </w:pPr>
      <w:r w:rsidRPr="009D7F17">
        <w:t>5.1.2.2 Valor Actual Neto (VAN)</w:t>
      </w:r>
    </w:p>
    <w:p w14:paraId="7E52777F" w14:textId="5A09A870" w:rsidR="009D7F17" w:rsidRPr="009D7F17" w:rsidRDefault="009D7F17" w:rsidP="009D7F17">
      <w:pPr>
        <w:pStyle w:val="NormalWeb"/>
        <w:ind w:left="708"/>
      </w:pPr>
      <w:r w:rsidRPr="009D7F17">
        <w:t>El VAN es $5,000, lo que indica que el proyecto generará un valor positivo para la organización.</w:t>
      </w:r>
    </w:p>
    <w:p w14:paraId="3CBF3674" w14:textId="77777777" w:rsidR="009D7F17" w:rsidRPr="009D7F17" w:rsidRDefault="009D7F17" w:rsidP="009D7F17">
      <w:pPr>
        <w:pStyle w:val="NormalWeb"/>
        <w:ind w:firstLine="708"/>
      </w:pPr>
      <w:r w:rsidRPr="009D7F17">
        <w:t>5.1.2.3 Tasa Interna de Retorno (TIR)</w:t>
      </w:r>
    </w:p>
    <w:p w14:paraId="0E98C89A" w14:textId="77777777" w:rsidR="009D7F17" w:rsidRPr="009D7F17" w:rsidRDefault="009D7F17" w:rsidP="009D7F17">
      <w:pPr>
        <w:pStyle w:val="NormalWeb"/>
        <w:ind w:left="708"/>
      </w:pPr>
      <w:r w:rsidRPr="009D7F17">
        <w:t>La TIR es 15%, lo que es superior al costo de oportunidad, por lo que el proyecto es financieramente viable.</w:t>
      </w:r>
    </w:p>
    <w:p w14:paraId="165461DD" w14:textId="77777777" w:rsidR="009D7F17" w:rsidRPr="009D7F17" w:rsidRDefault="009D7F17" w:rsidP="009D7F17">
      <w:pPr>
        <w:pStyle w:val="NormalWeb"/>
      </w:pPr>
    </w:p>
    <w:p w14:paraId="3E3B0B51" w14:textId="77777777" w:rsidR="009D7F17" w:rsidRPr="009D7F17" w:rsidRDefault="009D7F17" w:rsidP="009D7F17">
      <w:pPr>
        <w:pStyle w:val="NormalWeb"/>
      </w:pPr>
      <w:r w:rsidRPr="009D7F17">
        <w:t>6. Conclusiones</w:t>
      </w:r>
    </w:p>
    <w:p w14:paraId="7A2DE675" w14:textId="77777777" w:rsidR="009D7F17" w:rsidRPr="009D7F17" w:rsidRDefault="009D7F17" w:rsidP="009D7F17">
      <w:pPr>
        <w:pStyle w:val="NormalWeb"/>
      </w:pPr>
      <w:r w:rsidRPr="009D7F17">
        <w:t>El análisis de factibilidad indica que el proyecto API de Lugares es viable tanto técnicamente como económicamente. Los beneficios del proyecto superan los costos, y se cuenta con la infraestructura y el personal necesario para implementarlo con éxito. La implementación de la API mejorará la eficiencia de la gestión turística en Tacna, proporcionando una plataforma accesible y eficiente para la interacción entre turistas y servicios locales.</w:t>
      </w:r>
    </w:p>
    <w:p w14:paraId="5EC67A8F" w14:textId="326F2394" w:rsidR="00DB33BE" w:rsidRPr="00A93C3B" w:rsidRDefault="00DB33BE" w:rsidP="009D7F17">
      <w:pPr>
        <w:pStyle w:val="NormalWeb"/>
        <w:rPr>
          <w:rFonts w:cs="Calibri"/>
          <w:i/>
          <w:color w:val="000000"/>
        </w:rPr>
      </w:pPr>
    </w:p>
    <w:sectPr w:rsidR="00DB33BE" w:rsidRPr="00A93C3B" w:rsidSect="00B5744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A479D" w14:textId="77777777" w:rsidR="00F62079" w:rsidRDefault="00F62079" w:rsidP="0070130A">
      <w:pPr>
        <w:spacing w:after="0" w:line="240" w:lineRule="auto"/>
      </w:pPr>
      <w:r>
        <w:separator/>
      </w:r>
    </w:p>
  </w:endnote>
  <w:endnote w:type="continuationSeparator" w:id="0">
    <w:p w14:paraId="130D5A6D" w14:textId="77777777" w:rsidR="00F62079" w:rsidRDefault="00F62079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385D" w14:textId="77777777" w:rsidR="00F62079" w:rsidRDefault="00F62079" w:rsidP="0070130A">
      <w:pPr>
        <w:spacing w:after="0" w:line="240" w:lineRule="auto"/>
      </w:pPr>
      <w:r>
        <w:separator/>
      </w:r>
    </w:p>
  </w:footnote>
  <w:footnote w:type="continuationSeparator" w:id="0">
    <w:p w14:paraId="7433F362" w14:textId="77777777" w:rsidR="00F62079" w:rsidRDefault="00F62079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6001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726D"/>
    <w:multiLevelType w:val="hybridMultilevel"/>
    <w:tmpl w:val="35A8F30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06479E4"/>
    <w:multiLevelType w:val="hybridMultilevel"/>
    <w:tmpl w:val="C6121A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51BAB"/>
    <w:multiLevelType w:val="hybridMultilevel"/>
    <w:tmpl w:val="3432CAB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43F46"/>
    <w:multiLevelType w:val="hybridMultilevel"/>
    <w:tmpl w:val="327074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339546">
    <w:abstractNumId w:val="1"/>
  </w:num>
  <w:num w:numId="2" w16cid:durableId="615722015">
    <w:abstractNumId w:val="4"/>
  </w:num>
  <w:num w:numId="3" w16cid:durableId="1716151989">
    <w:abstractNumId w:val="0"/>
  </w:num>
  <w:num w:numId="4" w16cid:durableId="2001695006">
    <w:abstractNumId w:val="5"/>
  </w:num>
  <w:num w:numId="5" w16cid:durableId="259021762">
    <w:abstractNumId w:val="3"/>
  </w:num>
  <w:num w:numId="6" w16cid:durableId="130057666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26AC4"/>
    <w:rsid w:val="000601D1"/>
    <w:rsid w:val="00085923"/>
    <w:rsid w:val="00092DF5"/>
    <w:rsid w:val="001077EC"/>
    <w:rsid w:val="001672FF"/>
    <w:rsid w:val="001C35C7"/>
    <w:rsid w:val="00220D17"/>
    <w:rsid w:val="00265C12"/>
    <w:rsid w:val="00265C27"/>
    <w:rsid w:val="00274C8C"/>
    <w:rsid w:val="00297E7B"/>
    <w:rsid w:val="003D520D"/>
    <w:rsid w:val="003E57E6"/>
    <w:rsid w:val="003E75CA"/>
    <w:rsid w:val="003F4D90"/>
    <w:rsid w:val="00465AC9"/>
    <w:rsid w:val="0049556C"/>
    <w:rsid w:val="004A0D28"/>
    <w:rsid w:val="004C3A42"/>
    <w:rsid w:val="004C6DF0"/>
    <w:rsid w:val="004F0071"/>
    <w:rsid w:val="00532B59"/>
    <w:rsid w:val="00595B33"/>
    <w:rsid w:val="005F2022"/>
    <w:rsid w:val="00600A81"/>
    <w:rsid w:val="006238B6"/>
    <w:rsid w:val="00654906"/>
    <w:rsid w:val="0070130A"/>
    <w:rsid w:val="00702BC6"/>
    <w:rsid w:val="0075139A"/>
    <w:rsid w:val="00760D61"/>
    <w:rsid w:val="007A38A5"/>
    <w:rsid w:val="008116AD"/>
    <w:rsid w:val="00884503"/>
    <w:rsid w:val="008B7EC6"/>
    <w:rsid w:val="008E68DF"/>
    <w:rsid w:val="00984DE8"/>
    <w:rsid w:val="009D50C6"/>
    <w:rsid w:val="009D74BB"/>
    <w:rsid w:val="009D7F17"/>
    <w:rsid w:val="00A22F08"/>
    <w:rsid w:val="00A24044"/>
    <w:rsid w:val="00A93C3B"/>
    <w:rsid w:val="00AE6359"/>
    <w:rsid w:val="00B04D75"/>
    <w:rsid w:val="00B123BB"/>
    <w:rsid w:val="00B403A6"/>
    <w:rsid w:val="00B57446"/>
    <w:rsid w:val="00B641AA"/>
    <w:rsid w:val="00B865BD"/>
    <w:rsid w:val="00B91506"/>
    <w:rsid w:val="00BA6670"/>
    <w:rsid w:val="00BD370F"/>
    <w:rsid w:val="00C65F00"/>
    <w:rsid w:val="00CC06E2"/>
    <w:rsid w:val="00CE7BED"/>
    <w:rsid w:val="00DB1EBD"/>
    <w:rsid w:val="00DB33BE"/>
    <w:rsid w:val="00E07651"/>
    <w:rsid w:val="00E51E68"/>
    <w:rsid w:val="00E51FA4"/>
    <w:rsid w:val="00E6402D"/>
    <w:rsid w:val="00E95AD3"/>
    <w:rsid w:val="00EC3B6C"/>
    <w:rsid w:val="00F62079"/>
    <w:rsid w:val="00F95688"/>
    <w:rsid w:val="00FA16F6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F956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54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F95688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F956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1217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Mayner Gonzalo ANAHUA COAQUIRA</cp:lastModifiedBy>
  <cp:revision>18</cp:revision>
  <dcterms:created xsi:type="dcterms:W3CDTF">2020-10-07T16:24:00Z</dcterms:created>
  <dcterms:modified xsi:type="dcterms:W3CDTF">2024-12-13T16:32:00Z</dcterms:modified>
</cp:coreProperties>
</file>