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5860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456EB99D" wp14:editId="43D3A2D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5935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B60352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DAA3C0E" w14:textId="77777777" w:rsidR="00785ED3" w:rsidRPr="0051342F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CEA1B3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701E4E34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5AB1C99" w14:textId="77777777" w:rsidR="00785ED3" w:rsidRPr="00637232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074EF3A" w14:textId="77777777" w:rsidR="00785ED3" w:rsidRPr="0051342F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10A4F26" w14:textId="77777777" w:rsidR="00785ED3" w:rsidRPr="00C50C24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38B3ECB" w14:textId="77777777" w:rsidR="00785ED3" w:rsidRPr="003039E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 A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4FF4D15B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E106134" w14:textId="77777777" w:rsidR="00785ED3" w:rsidRDefault="00785ED3" w:rsidP="00694983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556DFD3A" w14:textId="77777777" w:rsidR="00785ED3" w:rsidRPr="00C919CA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798854A" w14:textId="77777777" w:rsidR="00785ED3" w:rsidRPr="008055BC" w:rsidRDefault="00785ED3" w:rsidP="0069498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313E6550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1C18A99" w14:textId="77777777" w:rsidR="00785ED3" w:rsidRDefault="00785ED3" w:rsidP="0069498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8EEF5EF" w14:textId="77777777" w:rsidR="00785ED3" w:rsidRPr="00CB34BD" w:rsidRDefault="00785ED3" w:rsidP="0069498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425DB04F" w14:textId="77777777" w:rsidR="00785ED3" w:rsidRPr="00CB34BD" w:rsidRDefault="00785ED3" w:rsidP="00694983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F41A26A" w14:textId="77777777" w:rsidR="00785ED3" w:rsidRPr="005F2022" w:rsidRDefault="00785ED3" w:rsidP="0069498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Mayner Gonzalo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</w:t>
      </w:r>
      <w:proofErr w:type="spellEnd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Coaquira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34007C93" w14:textId="77777777" w:rsidR="00785ED3" w:rsidRPr="004C3A42" w:rsidRDefault="00785ED3" w:rsidP="00694983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11B7D27F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413035D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74ED95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8CB756D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06499A8" w14:textId="77777777" w:rsidR="00785ED3" w:rsidRDefault="00785ED3" w:rsidP="0069498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E67B1AC" w14:textId="77777777" w:rsidR="00785ED3" w:rsidRPr="0020693D" w:rsidRDefault="00785ED3" w:rsidP="0069498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4B180633" w14:textId="77777777" w:rsidR="00785ED3" w:rsidRPr="008055BC" w:rsidRDefault="00785ED3" w:rsidP="00694983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73B2AFE3" w14:textId="77777777" w:rsidR="00785ED3" w:rsidRDefault="00785ED3" w:rsidP="00694983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9127DBE" w14:textId="77777777" w:rsidR="00785ED3" w:rsidRDefault="00785ED3" w:rsidP="00785ED3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FB1F88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>Sistema</w:t>
      </w:r>
      <w:r w:rsidR="00785ED3">
        <w:rPr>
          <w:rFonts w:ascii="Times New Roman" w:hAnsi="Times New Roman"/>
          <w:color w:val="000000" w:themeColor="text1"/>
          <w:lang w:val="es-PE"/>
        </w:rPr>
        <w:t xml:space="preserve"> </w:t>
      </w:r>
      <w:r w:rsidR="00785ED3" w:rsidRPr="00785ED3">
        <w:rPr>
          <w:rFonts w:ascii="Times New Roman" w:hAnsi="Times New Roman"/>
          <w:color w:val="000000" w:themeColor="text1"/>
          <w:lang w:val="es-PE"/>
        </w:rPr>
        <w:t>API y Funciones de Lugares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D5DDABA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="008C558B" w:rsidRPr="0057517B">
              <w:rPr>
                <w:rStyle w:val="Hipervnculo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="008C558B" w:rsidRPr="0057517B">
              <w:rPr>
                <w:rStyle w:val="Hipervnculo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56ED20BE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1. INTRODUCCIÓN</w:t>
      </w:r>
    </w:p>
    <w:p w14:paraId="620E09CA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1.1 Propósito (Diagrama 4+1)</w:t>
      </w:r>
    </w:p>
    <w:p w14:paraId="4F9A7262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 xml:space="preserve">El propósito del documento es presentar la arquitectura del sistema para el proyecto API de Lugares, utilizando el modelo 4+1. Este sistema está diseñado para gestionar lugares, direcciones y categorías mediante una API </w:t>
      </w:r>
      <w:proofErr w:type="spellStart"/>
      <w:r w:rsidRPr="00030A00">
        <w:rPr>
          <w:bCs/>
        </w:rPr>
        <w:t>RESTful</w:t>
      </w:r>
      <w:proofErr w:type="spellEnd"/>
      <w:r w:rsidRPr="00030A00">
        <w:rPr>
          <w:bCs/>
        </w:rPr>
        <w:t>. El enfoque está en satisfacer tanto los requisitos funcionales como no funcionales, priorizando la eficiencia y la portabilidad del sistema.</w:t>
      </w:r>
    </w:p>
    <w:p w14:paraId="7322F7EF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1.2 Alcance</w:t>
      </w:r>
    </w:p>
    <w:p w14:paraId="1F8E7FF7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 xml:space="preserve">El documento se centra en la vista lógica del </w:t>
      </w:r>
      <w:proofErr w:type="spellStart"/>
      <w:r w:rsidRPr="00030A00">
        <w:rPr>
          <w:bCs/>
        </w:rPr>
        <w:t>framework</w:t>
      </w:r>
      <w:proofErr w:type="spellEnd"/>
      <w:r w:rsidRPr="00030A00">
        <w:rPr>
          <w:bCs/>
        </w:rPr>
        <w:t xml:space="preserve"> y sus aspectos fundamentales. Se incluyen diagramas de arquitectura y procesos, así como los detalles de implementación y despliegue.</w:t>
      </w:r>
    </w:p>
    <w:p w14:paraId="38CFEF3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1.3 Definición, siglas y abreviaturas</w:t>
      </w:r>
    </w:p>
    <w:p w14:paraId="1C17D0B8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>API: Interfaz de Programación de Aplicaciones.</w:t>
      </w:r>
    </w:p>
    <w:p w14:paraId="58AED2DF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>CRUD: Operaciones de Crear, Leer, Actualizar y Eliminar.</w:t>
      </w:r>
    </w:p>
    <w:p w14:paraId="45DC9F69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proofErr w:type="spellStart"/>
      <w:r w:rsidRPr="00030A00">
        <w:rPr>
          <w:bCs/>
        </w:rPr>
        <w:t>FastAPI</w:t>
      </w:r>
      <w:proofErr w:type="spellEnd"/>
      <w:r w:rsidRPr="00030A00">
        <w:rPr>
          <w:bCs/>
        </w:rPr>
        <w:t xml:space="preserve">: Framework web para el desarrollo de </w:t>
      </w:r>
      <w:proofErr w:type="spellStart"/>
      <w:r w:rsidRPr="00030A00">
        <w:rPr>
          <w:bCs/>
        </w:rPr>
        <w:t>APIs</w:t>
      </w:r>
      <w:proofErr w:type="spellEnd"/>
      <w:r w:rsidRPr="00030A00">
        <w:rPr>
          <w:bCs/>
        </w:rPr>
        <w:t xml:space="preserve"> rápidas y escalables.</w:t>
      </w:r>
    </w:p>
    <w:p w14:paraId="3BDC5649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proofErr w:type="spellStart"/>
      <w:r w:rsidRPr="00030A00">
        <w:rPr>
          <w:bCs/>
        </w:rPr>
        <w:t>CouchDB</w:t>
      </w:r>
      <w:proofErr w:type="spellEnd"/>
      <w:r w:rsidRPr="00030A00">
        <w:rPr>
          <w:bCs/>
        </w:rPr>
        <w:t>: Base de datos NoSQL orientada a documentos.</w:t>
      </w:r>
    </w:p>
    <w:p w14:paraId="0EE711E1" w14:textId="77777777" w:rsidR="00030A00" w:rsidRPr="00030A00" w:rsidRDefault="00030A00" w:rsidP="00030A00">
      <w:pPr>
        <w:pStyle w:val="Prrafodelista"/>
        <w:numPr>
          <w:ilvl w:val="0"/>
          <w:numId w:val="48"/>
        </w:numPr>
        <w:rPr>
          <w:bCs/>
        </w:rPr>
      </w:pPr>
      <w:r w:rsidRPr="00030A00">
        <w:rPr>
          <w:bCs/>
        </w:rPr>
        <w:t xml:space="preserve">Docker: Herramienta para la </w:t>
      </w:r>
      <w:proofErr w:type="spellStart"/>
      <w:r w:rsidRPr="00030A00">
        <w:rPr>
          <w:bCs/>
        </w:rPr>
        <w:t>contenedorización</w:t>
      </w:r>
      <w:proofErr w:type="spellEnd"/>
      <w:r w:rsidRPr="00030A00">
        <w:rPr>
          <w:bCs/>
        </w:rPr>
        <w:t xml:space="preserve"> de aplicaciones.</w:t>
      </w:r>
    </w:p>
    <w:p w14:paraId="51A592AB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1.4 Organización del documento</w:t>
      </w:r>
    </w:p>
    <w:p w14:paraId="57F89139" w14:textId="77777777" w:rsidR="00030A00" w:rsidRPr="00030A00" w:rsidRDefault="00030A00" w:rsidP="00030A00">
      <w:pPr>
        <w:rPr>
          <w:bCs/>
        </w:rPr>
      </w:pPr>
      <w:r w:rsidRPr="00030A00">
        <w:rPr>
          <w:bCs/>
        </w:rPr>
        <w:t>El documento está dividido en secciones que cubren:</w:t>
      </w:r>
    </w:p>
    <w:p w14:paraId="75E80F25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Introducción al proyecto y objetivos arquitectónicos.</w:t>
      </w:r>
    </w:p>
    <w:p w14:paraId="6299FDAB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Representación de casos de uso y diseño lógico.</w:t>
      </w:r>
    </w:p>
    <w:p w14:paraId="48A57372" w14:textId="77777777" w:rsidR="00030A00" w:rsidRPr="00030A00" w:rsidRDefault="00030A00" w:rsidP="00030A00">
      <w:pPr>
        <w:pStyle w:val="Prrafodelista"/>
        <w:numPr>
          <w:ilvl w:val="0"/>
          <w:numId w:val="49"/>
        </w:numPr>
        <w:rPr>
          <w:bCs/>
        </w:rPr>
      </w:pPr>
      <w:r w:rsidRPr="00030A00">
        <w:rPr>
          <w:bCs/>
        </w:rPr>
        <w:t>Atributos de calidad del software y escenarios clave.</w:t>
      </w:r>
    </w:p>
    <w:p w14:paraId="7DBC85C7" w14:textId="77777777" w:rsidR="00E937B6" w:rsidRDefault="00E937B6" w:rsidP="00030A00">
      <w:pPr>
        <w:rPr>
          <w:bCs/>
        </w:rPr>
      </w:pPr>
    </w:p>
    <w:p w14:paraId="61CBDDF7" w14:textId="0F59A931" w:rsidR="00030A00" w:rsidRPr="00030A00" w:rsidRDefault="00030A00" w:rsidP="00030A00">
      <w:pPr>
        <w:rPr>
          <w:b/>
        </w:rPr>
      </w:pPr>
      <w:r w:rsidRPr="00030A00">
        <w:rPr>
          <w:b/>
        </w:rPr>
        <w:t>2. OBJETIVOS Y RESTRICCIONES ARQUITECTÓNICAS</w:t>
      </w:r>
    </w:p>
    <w:p w14:paraId="650F4703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2.1 Priorización de Requerimientos</w:t>
      </w:r>
    </w:p>
    <w:p w14:paraId="162428B7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2.1.1 Requerimientos Funcionales</w:t>
      </w:r>
    </w:p>
    <w:tbl>
      <w:tblPr>
        <w:tblW w:w="6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277"/>
        <w:gridCol w:w="1200"/>
      </w:tblGrid>
      <w:tr w:rsidR="00030A00" w:rsidRPr="00030A00" w14:paraId="222C2CF5" w14:textId="77777777" w:rsidTr="00030A0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4D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ID</w:t>
            </w:r>
          </w:p>
        </w:tc>
        <w:tc>
          <w:tcPr>
            <w:tcW w:w="4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FB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715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Prioridad</w:t>
            </w:r>
          </w:p>
        </w:tc>
      </w:tr>
      <w:tr w:rsidR="00030A00" w:rsidRPr="00030A00" w14:paraId="05CF9010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888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RF1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53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lugares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9CD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720E3595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67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RF2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D06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direcciones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C06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0DF23410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87FF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RF3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06A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Gestión de categorías (CRUD).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CCF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  <w:tr w:rsidR="00030A00" w:rsidRPr="00030A00" w14:paraId="31322C39" w14:textId="77777777" w:rsidTr="00030A0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FC9E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RF4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2B8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Documentación automática mediante </w:t>
            </w:r>
            <w:proofErr w:type="spellStart"/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54F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</w:tbl>
    <w:p w14:paraId="29348065" w14:textId="77777777" w:rsidR="00030A00" w:rsidRDefault="00030A00" w:rsidP="00030A00">
      <w:pPr>
        <w:rPr>
          <w:bCs/>
        </w:rPr>
      </w:pPr>
    </w:p>
    <w:p w14:paraId="40E125B5" w14:textId="77777777" w:rsidR="001B064F" w:rsidRDefault="001B064F">
      <w:pPr>
        <w:rPr>
          <w:b/>
        </w:rPr>
      </w:pPr>
      <w:r>
        <w:rPr>
          <w:b/>
        </w:rPr>
        <w:br w:type="page"/>
      </w:r>
    </w:p>
    <w:p w14:paraId="7198E115" w14:textId="3566B958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2.1.2 Requerimientos No Funcionales – Atributos de Calidad</w:t>
      </w:r>
    </w:p>
    <w:tbl>
      <w:tblPr>
        <w:tblW w:w="7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5092"/>
        <w:gridCol w:w="961"/>
      </w:tblGrid>
      <w:tr w:rsidR="00030A00" w:rsidRPr="00030A00" w14:paraId="1CDD8F65" w14:textId="77777777" w:rsidTr="00030A00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0FC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ID</w:t>
            </w:r>
          </w:p>
        </w:tc>
        <w:tc>
          <w:tcPr>
            <w:tcW w:w="5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F6D3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299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Prioridad</w:t>
            </w:r>
          </w:p>
        </w:tc>
      </w:tr>
      <w:tr w:rsidR="00030A00" w:rsidRPr="00030A00" w14:paraId="2893BF57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DA2C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RNF1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CAF1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Seguridad mediante autenticación y autorización.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23E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491B8B62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3A7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RNF2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69C7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Escalabilidad para manejar grandes volúmenes de datos.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D7E0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36870F23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4BB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RNF3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382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Disponibilidad del 99.9%.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70A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Alta</w:t>
            </w:r>
          </w:p>
        </w:tc>
      </w:tr>
      <w:tr w:rsidR="00030A00" w:rsidRPr="00030A00" w14:paraId="0B653C4F" w14:textId="77777777" w:rsidTr="00030A0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256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bCs/>
                <w:color w:val="000000"/>
                <w:lang w:eastAsia="es-PE"/>
              </w:rPr>
              <w:t>RNF4</w:t>
            </w:r>
          </w:p>
        </w:tc>
        <w:tc>
          <w:tcPr>
            <w:tcW w:w="5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082A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Respuesta en menos de 200 ms para consultas simples.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14E5" w14:textId="77777777" w:rsidR="00030A00" w:rsidRPr="00030A00" w:rsidRDefault="00030A00" w:rsidP="0003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030A00">
              <w:rPr>
                <w:rFonts w:ascii="Calibri" w:eastAsia="Times New Roman" w:hAnsi="Calibri" w:cs="Calibri"/>
                <w:color w:val="000000"/>
                <w:lang w:eastAsia="es-PE"/>
              </w:rPr>
              <w:t>Media</w:t>
            </w:r>
          </w:p>
        </w:tc>
      </w:tr>
    </w:tbl>
    <w:p w14:paraId="0E8488E5" w14:textId="77777777" w:rsidR="00030A00" w:rsidRPr="00030A00" w:rsidRDefault="00030A00" w:rsidP="00030A00">
      <w:pPr>
        <w:rPr>
          <w:bCs/>
        </w:rPr>
      </w:pPr>
    </w:p>
    <w:p w14:paraId="2EC21158" w14:textId="77777777" w:rsidR="00030A00" w:rsidRDefault="00030A00" w:rsidP="00030A00">
      <w:pPr>
        <w:rPr>
          <w:bCs/>
        </w:rPr>
      </w:pPr>
    </w:p>
    <w:p w14:paraId="5897E8DB" w14:textId="0D847D28" w:rsidR="00030A00" w:rsidRPr="00030A00" w:rsidRDefault="00030A00" w:rsidP="00030A00">
      <w:pPr>
        <w:rPr>
          <w:b/>
        </w:rPr>
      </w:pPr>
      <w:r w:rsidRPr="00030A00">
        <w:rPr>
          <w:b/>
        </w:rPr>
        <w:t>2.2 Restricciones</w:t>
      </w:r>
    </w:p>
    <w:p w14:paraId="56CD02E8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 xml:space="preserve">Uso exclusivo de </w:t>
      </w:r>
      <w:proofErr w:type="spellStart"/>
      <w:r w:rsidRPr="00030A00">
        <w:rPr>
          <w:bCs/>
        </w:rPr>
        <w:t>CouchDB</w:t>
      </w:r>
      <w:proofErr w:type="spellEnd"/>
      <w:r w:rsidRPr="00030A00">
        <w:rPr>
          <w:bCs/>
        </w:rPr>
        <w:t xml:space="preserve"> como base de datos.</w:t>
      </w:r>
    </w:p>
    <w:p w14:paraId="11F566F6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 xml:space="preserve">Implementación mediante </w:t>
      </w:r>
      <w:proofErr w:type="spellStart"/>
      <w:r w:rsidRPr="00030A00">
        <w:rPr>
          <w:bCs/>
        </w:rPr>
        <w:t>FastAPI</w:t>
      </w:r>
      <w:proofErr w:type="spellEnd"/>
      <w:r w:rsidRPr="00030A00">
        <w:rPr>
          <w:bCs/>
        </w:rPr>
        <w:t>.</w:t>
      </w:r>
    </w:p>
    <w:p w14:paraId="0E7B9555" w14:textId="77777777" w:rsidR="00030A00" w:rsidRPr="00030A00" w:rsidRDefault="00030A00" w:rsidP="00030A00">
      <w:pPr>
        <w:pStyle w:val="Prrafodelista"/>
        <w:numPr>
          <w:ilvl w:val="0"/>
          <w:numId w:val="50"/>
        </w:numPr>
        <w:rPr>
          <w:bCs/>
        </w:rPr>
      </w:pPr>
      <w:r w:rsidRPr="00030A00">
        <w:rPr>
          <w:bCs/>
        </w:rPr>
        <w:t>Despliegue obligatorio con Docker.</w:t>
      </w:r>
    </w:p>
    <w:p w14:paraId="199BF6D9" w14:textId="77777777" w:rsidR="00E937B6" w:rsidRDefault="00E937B6" w:rsidP="00030A00">
      <w:pPr>
        <w:rPr>
          <w:bCs/>
        </w:rPr>
      </w:pPr>
    </w:p>
    <w:p w14:paraId="7F63345A" w14:textId="12065FF5" w:rsidR="00030A00" w:rsidRPr="00030A00" w:rsidRDefault="00030A00" w:rsidP="00030A00">
      <w:pPr>
        <w:rPr>
          <w:b/>
        </w:rPr>
      </w:pPr>
      <w:r w:rsidRPr="00030A00">
        <w:rPr>
          <w:b/>
        </w:rPr>
        <w:t>3. REPRESENTACIÓN DE LA ARQUITECTURA DEL SISTEMA</w:t>
      </w:r>
    </w:p>
    <w:p w14:paraId="1BDC4C12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3.1 Vista de Caso de Uso</w:t>
      </w:r>
    </w:p>
    <w:p w14:paraId="6D5F0D4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3.1.1 Diagramas de Casos de Uso</w:t>
      </w:r>
    </w:p>
    <w:p w14:paraId="0B797F92" w14:textId="3D002E26" w:rsidR="00030A00" w:rsidRDefault="00030A00" w:rsidP="00030A00">
      <w:pPr>
        <w:rPr>
          <w:bCs/>
        </w:rPr>
      </w:pPr>
      <w:r>
        <w:rPr>
          <w:noProof/>
        </w:rPr>
        <w:drawing>
          <wp:inline distT="0" distB="0" distL="0" distR="0" wp14:anchorId="2F50D1AB" wp14:editId="3AF2FB0B">
            <wp:extent cx="5990006" cy="1128409"/>
            <wp:effectExtent l="0" t="0" r="0" b="0"/>
            <wp:docPr id="140359497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47" cy="11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93D" w14:textId="77777777" w:rsidR="00030A00" w:rsidRDefault="00030A00">
      <w:pPr>
        <w:rPr>
          <w:b/>
        </w:rPr>
      </w:pPr>
      <w:r>
        <w:rPr>
          <w:b/>
        </w:rPr>
        <w:br w:type="page"/>
      </w:r>
    </w:p>
    <w:p w14:paraId="49D74422" w14:textId="01D12773" w:rsidR="00030A00" w:rsidRPr="00030A00" w:rsidRDefault="00030A00" w:rsidP="00030A00">
      <w:pPr>
        <w:rPr>
          <w:b/>
        </w:rPr>
      </w:pPr>
      <w:r w:rsidRPr="00030A00">
        <w:rPr>
          <w:b/>
        </w:rPr>
        <w:lastRenderedPageBreak/>
        <w:t>3.2 Vista Lógica</w:t>
      </w:r>
    </w:p>
    <w:p w14:paraId="625DB5A0" w14:textId="77777777" w:rsidR="00030A00" w:rsidRPr="00030A00" w:rsidRDefault="00030A00" w:rsidP="00030A00">
      <w:pPr>
        <w:rPr>
          <w:b/>
        </w:rPr>
      </w:pPr>
      <w:r w:rsidRPr="00030A00">
        <w:rPr>
          <w:b/>
        </w:rPr>
        <w:t>3.2.1 Diagrama de Subsistemas (Paquetes)</w:t>
      </w:r>
    </w:p>
    <w:p w14:paraId="074A1A74" w14:textId="1FF9EA1D" w:rsidR="00030A00" w:rsidRDefault="00030A00" w:rsidP="00030A00">
      <w:pPr>
        <w:rPr>
          <w:bCs/>
        </w:rPr>
      </w:pPr>
      <w:r>
        <w:rPr>
          <w:noProof/>
        </w:rPr>
        <w:drawing>
          <wp:inline distT="0" distB="0" distL="0" distR="0" wp14:anchorId="175271FE" wp14:editId="3CD0D368">
            <wp:extent cx="4289898" cy="3907016"/>
            <wp:effectExtent l="0" t="0" r="0" b="0"/>
            <wp:docPr id="66655836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72" cy="390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E9" w14:textId="1695AE3D" w:rsidR="00030A00" w:rsidRPr="00E937B6" w:rsidRDefault="00030A00" w:rsidP="00030A00">
      <w:pPr>
        <w:rPr>
          <w:b/>
        </w:rPr>
      </w:pPr>
      <w:r w:rsidRPr="00E937B6">
        <w:rPr>
          <w:b/>
        </w:rPr>
        <w:t>3.2.2 Diagrama de Secuencia</w:t>
      </w:r>
    </w:p>
    <w:p w14:paraId="30679D32" w14:textId="64FA8977" w:rsidR="00E937B6" w:rsidRDefault="00E937B6" w:rsidP="00030A00">
      <w:pPr>
        <w:rPr>
          <w:bCs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7A789110" wp14:editId="7E621629">
            <wp:extent cx="4535424" cy="3116650"/>
            <wp:effectExtent l="0" t="0" r="0" b="7620"/>
            <wp:docPr id="4544351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5123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400" cy="312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33DB" w14:textId="77777777" w:rsidR="00E937B6" w:rsidRDefault="00E937B6">
      <w:pPr>
        <w:rPr>
          <w:b/>
        </w:rPr>
      </w:pPr>
      <w:r>
        <w:rPr>
          <w:b/>
        </w:rPr>
        <w:br w:type="page"/>
      </w:r>
    </w:p>
    <w:p w14:paraId="1522DF1E" w14:textId="6FF1BA4E" w:rsidR="00030A00" w:rsidRPr="00E937B6" w:rsidRDefault="00030A00" w:rsidP="00030A00">
      <w:pPr>
        <w:rPr>
          <w:b/>
        </w:rPr>
      </w:pPr>
      <w:r w:rsidRPr="00E937B6">
        <w:rPr>
          <w:b/>
        </w:rPr>
        <w:lastRenderedPageBreak/>
        <w:t>3.2.5 Diagrama de Clases</w:t>
      </w:r>
    </w:p>
    <w:p w14:paraId="7696D650" w14:textId="18706833" w:rsidR="00E937B6" w:rsidRDefault="00E937B6" w:rsidP="00030A00">
      <w:pPr>
        <w:rPr>
          <w:bCs/>
        </w:rPr>
      </w:pPr>
      <w:r w:rsidRPr="001D3BE2">
        <w:rPr>
          <w:bCs/>
          <w:noProof/>
          <w:sz w:val="24"/>
          <w:szCs w:val="24"/>
        </w:rPr>
        <w:drawing>
          <wp:inline distT="0" distB="0" distL="0" distR="0" wp14:anchorId="16A7F216" wp14:editId="43FF008C">
            <wp:extent cx="4058216" cy="4706007"/>
            <wp:effectExtent l="0" t="0" r="0" b="0"/>
            <wp:docPr id="1949080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0523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1F08" w14:textId="77777777" w:rsidR="001B064F" w:rsidRDefault="001B064F" w:rsidP="00030A00">
      <w:pPr>
        <w:rPr>
          <w:bCs/>
        </w:rPr>
      </w:pPr>
    </w:p>
    <w:p w14:paraId="1087DB23" w14:textId="44652059" w:rsidR="00030A00" w:rsidRPr="00E937B6" w:rsidRDefault="00030A00" w:rsidP="00030A00">
      <w:pPr>
        <w:rPr>
          <w:b/>
        </w:rPr>
      </w:pPr>
      <w:r w:rsidRPr="00E937B6">
        <w:rPr>
          <w:b/>
        </w:rPr>
        <w:t>4. ATRIBUTOS DE CALIDAD DEL SOFTWARE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2"/>
        <w:gridCol w:w="8176"/>
      </w:tblGrid>
      <w:tr w:rsidR="00E937B6" w:rsidRPr="00E937B6" w14:paraId="5E37C86F" w14:textId="77777777" w:rsidTr="00E937B6">
        <w:trPr>
          <w:trHeight w:val="30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BC1B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Escenario</w:t>
            </w:r>
          </w:p>
        </w:tc>
        <w:tc>
          <w:tcPr>
            <w:tcW w:w="8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0717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Descripción</w:t>
            </w:r>
          </w:p>
        </w:tc>
      </w:tr>
      <w:tr w:rsidR="00E937B6" w:rsidRPr="00E937B6" w14:paraId="79DFC7A1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245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Funcionalidad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F0AC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El sistema proporciona las operaciones CRUD completas necesarias para gestionar recursos como lugares, direcciones y categorías. Además, incluye documentación automática generada con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</w:tr>
      <w:tr w:rsidR="00E937B6" w:rsidRPr="00E937B6" w14:paraId="2C278D71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60D4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Usabilidad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9E0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La interfaz de la API está diseñada para ser intuitiva y accesible para desarrolladores, con documentación integrada que incluye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Swagger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y </w:t>
            </w:r>
            <w:proofErr w:type="spellStart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ReDoc</w:t>
            </w:r>
            <w:proofErr w:type="spellEnd"/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para facilitar el aprendizaje y uso.</w:t>
            </w:r>
          </w:p>
        </w:tc>
      </w:tr>
      <w:tr w:rsidR="00E937B6" w:rsidRPr="00E937B6" w14:paraId="12EB6D2D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47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Confiabilidad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151A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El sistema implementa mecanismos de autenticación y autorización para proteger los datos de acceso no autorizado. La disponibilidad está asegurada con un SLA del 99.9%.</w:t>
            </w:r>
          </w:p>
        </w:tc>
      </w:tr>
      <w:tr w:rsidR="00E937B6" w:rsidRPr="00E937B6" w14:paraId="05B671F2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0C0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Rendimiento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1041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La API garantiza tiempos de respuesta inferiores a 200 ms para consultas simples, y el diseño asegura escalabilidad para manejar operaciones más complejas de manera eficiente.</w:t>
            </w:r>
          </w:p>
        </w:tc>
      </w:tr>
      <w:tr w:rsidR="00E937B6" w:rsidRPr="00E937B6" w14:paraId="75E7BD40" w14:textId="77777777" w:rsidTr="00E937B6">
        <w:trPr>
          <w:trHeight w:val="300"/>
        </w:trPr>
        <w:tc>
          <w:tcPr>
            <w:tcW w:w="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0CB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Mantenibilidad</w:t>
            </w:r>
          </w:p>
        </w:tc>
        <w:tc>
          <w:tcPr>
            <w:tcW w:w="8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53A5" w14:textId="77777777" w:rsidR="00E937B6" w:rsidRPr="00E937B6" w:rsidRDefault="00E937B6" w:rsidP="00E937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37B6">
              <w:rPr>
                <w:rFonts w:ascii="Calibri" w:eastAsia="Times New Roman" w:hAnsi="Calibri" w:cs="Calibri"/>
                <w:color w:val="000000"/>
                <w:lang w:eastAsia="es-PE"/>
              </w:rPr>
              <w:t>La utilización de contenedores Docker permite una implementación uniforme en diferentes entornos, simplificando las tareas de mantenimiento y asegurando la portabilidad del sistema.</w:t>
            </w:r>
          </w:p>
        </w:tc>
      </w:tr>
    </w:tbl>
    <w:p w14:paraId="7705511C" w14:textId="62395A95" w:rsidR="00EC6346" w:rsidRDefault="00EC6346" w:rsidP="00030A00">
      <w:pPr>
        <w:rPr>
          <w:bCs/>
        </w:rPr>
      </w:pPr>
    </w:p>
    <w:p w14:paraId="4D54F728" w14:textId="77777777" w:rsidR="00E937B6" w:rsidRPr="00836E53" w:rsidRDefault="00E937B6" w:rsidP="00030A00"/>
    <w:sectPr w:rsidR="00E937B6" w:rsidRPr="00836E53" w:rsidSect="002024AA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7FE3" w14:textId="77777777" w:rsidR="00A70B09" w:rsidRDefault="00A70B09" w:rsidP="0070130A">
      <w:pPr>
        <w:spacing w:after="0" w:line="240" w:lineRule="auto"/>
      </w:pPr>
      <w:r>
        <w:separator/>
      </w:r>
    </w:p>
  </w:endnote>
  <w:endnote w:type="continuationSeparator" w:id="0">
    <w:p w14:paraId="4EAC40B1" w14:textId="77777777" w:rsidR="00A70B09" w:rsidRDefault="00A70B0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4954" w14:textId="77777777" w:rsidR="00A70B09" w:rsidRDefault="00A70B09" w:rsidP="0070130A">
      <w:pPr>
        <w:spacing w:after="0" w:line="240" w:lineRule="auto"/>
      </w:pPr>
      <w:r>
        <w:separator/>
      </w:r>
    </w:p>
  </w:footnote>
  <w:footnote w:type="continuationSeparator" w:id="0">
    <w:p w14:paraId="3F5B2D16" w14:textId="77777777" w:rsidR="00A70B09" w:rsidRDefault="00A70B0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B5FC6"/>
    <w:multiLevelType w:val="hybridMultilevel"/>
    <w:tmpl w:val="0762A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54A2792"/>
    <w:multiLevelType w:val="hybridMultilevel"/>
    <w:tmpl w:val="A32C4B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1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11537"/>
    <w:multiLevelType w:val="hybridMultilevel"/>
    <w:tmpl w:val="0DCA44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008605787">
    <w:abstractNumId w:val="24"/>
  </w:num>
  <w:num w:numId="2" w16cid:durableId="1874224649">
    <w:abstractNumId w:val="11"/>
  </w:num>
  <w:num w:numId="3" w16cid:durableId="468134223">
    <w:abstractNumId w:val="9"/>
  </w:num>
  <w:num w:numId="4" w16cid:durableId="218247729">
    <w:abstractNumId w:val="11"/>
  </w:num>
  <w:num w:numId="5" w16cid:durableId="1414618747">
    <w:abstractNumId w:val="15"/>
  </w:num>
  <w:num w:numId="6" w16cid:durableId="1616597013">
    <w:abstractNumId w:val="1"/>
  </w:num>
  <w:num w:numId="7" w16cid:durableId="4800813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3094059">
    <w:abstractNumId w:val="11"/>
  </w:num>
  <w:num w:numId="9" w16cid:durableId="481698733">
    <w:abstractNumId w:val="1"/>
  </w:num>
  <w:num w:numId="10" w16cid:durableId="466970359">
    <w:abstractNumId w:val="11"/>
  </w:num>
  <w:num w:numId="11" w16cid:durableId="6241908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2511858">
    <w:abstractNumId w:val="12"/>
  </w:num>
  <w:num w:numId="13" w16cid:durableId="1258364343">
    <w:abstractNumId w:val="21"/>
  </w:num>
  <w:num w:numId="14" w16cid:durableId="1434091143">
    <w:abstractNumId w:val="18"/>
  </w:num>
  <w:num w:numId="15" w16cid:durableId="1274629066">
    <w:abstractNumId w:val="5"/>
  </w:num>
  <w:num w:numId="16" w16cid:durableId="1033264843">
    <w:abstractNumId w:val="22"/>
  </w:num>
  <w:num w:numId="17" w16cid:durableId="1674917570">
    <w:abstractNumId w:val="14"/>
  </w:num>
  <w:num w:numId="18" w16cid:durableId="1870751573">
    <w:abstractNumId w:val="13"/>
  </w:num>
  <w:num w:numId="19" w16cid:durableId="365251392">
    <w:abstractNumId w:val="4"/>
  </w:num>
  <w:num w:numId="20" w16cid:durableId="81681633">
    <w:abstractNumId w:val="23"/>
  </w:num>
  <w:num w:numId="21" w16cid:durableId="2052412581">
    <w:abstractNumId w:val="1"/>
  </w:num>
  <w:num w:numId="22" w16cid:durableId="1751350243">
    <w:abstractNumId w:val="1"/>
  </w:num>
  <w:num w:numId="23" w16cid:durableId="684018497">
    <w:abstractNumId w:val="1"/>
  </w:num>
  <w:num w:numId="24" w16cid:durableId="1555699778">
    <w:abstractNumId w:val="1"/>
  </w:num>
  <w:num w:numId="25" w16cid:durableId="930742929">
    <w:abstractNumId w:val="1"/>
  </w:num>
  <w:num w:numId="26" w16cid:durableId="2030184190">
    <w:abstractNumId w:val="1"/>
  </w:num>
  <w:num w:numId="27" w16cid:durableId="1467502120">
    <w:abstractNumId w:val="1"/>
  </w:num>
  <w:num w:numId="28" w16cid:durableId="1755475489">
    <w:abstractNumId w:val="1"/>
  </w:num>
  <w:num w:numId="29" w16cid:durableId="2042511004">
    <w:abstractNumId w:val="1"/>
  </w:num>
  <w:num w:numId="30" w16cid:durableId="1511529361">
    <w:abstractNumId w:val="1"/>
  </w:num>
  <w:num w:numId="31" w16cid:durableId="1004548495">
    <w:abstractNumId w:val="1"/>
  </w:num>
  <w:num w:numId="32" w16cid:durableId="1047418195">
    <w:abstractNumId w:val="1"/>
  </w:num>
  <w:num w:numId="33" w16cid:durableId="2051568611">
    <w:abstractNumId w:val="1"/>
  </w:num>
  <w:num w:numId="34" w16cid:durableId="851841700">
    <w:abstractNumId w:val="1"/>
  </w:num>
  <w:num w:numId="35" w16cid:durableId="452795691">
    <w:abstractNumId w:val="1"/>
  </w:num>
  <w:num w:numId="36" w16cid:durableId="1876843375">
    <w:abstractNumId w:val="1"/>
  </w:num>
  <w:num w:numId="37" w16cid:durableId="1547446067">
    <w:abstractNumId w:val="1"/>
  </w:num>
  <w:num w:numId="38" w16cid:durableId="1109349683">
    <w:abstractNumId w:val="0"/>
  </w:num>
  <w:num w:numId="39" w16cid:durableId="60294397">
    <w:abstractNumId w:val="1"/>
  </w:num>
  <w:num w:numId="40" w16cid:durableId="1447315045">
    <w:abstractNumId w:val="6"/>
  </w:num>
  <w:num w:numId="41" w16cid:durableId="986320036">
    <w:abstractNumId w:val="16"/>
  </w:num>
  <w:num w:numId="42" w16cid:durableId="381292143">
    <w:abstractNumId w:val="7"/>
  </w:num>
  <w:num w:numId="43" w16cid:durableId="381830016">
    <w:abstractNumId w:val="19"/>
  </w:num>
  <w:num w:numId="44" w16cid:durableId="983970059">
    <w:abstractNumId w:val="10"/>
  </w:num>
  <w:num w:numId="45" w16cid:durableId="1556160182">
    <w:abstractNumId w:val="20"/>
  </w:num>
  <w:num w:numId="46" w16cid:durableId="89787901">
    <w:abstractNumId w:val="3"/>
  </w:num>
  <w:num w:numId="47" w16cid:durableId="448858064">
    <w:abstractNumId w:val="20"/>
  </w:num>
  <w:num w:numId="48" w16cid:durableId="643433882">
    <w:abstractNumId w:val="2"/>
  </w:num>
  <w:num w:numId="49" w16cid:durableId="1833793314">
    <w:abstractNumId w:val="8"/>
  </w:num>
  <w:num w:numId="50" w16cid:durableId="46335340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30A00"/>
    <w:rsid w:val="0004171A"/>
    <w:rsid w:val="00056122"/>
    <w:rsid w:val="00080731"/>
    <w:rsid w:val="00092DF5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64F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5ED3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70B09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37B6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23</cp:revision>
  <dcterms:created xsi:type="dcterms:W3CDTF">2021-04-20T15:26:00Z</dcterms:created>
  <dcterms:modified xsi:type="dcterms:W3CDTF">2024-12-13T18:04:00Z</dcterms:modified>
</cp:coreProperties>
</file>