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Sistema de Análisis, Almacén y automatización de datos de Seguridad Ciudadana de la Municipalidad Distrital Coronel Gregorio Albarracin Lanchipa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Docente: Ing.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Marjiory Grace Llantay Machaca</w:t>
        <w:tab/>
        <w:tab/>
        <w:t xml:space="preserve"> (2020068951)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Gilmer Mamani Condori</w:t>
        <w:tab/>
        <w:tab/>
        <w:t xml:space="preserve"> </w:t>
        <w:tab/>
        <w:t xml:space="preserve">(2012042779)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Soledad Noemí Maltrain Yáñez </w:t>
        <w:tab/>
        <w:tab/>
        <w:t xml:space="preserve">(2011040531)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Fiorela Ticahuanca Cutipa </w:t>
        <w:tab/>
        <w:tab/>
        <w:tab/>
        <w:t xml:space="preserve"> ()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09/07/2024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Corregir diagramas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SM/MLL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09/07/2024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Corregir diagramas</w:t>
            </w:r>
          </w:p>
        </w:tc>
      </w:tr>
    </w:tbl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</w:t>
              <w:tab/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1.1.</w:t>
              <w:tab/>
              <w:t xml:space="preserve">Propósito (Diagrama 4+1)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1.2.</w:t>
              <w:tab/>
              <w:t xml:space="preserve">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1.3.</w:t>
              <w:tab/>
              <w:t xml:space="preserve">Definición, siglas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1.4.</w:t>
              <w:tab/>
              <w:t xml:space="preserve">Organización del documento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</w:t>
              <w:tab/>
              <w:t xml:space="preserve">OBJETIVOS Y RESTRICCIONES </w:t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ARQUITECTÓNICAS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2.1.1.</w:t>
              <w:tab/>
              <w:t xml:space="preserve">Requerimientos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338fx5o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2.1.2.</w:t>
              <w:tab/>
              <w:t xml:space="preserve">Requerimientos No Funcionales – Atributos de Calidad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</w:t>
              <w:tab/>
              <w:t xml:space="preserve">REPRESENTACIÓN DE LA ARQUITECTURA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3.1.</w:t>
              <w:tab/>
              <w:t xml:space="preserve">Vista de Caso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3.1.1.</w:t>
              <w:tab/>
              <w:t xml:space="preserve">Diagramas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</w:t>
              <w:tab/>
              <w:t xml:space="preserve">Vista Lógica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3.2.1.</w:t>
              <w:tab/>
              <w:t xml:space="preserve">Diagrama de Subsistemas (paquetes)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3.2.2.</w:t>
              <w:tab/>
              <w:t xml:space="preserve">Diagrama de Secuencia (vista de diseño)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3mzq4wv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3.2.3.</w:t>
              <w:tab/>
              <w:t xml:space="preserve">Diagrama de Colaboración (vista de diseño)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1d96cc0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3.2.4.</w:t>
              <w:tab/>
              <w:t xml:space="preserve">Diagrama de Objetos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2ce457m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3.2.5.</w:t>
              <w:tab/>
              <w:t xml:space="preserve">Diagrama de Clases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3bj1y38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3.3.</w:t>
              <w:tab/>
              <w:t xml:space="preserve">Vista de Implementación (vista de desarrollo)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1qoc8b1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3.3.1.</w:t>
              <w:tab/>
              <w:t xml:space="preserve">Diagrama de arquitectura software (paquetes)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4anzqyu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3.3.2.</w:t>
              <w:tab/>
              <w:t xml:space="preserve">Diagrama de arquitectura del sistema (Diagrama de componentes)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2pta16n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3.4.</w:t>
              <w:tab/>
              <w:t xml:space="preserve">Vista de procesos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14ykbeg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3.4.1.</w:t>
              <w:tab/>
              <w:t xml:space="preserve">Diagrama de Procesos del sistema (diagrama de actividad)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PAGEREF _3oy7u29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243i4a2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3.5.1.</w:t>
              <w:tab/>
              <w:t xml:space="preserve">Diagrama de despliegue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hyperlink w:anchor="_j8sehv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</w:t>
              <w:tab/>
              <w:t xml:space="preserve">ATRIBUTOS DE CALIDAD DEL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1idq7d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1idq7dh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</w:t>
            </w:r>
          </w:hyperlink>
          <w:hyperlink w:anchor="_1idq7d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42ddq1a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42ddq1a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adaptabilidad</w:t>
            </w:r>
          </w:hyperlink>
          <w:hyperlink w:anchor="_42ddq1a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hyperlink w:anchor="_2hio093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2hio09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</w:t>
            </w:r>
          </w:hyperlink>
          <w:hyperlink w:anchor="_2hio093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hyperlink w:anchor="_2hio09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wnyagw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wnyagw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desempeño</w:t>
            </w:r>
          </w:hyperlink>
          <w:hyperlink w:anchor="_wnyagw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hyperlink w:anchor="_3gnlt4p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3gnlt4p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escalabilidad</w:t>
            </w:r>
          </w:hyperlink>
          <w:hyperlink w:anchor="_3gnlt4p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Propósito (Diagrama 4+1)</w:t>
      </w:r>
    </w:p>
    <w:p w:rsidR="00000000" w:rsidDel="00000000" w:rsidP="00000000" w:rsidRDefault="00000000" w:rsidRPr="00000000" w14:paraId="0000007F">
      <w:pP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siguiente documento proporciona una descripción de la arquitectura del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almacena y automatiza los datos generados por Seguridad Ciudadana de la Municipalidad Distrital Coronel Gregorio Albarracin Lanchipa,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 pretende implementar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la gestión y motorización de esta institución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que se dedica a </w:t>
      </w:r>
      <w:r w:rsidDel="00000000" w:rsidR="00000000" w:rsidRPr="00000000">
        <w:rPr>
          <w:rFonts w:ascii="Arial" w:cs="Arial" w:eastAsia="Arial" w:hAnsi="Arial"/>
          <w:rtl w:val="0"/>
        </w:rPr>
        <w:t xml:space="preserve">resolver casos cotidianos de emergencias, robos, disturbios en urbanizaciones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Utilizando diferentes tipos de vistas para representar un mismo sistema y las funcionalidades que contará el sistema.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Alcance</w:t>
      </w:r>
    </w:p>
    <w:p w:rsidR="00000000" w:rsidDel="00000000" w:rsidP="00000000" w:rsidRDefault="00000000" w:rsidRPr="00000000" w14:paraId="00000081">
      <w:pPr>
        <w:spacing w:after="0" w:line="360" w:lineRule="auto"/>
        <w:ind w:left="708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  documento  se  dedica  a representar,  por medio  de descripciones de  diferentes vistas,  la  arquitectura  que  se utilizará  para  implementar el  sist</w:t>
      </w:r>
      <w:r w:rsidDel="00000000" w:rsidR="00000000" w:rsidRPr="00000000">
        <w:rPr>
          <w:rFonts w:ascii="Arial" w:cs="Arial" w:eastAsia="Arial" w:hAnsi="Arial"/>
          <w:rtl w:val="0"/>
        </w:rPr>
        <w:t xml:space="preserve">ema de almacenamiento y motorización de datos.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documento está organizado mediante tres ideas principales: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Características generales del diseño.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Los requisitos funcionales y no funcionales para el diseño.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Los modelos y vistas que lo representan.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modelos implementados para la representación del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almacenamiento y motorización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permiten analizar el funcionamiento del sistema desde distintos puntos de vista, el documento utilizará el “Modelo de arquitectura 4+1” de Krutchen. Gracias a esto, se puede llegar a implementar el análisis de los requisitos, la implementación del diseño de solución, así como para la especificación, construcción y despliegue del sistema en su ambiente de explotación.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 uno de los modelos fueron implementados en la herramienta de modelado UML (Lenguaje de modelado unificado)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Definición, siglas y abreviaturas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Requerimiento: necesidad   documentada   sobre   el   contenido,   forma   o   funcionalidad   de   un producto o servicio.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Requerimiento  funcional:  define  el  comportamiento  interno  del  software:  cálculos,  detalles técnicos, manipulación de datos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Requerimiento  no  funcional:  unrequerimientoque  especifica  criterios  que  pueden  usarse  para juzgar la operación de un sistema en lugar de sus comportamientos específicos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UML: Unified Modelling Language o Lenguaje de modelado Unificado. “Lenguaje de modelado de sistemas de software”.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Usuario:  Persona  o  entidad  que  puede  gozar  de  los  servicios  del  sistema  web, accediendo  a  éste con  la  escritura  del  login  y  contraseña. 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TCP: Protocolo para el control de transmisión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Atributos de calidad: Es una cualidad deseable de la solución, que pueda manifestarse en forma de requerimiento no funcional, que pueda ser medible, testeable y finalmente evaluable.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Stakeholder: Individuo, equipo u organización con intereses relativos al sistema.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Escenario: Especifica el comportamiento y limita el interés de un área específica del sistema para uno o varios stakeholders.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 componente: Cualquier elemento estructural abstracto, visible, externo, de alto nivel, analizable, que pueda constituir una funcionalidad de la solución del sistema.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Organización del documento</w:t>
      </w:r>
    </w:p>
    <w:p w:rsidR="00000000" w:rsidDel="00000000" w:rsidP="00000000" w:rsidRDefault="00000000" w:rsidRPr="00000000" w14:paraId="00000095">
      <w:pPr>
        <w:spacing w:after="0" w:line="36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left="708" w:firstLine="0"/>
        <w:jc w:val="both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consta de 11 secciones. La sección 1 muestra la introducción donde se proporciona una visión general acerca del propósito y alcance. En la sección 2 se </w:t>
      </w:r>
      <w:r w:rsidDel="00000000" w:rsidR="00000000" w:rsidRPr="00000000">
        <w:rPr>
          <w:rFonts w:ascii="Arial" w:cs="Arial" w:eastAsia="Arial" w:hAnsi="Arial"/>
          <w:rtl w:val="0"/>
        </w:rPr>
        <w:t xml:space="preserve">brindan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objetivos y restricciones arquitectónicas, se describe la priorización de requerimientos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En la sección 3 se puede encontrar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representación de la arquitectura del sistema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Por último, en la sección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tiene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atributos de calidad de software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por ejemplo, el de seguridad, usabilidad, adaptabilidad,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rFonts w:ascii="Arial" w:cs="Arial" w:eastAsia="Arial" w:hAnsi="Arial"/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Y RESTRICCIONES ARQUITECTÓNICAS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Priorización de requerimientos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850" w:firstLine="0"/>
        <w:rPr>
          <w:rFonts w:ascii="Arial" w:cs="Arial" w:eastAsia="Arial" w:hAnsi="Arial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2.1.1. Requerimientos Funcionales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line="360" w:lineRule="auto"/>
        <w:ind w:left="992" w:hanging="35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5.0" w:type="dxa"/>
        <w:jc w:val="left"/>
        <w:tblInd w:w="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45"/>
        <w:gridCol w:w="1110"/>
        <w:gridCol w:w="3270"/>
        <w:tblGridChange w:id="0">
          <w:tblGrid>
            <w:gridCol w:w="1050"/>
            <w:gridCol w:w="2445"/>
            <w:gridCol w:w="1110"/>
            <w:gridCol w:w="3270"/>
          </w:tblGrid>
        </w:tblGridChange>
      </w:tblGrid>
      <w:tr>
        <w:trPr>
          <w:cantSplit w:val="0"/>
          <w:trHeight w:val="1138" w:hRule="atLeast"/>
          <w:tblHeader w:val="0"/>
        </w:trPr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 Actualizado</w:t>
            </w:r>
          </w:p>
        </w:tc>
      </w:tr>
      <w:tr>
        <w:trPr>
          <w:cantSplit w:val="0"/>
          <w:trHeight w:val="1489.8632812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Generar 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dashboards interactivos con Power BI 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muestren la información de la municipalidad.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el acceso y la visualización de informes de manera clara y oportuna.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850" w:firstLine="0"/>
        <w:rPr>
          <w:rFonts w:ascii="Arial" w:cs="Arial" w:eastAsia="Arial" w:hAnsi="Arial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2.1.2. Requerimientos No Funcionales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8989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Restricciones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La arquitectura del sistema será desarrollada en Amazon AWS con S3 para subir los datos. 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La tecnología para el desarrollo del software será PHP v.7, PYTHON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 Además para la data usaremos los documentos de csv,  xlsx.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rFonts w:ascii="Arial" w:cs="Arial" w:eastAsia="Arial" w:hAnsi="Arial"/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de Caso de uso</w:t>
      </w:r>
    </w:p>
    <w:p w:rsidR="00000000" w:rsidDel="00000000" w:rsidP="00000000" w:rsidRDefault="00000000" w:rsidRPr="00000000" w14:paraId="000000C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firstLine="850"/>
        <w:rPr>
          <w:rFonts w:ascii="Arial" w:cs="Arial" w:eastAsia="Arial" w:hAnsi="Arial"/>
          <w:b w:val="1"/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3.1.1.   Diagramas de Casos de uso</w:t>
      </w:r>
    </w:p>
    <w:p w:rsidR="00000000" w:rsidDel="00000000" w:rsidP="00000000" w:rsidRDefault="00000000" w:rsidRPr="00000000" w14:paraId="000000CE">
      <w:pPr>
        <w:tabs>
          <w:tab w:val="center" w:leader="none" w:pos="4252"/>
          <w:tab w:val="right" w:leader="none" w:pos="8504"/>
        </w:tabs>
        <w:spacing w:after="0" w:line="240" w:lineRule="auto"/>
        <w:ind w:left="850" w:firstLine="0"/>
        <w:jc w:val="center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01 - Generar dashboard</w:t>
      </w:r>
    </w:p>
    <w:p w:rsidR="00000000" w:rsidDel="00000000" w:rsidP="00000000" w:rsidRDefault="00000000" w:rsidRPr="00000000" w14:paraId="000000D0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725353" cy="85839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8802"/>
                    <a:stretch>
                      <a:fillRect/>
                    </a:stretch>
                  </pic:blipFill>
                  <pic:spPr>
                    <a:xfrm>
                      <a:off x="0" y="0"/>
                      <a:ext cx="4725353" cy="85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72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02 - Visualizar dashboards</w:t>
      </w:r>
    </w:p>
    <w:p w:rsidR="00000000" w:rsidDel="00000000" w:rsidP="00000000" w:rsidRDefault="00000000" w:rsidRPr="00000000" w14:paraId="000000D3">
      <w:pPr>
        <w:ind w:left="720" w:firstLine="72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786023" cy="100172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-7264"/>
                    <a:stretch>
                      <a:fillRect/>
                    </a:stretch>
                  </pic:blipFill>
                  <pic:spPr>
                    <a:xfrm>
                      <a:off x="0" y="0"/>
                      <a:ext cx="4786023" cy="100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c9kv54mpo5hm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0D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187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134" w:hanging="425"/>
        <w:rPr>
          <w:rFonts w:ascii="Arial" w:cs="Arial" w:eastAsia="Arial" w:hAnsi="Arial"/>
          <w:b w:val="1"/>
          <w:color w:val="000000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Secuencia (vista de diseño)</w:t>
      </w:r>
    </w:p>
    <w:p w:rsidR="00000000" w:rsidDel="00000000" w:rsidP="00000000" w:rsidRDefault="00000000" w:rsidRPr="00000000" w14:paraId="000000D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73zizv7s99r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2jxsxqh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01</w:t>
      </w:r>
    </w:p>
    <w:p w:rsidR="00000000" w:rsidDel="00000000" w:rsidP="00000000" w:rsidRDefault="00000000" w:rsidRPr="00000000" w14:paraId="000000D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41mghm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660"/>
          <w:tab w:val="right" w:leader="none" w:pos="8828"/>
        </w:tabs>
        <w:spacing w:after="100" w:line="360" w:lineRule="auto"/>
        <w:ind w:left="-1133.8582677165355" w:firstLine="2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6649403" cy="382965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403" cy="382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100" w:line="360" w:lineRule="auto"/>
        <w:ind w:left="-283.46456692913375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60"/>
          <w:tab w:val="right" w:leader="none" w:pos="8828"/>
        </w:tabs>
        <w:spacing w:after="100" w:line="360" w:lineRule="auto"/>
        <w:ind w:left="1417.322834645669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Caso de Uso N° 02</w:t>
      </w:r>
    </w:p>
    <w:p w:rsidR="00000000" w:rsidDel="00000000" w:rsidP="00000000" w:rsidRDefault="00000000" w:rsidRPr="00000000" w14:paraId="000000E2">
      <w:pPr>
        <w:tabs>
          <w:tab w:val="left" w:leader="none" w:pos="129.0000000000001"/>
          <w:tab w:val="right" w:leader="none" w:pos="8828"/>
        </w:tabs>
        <w:spacing w:after="100" w:line="360" w:lineRule="auto"/>
        <w:ind w:left="-708.6614173228347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10858" cy="323915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858" cy="323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3mzq4wv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Colaboración (vista de diseño)</w:t>
      </w:r>
    </w:p>
    <w:p w:rsidR="00000000" w:rsidDel="00000000" w:rsidP="00000000" w:rsidRDefault="00000000" w:rsidRPr="00000000" w14:paraId="000000E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89rejmv4ko7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1pu87h7vym92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01</w:t>
      </w:r>
    </w:p>
    <w:p w:rsidR="00000000" w:rsidDel="00000000" w:rsidP="00000000" w:rsidRDefault="00000000" w:rsidRPr="00000000" w14:paraId="000000E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5j1v5qhmdsjd" w:id="23"/>
      <w:bookmarkEnd w:id="23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83471" cy="349029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471" cy="349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lsls1t7mcbs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a25d90yulqd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10hg9grrjoae" w:id="26"/>
      <w:bookmarkEnd w:id="2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02</w:t>
      </w:r>
    </w:p>
    <w:p w:rsidR="00000000" w:rsidDel="00000000" w:rsidP="00000000" w:rsidRDefault="00000000" w:rsidRPr="00000000" w14:paraId="000000F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8rhc12bp32m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xbltyx18lc5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skqy6a8erj4t" w:id="29"/>
      <w:bookmarkEnd w:id="29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57925" cy="2184846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1278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8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fzndpx6b46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fuj3xzjb1zv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bqma6yccznk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oj3swa1ze7e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r6l7t64rz9q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eef0ml6teoc1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kqyir8anbjp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8" w:hanging="709"/>
        <w:rPr>
          <w:rFonts w:ascii="Arial" w:cs="Arial" w:eastAsia="Arial" w:hAnsi="Arial"/>
          <w:b w:val="1"/>
          <w:color w:val="000000"/>
        </w:rPr>
      </w:pPr>
      <w:bookmarkStart w:colFirst="0" w:colLast="0" w:name="_1d96cc0" w:id="37"/>
      <w:bookmarkEnd w:id="3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Objetos</w:t>
      </w:r>
    </w:p>
    <w:p w:rsidR="00000000" w:rsidDel="00000000" w:rsidP="00000000" w:rsidRDefault="00000000" w:rsidRPr="00000000" w14:paraId="000000F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usegb9t52w2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3834522" cy="60099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522" cy="600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eh9khnw91po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ja94bqt32m1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ayvu7eptw53q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x5pctdi0tsp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a9mp3vrdxo5k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50g74ks6lne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8gumi5p6hoxi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45ahpm3626n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mecnbp56zy3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bad9ro5dxf6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3x8tuz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hanging="50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2ce457m" w:id="50"/>
      <w:bookmarkEnd w:id="5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10C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660"/>
          <w:tab w:val="right" w:leader="none" w:pos="8828"/>
        </w:tabs>
        <w:spacing w:after="100" w:line="360" w:lineRule="auto"/>
        <w:ind w:left="-1133.8582677165355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7221833" cy="458957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1833" cy="458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660"/>
          <w:tab w:val="right" w:leader="none" w:pos="8828"/>
        </w:tabs>
        <w:spacing w:after="100" w:line="360" w:lineRule="auto"/>
        <w:ind w:left="-992.1259842519685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rjeff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3bj1y38" w:id="52"/>
      <w:bookmarkEnd w:id="5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de Implementación (vista de desarrollo)</w:t>
      </w:r>
    </w:p>
    <w:p w:rsidR="00000000" w:rsidDel="00000000" w:rsidP="00000000" w:rsidRDefault="00000000" w:rsidRPr="00000000" w14:paraId="0000011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1qoc8b1" w:id="53"/>
      <w:bookmarkEnd w:id="5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arquitectura software (paquetes)</w:t>
      </w:r>
    </w:p>
    <w:p w:rsidR="00000000" w:rsidDel="00000000" w:rsidP="00000000" w:rsidRDefault="00000000" w:rsidRPr="00000000" w14:paraId="000001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ej6zwgw4se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oq0m5bl2es1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-566.9291338582677" w:firstLine="0"/>
        <w:rPr>
          <w:rFonts w:ascii="Arial" w:cs="Arial" w:eastAsia="Arial" w:hAnsi="Arial"/>
          <w:b w:val="1"/>
        </w:rPr>
      </w:pPr>
      <w:bookmarkStart w:colFirst="0" w:colLast="0" w:name="_fp3ghlx3am4y" w:id="56"/>
      <w:bookmarkEnd w:id="56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58088" cy="355032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088" cy="3550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gv6wa21gb2f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jgzw73xe5e9g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oekig45ekqmk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cyjalfevh91g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831tx7dx6uk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su3mzqy7hpcu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ppbk8n3fdlc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g0x7j9kceqai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cj9t02e94u5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pyj20dj9mwkk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7639bbpabz93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8nu9scyxwo98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janta1im4yrb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gojc8yjshyyl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20zihbpvcl9a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3b478zav5kfg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o78saodozume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2knbl5w5iupt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18313esmg9ft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hy9fjkj27jsy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t3albiwoxhd9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nci3hqezbzo1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19yrpg1lo7d5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4anzqyu" w:id="80"/>
      <w:bookmarkEnd w:id="8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992.1259842519685" w:hanging="525.0000000000001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3991088" cy="3765177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088" cy="376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2pta16n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3oy7u29" w:id="82"/>
      <w:bookmarkEnd w:id="8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de Despliegue (vista física)</w:t>
      </w:r>
    </w:p>
    <w:p w:rsidR="00000000" w:rsidDel="00000000" w:rsidP="00000000" w:rsidRDefault="00000000" w:rsidRPr="00000000" w14:paraId="0000013D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243i4a2" w:id="83"/>
      <w:bookmarkEnd w:id="8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despliegue</w:t>
      </w:r>
    </w:p>
    <w:p w:rsidR="00000000" w:rsidDel="00000000" w:rsidP="00000000" w:rsidRDefault="00000000" w:rsidRPr="00000000" w14:paraId="0000013E">
      <w:pPr>
        <w:ind w:left="1224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02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rFonts w:ascii="Arial" w:cs="Arial" w:eastAsia="Arial" w:hAnsi="Arial"/>
          <w:b w:val="1"/>
          <w:color w:val="000000"/>
        </w:rPr>
      </w:pPr>
      <w:bookmarkStart w:colFirst="0" w:colLast="0" w:name="_j8sehv" w:id="84"/>
      <w:bookmarkEnd w:id="8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ATRIBUTOS DE CALIDAD DEL SOFTWARE</w:t>
      </w:r>
    </w:p>
    <w:p w:rsidR="00000000" w:rsidDel="00000000" w:rsidP="00000000" w:rsidRDefault="00000000" w:rsidRPr="00000000" w14:paraId="0000014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56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Seguridad</w:t>
      </w:r>
    </w:p>
    <w:p w:rsidR="00000000" w:rsidDel="00000000" w:rsidP="00000000" w:rsidRDefault="00000000" w:rsidRPr="00000000" w14:paraId="00000144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el administrador de accesos agrega o quita el acceso a cualquier empleado en un momento normal de operación, estos cambios deben ser reflejados de manera inmediata en la sesión del usuario a la cual se le modificaron los accesos</w:t>
      </w:r>
    </w:p>
    <w:p w:rsidR="00000000" w:rsidDel="00000000" w:rsidP="00000000" w:rsidRDefault="00000000" w:rsidRPr="00000000" w14:paraId="00000145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Administrador de accesos</w:t>
      </w:r>
    </w:p>
    <w:p w:rsidR="00000000" w:rsidDel="00000000" w:rsidP="00000000" w:rsidRDefault="00000000" w:rsidRPr="00000000" w14:paraId="00000146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Agregar o quitar rol</w:t>
      </w:r>
    </w:p>
    <w:p w:rsidR="00000000" w:rsidDel="00000000" w:rsidP="00000000" w:rsidRDefault="00000000" w:rsidRPr="00000000" w14:paraId="00000147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Operación normal</w:t>
      </w:r>
    </w:p>
    <w:p w:rsidR="00000000" w:rsidDel="00000000" w:rsidP="00000000" w:rsidRDefault="00000000" w:rsidRPr="00000000" w14:paraId="00000148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</w:t>
      </w:r>
    </w:p>
    <w:p w:rsidR="00000000" w:rsidDel="00000000" w:rsidP="00000000" w:rsidRDefault="00000000" w:rsidRPr="00000000" w14:paraId="00000149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modificación de accesos</w:t>
      </w:r>
    </w:p>
    <w:p w:rsidR="00000000" w:rsidDel="00000000" w:rsidP="00000000" w:rsidRDefault="00000000" w:rsidRPr="00000000" w14:paraId="0000014A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Inmediatamente</w:t>
      </w:r>
    </w:p>
    <w:p w:rsidR="00000000" w:rsidDel="00000000" w:rsidP="00000000" w:rsidRDefault="00000000" w:rsidRPr="00000000" w14:paraId="0000014B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Seguridad</w:t>
      </w:r>
    </w:p>
    <w:p w:rsidR="00000000" w:rsidDel="00000000" w:rsidP="00000000" w:rsidRDefault="00000000" w:rsidRPr="00000000" w14:paraId="0000014C">
      <w:pPr>
        <w:spacing w:line="240" w:lineRule="auto"/>
        <w:ind w:left="56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Adaptabilidad</w:t>
      </w:r>
    </w:p>
    <w:p w:rsidR="00000000" w:rsidDel="00000000" w:rsidP="00000000" w:rsidRDefault="00000000" w:rsidRPr="00000000" w14:paraId="0000014D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usuario accede desde cualquier tipo de navegador de internet al sistema . El sistema deberá ser accesible y continuar operando sin interrupciones.</w:t>
      </w:r>
    </w:p>
    <w:p w:rsidR="00000000" w:rsidDel="00000000" w:rsidP="00000000" w:rsidRDefault="00000000" w:rsidRPr="00000000" w14:paraId="0000014E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Usuario</w:t>
      </w:r>
    </w:p>
    <w:p w:rsidR="00000000" w:rsidDel="00000000" w:rsidP="00000000" w:rsidRDefault="00000000" w:rsidRPr="00000000" w14:paraId="0000014F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accede desde cualquier navegador</w:t>
      </w:r>
    </w:p>
    <w:p w:rsidR="00000000" w:rsidDel="00000000" w:rsidP="00000000" w:rsidRDefault="00000000" w:rsidRPr="00000000" w14:paraId="00000150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Condiciones normales</w:t>
      </w:r>
    </w:p>
    <w:p w:rsidR="00000000" w:rsidDel="00000000" w:rsidP="00000000" w:rsidRDefault="00000000" w:rsidRPr="00000000" w14:paraId="00000151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 web</w:t>
      </w:r>
    </w:p>
    <w:p w:rsidR="00000000" w:rsidDel="00000000" w:rsidP="00000000" w:rsidRDefault="00000000" w:rsidRPr="00000000" w14:paraId="00000152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Ser accesible</w:t>
      </w:r>
    </w:p>
    <w:p w:rsidR="00000000" w:rsidDel="00000000" w:rsidP="00000000" w:rsidRDefault="00000000" w:rsidRPr="00000000" w14:paraId="00000153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Sin interrupción</w:t>
      </w:r>
    </w:p>
    <w:p w:rsidR="00000000" w:rsidDel="00000000" w:rsidP="00000000" w:rsidRDefault="00000000" w:rsidRPr="00000000" w14:paraId="00000154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Adaptabilidad</w:t>
      </w:r>
    </w:p>
    <w:p w:rsidR="00000000" w:rsidDel="00000000" w:rsidP="00000000" w:rsidRDefault="00000000" w:rsidRPr="00000000" w14:paraId="00000155">
      <w:pPr>
        <w:spacing w:line="240" w:lineRule="auto"/>
        <w:ind w:left="56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Rendimiento</w:t>
      </w:r>
    </w:p>
    <w:p w:rsidR="00000000" w:rsidDel="00000000" w:rsidP="00000000" w:rsidRDefault="00000000" w:rsidRPr="00000000" w14:paraId="00000156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en el sistema web hay 400 usuarios simultáneamente, el sistema debe continuar operando y el tiempo de respuesta debería ser de menos de 3 segundos en circunstancias normales.</w:t>
      </w:r>
    </w:p>
    <w:p w:rsidR="00000000" w:rsidDel="00000000" w:rsidP="00000000" w:rsidRDefault="00000000" w:rsidRPr="00000000" w14:paraId="00000157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Sistema </w:t>
      </w:r>
    </w:p>
    <w:p w:rsidR="00000000" w:rsidDel="00000000" w:rsidP="00000000" w:rsidRDefault="00000000" w:rsidRPr="00000000" w14:paraId="00000158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400 usuarios simultáneamente</w:t>
      </w:r>
    </w:p>
    <w:p w:rsidR="00000000" w:rsidDel="00000000" w:rsidP="00000000" w:rsidRDefault="00000000" w:rsidRPr="00000000" w14:paraId="00000159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Circunstancias normales</w:t>
      </w:r>
    </w:p>
    <w:p w:rsidR="00000000" w:rsidDel="00000000" w:rsidP="00000000" w:rsidRDefault="00000000" w:rsidRPr="00000000" w14:paraId="0000015A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</w:t>
      </w:r>
    </w:p>
    <w:p w:rsidR="00000000" w:rsidDel="00000000" w:rsidP="00000000" w:rsidRDefault="00000000" w:rsidRPr="00000000" w14:paraId="0000015B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Seguir operando  </w:t>
      </w:r>
    </w:p>
    <w:p w:rsidR="00000000" w:rsidDel="00000000" w:rsidP="00000000" w:rsidRDefault="00000000" w:rsidRPr="00000000" w14:paraId="0000015C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Tiempo no mayor a 3 segundos</w:t>
      </w:r>
    </w:p>
    <w:p w:rsidR="00000000" w:rsidDel="00000000" w:rsidP="00000000" w:rsidRDefault="00000000" w:rsidRPr="00000000" w14:paraId="0000015D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Rendimiento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17" w:top="1417" w:left="1417.3228346456694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