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7"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i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Visión Estratégica para el Desarrollo del Dashboard del Hospital Hipólito Unanue: Transformando la Gestión de Datos en Decisiones de Salud</w:t>
      </w:r>
      <w:r w:rsidDel="00000000" w:rsidR="00000000" w:rsidRPr="00000000">
        <w:rPr>
          <w:rtl w:val="0"/>
        </w:rPr>
      </w:r>
    </w:p>
    <w:p w:rsidR="00000000" w:rsidDel="00000000" w:rsidP="00000000" w:rsidRDefault="00000000" w:rsidRPr="00000000" w14:paraId="0000000A">
      <w:pPr>
        <w:spacing w:after="0" w:befor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0" w:before="240" w:lineRule="auto"/>
        <w:jc w:val="center"/>
        <w:rPr>
          <w:rFonts w:ascii="Arial" w:cs="Arial" w:eastAsia="Arial" w:hAnsi="Arial"/>
          <w:color w:val="5b9bd5"/>
          <w:sz w:val="16"/>
          <w:szCs w:val="16"/>
        </w:rPr>
      </w:pPr>
      <w:bookmarkStart w:colFirst="0" w:colLast="0" w:name="_heading=h.lnxbz9" w:id="1"/>
      <w:bookmarkEnd w:id="1"/>
      <w:r w:rsidDel="00000000" w:rsidR="00000000" w:rsidRPr="00000000">
        <w:rPr>
          <w:rFonts w:ascii="Arial" w:cs="Arial" w:eastAsia="Arial" w:hAnsi="Arial"/>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C">
      <w:pPr>
        <w:spacing w:after="0" w:before="24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0D">
      <w:pPr>
        <w:spacing w:after="0" w:before="240"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E">
      <w:pPr>
        <w:spacing w:after="0" w:before="240" w:lineRule="auto"/>
        <w:rPr>
          <w:rFonts w:ascii="Arial" w:cs="Arial" w:eastAsia="Arial" w:hAnsi="Arial"/>
          <w:b w:val="1"/>
          <w:color w:val="5b9bd5"/>
          <w:sz w:val="16"/>
          <w:szCs w:val="16"/>
        </w:rPr>
      </w:pPr>
      <w:r w:rsidDel="00000000" w:rsidR="00000000" w:rsidRPr="00000000">
        <w:rPr>
          <w:rFonts w:ascii="Arial" w:cs="Arial" w:eastAsia="Arial" w:hAnsi="Arial"/>
          <w:b w:val="1"/>
          <w:sz w:val="32"/>
          <w:szCs w:val="32"/>
          <w:rtl w:val="0"/>
        </w:rPr>
        <w:t xml:space="preserve">Integrantes:</w:t>
      </w: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Rule="auto"/>
        <w:rPr>
          <w:rFonts w:ascii="Arial" w:cs="Arial" w:eastAsia="Arial" w:hAnsi="Arial"/>
          <w:b w:val="1"/>
          <w:i w:val="1"/>
          <w:sz w:val="28"/>
          <w:szCs w:val="28"/>
        </w:rPr>
      </w:pPr>
      <w:bookmarkStart w:colFirst="0" w:colLast="0" w:name="_heading=h.35nkun2" w:id="2"/>
      <w:bookmarkEnd w:id="2"/>
      <w:r w:rsidDel="00000000" w:rsidR="00000000" w:rsidRPr="00000000">
        <w:rPr>
          <w:rFonts w:ascii="Arial" w:cs="Arial" w:eastAsia="Arial" w:hAnsi="Arial"/>
          <w:b w:val="1"/>
          <w:i w:val="1"/>
          <w:sz w:val="28"/>
          <w:szCs w:val="28"/>
          <w:rtl w:val="0"/>
        </w:rPr>
        <w:t xml:space="preserve">Erick Javier Salinas Condori </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(2020069046)</w:t>
      </w:r>
    </w:p>
    <w:p w:rsidR="00000000" w:rsidDel="00000000" w:rsidP="00000000" w:rsidRDefault="00000000" w:rsidRPr="00000000" w14:paraId="00000010">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Aaron Pedro Paco Ramos</w:t>
      </w:r>
      <w:r w:rsidDel="00000000" w:rsidR="00000000" w:rsidRPr="00000000">
        <w:rPr>
          <w:rtl w:val="0"/>
        </w:rPr>
        <w:tab/>
        <w:tab/>
        <w:tab/>
        <w:tab/>
        <w:tab/>
      </w:r>
      <w:r w:rsidDel="00000000" w:rsidR="00000000" w:rsidRPr="00000000">
        <w:rPr>
          <w:rFonts w:ascii="Arial" w:cs="Arial" w:eastAsia="Arial" w:hAnsi="Arial"/>
          <w:b w:val="1"/>
          <w:i w:val="1"/>
          <w:sz w:val="28"/>
          <w:szCs w:val="28"/>
          <w:rtl w:val="0"/>
        </w:rPr>
        <w:t xml:space="preserve">(2018000654)</w:t>
      </w:r>
    </w:p>
    <w:p w:rsidR="00000000" w:rsidDel="00000000" w:rsidP="00000000" w:rsidRDefault="00000000" w:rsidRPr="00000000" w14:paraId="00000011">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Justin Zinedine Zevallos Purca</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(2020066924)</w:t>
      </w:r>
    </w:p>
    <w:p w:rsidR="00000000" w:rsidDel="00000000" w:rsidP="00000000" w:rsidRDefault="00000000" w:rsidRPr="00000000" w14:paraId="00000012">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Mayner Gonzalo Anahua Coaquira</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(2020067145)</w:t>
      </w:r>
    </w:p>
    <w:p w:rsidR="00000000" w:rsidDel="00000000" w:rsidP="00000000" w:rsidRDefault="00000000" w:rsidRPr="00000000" w14:paraId="00000013">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Joel Robert Ccalli Chata</w:t>
        <w:tab/>
        <w:tab/>
        <w:tab/>
        <w:tab/>
        <w:tab/>
        <w:t xml:space="preserve">(2017057528)</w:t>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6">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Propósito del Documento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Este informe está diseñado para proporcionar una visión detallada de los datos demográficos y de salud relevantes para la organización. Como programadores, comprender estos datos es esencial para un desarrollo preciso y efectivo del producto.</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Aquí explicaremos las tendencias en la natalidad, mortalidad y densidad de población en Perú. Al presentar estos datos de manera clara y visualmente atractiva a través de gráficos, nuestro objetivo es proporcionar la información necesaria para desarrollar y validar modelos precisos.</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El propósito de este informe es proporcionar una comprensión detallada de la dinámica demográfica en Perú, centrándose en los datos clave de natalidad, mortalidad y densidad de población. Al presentar estos datos de manera clara y visualmente atractiva, nuestro objetivo es facilitar el desarrollo de un reporte preciso y efectivo para nuestro proyecto. Al comprender las tendencias demográficas actuales y pasadas, así como las relaciones entre los diferentes indicadores, podremos crear un modelo que ayude con la toma de decisiones informadas y estratégicas de la organización.</w:t>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Factibilidad</w:t>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Visión general</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Nuestro objetivo es utilizar datos demográficos clave para crear un </w:t>
      </w:r>
      <w:r w:rsidDel="00000000" w:rsidR="00000000" w:rsidRPr="00000000">
        <w:rPr>
          <w:b w:val="1"/>
          <w:sz w:val="24"/>
          <w:szCs w:val="24"/>
          <w:rtl w:val="0"/>
        </w:rPr>
        <w:t xml:space="preserve">dashboard </w:t>
      </w:r>
      <w:r w:rsidDel="00000000" w:rsidR="00000000" w:rsidRPr="00000000">
        <w:rPr>
          <w:sz w:val="24"/>
          <w:szCs w:val="24"/>
          <w:rtl w:val="0"/>
        </w:rPr>
        <w:t xml:space="preserve">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Posicionamiento</w:t>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Oportunidad de negocio</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2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Optimización de Recursos</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w:t>
      </w:r>
      <w:r w:rsidDel="00000000" w:rsidR="00000000" w:rsidRPr="00000000">
        <w:rPr>
          <w:sz w:val="24"/>
          <w:szCs w:val="24"/>
          <w:rtl w:val="0"/>
        </w:rPr>
        <w:t xml:space="preserve"> información relevante acerca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 de la Atención al Paciente:</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Incremento de la Eficiencia Operativa:</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Servicios Especializados:</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Diferenciación Competitiva:</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32">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Falta de </w:t>
      </w:r>
      <w:r w:rsidDel="00000000" w:rsidR="00000000" w:rsidRPr="00000000">
        <w:rPr>
          <w:b w:val="1"/>
          <w:sz w:val="24"/>
          <w:szCs w:val="24"/>
          <w:rtl w:val="0"/>
        </w:rPr>
        <w:t xml:space="preserve">previsión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Subutilización o Sobrecarga de Recursos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Inequidad en la Atención Médica: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Riesgos para la Sostenibilidad: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Descripción de los interesados y usuarios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b w:val="1"/>
          <w:sz w:val="24"/>
          <w:szCs w:val="24"/>
          <w:rtl w:val="0"/>
        </w:rPr>
        <w:t xml:space="preserve">Necesidades de los interesados y usuarios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del Hospital:</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w:t>
      </w:r>
      <w:r w:rsidDel="00000000" w:rsidR="00000000" w:rsidRPr="00000000">
        <w:rPr>
          <w:sz w:val="24"/>
          <w:szCs w:val="24"/>
          <w:rtl w:val="0"/>
        </w:rPr>
        <w:t xml:space="preserve">reportes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precisos y actualizados para informar la toma de decisiones estratégicas.</w:t>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relevante sobre las tendencias demográficas y de salud que afectan la operación del hospital.</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Médico:</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y de salud detallados para planificar tratamientos y servicios adaptados a las necesidades de los pacientes.</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y recursos que faciliten el análisis y la interpretación de los datos para una toma de decisiones informada.</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Departamento de Recursos Humanos:</w:t>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sobre la demanda de atención médica para planificar la contratación y distribución de personal de manera eficiente.</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demográficos que ayuden a identificar necesidades de capacitación y desarrollo profesional del personal.</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Pacientes:</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servicios médicos de calidad que se ajusten a sus necesidades individuales y a las de su comunidad.</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clara y comprensible sobre su salud y opciones de tratamiento basadas en datos demográficos y de salud.</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Comunidad Local:</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equitativo a servicios de salud de calidad que aborden las necesidades específicas de la población.</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Organizaciones de Salud Pública:</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Instituciones Educativas:</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Acceso a datos demográficos y de salud para la investigación y la enseñanza en el campo de la medicina y la salud pública.</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Vista general del Producto</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Características Clave:</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Visualización de Datos Clara y Comprensible:</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p>
    <w:p w:rsidR="00000000" w:rsidDel="00000000" w:rsidP="00000000" w:rsidRDefault="00000000" w:rsidRPr="00000000" w14:paraId="0000007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p>
    <w:p w:rsidR="00000000" w:rsidDel="00000000" w:rsidP="00000000" w:rsidRDefault="00000000" w:rsidRPr="00000000" w14:paraId="000000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Perspectiva del Producto:</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Resumen de Capacidad:</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y de Salud: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 una visión completa de las tendencias demográficas y de salud, incluyendo datos sobre población, tasas de natalidad, mortalidad, esperanza de vida y más.</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Alertas y Notificaciones Instantáneas: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Integración de Datos Externos: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integran datos externos relevantes, como información gubernamental y de salud pública, para enriquecer el análisis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Suposiciones y Dependencias:</w:t>
      </w:r>
    </w:p>
    <w:p w:rsidR="00000000" w:rsidDel="00000000" w:rsidP="00000000" w:rsidRDefault="00000000" w:rsidRPr="00000000" w14:paraId="0000007F">
      <w:pPr>
        <w:jc w:val="both"/>
        <w:rPr>
          <w:sz w:val="24"/>
          <w:szCs w:val="24"/>
        </w:rPr>
      </w:pPr>
      <w:r w:rsidDel="00000000" w:rsidR="00000000" w:rsidRPr="00000000">
        <w:rPr>
          <w:b w:val="1"/>
          <w:sz w:val="24"/>
          <w:szCs w:val="24"/>
          <w:rtl w:val="0"/>
        </w:rPr>
        <w:t xml:space="preserve">Suposiciones:</w:t>
      </w:r>
      <w:r w:rsidDel="00000000" w:rsidR="00000000" w:rsidRPr="00000000">
        <w:rPr>
          <w:sz w:val="24"/>
          <w:szCs w:val="24"/>
          <w:rtl w:val="0"/>
        </w:rPr>
        <w:t xml:space="preserve">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Dependencias:</w:t>
      </w:r>
      <w:r w:rsidDel="00000000" w:rsidR="00000000" w:rsidRPr="00000000">
        <w:rPr>
          <w:sz w:val="24"/>
          <w:szCs w:val="24"/>
          <w:rtl w:val="0"/>
        </w:rPr>
        <w:t xml:space="preserve"> El éxito del producto depende en gran medida de la disponibilidad y accesibilidad de datos demográficos y de salud actualizados.</w:t>
      </w:r>
    </w:p>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Características del Producto</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8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Demográfico Detallado:</w:t>
      </w:r>
    </w:p>
    <w:p w:rsidR="00000000" w:rsidDel="00000000" w:rsidP="00000000" w:rsidRDefault="00000000" w:rsidRPr="00000000" w14:paraId="0000008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Datos de Salud Integral:</w:t>
      </w:r>
    </w:p>
    <w:p w:rsidR="00000000" w:rsidDel="00000000" w:rsidP="00000000" w:rsidRDefault="00000000" w:rsidRPr="00000000" w14:paraId="0000008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08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Restricciones</w:t>
      </w:r>
    </w:p>
    <w:p w:rsidR="00000000" w:rsidDel="00000000" w:rsidP="00000000" w:rsidRDefault="00000000" w:rsidRPr="00000000" w14:paraId="0000008C">
      <w:pPr>
        <w:jc w:val="both"/>
        <w:rPr>
          <w:b w:val="1"/>
          <w:sz w:val="24"/>
          <w:szCs w:val="24"/>
        </w:rPr>
      </w:pPr>
      <w:r w:rsidDel="00000000" w:rsidR="00000000" w:rsidRPr="00000000">
        <w:rPr>
          <w:b w:val="1"/>
          <w:sz w:val="24"/>
          <w:szCs w:val="24"/>
          <w:rtl w:val="0"/>
        </w:rPr>
        <w:t xml:space="preserve">Disponibilidad de Datos:</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Dependencia de la Infraestructura Tecnológica:</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Confidencialidad y Seguridad de los Datos:</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Capacitación y Adopción del Usuario:</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094">
      <w:pPr>
        <w:jc w:val="both"/>
        <w:rPr>
          <w:b w:val="1"/>
          <w:sz w:val="24"/>
          <w:szCs w:val="24"/>
        </w:rPr>
      </w:pPr>
      <w:r w:rsidDel="00000000" w:rsidR="00000000" w:rsidRPr="00000000">
        <w:rPr>
          <w:b w:val="1"/>
          <w:sz w:val="24"/>
          <w:szCs w:val="24"/>
          <w:rtl w:val="0"/>
        </w:rPr>
        <w:t xml:space="preserve">Costo y Recursos Limitados:</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Regulaciones y Cumplimiento Normativo:</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098">
      <w:pPr>
        <w:jc w:val="both"/>
        <w:rPr>
          <w:b w:val="1"/>
          <w:sz w:val="24"/>
          <w:szCs w:val="24"/>
        </w:rPr>
      </w:pPr>
      <w:r w:rsidDel="00000000" w:rsidR="00000000" w:rsidRPr="00000000">
        <w:rPr>
          <w:b w:val="1"/>
          <w:sz w:val="24"/>
          <w:szCs w:val="24"/>
          <w:rtl w:val="0"/>
        </w:rPr>
        <w:t xml:space="preserve">Escalabilidad y Mantenimiento:</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09A">
      <w:pPr>
        <w:spacing w:after="240" w:before="240" w:lineRule="auto"/>
        <w:jc w:val="center"/>
        <w:rPr>
          <w:b w:val="1"/>
          <w:sz w:val="24"/>
          <w:szCs w:val="24"/>
        </w:rPr>
      </w:pPr>
      <w:r w:rsidDel="00000000" w:rsidR="00000000" w:rsidRPr="00000000">
        <w:rPr>
          <w:b w:val="1"/>
          <w:sz w:val="24"/>
          <w:szCs w:val="24"/>
          <w:rtl w:val="0"/>
        </w:rPr>
        <w:t xml:space="preserve">Rango de Calidad</w:t>
      </w:r>
    </w:p>
    <w:p w:rsidR="00000000" w:rsidDel="00000000" w:rsidP="00000000" w:rsidRDefault="00000000" w:rsidRPr="00000000" w14:paraId="0000009B">
      <w:pPr>
        <w:spacing w:after="240" w:before="240" w:lineRule="auto"/>
        <w:jc w:val="both"/>
        <w:rPr>
          <w:b w:val="1"/>
          <w:sz w:val="24"/>
          <w:szCs w:val="24"/>
        </w:rPr>
      </w:pPr>
      <w:r w:rsidDel="00000000" w:rsidR="00000000" w:rsidRPr="00000000">
        <w:rPr>
          <w:b w:val="1"/>
          <w:sz w:val="24"/>
          <w:szCs w:val="24"/>
          <w:rtl w:val="0"/>
        </w:rPr>
        <w:t xml:space="preserve">Definición de Calidad</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b w:val="1"/>
          <w:sz w:val="24"/>
          <w:szCs w:val="24"/>
          <w:rtl w:val="0"/>
        </w:rPr>
        <w:t xml:space="preserve">Estándares de Calidad</w:t>
      </w:r>
    </w:p>
    <w:p w:rsidR="00000000" w:rsidDel="00000000" w:rsidP="00000000" w:rsidRDefault="00000000" w:rsidRPr="00000000" w14:paraId="0000009E">
      <w:pPr>
        <w:numPr>
          <w:ilvl w:val="0"/>
          <w:numId w:val="10"/>
        </w:numPr>
        <w:spacing w:after="0" w:afterAutospacing="0" w:before="240" w:lineRule="auto"/>
        <w:ind w:left="720" w:hanging="360"/>
        <w:jc w:val="both"/>
        <w:rPr>
          <w:sz w:val="24"/>
          <w:szCs w:val="24"/>
          <w:u w:val="none"/>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p>
    <w:p w:rsidR="00000000" w:rsidDel="00000000" w:rsidP="00000000" w:rsidRDefault="00000000" w:rsidRPr="00000000" w14:paraId="0000009F">
      <w:pPr>
        <w:numPr>
          <w:ilvl w:val="0"/>
          <w:numId w:val="10"/>
        </w:numPr>
        <w:spacing w:after="240" w:before="0" w:beforeAutospacing="0" w:lineRule="auto"/>
        <w:ind w:left="720" w:hanging="360"/>
        <w:jc w:val="both"/>
        <w:rPr>
          <w:sz w:val="24"/>
          <w:szCs w:val="24"/>
          <w:u w:val="none"/>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p>
    <w:p w:rsidR="00000000" w:rsidDel="00000000" w:rsidP="00000000" w:rsidRDefault="00000000" w:rsidRPr="00000000" w14:paraId="000000A0">
      <w:pPr>
        <w:spacing w:after="240" w:before="240" w:lineRule="auto"/>
        <w:jc w:val="both"/>
        <w:rPr>
          <w:b w:val="1"/>
          <w:sz w:val="24"/>
          <w:szCs w:val="24"/>
        </w:rPr>
      </w:pPr>
      <w:r w:rsidDel="00000000" w:rsidR="00000000" w:rsidRPr="00000000">
        <w:rPr>
          <w:b w:val="1"/>
          <w:sz w:val="24"/>
          <w:szCs w:val="24"/>
          <w:rtl w:val="0"/>
        </w:rPr>
        <w:t xml:space="preserve">Métricas de Evaluación</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0A2">
      <w:pPr>
        <w:spacing w:after="240" w:before="240" w:lineRule="auto"/>
        <w:jc w:val="center"/>
        <w:rPr>
          <w:b w:val="1"/>
          <w:sz w:val="24"/>
          <w:szCs w:val="24"/>
        </w:rPr>
      </w:pPr>
      <w:r w:rsidDel="00000000" w:rsidR="00000000" w:rsidRPr="00000000">
        <w:rPr>
          <w:b w:val="1"/>
          <w:sz w:val="24"/>
          <w:szCs w:val="24"/>
          <w:rtl w:val="0"/>
        </w:rPr>
        <w:t xml:space="preserve">Precedencia y Prioridad</w:t>
      </w:r>
    </w:p>
    <w:p w:rsidR="00000000" w:rsidDel="00000000" w:rsidP="00000000" w:rsidRDefault="00000000" w:rsidRPr="00000000" w14:paraId="000000A3">
      <w:pPr>
        <w:spacing w:after="240" w:before="240" w:lineRule="auto"/>
        <w:jc w:val="both"/>
        <w:rPr>
          <w:b w:val="1"/>
          <w:sz w:val="24"/>
          <w:szCs w:val="24"/>
        </w:rPr>
      </w:pPr>
      <w:r w:rsidDel="00000000" w:rsidR="00000000" w:rsidRPr="00000000">
        <w:rPr>
          <w:b w:val="1"/>
          <w:sz w:val="24"/>
          <w:szCs w:val="24"/>
          <w:rtl w:val="0"/>
        </w:rPr>
        <w:t xml:space="preserve">Determinación de Prioridades</w:t>
      </w:r>
    </w:p>
    <w:p w:rsidR="00000000" w:rsidDel="00000000" w:rsidP="00000000" w:rsidRDefault="00000000" w:rsidRPr="00000000" w14:paraId="000000A4">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p>
    <w:p w:rsidR="00000000" w:rsidDel="00000000" w:rsidP="00000000" w:rsidRDefault="00000000" w:rsidRPr="00000000" w14:paraId="000000A5">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p>
    <w:p w:rsidR="00000000" w:rsidDel="00000000" w:rsidP="00000000" w:rsidRDefault="00000000" w:rsidRPr="00000000" w14:paraId="000000A6">
      <w:pPr>
        <w:spacing w:after="240" w:before="240" w:lineRule="auto"/>
        <w:jc w:val="both"/>
        <w:rPr>
          <w:b w:val="1"/>
          <w:sz w:val="24"/>
          <w:szCs w:val="24"/>
        </w:rPr>
      </w:pPr>
      <w:r w:rsidDel="00000000" w:rsidR="00000000" w:rsidRPr="00000000">
        <w:rPr>
          <w:b w:val="1"/>
          <w:sz w:val="24"/>
          <w:szCs w:val="24"/>
          <w:rtl w:val="0"/>
        </w:rPr>
        <w:t xml:space="preserve">Gestión de Precedencia</w:t>
      </w:r>
    </w:p>
    <w:p w:rsidR="00000000" w:rsidDel="00000000" w:rsidP="00000000" w:rsidRDefault="00000000" w:rsidRPr="00000000" w14:paraId="000000A7">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p>
    <w:p w:rsidR="00000000" w:rsidDel="00000000" w:rsidP="00000000" w:rsidRDefault="00000000" w:rsidRPr="00000000" w14:paraId="000000A8">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p>
    <w:p w:rsidR="00000000" w:rsidDel="00000000" w:rsidP="00000000" w:rsidRDefault="00000000" w:rsidRPr="00000000" w14:paraId="000000A9">
      <w:pPr>
        <w:spacing w:after="240" w:before="240" w:lineRule="auto"/>
        <w:jc w:val="both"/>
        <w:rPr>
          <w:b w:val="1"/>
          <w:sz w:val="24"/>
          <w:szCs w:val="24"/>
        </w:rPr>
      </w:pPr>
      <w:r w:rsidDel="00000000" w:rsidR="00000000" w:rsidRPr="00000000">
        <w:rPr>
          <w:b w:val="1"/>
          <w:sz w:val="24"/>
          <w:szCs w:val="24"/>
          <w:rtl w:val="0"/>
        </w:rPr>
        <w:t xml:space="preserve">Revisión y Ajuste de Prioridades</w:t>
      </w:r>
    </w:p>
    <w:p w:rsidR="00000000" w:rsidDel="00000000" w:rsidP="00000000" w:rsidRDefault="00000000" w:rsidRPr="00000000" w14:paraId="000000AA">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p>
    <w:p w:rsidR="00000000" w:rsidDel="00000000" w:rsidP="00000000" w:rsidRDefault="00000000" w:rsidRPr="00000000" w14:paraId="000000AB">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p>
    <w:p w:rsidR="00000000" w:rsidDel="00000000" w:rsidP="00000000" w:rsidRDefault="00000000" w:rsidRPr="00000000" w14:paraId="000000AC">
      <w:pPr>
        <w:spacing w:after="240" w:before="240"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AD">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jc w:val="both"/>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1088"/>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0BAF"/>
    <w:pPr>
      <w:ind w:left="720"/>
      <w:contextualSpacing w:val="1"/>
    </w:pPr>
  </w:style>
  <w:style w:type="table" w:styleId="Tablaconcuadrcula">
    <w:name w:val="Table Grid"/>
    <w:basedOn w:val="Tablanormal"/>
    <w:uiPriority w:val="39"/>
    <w:rsid w:val="00BA6C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k6/BDTblfI79lkZ2M9JjVuvwow==">CgMxLjAyCGguZ2pkZ3hzMghoLmxueGJ6OTIJaC4zNW5rdW4yOAByITFJS1Z2NF85OUd4Ti1IUWNLYXJldGxtdkhCUzR0STBBbw==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2024-04-27T01:33:00Z</dcterms:created>
  <dc:creator>Crow .</dc:creator>
</cp:coreProperties>
</file>