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3938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noProof/>
          <w:color w:val="000000"/>
          <w:sz w:val="36"/>
          <w:szCs w:val="36"/>
          <w:lang w:eastAsia="es-PE"/>
        </w:rPr>
        <w:drawing>
          <wp:inline distT="0" distB="0" distL="0" distR="0" wp14:anchorId="70E88AA6" wp14:editId="241BEB35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40" cy="134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5EE0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A38CCA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4010A55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9A31587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07DB49B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518692F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2C12D2E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1955D03" w14:textId="0DC04281" w:rsidR="00D07A00" w:rsidRPr="00A17E10" w:rsidRDefault="00DF6AA2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171530552"/>
      <w:r>
        <w:rPr>
          <w:rFonts w:ascii="Arial" w:hAnsi="Arial" w:cs="Arial"/>
          <w:b/>
          <w:color w:val="000000"/>
          <w:sz w:val="36"/>
          <w:szCs w:val="36"/>
        </w:rPr>
        <w:t>Modelo Predictivo y Almacén de Datos con AWS-</w:t>
      </w:r>
    </w:p>
    <w:p w14:paraId="2A1DF9D5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 xml:space="preserve">Policía Nacional del Perú: Área de </w:t>
      </w:r>
    </w:p>
    <w:p w14:paraId="5B062DA1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>Inspectoría Tacna-Arequipa</w:t>
      </w:r>
    </w:p>
    <w:bookmarkEnd w:id="0"/>
    <w:p w14:paraId="17115DBF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0461D37" w14:textId="77777777" w:rsidR="00D07A00" w:rsidRPr="00A17E10" w:rsidRDefault="00D07A00" w:rsidP="00D07A00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Curso: </w:t>
      </w:r>
      <w:r w:rsidRPr="00A17E10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6CDB7CA0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3B49086D" w14:textId="77777777" w:rsidR="00D07A00" w:rsidRPr="00A17E10" w:rsidRDefault="00D07A00" w:rsidP="00D07A00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7BD512A3" w14:textId="77777777" w:rsidR="00D07A00" w:rsidRPr="00A17E10" w:rsidRDefault="00D07A00" w:rsidP="00D07A00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Docente: </w:t>
      </w:r>
      <w:r w:rsidRPr="00A17E10">
        <w:rPr>
          <w:rFonts w:ascii="Arial" w:eastAsia="Times New Roman" w:hAnsi="Arial" w:cs="Arial"/>
          <w:i/>
          <w:sz w:val="32"/>
          <w:szCs w:val="32"/>
          <w:lang w:eastAsia="es-PE"/>
        </w:rPr>
        <w:t>Inteligencia de Negocios</w:t>
      </w:r>
    </w:p>
    <w:p w14:paraId="359F816E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43351C9F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6797DA6C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47A35932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0A535CDD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nina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 Vargas, </w:t>
      </w: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Luigui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 Augusto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2019065166</w:t>
      </w:r>
    </w:p>
    <w:p w14:paraId="3B1E2EED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Chambe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 Torres, Edgard Reynaldo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2019064917</w:t>
      </w:r>
    </w:p>
    <w:p w14:paraId="0FFB0D1F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Chata Choque, </w:t>
      </w: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Brant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 Antony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2020067577</w:t>
      </w:r>
    </w:p>
    <w:p w14:paraId="2D331BA1" w14:textId="77777777" w:rsidR="00D07A00" w:rsidRPr="00A17E10" w:rsidRDefault="00D07A00" w:rsidP="00D07A00">
      <w:pPr>
        <w:spacing w:after="0"/>
        <w:jc w:val="both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Condori Vargas, Tomas Yoel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2018000487</w:t>
      </w:r>
    </w:p>
    <w:p w14:paraId="345A3DD7" w14:textId="1CB7C043" w:rsidR="008055BC" w:rsidRDefault="00D07A00" w:rsidP="00D07A00">
      <w:pPr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Casilla </w:t>
      </w: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Maquera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, Tell </w:t>
      </w:r>
      <w:proofErr w:type="spellStart"/>
      <w:r w:rsidRPr="00A17E10">
        <w:rPr>
          <w:rFonts w:ascii="Arial" w:eastAsia="Times New Roman" w:hAnsi="Arial" w:cs="Arial"/>
          <w:sz w:val="32"/>
          <w:szCs w:val="32"/>
          <w:lang w:eastAsia="es-PE"/>
        </w:rPr>
        <w:t>Ivan</w:t>
      </w:r>
      <w:proofErr w:type="spellEnd"/>
      <w:r w:rsidRPr="00A17E10"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</w:r>
      <w:r w:rsidRPr="00A17E10">
        <w:rPr>
          <w:rFonts w:ascii="Arial" w:eastAsia="Times New Roman" w:hAnsi="Arial" w:cs="Arial"/>
          <w:sz w:val="32"/>
          <w:szCs w:val="32"/>
          <w:lang w:eastAsia="es-PE"/>
        </w:rPr>
        <w:tab/>
        <w:t>2017057888</w:t>
      </w:r>
    </w:p>
    <w:p w14:paraId="05032C7D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65CE608B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95AA9FC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637FB31" w14:textId="58830B00" w:rsidR="008055BC" w:rsidRPr="008055BC" w:rsidRDefault="00D07A00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2024</w:t>
      </w:r>
    </w:p>
    <w:p w14:paraId="0CAC6E0E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p w14:paraId="4E06CE1A" w14:textId="77777777" w:rsidR="00386C7F" w:rsidRDefault="00386C7F" w:rsidP="00386C7F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p w14:paraId="761D8C11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66935319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3CE7C7B7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2E584F5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5A2A7DCC" w14:textId="77777777" w:rsidR="00386C7F" w:rsidRDefault="00386C7F" w:rsidP="00386C7F">
      <w:pPr>
        <w:spacing w:after="0" w:line="360" w:lineRule="auto"/>
        <w:jc w:val="center"/>
        <w:rPr>
          <w:rFonts w:ascii="Arial" w:hAnsi="Arial" w:cs="Arial"/>
          <w:b/>
          <w:color w:val="000000"/>
          <w:sz w:val="24"/>
        </w:rPr>
      </w:pPr>
    </w:p>
    <w:p w14:paraId="2B28F04C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  <w:r w:rsidRPr="00BF5BF3">
        <w:rPr>
          <w:rFonts w:ascii="Times New Roman" w:hAnsi="Times New Roman" w:cs="Times New Roman"/>
          <w:b/>
          <w:sz w:val="44"/>
          <w:szCs w:val="24"/>
          <w:lang w:val="es-ES_tradnl"/>
        </w:rPr>
        <w:t>Proyecto</w:t>
      </w:r>
    </w:p>
    <w:p w14:paraId="5C9770BE" w14:textId="77777777" w:rsid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  <w:lang w:val="es-ES_tradnl"/>
        </w:rPr>
      </w:pPr>
    </w:p>
    <w:p w14:paraId="38CD20C2" w14:textId="77777777" w:rsidR="00386C7F" w:rsidRPr="004D2A0D" w:rsidRDefault="00386C7F" w:rsidP="00386C7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15C6B1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5B7436C3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 xml:space="preserve">Policía Nacional del Perú: Área de </w:t>
      </w:r>
    </w:p>
    <w:p w14:paraId="1465B51A" w14:textId="77777777" w:rsidR="004D7259" w:rsidRPr="00A17E10" w:rsidRDefault="004D7259" w:rsidP="004D7259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A17E10">
        <w:rPr>
          <w:rFonts w:ascii="Arial" w:hAnsi="Arial" w:cs="Arial"/>
          <w:b/>
          <w:color w:val="000000"/>
          <w:sz w:val="36"/>
          <w:szCs w:val="36"/>
        </w:rPr>
        <w:t>Inspectoría Tacna-Arequipa</w:t>
      </w:r>
    </w:p>
    <w:p w14:paraId="1D8AFFC5" w14:textId="77777777" w:rsidR="00386C7F" w:rsidRPr="00386C7F" w:rsidRDefault="00386C7F" w:rsidP="00386C7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4"/>
          <w:szCs w:val="24"/>
          <w:lang w:val="es-ES_tradnl"/>
        </w:rPr>
      </w:pPr>
    </w:p>
    <w:p w14:paraId="7882F2D1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AA3C5A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7DA2F6B" w14:textId="77777777" w:rsidR="00386C7F" w:rsidRDefault="00386C7F" w:rsidP="00386C7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4DD231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385786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26979D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372EB57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ABB4D15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E890EB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B069EDB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80914A0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4FCF445" w14:textId="77777777" w:rsidR="00DF6AA2" w:rsidRDefault="00DF6AA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D27BB2C" w14:textId="77777777" w:rsidR="00DF6AA2" w:rsidRDefault="00DF6AA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B03476" w14:textId="77777777" w:rsidR="00DF6AA2" w:rsidRDefault="00DF6AA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03BDED5C" w14:textId="77777777" w:rsidR="00DF6AA2" w:rsidRDefault="00DF6AA2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F68E22A" w14:textId="77777777" w:rsidR="00386C7F" w:rsidRDefault="00386C7F" w:rsidP="00386C7F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5B94D42" w14:textId="77777777" w:rsidR="008055BC" w:rsidRDefault="008055BC" w:rsidP="008055BC">
      <w:pPr>
        <w:spacing w:after="200" w:line="276" w:lineRule="auto"/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992"/>
        <w:gridCol w:w="3058"/>
      </w:tblGrid>
      <w:tr w:rsidR="00595153" w:rsidRPr="006A147A" w14:paraId="627FB9D6" w14:textId="77777777" w:rsidTr="00811CE1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40D5BB50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595153" w:rsidRPr="006A147A" w14:paraId="76AEC584" w14:textId="77777777" w:rsidTr="00811CE1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909356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152E1D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73AF2077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207D5EE2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ADBC14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3058" w:type="dxa"/>
            <w:shd w:val="clear" w:color="auto" w:fill="F2F2F2"/>
            <w:vAlign w:val="center"/>
          </w:tcPr>
          <w:p w14:paraId="1814F2AE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595153" w:rsidRPr="006A147A" w14:paraId="290AB2B2" w14:textId="77777777" w:rsidTr="00811CE1">
        <w:trPr>
          <w:trHeight w:val="227"/>
          <w:jc w:val="center"/>
        </w:trPr>
        <w:tc>
          <w:tcPr>
            <w:tcW w:w="921" w:type="dxa"/>
          </w:tcPr>
          <w:p w14:paraId="29DC3DA9" w14:textId="77777777" w:rsidR="00595153" w:rsidRPr="0070130A" w:rsidRDefault="00595153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1.0</w:t>
            </w:r>
          </w:p>
        </w:tc>
        <w:tc>
          <w:tcPr>
            <w:tcW w:w="1134" w:type="dxa"/>
          </w:tcPr>
          <w:p w14:paraId="013634AB" w14:textId="69F70E7E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TICM</w:t>
            </w:r>
          </w:p>
        </w:tc>
        <w:tc>
          <w:tcPr>
            <w:tcW w:w="1424" w:type="dxa"/>
          </w:tcPr>
          <w:p w14:paraId="178F4769" w14:textId="0F0DB61B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CCB</w:t>
            </w:r>
          </w:p>
        </w:tc>
        <w:tc>
          <w:tcPr>
            <w:tcW w:w="1482" w:type="dxa"/>
          </w:tcPr>
          <w:p w14:paraId="6EB33EF7" w14:textId="0D6F15FE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LLN</w:t>
            </w:r>
          </w:p>
        </w:tc>
        <w:tc>
          <w:tcPr>
            <w:tcW w:w="992" w:type="dxa"/>
            <w:vAlign w:val="center"/>
          </w:tcPr>
          <w:p w14:paraId="6D837B6F" w14:textId="65F89A2D" w:rsidR="00595153" w:rsidRPr="0070130A" w:rsidRDefault="004D7259" w:rsidP="00811CE1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cs="Times-Roman"/>
                <w:sz w:val="14"/>
                <w:szCs w:val="24"/>
              </w:rPr>
              <w:t>08</w:t>
            </w:r>
            <w:r w:rsidR="00595153">
              <w:rPr>
                <w:rFonts w:cs="Times-Roman"/>
                <w:sz w:val="14"/>
                <w:szCs w:val="24"/>
              </w:rPr>
              <w:t>/</w:t>
            </w:r>
            <w:r>
              <w:rPr>
                <w:rFonts w:cs="Times-Roman"/>
                <w:sz w:val="14"/>
                <w:szCs w:val="24"/>
              </w:rPr>
              <w:t>07</w:t>
            </w:r>
            <w:r w:rsidR="00595153">
              <w:rPr>
                <w:rFonts w:cs="Times-Roman"/>
                <w:sz w:val="14"/>
                <w:szCs w:val="24"/>
              </w:rPr>
              <w:t>/202</w:t>
            </w:r>
            <w:r>
              <w:rPr>
                <w:rFonts w:cs="Times-Roman"/>
                <w:sz w:val="14"/>
                <w:szCs w:val="24"/>
              </w:rPr>
              <w:t>4</w:t>
            </w:r>
          </w:p>
        </w:tc>
        <w:tc>
          <w:tcPr>
            <w:tcW w:w="3058" w:type="dxa"/>
            <w:shd w:val="clear" w:color="auto" w:fill="auto"/>
            <w:vAlign w:val="center"/>
          </w:tcPr>
          <w:p w14:paraId="6823308E" w14:textId="77777777" w:rsidR="00595153" w:rsidRPr="0070130A" w:rsidRDefault="00595153" w:rsidP="00811CE1">
            <w:pPr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 Original</w:t>
            </w:r>
          </w:p>
        </w:tc>
      </w:tr>
    </w:tbl>
    <w:p w14:paraId="1A761ADA" w14:textId="77777777" w:rsidR="008055BC" w:rsidRDefault="008055BC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49231009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val="es-PE"/>
        </w:rPr>
      </w:sdtEndPr>
      <w:sdtContent>
        <w:p w14:paraId="3FF0DBE9" w14:textId="77777777" w:rsidR="001541EA" w:rsidRDefault="001541EA" w:rsidP="001541EA">
          <w:pPr>
            <w:pStyle w:val="TtuloTDC"/>
            <w:spacing w:before="0" w:line="360" w:lineRule="auto"/>
          </w:pPr>
          <w:r>
            <w:rPr>
              <w:lang w:val="es-ES"/>
            </w:rPr>
            <w:t>Tabla de contenido</w:t>
          </w:r>
        </w:p>
        <w:p w14:paraId="163154C3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>Resumen Ejecutivo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3</w:t>
          </w:r>
        </w:p>
        <w:p w14:paraId="7D8D6B84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I</w:t>
          </w:r>
          <w:r w:rsidRPr="00ED1938">
            <w:rPr>
              <w:sz w:val="24"/>
            </w:rPr>
            <w:t xml:space="preserve"> Propuesta narrativa</w:t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4</w:t>
          </w:r>
        </w:p>
        <w:p w14:paraId="018E60D0" w14:textId="1175E8B8" w:rsidR="006F1C39" w:rsidRDefault="006F1C39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Planteamiento del Problema………………………………………………………………………………4</w:t>
          </w:r>
        </w:p>
        <w:p w14:paraId="3562AD60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 w:rsidRPr="00ED1938">
            <w:rPr>
              <w:sz w:val="24"/>
            </w:rPr>
            <w:t>Justificación del proyecto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4</w:t>
          </w:r>
        </w:p>
        <w:p w14:paraId="25A2109F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O</w:t>
          </w:r>
          <w:r w:rsidRPr="00ED1938">
            <w:rPr>
              <w:sz w:val="24"/>
            </w:rPr>
            <w:t>bjetivo general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 w:rsidRPr="00ED1938">
            <w:rPr>
              <w:sz w:val="24"/>
            </w:rPr>
            <w:t>5</w:t>
          </w:r>
        </w:p>
        <w:p w14:paraId="556467F2" w14:textId="77777777" w:rsidR="001541EA" w:rsidRDefault="00386C7F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Beneficios</w:t>
          </w:r>
          <w:r w:rsidR="001541EA" w:rsidRPr="00ED1938">
            <w:rPr>
              <w:sz w:val="24"/>
            </w:rPr>
            <w:tab/>
          </w:r>
          <w:r w:rsidR="001541EA" w:rsidRPr="00ED1938">
            <w:rPr>
              <w:sz w:val="24"/>
            </w:rPr>
            <w:ptab w:relativeTo="margin" w:alignment="right" w:leader="dot"/>
          </w:r>
          <w:r w:rsidR="001541EA">
            <w:rPr>
              <w:sz w:val="24"/>
            </w:rPr>
            <w:t>6</w:t>
          </w:r>
        </w:p>
        <w:p w14:paraId="07F493FF" w14:textId="77777777" w:rsidR="00386C7F" w:rsidRDefault="00386C7F" w:rsidP="00386C7F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Alcance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4CDE526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Requerimientos del sistema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080B7503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Restricciones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3A94ADC9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Supuestos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7</w:t>
          </w:r>
        </w:p>
        <w:p w14:paraId="74DBCC9C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R</w:t>
          </w:r>
          <w:r w:rsidRPr="00ED1938">
            <w:rPr>
              <w:sz w:val="24"/>
            </w:rPr>
            <w:t>esultados esperados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2F457FA6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M</w:t>
          </w:r>
          <w:r w:rsidRPr="00ED1938">
            <w:rPr>
              <w:sz w:val="24"/>
            </w:rPr>
            <w:t>etodología de implementación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8</w:t>
          </w:r>
        </w:p>
        <w:p w14:paraId="183ECA4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A</w:t>
          </w:r>
          <w:r w:rsidRPr="00ED1938">
            <w:rPr>
              <w:sz w:val="24"/>
            </w:rPr>
            <w:t>ctores claves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9</w:t>
          </w:r>
        </w:p>
        <w:p w14:paraId="3BE246B4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apel y responsabilidades del personal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10</w:t>
          </w:r>
        </w:p>
        <w:p w14:paraId="72BF437A" w14:textId="77777777" w:rsidR="001541EA" w:rsidRPr="00ED1938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 de monitoreo y evaluación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12</w:t>
          </w:r>
        </w:p>
        <w:p w14:paraId="2E8C823A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C</w:t>
          </w:r>
          <w:r w:rsidRPr="00ED1938">
            <w:rPr>
              <w:sz w:val="24"/>
            </w:rPr>
            <w:t xml:space="preserve">ronograma del proyecto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15</w:t>
          </w:r>
        </w:p>
        <w:p w14:paraId="5F6CBBEB" w14:textId="77777777" w:rsidR="001541EA" w:rsidRDefault="001541EA" w:rsidP="001541EA">
          <w:pPr>
            <w:pStyle w:val="TDC2"/>
            <w:numPr>
              <w:ilvl w:val="0"/>
              <w:numId w:val="3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Hitos de entregables</w:t>
          </w:r>
          <w:r w:rsidRPr="00ED1938">
            <w:rPr>
              <w:sz w:val="24"/>
            </w:rPr>
            <w:tab/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17</w:t>
          </w:r>
        </w:p>
        <w:p w14:paraId="6971FFD5" w14:textId="77777777" w:rsidR="001541EA" w:rsidRDefault="001541EA" w:rsidP="001541EA">
          <w:pPr>
            <w:pStyle w:val="TDC1"/>
            <w:spacing w:after="0" w:line="360" w:lineRule="auto"/>
            <w:rPr>
              <w:sz w:val="24"/>
            </w:rPr>
          </w:pPr>
        </w:p>
        <w:p w14:paraId="557089EF" w14:textId="77777777" w:rsidR="001541EA" w:rsidRPr="00ED1938" w:rsidRDefault="001541EA" w:rsidP="001541EA">
          <w:pPr>
            <w:pStyle w:val="TDC1"/>
            <w:spacing w:after="0" w:line="360" w:lineRule="auto"/>
            <w:rPr>
              <w:sz w:val="24"/>
            </w:rPr>
          </w:pPr>
          <w:r>
            <w:rPr>
              <w:sz w:val="24"/>
            </w:rPr>
            <w:t>II</w:t>
          </w:r>
          <w:r w:rsidRPr="00ED1938">
            <w:rPr>
              <w:sz w:val="24"/>
            </w:rPr>
            <w:t xml:space="preserve"> </w:t>
          </w:r>
          <w:r>
            <w:rPr>
              <w:sz w:val="24"/>
            </w:rPr>
            <w:t>P</w:t>
          </w:r>
          <w:r w:rsidRPr="00ED1938">
            <w:rPr>
              <w:sz w:val="24"/>
            </w:rPr>
            <w:t>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96883D1" w14:textId="2C44DBB5" w:rsidR="001541EA" w:rsidRPr="00ED1938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>lanteamiento de</w:t>
          </w:r>
          <w:r w:rsidR="006F1C39">
            <w:rPr>
              <w:sz w:val="24"/>
            </w:rPr>
            <w:t xml:space="preserve"> aplicación de</w:t>
          </w:r>
          <w:r w:rsidRPr="00ED1938">
            <w:rPr>
              <w:sz w:val="24"/>
            </w:rPr>
            <w:t>l</w:t>
          </w:r>
          <w:r>
            <w:rPr>
              <w:sz w:val="24"/>
            </w:rPr>
            <w:t xml:space="preserve"> presupuesto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1995DBA5" w14:textId="77777777" w:rsidR="001541EA" w:rsidRDefault="001541EA" w:rsidP="001541EA">
          <w:pPr>
            <w:pStyle w:val="TDC2"/>
            <w:numPr>
              <w:ilvl w:val="0"/>
              <w:numId w:val="4"/>
            </w:numPr>
            <w:spacing w:after="0" w:line="360" w:lineRule="auto"/>
            <w:jc w:val="left"/>
            <w:rPr>
              <w:sz w:val="24"/>
            </w:rPr>
          </w:pPr>
          <w:r>
            <w:rPr>
              <w:sz w:val="24"/>
            </w:rPr>
            <w:t>P</w:t>
          </w:r>
          <w:r w:rsidRPr="00ED1938">
            <w:rPr>
              <w:sz w:val="24"/>
            </w:rPr>
            <w:t xml:space="preserve">resupuesto 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517FFF1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3.   Análisis de Factibilidad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24C28077" w14:textId="77777777" w:rsidR="001541EA" w:rsidRDefault="001541EA" w:rsidP="001541EA">
          <w:pPr>
            <w:rPr>
              <w:lang w:val="es-ES"/>
            </w:rPr>
          </w:pPr>
          <w:r>
            <w:rPr>
              <w:lang w:val="es-ES"/>
            </w:rPr>
            <w:t xml:space="preserve">     4.   Evaluación Financiera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18</w:t>
          </w:r>
        </w:p>
        <w:p w14:paraId="54C72CBF" w14:textId="77777777" w:rsidR="001541EA" w:rsidRPr="00E574B5" w:rsidRDefault="001541EA" w:rsidP="001541EA">
          <w:pPr>
            <w:rPr>
              <w:lang w:val="es-ES"/>
            </w:rPr>
          </w:pPr>
        </w:p>
        <w:p w14:paraId="7FC14A19" w14:textId="3544A63B" w:rsidR="00F0497F" w:rsidRDefault="001541EA" w:rsidP="00F0497F">
          <w:pPr>
            <w:pStyle w:val="TDC2"/>
            <w:spacing w:line="360" w:lineRule="auto"/>
          </w:pPr>
          <w:r>
            <w:rPr>
              <w:sz w:val="24"/>
            </w:rPr>
            <w:t xml:space="preserve">Anexo 01 – Requerimientos del Sistema </w:t>
          </w:r>
          <w:r w:rsidRPr="001541EA">
            <w:rPr>
              <w:i/>
              <w:sz w:val="24"/>
            </w:rPr>
            <w:t>{nombre del sistema}</w:t>
          </w:r>
          <w:r w:rsidRPr="00ED1938">
            <w:rPr>
              <w:sz w:val="24"/>
            </w:rPr>
            <w:ptab w:relativeTo="margin" w:alignment="right" w:leader="dot"/>
          </w:r>
          <w:r>
            <w:rPr>
              <w:sz w:val="24"/>
            </w:rPr>
            <w:t>19</w:t>
          </w:r>
        </w:p>
      </w:sdtContent>
    </w:sdt>
    <w:p w14:paraId="48BA7A5A" w14:textId="6FFE098D" w:rsidR="001541EA" w:rsidRPr="00F0497F" w:rsidRDefault="001541EA" w:rsidP="001541EA">
      <w:pPr>
        <w:spacing w:after="0" w:line="360" w:lineRule="auto"/>
        <w:rPr>
          <w:lang w:val="es-ES"/>
        </w:rPr>
      </w:pPr>
      <w:r w:rsidRPr="004D2A0D">
        <w:rPr>
          <w:rFonts w:ascii="Times New Roman" w:hAnsi="Times New Roman" w:cs="Times New Roman"/>
          <w:b/>
          <w:sz w:val="24"/>
          <w:szCs w:val="24"/>
        </w:rPr>
        <w:br w:type="page"/>
      </w:r>
      <w:r w:rsidRPr="001B3DFC">
        <w:rPr>
          <w:sz w:val="28"/>
        </w:rPr>
        <w:lastRenderedPageBreak/>
        <w:t>RESUMEN EJECUTIVO</w:t>
      </w:r>
    </w:p>
    <w:p w14:paraId="34F49C9F" w14:textId="77777777" w:rsidR="001541EA" w:rsidRDefault="001541EA" w:rsidP="001541E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675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3760"/>
        <w:gridCol w:w="4059"/>
      </w:tblGrid>
      <w:tr w:rsidR="001541EA" w:rsidRPr="004D2A0D" w14:paraId="6E3DE995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2729560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Nombre del Proyecto propuesto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77D540D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D810D" w14:textId="77777777" w:rsidR="00F0497F" w:rsidRPr="00F0497F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Proyecto Policía Nacional del Perú: Análisis de </w:t>
            </w:r>
          </w:p>
          <w:p w14:paraId="4A5C987A" w14:textId="77777777" w:rsidR="00F0497F" w:rsidRPr="00F0497F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Datos en el Área de Inspectoría Tacna-Arequipa </w:t>
            </w:r>
          </w:p>
          <w:p w14:paraId="5B9B41F3" w14:textId="5D526878" w:rsidR="001541EA" w:rsidRPr="00F278BA" w:rsidRDefault="00F0497F" w:rsidP="00F0497F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con </w:t>
            </w:r>
            <w:proofErr w:type="spellStart"/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>PowerBI</w:t>
            </w:r>
            <w:proofErr w:type="spellEnd"/>
            <w:r w:rsidRPr="00F0497F">
              <w:rPr>
                <w:rFonts w:ascii="Times New Roman" w:hAnsi="Times New Roman" w:cs="Times New Roman"/>
                <w:i/>
                <w:sz w:val="24"/>
                <w:szCs w:val="24"/>
                <w:lang w:val="es-ES_tradnl"/>
              </w:rPr>
              <w:t xml:space="preserve"> </w:t>
            </w:r>
          </w:p>
        </w:tc>
      </w:tr>
      <w:tr w:rsidR="001541EA" w:rsidRPr="004D2A0D" w14:paraId="1A6DB78C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5836DEF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Propósito del Proyecto y Resultados esperados:</w:t>
            </w:r>
            <w:r w:rsidRPr="004D2A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01E0E60" w14:textId="77777777" w:rsidR="00F0497F" w:rsidRDefault="00F0497F" w:rsidP="00F0497F">
            <w:pPr>
              <w:pStyle w:val="whitespace-pre-wrap"/>
            </w:pPr>
            <w:r>
              <w:t>El propósito del proyecto es implementar una solución de análisis de datos utilizando PowerBI en el área de Inspectoría de la Policía Nacional del Perú en las regiones de Tacna y Arequipa para mejorar la gestión interna, fortalecer la integridad institucional y promover una cultura organizacional basada en la legalidad, transparencia y eficiencia.</w:t>
            </w:r>
          </w:p>
          <w:p w14:paraId="44CD7E29" w14:textId="12547186" w:rsidR="001541EA" w:rsidRPr="00F0497F" w:rsidRDefault="00F0497F" w:rsidP="00F0497F">
            <w:pPr>
              <w:pStyle w:val="whitespace-pre-wrap"/>
            </w:pPr>
            <w:r>
              <w:t>Los resultados esperados son: · Mejora en la eficiencia operativa al simplificar y agilizar la gestión de datos. · Facilitación de la toma de decisiones basadas en datos para los responsables de la Inspectoría. · Mayor precisión y rapidez en la generación de informes y análisis. · Fortalecimiento de la capacidad de respuesta y eficiencia en el manejo de información relacionada con la seguridad ciudadana.</w:t>
            </w:r>
          </w:p>
        </w:tc>
      </w:tr>
      <w:tr w:rsidR="001541EA" w:rsidRPr="004D2A0D" w14:paraId="4E81CFA9" w14:textId="77777777" w:rsidTr="00811CE1">
        <w:tc>
          <w:tcPr>
            <w:tcW w:w="8080" w:type="dxa"/>
            <w:gridSpan w:val="2"/>
            <w:shd w:val="clear" w:color="auto" w:fill="FFFFFF" w:themeFill="background1"/>
          </w:tcPr>
          <w:p w14:paraId="441E03BA" w14:textId="32963197" w:rsidR="001541EA" w:rsidRPr="00F0497F" w:rsidRDefault="001541EA" w:rsidP="00F0497F">
            <w:pPr>
              <w:pStyle w:val="whitespace-pre-wrap"/>
            </w:pPr>
            <w:r w:rsidRPr="004D2A0D">
              <w:rPr>
                <w:b/>
              </w:rPr>
              <w:t>Población Objetivo:</w:t>
            </w:r>
            <w:r w:rsidR="00F0497F">
              <w:t xml:space="preserve"> Personal de la Policía Nacional del Perú en el área de Inspectoría de las regiones de Tacna y Arequipa, incluyendo inspectores, analistas de datos y otros miembros del equipo de Inspectoría.</w:t>
            </w:r>
          </w:p>
        </w:tc>
      </w:tr>
      <w:tr w:rsidR="001541EA" w:rsidRPr="004D2A0D" w14:paraId="54F23302" w14:textId="77777777" w:rsidTr="00811CE1">
        <w:tc>
          <w:tcPr>
            <w:tcW w:w="3883" w:type="dxa"/>
            <w:shd w:val="clear" w:color="auto" w:fill="FFFFFF" w:themeFill="background1"/>
          </w:tcPr>
          <w:p w14:paraId="65085F1C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Monto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 Inversión</w:t>
            </w: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(En Soles):</w:t>
            </w:r>
          </w:p>
          <w:p w14:paraId="0D359169" w14:textId="77777777" w:rsidR="001541EA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18339F" w14:textId="41D5837B" w:rsidR="001541EA" w:rsidRPr="001541EA" w:rsidRDefault="001541EA" w:rsidP="00811CE1">
            <w:pPr>
              <w:pStyle w:val="Prrafodelista"/>
              <w:spacing w:line="360" w:lineRule="auto"/>
              <w:ind w:left="0"/>
              <w:jc w:val="center"/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</w:pPr>
            <w:r w:rsidRPr="001541EA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 xml:space="preserve">S/. </w:t>
            </w:r>
            <w:r w:rsidR="00F0497F">
              <w:rPr>
                <w:rFonts w:ascii="Calibri" w:eastAsia="Times New Roman" w:hAnsi="Calibri" w:cs="Calibri"/>
                <w:b/>
                <w:bCs/>
                <w:i/>
                <w:color w:val="000000"/>
                <w:sz w:val="24"/>
                <w:szCs w:val="24"/>
                <w:lang w:eastAsia="es-PE"/>
              </w:rPr>
              <w:t>12 000</w:t>
            </w:r>
          </w:p>
          <w:p w14:paraId="4A8149BB" w14:textId="77777777" w:rsidR="001541EA" w:rsidRPr="00557E65" w:rsidRDefault="001541EA" w:rsidP="00811CE1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197" w:type="dxa"/>
            <w:shd w:val="clear" w:color="auto" w:fill="FFFFFF" w:themeFill="background1"/>
          </w:tcPr>
          <w:p w14:paraId="5CF66525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2A0D">
              <w:rPr>
                <w:rFonts w:ascii="Times New Roman" w:hAnsi="Times New Roman" w:cs="Times New Roman"/>
                <w:b/>
                <w:sz w:val="24"/>
                <w:szCs w:val="24"/>
              </w:rPr>
              <w:t>Duración del Proyecto (En Meses):</w:t>
            </w:r>
          </w:p>
          <w:p w14:paraId="739330F4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9EBC9" w14:textId="47AEC229" w:rsidR="001541EA" w:rsidRPr="001541EA" w:rsidRDefault="00F0497F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3 MESES</w:t>
            </w:r>
          </w:p>
          <w:p w14:paraId="0D6774A2" w14:textId="77777777" w:rsidR="001541EA" w:rsidRPr="004D2A0D" w:rsidRDefault="001541EA" w:rsidP="00811CE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9BAA7E" w14:textId="77777777" w:rsidR="008055BC" w:rsidRDefault="008055BC" w:rsidP="0070130A">
      <w:pPr>
        <w:jc w:val="center"/>
        <w:rPr>
          <w:b/>
          <w:sz w:val="24"/>
          <w:szCs w:val="24"/>
          <w:u w:val="single"/>
        </w:rPr>
      </w:pPr>
    </w:p>
    <w:p w14:paraId="467847A1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0D5F8620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07A761F8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56023120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45A5BCFC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5148AF26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40A2A7C5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2E8D2CA2" w14:textId="77777777" w:rsidR="00DF6AA2" w:rsidRDefault="00DF6AA2" w:rsidP="0070130A">
      <w:pPr>
        <w:jc w:val="center"/>
        <w:rPr>
          <w:b/>
          <w:sz w:val="24"/>
          <w:szCs w:val="24"/>
          <w:u w:val="single"/>
        </w:rPr>
      </w:pPr>
    </w:p>
    <w:p w14:paraId="5C57C3CA" w14:textId="7A1A768F" w:rsidR="00DF6AA2" w:rsidRPr="00DF6AA2" w:rsidRDefault="00DF6AA2" w:rsidP="00DF6AA2">
      <w:pPr>
        <w:jc w:val="center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lastRenderedPageBreak/>
        <w:t>I. Propuesta Narrativa</w:t>
      </w:r>
    </w:p>
    <w:p w14:paraId="2DFF02A9" w14:textId="77777777" w:rsidR="00DF6AA2" w:rsidRPr="00DF6AA2" w:rsidRDefault="00DF6AA2" w:rsidP="001F34B5">
      <w:pPr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1. Justificación del Proyecto:</w:t>
      </w:r>
    </w:p>
    <w:p w14:paraId="2B15E4EA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</w:p>
    <w:p w14:paraId="75F114E6" w14:textId="6D1D8577" w:rsidR="00DF6AA2" w:rsidRDefault="001F34B5" w:rsidP="001F34B5">
      <w:p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>El proyecto consiste en proporcionar a la Policía Nacional del Perú en las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regiones de Tacna y Arequipa una herramienta efectiva para el análisis de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datos que contribuya a mejorar la gestión interna, fortalecer la integridad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institucional y promover una cultura organizacional basada en la legalidad,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transparencia y eficiencia.</w:t>
      </w:r>
    </w:p>
    <w:p w14:paraId="3B61613E" w14:textId="77777777" w:rsidR="001F34B5" w:rsidRPr="00DF6AA2" w:rsidRDefault="001F34B5" w:rsidP="001F34B5">
      <w:pPr>
        <w:jc w:val="both"/>
        <w:rPr>
          <w:sz w:val="24"/>
          <w:szCs w:val="24"/>
          <w:lang w:val="es-ES"/>
        </w:rPr>
      </w:pPr>
    </w:p>
    <w:p w14:paraId="3CBBA6C7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2. Objetivo General  </w:t>
      </w:r>
    </w:p>
    <w:p w14:paraId="05F9F770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2143B92E" w14:textId="42E3BB6F" w:rsidR="00DF6AA2" w:rsidRDefault="001F34B5" w:rsidP="001F34B5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>Optimizar la gestión y la integridad institucional de la Policía</w:t>
      </w:r>
      <w:r w:rsidRPr="001F34B5"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Nacional del Perú en las regiones de Tacna y Arequipa</w:t>
      </w:r>
      <w:r w:rsidRPr="001F34B5"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mediante el análisis de datos con PowerBI, promoviendo el</w:t>
      </w:r>
      <w:r w:rsidRPr="001F34B5"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cumplimiento normativo, la transparencia, la eficiencia</w:t>
      </w:r>
      <w:r w:rsidRPr="001F34B5"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operativa y la prevención de la corrupción.</w:t>
      </w:r>
    </w:p>
    <w:p w14:paraId="01D27D00" w14:textId="77777777" w:rsidR="001F34B5" w:rsidRPr="001F34B5" w:rsidRDefault="001F34B5" w:rsidP="001F34B5">
      <w:pPr>
        <w:pStyle w:val="Prrafodelista"/>
        <w:ind w:left="1440"/>
        <w:jc w:val="both"/>
        <w:rPr>
          <w:sz w:val="24"/>
          <w:szCs w:val="24"/>
          <w:lang w:val="es-ES"/>
        </w:rPr>
      </w:pPr>
    </w:p>
    <w:p w14:paraId="0AC466F8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Objetivos específicos </w:t>
      </w:r>
    </w:p>
    <w:p w14:paraId="013D23BF" w14:textId="77777777" w:rsidR="001F34B5" w:rsidRDefault="001F34B5" w:rsidP="001F34B5">
      <w:pPr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>Cumplimiento normativo y legal: Garantizar que todas las actividades y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operaciones de la organización cumplan con las leyes, regulaciones y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normativas aplicables en el Perú.</w:t>
      </w:r>
    </w:p>
    <w:p w14:paraId="4E81CC9B" w14:textId="77777777" w:rsidR="001F34B5" w:rsidRDefault="001F34B5" w:rsidP="001F34B5">
      <w:pPr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 xml:space="preserve"> Coordinar evaluaciones a través de informes de auditoría elaborados por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entidades especializadas, para garantizar el cumplimiento de normativas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y buenas prácticas, fortaleciendo la transparencia y eficiencia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institucional</w:t>
      </w:r>
    </w:p>
    <w:p w14:paraId="2812C0BA" w14:textId="76F665D0" w:rsidR="001F34B5" w:rsidRDefault="001F34B5" w:rsidP="001F34B5">
      <w:pPr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 xml:space="preserve"> Garantizar el cumplimiento oportuno de las denuncias </w:t>
      </w:r>
      <w:r w:rsidR="007D1235" w:rsidRPr="001F34B5">
        <w:rPr>
          <w:sz w:val="24"/>
          <w:szCs w:val="24"/>
          <w:lang w:val="es-ES"/>
        </w:rPr>
        <w:t>presentadas, asegurando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que se diligencien dentro del plazo establecido y se siga el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debido procedimiento, con el fin de fortalecer la transparencia y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eficiencia del sistema de justicia.</w:t>
      </w:r>
    </w:p>
    <w:p w14:paraId="6ADCF4C3" w14:textId="31A433B6" w:rsidR="00DF6AA2" w:rsidRPr="00DF6AA2" w:rsidRDefault="001F34B5" w:rsidP="001F34B5">
      <w:pPr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 w:rsidRPr="001F34B5">
        <w:rPr>
          <w:sz w:val="24"/>
          <w:szCs w:val="24"/>
          <w:lang w:val="es-ES"/>
        </w:rPr>
        <w:t xml:space="preserve"> Supervisar y verificar los servicios policiales en la </w:t>
      </w:r>
      <w:r w:rsidR="007D1235" w:rsidRPr="001F34B5">
        <w:rPr>
          <w:sz w:val="24"/>
          <w:szCs w:val="24"/>
          <w:lang w:val="es-ES"/>
        </w:rPr>
        <w:t>región</w:t>
      </w:r>
      <w:r w:rsidRPr="001F34B5">
        <w:rPr>
          <w:sz w:val="24"/>
          <w:szCs w:val="24"/>
          <w:lang w:val="es-ES"/>
        </w:rPr>
        <w:t xml:space="preserve"> y asegurar el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cumplimiento de los estándares de calidad, ética y profesionalismo,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contribuyendo así a fortalecer la confianza y seguridad ciudadana en la</w:t>
      </w:r>
      <w:r>
        <w:rPr>
          <w:sz w:val="24"/>
          <w:szCs w:val="24"/>
          <w:lang w:val="es-ES"/>
        </w:rPr>
        <w:t xml:space="preserve"> </w:t>
      </w:r>
      <w:r w:rsidRPr="001F34B5">
        <w:rPr>
          <w:sz w:val="24"/>
          <w:szCs w:val="24"/>
          <w:lang w:val="es-ES"/>
        </w:rPr>
        <w:t>labor policial.</w:t>
      </w:r>
    </w:p>
    <w:p w14:paraId="39A6C836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</w:p>
    <w:p w14:paraId="2CCA1BC7" w14:textId="38D70D6F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3. Alcance </w:t>
      </w:r>
    </w:p>
    <w:p w14:paraId="0B64975C" w14:textId="77777777" w:rsid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Desarrollo de Infraestructura en AWS</w:t>
      </w:r>
      <w:r>
        <w:rPr>
          <w:sz w:val="24"/>
          <w:szCs w:val="24"/>
          <w:lang w:val="es-ES"/>
        </w:rPr>
        <w:t>.</w:t>
      </w:r>
    </w:p>
    <w:p w14:paraId="2CAE3FEC" w14:textId="77777777" w:rsid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El alcance de este proyecto incluye la implementación de paneles interactivos en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PowerBI que mostrarán información relevante para la Inspectoría, como incidentes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reportados, resultados de investigaciones, estadísticas de cumplimiento, entre otros.</w:t>
      </w:r>
    </w:p>
    <w:p w14:paraId="2D294EE6" w14:textId="77777777" w:rsid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lastRenderedPageBreak/>
        <w:t>Estos paneles proporcionarán una visión general de la situación en las regiones de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Tacna y Arequipa, permitiendo a los usuarios profundizar en los detalles según sea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necesario para tomar decisiones informada</w:t>
      </w:r>
    </w:p>
    <w:p w14:paraId="227CD73C" w14:textId="77777777" w:rsidR="007D1235" w:rsidRDefault="007D1235" w:rsidP="007D1235">
      <w:pPr>
        <w:jc w:val="both"/>
        <w:rPr>
          <w:sz w:val="24"/>
          <w:szCs w:val="24"/>
          <w:lang w:val="es-ES"/>
        </w:rPr>
      </w:pPr>
    </w:p>
    <w:p w14:paraId="1B4C264A" w14:textId="478DFCD5" w:rsidR="00DF6AA2" w:rsidRPr="00DF6AA2" w:rsidRDefault="00DF6AA2" w:rsidP="007D1235">
      <w:pPr>
        <w:jc w:val="both"/>
        <w:rPr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4. Requerimientos del Sistema </w:t>
      </w:r>
    </w:p>
    <w:p w14:paraId="5365ABD7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 </w:t>
      </w:r>
    </w:p>
    <w:p w14:paraId="7E7E3177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En el anexo 01 se presenta el listado de los requerimientos del usuario que serán implementados en los módulos. </w:t>
      </w:r>
    </w:p>
    <w:p w14:paraId="4A3CA4AE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13868A32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5. Restricciones </w:t>
      </w:r>
    </w:p>
    <w:p w14:paraId="16A0C1D9" w14:textId="77777777" w:rsidR="007D1235" w:rsidRDefault="007D1235" w:rsidP="007D1235">
      <w:pPr>
        <w:jc w:val="both"/>
        <w:rPr>
          <w:sz w:val="24"/>
          <w:szCs w:val="24"/>
          <w:lang w:val="es-ES"/>
        </w:rPr>
      </w:pPr>
    </w:p>
    <w:p w14:paraId="42C644E9" w14:textId="0DE7F4A3" w:rsidR="007D1235" w:rsidRP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Mala estimación de tiempos.</w:t>
      </w:r>
    </w:p>
    <w:p w14:paraId="4B4E7A48" w14:textId="2FDEB58F" w:rsidR="007D1235" w:rsidRP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Problemas de seguridad de datos.</w:t>
      </w:r>
    </w:p>
    <w:p w14:paraId="1CB5FB9E" w14:textId="620689BB" w:rsidR="007D1235" w:rsidRP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Dificultades en la capacitación del personal.</w:t>
      </w:r>
    </w:p>
    <w:p w14:paraId="3C38DCA0" w14:textId="3ABF9010" w:rsidR="00DF6AA2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Competencia y saturación del mercado</w:t>
      </w:r>
      <w:r w:rsidR="00DF6AA2" w:rsidRPr="00DF6AA2">
        <w:rPr>
          <w:sz w:val="24"/>
          <w:szCs w:val="24"/>
          <w:lang w:val="es-ES"/>
        </w:rPr>
        <w:t> </w:t>
      </w:r>
    </w:p>
    <w:p w14:paraId="21E0F101" w14:textId="77777777" w:rsidR="007D1235" w:rsidRPr="00DF6AA2" w:rsidRDefault="007D1235" w:rsidP="007D1235">
      <w:pPr>
        <w:jc w:val="both"/>
        <w:rPr>
          <w:sz w:val="24"/>
          <w:szCs w:val="24"/>
          <w:lang w:val="es-ES"/>
        </w:rPr>
      </w:pPr>
    </w:p>
    <w:p w14:paraId="6C74C55B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6. Supuestos </w:t>
      </w:r>
    </w:p>
    <w:p w14:paraId="56C42F17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3F4F6916" w14:textId="77777777" w:rsidR="00DF6AA2" w:rsidRPr="00DF6AA2" w:rsidRDefault="00DF6AA2" w:rsidP="00DF6AA2">
      <w:pPr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Contar con el apoyo del gerente para la realización de reuniones con el personal del área de ventas. </w:t>
      </w:r>
    </w:p>
    <w:p w14:paraId="647F41C3" w14:textId="77777777" w:rsidR="00DF6AA2" w:rsidRPr="00DF6AA2" w:rsidRDefault="00DF6AA2" w:rsidP="00DF6AA2">
      <w:pPr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Disponer de facilidades para ejecutar el presupuesto del proyecto. </w:t>
      </w:r>
    </w:p>
    <w:p w14:paraId="010ACEB4" w14:textId="77777777" w:rsidR="00DF6AA2" w:rsidRPr="00DF6AA2" w:rsidRDefault="00DF6AA2" w:rsidP="00DF6AA2">
      <w:pPr>
        <w:numPr>
          <w:ilvl w:val="0"/>
          <w:numId w:val="12"/>
        </w:num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Contar con la infraestructura tecnológica necesaria para ejecutar el proyecto. </w:t>
      </w:r>
    </w:p>
    <w:p w14:paraId="16A88258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1D5244A1" w14:textId="2BFED6C0" w:rsidR="00DF6AA2" w:rsidRPr="00DF6AA2" w:rsidRDefault="00DF6AA2" w:rsidP="00DF6AA2">
      <w:pPr>
        <w:jc w:val="both"/>
        <w:rPr>
          <w:sz w:val="24"/>
          <w:szCs w:val="24"/>
          <w:lang w:val="es-ES"/>
        </w:rPr>
      </w:pPr>
    </w:p>
    <w:p w14:paraId="781FA2A3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7. Resultados Esperados </w:t>
      </w:r>
    </w:p>
    <w:p w14:paraId="70AF325C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0C2BEA09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Al culminar el proyecto se espera lo siguiente: </w:t>
      </w:r>
    </w:p>
    <w:p w14:paraId="0BBE236E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7E5C4DA9" w14:textId="6AB9EF5A" w:rsidR="00DF6AA2" w:rsidRPr="00DF6AA2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El proyecto de análisis de datos en la Inspectoría Tacna-Arequipa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de la Policía Nacional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del Perú con PowerBI tiene como objetivo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mejorar la capacidad de respuesta y eficiencia en la gestión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policial. Esto se traducirá en una mayor seguridad para los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ciudadanos de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la región, así como en una mejoría en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percepción de la labor policial.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Gracias a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lastRenderedPageBreak/>
        <w:t>optimización de recursos y la implementación de tecnologías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avanzadas, se espera obtener resultados significativos en la reducción de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criminalidad y el fortalecimiento de la seguridad ciudadana. En conclusión, el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proyecto se presenta como una inversión viable y beneficiosa para la Policía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Nacional del Perú y la comunidad en general.</w:t>
      </w:r>
    </w:p>
    <w:p w14:paraId="361C354C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 </w:t>
      </w:r>
    </w:p>
    <w:p w14:paraId="73356379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8. Metodología de implementación </w:t>
      </w:r>
    </w:p>
    <w:p w14:paraId="62360201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</w:p>
    <w:p w14:paraId="02611952" w14:textId="77777777" w:rsidR="007D1235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El análisis financiero para la implementación del sistema de análisis de datos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en la Inspectoría Tacna-Arequipa se fundamenta en la necesidad de mejorar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eficiencia en la gestión de la seguridad pública. Considerando la importancia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estratégica de esta región fronteriza, se busca optimizar los recursos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disponibles para maximizar el impacto en la prevención y combate del delito.</w:t>
      </w:r>
      <w:r>
        <w:rPr>
          <w:sz w:val="24"/>
          <w:szCs w:val="24"/>
          <w:lang w:val="es-ES"/>
        </w:rPr>
        <w:t xml:space="preserve"> </w:t>
      </w:r>
    </w:p>
    <w:p w14:paraId="5A808297" w14:textId="05B6A8B4" w:rsidR="00DF6AA2" w:rsidRDefault="007D1235" w:rsidP="007D1235">
      <w:pPr>
        <w:jc w:val="both"/>
        <w:rPr>
          <w:sz w:val="24"/>
          <w:szCs w:val="24"/>
          <w:lang w:val="es-ES"/>
        </w:rPr>
      </w:pPr>
      <w:r w:rsidRPr="007D1235">
        <w:rPr>
          <w:sz w:val="24"/>
          <w:szCs w:val="24"/>
          <w:lang w:val="es-ES"/>
        </w:rPr>
        <w:t>Se realizará un análisis detallado de costos y beneficios para garantizar que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inversión sea rentable y contribuya significativamente a la mejora de la</w:t>
      </w:r>
      <w:r>
        <w:rPr>
          <w:sz w:val="24"/>
          <w:szCs w:val="24"/>
          <w:lang w:val="es-ES"/>
        </w:rPr>
        <w:t xml:space="preserve"> </w:t>
      </w:r>
      <w:r w:rsidRPr="007D1235">
        <w:rPr>
          <w:sz w:val="24"/>
          <w:szCs w:val="24"/>
          <w:lang w:val="es-ES"/>
        </w:rPr>
        <w:t>seguridad ciudadana en la zona.</w:t>
      </w:r>
      <w:r w:rsidR="00DF6AA2" w:rsidRPr="00DF6AA2">
        <w:rPr>
          <w:sz w:val="24"/>
          <w:szCs w:val="24"/>
          <w:lang w:val="es-ES"/>
        </w:rPr>
        <w:t> </w:t>
      </w:r>
    </w:p>
    <w:p w14:paraId="0B1E53FD" w14:textId="77777777" w:rsidR="007D1235" w:rsidRPr="00DF6AA2" w:rsidRDefault="007D1235" w:rsidP="007D1235">
      <w:pPr>
        <w:jc w:val="both"/>
        <w:rPr>
          <w:sz w:val="24"/>
          <w:szCs w:val="24"/>
          <w:lang w:val="es-ES"/>
        </w:rPr>
      </w:pPr>
    </w:p>
    <w:p w14:paraId="0F1EC688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8.1. Etapas del Proceso de Desarrollo </w:t>
      </w:r>
    </w:p>
    <w:p w14:paraId="2AB3038F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Las etapas relevantes dentro del proceso de desarrollo son las siguientes: </w:t>
      </w:r>
    </w:p>
    <w:p w14:paraId="309C489C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769A6355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8.1.1. Fase Inicio</w:t>
      </w:r>
    </w:p>
    <w:p w14:paraId="1BE1ABD7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En esta etapa inicial, se establecerá el alcance del proyecto para el desarrollo y se identificarán los objetivos clave, se definirán los requisitos iniciales y se evaluará la viabilidad del proyecto y se elaborará un plan de proyecto inicial para guiar el proceso.</w:t>
      </w:r>
    </w:p>
    <w:p w14:paraId="3E6AD243" w14:textId="094D8DE0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p w14:paraId="23111B99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8.1.2. Fase de Elaboración</w:t>
      </w:r>
    </w:p>
    <w:p w14:paraId="1385301C" w14:textId="0703AA38" w:rsid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Durante la fase de elaboración, se realizará un análisis detallado de los requisitos específicos para el sistema</w:t>
      </w:r>
      <w:r w:rsidR="007D1235">
        <w:rPr>
          <w:sz w:val="24"/>
          <w:szCs w:val="24"/>
          <w:lang w:val="es-ES"/>
        </w:rPr>
        <w:t xml:space="preserve"> PowerBI, así</w:t>
      </w:r>
      <w:r w:rsidRPr="00DF6AA2">
        <w:rPr>
          <w:sz w:val="24"/>
          <w:szCs w:val="24"/>
          <w:lang w:val="es-ES"/>
        </w:rPr>
        <w:t xml:space="preserve"> como la arquitectura del </w:t>
      </w:r>
      <w:r w:rsidR="007D1235">
        <w:rPr>
          <w:sz w:val="24"/>
          <w:szCs w:val="24"/>
          <w:lang w:val="es-ES"/>
        </w:rPr>
        <w:t>servicio empleado</w:t>
      </w:r>
      <w:r w:rsidRPr="00DF6AA2">
        <w:rPr>
          <w:sz w:val="24"/>
          <w:szCs w:val="24"/>
          <w:lang w:val="es-ES"/>
        </w:rPr>
        <w:t xml:space="preserve"> y planes más detallados para el desarrollo y se evaluará la viabilidad técnica de la implementación. </w:t>
      </w:r>
    </w:p>
    <w:p w14:paraId="24C327EE" w14:textId="77777777" w:rsidR="007D1235" w:rsidRDefault="007D1235" w:rsidP="00DF6AA2">
      <w:pPr>
        <w:jc w:val="both"/>
        <w:rPr>
          <w:sz w:val="24"/>
          <w:szCs w:val="24"/>
          <w:lang w:val="es-ES"/>
        </w:rPr>
      </w:pPr>
    </w:p>
    <w:p w14:paraId="386C191F" w14:textId="77777777" w:rsidR="007D1235" w:rsidRDefault="007D1235" w:rsidP="00DF6AA2">
      <w:pPr>
        <w:jc w:val="both"/>
        <w:rPr>
          <w:sz w:val="24"/>
          <w:szCs w:val="24"/>
          <w:lang w:val="es-ES"/>
        </w:rPr>
      </w:pPr>
    </w:p>
    <w:p w14:paraId="49D44F8D" w14:textId="77777777" w:rsidR="007D1235" w:rsidRDefault="007D1235" w:rsidP="00DF6AA2">
      <w:pPr>
        <w:jc w:val="both"/>
        <w:rPr>
          <w:sz w:val="24"/>
          <w:szCs w:val="24"/>
          <w:lang w:val="es-ES"/>
        </w:rPr>
      </w:pPr>
    </w:p>
    <w:p w14:paraId="2874F013" w14:textId="77777777" w:rsidR="007D1235" w:rsidRDefault="007D1235" w:rsidP="00DF6AA2">
      <w:pPr>
        <w:jc w:val="both"/>
        <w:rPr>
          <w:sz w:val="24"/>
          <w:szCs w:val="24"/>
          <w:lang w:val="es-ES"/>
        </w:rPr>
      </w:pPr>
    </w:p>
    <w:p w14:paraId="68589D99" w14:textId="77777777" w:rsidR="007D1235" w:rsidRPr="00DF6AA2" w:rsidRDefault="007D1235" w:rsidP="00DF6AA2">
      <w:pPr>
        <w:jc w:val="both"/>
        <w:rPr>
          <w:sz w:val="24"/>
          <w:szCs w:val="24"/>
          <w:lang w:val="es-ES"/>
        </w:rPr>
      </w:pPr>
    </w:p>
    <w:p w14:paraId="77936036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lastRenderedPageBreak/>
        <w:t>8.1.3. Fase de Construcción</w:t>
      </w:r>
    </w:p>
    <w:p w14:paraId="6060ACDE" w14:textId="622D0BB3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 xml:space="preserve">En la fase de construcción, se llevará a cabo la construcción efectiva de la aplicación de pedidos. Se desarrollarán los componentes de software necesarios y se realizarán los requerimientos, análisis, diseño para asegurar su funcionamiento adecuado. Las pruebas de integración garantizarán que todos los componentes trabajen en conjunto de manera coherente para mejorar los procesos operativos </w:t>
      </w:r>
      <w:r w:rsidR="007D1235">
        <w:rPr>
          <w:sz w:val="24"/>
          <w:szCs w:val="24"/>
          <w:lang w:val="es-ES"/>
        </w:rPr>
        <w:t>de los diagramas de predicción.</w:t>
      </w:r>
    </w:p>
    <w:p w14:paraId="77D4A460" w14:textId="77777777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8.1.4. Fase de Transición</w:t>
      </w:r>
    </w:p>
    <w:p w14:paraId="6E358F59" w14:textId="5B550AAE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 xml:space="preserve">En esta fase de transición </w:t>
      </w:r>
      <w:r w:rsidR="007D1235">
        <w:rPr>
          <w:sz w:val="24"/>
          <w:szCs w:val="24"/>
          <w:lang w:val="es-ES"/>
        </w:rPr>
        <w:t>se desarrollaron los servicios desplegados con AWS y utilizando el lenguaje R para realizar los modelos predictivos.</w:t>
      </w:r>
    </w:p>
    <w:p w14:paraId="5C8E455C" w14:textId="63F46811" w:rsidR="00DF6AA2" w:rsidRPr="00DF6AA2" w:rsidRDefault="00DF6AA2" w:rsidP="00DF6AA2">
      <w:pPr>
        <w:jc w:val="both"/>
        <w:rPr>
          <w:b/>
          <w:bCs/>
          <w:sz w:val="24"/>
          <w:szCs w:val="24"/>
          <w:lang w:val="es-ES"/>
        </w:rPr>
      </w:pPr>
      <w:r w:rsidRPr="00DF6AA2">
        <w:rPr>
          <w:b/>
          <w:bCs/>
          <w:sz w:val="24"/>
          <w:szCs w:val="24"/>
          <w:lang w:val="es-ES"/>
        </w:rPr>
        <w:t>9. Actores claves </w:t>
      </w:r>
    </w:p>
    <w:p w14:paraId="5907BCBA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Los actores claves son las personas que participan en el proyecto y cuya participación y compromiso es esencial para la culminación del proyecto con éxito. </w:t>
      </w:r>
    </w:p>
    <w:p w14:paraId="18E01167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Hemos identificado a los siguientes actores: </w:t>
      </w:r>
    </w:p>
    <w:p w14:paraId="67084A1F" w14:textId="77777777" w:rsidR="00DF6AA2" w:rsidRPr="00DF6AA2" w:rsidRDefault="00DF6AA2" w:rsidP="00DF6AA2">
      <w:pPr>
        <w:jc w:val="both"/>
        <w:rPr>
          <w:sz w:val="24"/>
          <w:szCs w:val="24"/>
          <w:lang w:val="es-ES"/>
        </w:rPr>
      </w:pPr>
      <w:r w:rsidRPr="00DF6AA2">
        <w:rPr>
          <w:sz w:val="24"/>
          <w:szCs w:val="24"/>
          <w:lang w:val="es-ES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2160"/>
        <w:gridCol w:w="4825"/>
      </w:tblGrid>
      <w:tr w:rsidR="00DF6AA2" w:rsidRPr="00DF6AA2" w14:paraId="7F01E43D" w14:textId="77777777" w:rsidTr="00DF6AA2">
        <w:trPr>
          <w:trHeight w:val="453"/>
        </w:trPr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44107FD2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Nombre 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48047F18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Descripción 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4" w:space="0" w:color="D2EAF1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6F8C9375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Responsabilidades </w:t>
            </w:r>
          </w:p>
        </w:tc>
      </w:tr>
      <w:tr w:rsidR="00DF6AA2" w:rsidRPr="00DF6AA2" w14:paraId="60392775" w14:textId="77777777" w:rsidTr="00DF6AA2">
        <w:trPr>
          <w:trHeight w:val="1230"/>
        </w:trPr>
        <w:tc>
          <w:tcPr>
            <w:tcW w:w="0" w:type="auto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069DF85E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DF6AA2">
              <w:rPr>
                <w:sz w:val="24"/>
                <w:szCs w:val="24"/>
                <w:lang w:val="es-ES"/>
              </w:rPr>
              <w:t>Est</w:t>
            </w:r>
            <w:proofErr w:type="spellEnd"/>
            <w:r w:rsidRPr="00DF6AA2">
              <w:rPr>
                <w:sz w:val="24"/>
                <w:szCs w:val="24"/>
                <w:lang w:val="es-ES"/>
              </w:rPr>
              <w:t xml:space="preserve">. Reynaldo </w:t>
            </w:r>
            <w:proofErr w:type="spellStart"/>
            <w:r w:rsidRPr="00DF6AA2">
              <w:rPr>
                <w:sz w:val="24"/>
                <w:szCs w:val="24"/>
                <w:lang w:val="es-ES"/>
              </w:rPr>
              <w:t>Chambe</w:t>
            </w:r>
            <w:proofErr w:type="spellEnd"/>
            <w:r w:rsidRPr="00DF6AA2">
              <w:rPr>
                <w:sz w:val="24"/>
                <w:szCs w:val="24"/>
                <w:lang w:val="es-ES"/>
              </w:rPr>
              <w:t> </w:t>
            </w:r>
          </w:p>
        </w:tc>
        <w:tc>
          <w:tcPr>
            <w:tcW w:w="0" w:type="auto"/>
            <w:tcBorders>
              <w:top w:val="single" w:sz="1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754DD987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Programador y Documentador</w:t>
            </w:r>
          </w:p>
        </w:tc>
        <w:tc>
          <w:tcPr>
            <w:tcW w:w="0" w:type="auto"/>
            <w:tcBorders>
              <w:top w:val="single" w:sz="4" w:space="0" w:color="D2EAF1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469F16C4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Encargado de la gestión de documentación en los procesos del proyecto</w:t>
            </w:r>
          </w:p>
        </w:tc>
      </w:tr>
      <w:tr w:rsidR="00DF6AA2" w:rsidRPr="00DF6AA2" w14:paraId="4060AEED" w14:textId="77777777" w:rsidTr="00DF6AA2">
        <w:trPr>
          <w:trHeight w:val="1195"/>
        </w:trPr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0BAB8D92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DF6AA2">
              <w:rPr>
                <w:sz w:val="24"/>
                <w:szCs w:val="24"/>
                <w:lang w:val="es-ES"/>
              </w:rPr>
              <w:t>Est</w:t>
            </w:r>
            <w:proofErr w:type="spellEnd"/>
            <w:r w:rsidRPr="00DF6AA2">
              <w:rPr>
                <w:sz w:val="24"/>
                <w:szCs w:val="24"/>
                <w:lang w:val="es-ES"/>
              </w:rPr>
              <w:t>. Thomas Vargas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4F62DA41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 xml:space="preserve">Programador y </w:t>
            </w:r>
            <w:proofErr w:type="gramStart"/>
            <w:r w:rsidRPr="00DF6AA2">
              <w:rPr>
                <w:sz w:val="24"/>
                <w:szCs w:val="24"/>
                <w:lang w:val="es-ES"/>
              </w:rPr>
              <w:t>Jefe</w:t>
            </w:r>
            <w:proofErr w:type="gramEnd"/>
            <w:r w:rsidRPr="00DF6AA2">
              <w:rPr>
                <w:sz w:val="24"/>
                <w:szCs w:val="24"/>
                <w:lang w:val="es-ES"/>
              </w:rPr>
              <w:t xml:space="preserve"> de Proyecto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1E5BBCA4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Encargado de la construcción del proyecto, basado en la rúbrica de la documentación</w:t>
            </w:r>
          </w:p>
        </w:tc>
      </w:tr>
      <w:tr w:rsidR="00DF6AA2" w:rsidRPr="00DF6AA2" w14:paraId="64CFF464" w14:textId="77777777" w:rsidTr="00DF6AA2">
        <w:trPr>
          <w:trHeight w:val="1197"/>
        </w:trPr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5823A1A6" w14:textId="2BF3C55C" w:rsidR="00DF6AA2" w:rsidRPr="00DF6AA2" w:rsidRDefault="007D1235" w:rsidP="00DF6AA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Est.Tell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ES"/>
              </w:rPr>
              <w:t>Ivan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Casilla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69FD3831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Programador y Documentador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3261964E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Encargado de la verificación de pasos que exige la empresa, así mismo, asegurarse de los distintos puntos de vista.</w:t>
            </w:r>
          </w:p>
        </w:tc>
      </w:tr>
      <w:tr w:rsidR="00DF6AA2" w:rsidRPr="00DF6AA2" w14:paraId="1FB6FD06" w14:textId="77777777" w:rsidTr="00DF6AA2">
        <w:trPr>
          <w:trHeight w:val="1245"/>
        </w:trPr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18DF9A2A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proofErr w:type="spellStart"/>
            <w:r w:rsidRPr="00DF6AA2">
              <w:rPr>
                <w:sz w:val="24"/>
                <w:szCs w:val="24"/>
                <w:lang w:val="es-ES"/>
              </w:rPr>
              <w:t>Est</w:t>
            </w:r>
            <w:proofErr w:type="spellEnd"/>
            <w:r w:rsidRPr="00DF6AA2">
              <w:rPr>
                <w:sz w:val="24"/>
                <w:szCs w:val="24"/>
                <w:lang w:val="es-ES"/>
              </w:rPr>
              <w:t xml:space="preserve">. </w:t>
            </w:r>
            <w:proofErr w:type="spellStart"/>
            <w:r w:rsidRPr="00DF6AA2">
              <w:rPr>
                <w:sz w:val="24"/>
                <w:szCs w:val="24"/>
                <w:lang w:val="es-ES"/>
              </w:rPr>
              <w:t>Luigui</w:t>
            </w:r>
            <w:proofErr w:type="spellEnd"/>
            <w:r w:rsidRPr="00DF6AA2">
              <w:rPr>
                <w:sz w:val="24"/>
                <w:szCs w:val="24"/>
                <w:lang w:val="es-ES"/>
              </w:rPr>
              <w:t xml:space="preserve"> Nina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5529FE12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Programador y Documentador</w:t>
            </w:r>
          </w:p>
        </w:tc>
        <w:tc>
          <w:tcPr>
            <w:tcW w:w="0" w:type="auto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1"/>
            <w:tcMar>
              <w:top w:w="9" w:type="dxa"/>
              <w:left w:w="108" w:type="dxa"/>
              <w:bottom w:w="0" w:type="dxa"/>
              <w:right w:w="89" w:type="dxa"/>
            </w:tcMar>
            <w:hideMark/>
          </w:tcPr>
          <w:p w14:paraId="4704D6F3" w14:textId="77777777" w:rsidR="00DF6AA2" w:rsidRPr="00DF6AA2" w:rsidRDefault="00DF6AA2" w:rsidP="00DF6AA2">
            <w:pPr>
              <w:jc w:val="both"/>
              <w:rPr>
                <w:sz w:val="24"/>
                <w:szCs w:val="24"/>
                <w:lang w:val="es-ES"/>
              </w:rPr>
            </w:pPr>
            <w:r w:rsidRPr="00DF6AA2">
              <w:rPr>
                <w:sz w:val="24"/>
                <w:szCs w:val="24"/>
                <w:lang w:val="es-ES"/>
              </w:rPr>
              <w:t>Encargado de que la documentación sea coherente, bien documentada y orientada a las necesidades requeridas.</w:t>
            </w:r>
          </w:p>
        </w:tc>
      </w:tr>
    </w:tbl>
    <w:p w14:paraId="3AE4ABE6" w14:textId="77777777" w:rsidR="00DF6AA2" w:rsidRDefault="00DF6AA2" w:rsidP="007D1235">
      <w:pPr>
        <w:rPr>
          <w:b/>
          <w:sz w:val="24"/>
          <w:szCs w:val="24"/>
          <w:u w:val="single"/>
        </w:rPr>
      </w:pPr>
    </w:p>
    <w:sectPr w:rsidR="00DF6AA2" w:rsidSect="00160BA8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9481A" w14:textId="77777777" w:rsidR="005852EB" w:rsidRDefault="005852EB" w:rsidP="0070130A">
      <w:pPr>
        <w:spacing w:after="0" w:line="240" w:lineRule="auto"/>
      </w:pPr>
      <w:r>
        <w:separator/>
      </w:r>
    </w:p>
  </w:endnote>
  <w:endnote w:type="continuationSeparator" w:id="0">
    <w:p w14:paraId="4F375929" w14:textId="77777777" w:rsidR="005852EB" w:rsidRDefault="005852EB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14383162"/>
      <w:docPartObj>
        <w:docPartGallery w:val="Page Numbers (Bottom of Page)"/>
        <w:docPartUnique/>
      </w:docPartObj>
    </w:sdtPr>
    <w:sdtContent>
      <w:p w14:paraId="44C72C78" w14:textId="77777777" w:rsidR="00A93C3B" w:rsidRDefault="00A93C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1C39" w:rsidRPr="006F1C39">
          <w:rPr>
            <w:noProof/>
            <w:lang w:val="es-ES"/>
          </w:rPr>
          <w:t>4</w:t>
        </w:r>
        <w:r>
          <w:fldChar w:fldCharType="end"/>
        </w:r>
      </w:p>
    </w:sdtContent>
  </w:sdt>
  <w:p w14:paraId="2801D69B" w14:textId="77777777" w:rsidR="00A93C3B" w:rsidRDefault="00A93C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83D2A2" w14:textId="77777777" w:rsidR="005852EB" w:rsidRDefault="005852EB" w:rsidP="0070130A">
      <w:pPr>
        <w:spacing w:after="0" w:line="240" w:lineRule="auto"/>
      </w:pPr>
      <w:r>
        <w:separator/>
      </w:r>
    </w:p>
  </w:footnote>
  <w:footnote w:type="continuationSeparator" w:id="0">
    <w:p w14:paraId="5988BBF8" w14:textId="77777777" w:rsidR="005852EB" w:rsidRDefault="005852EB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59564D" w14:textId="77777777" w:rsidR="0070130A" w:rsidRPr="0070130A" w:rsidRDefault="0070130A">
    <w:pPr>
      <w:pStyle w:val="Encabezado"/>
    </w:pPr>
    <w:r w:rsidRPr="0070130A">
      <w:t>Logo de Mi Empresa</w:t>
    </w:r>
    <w:r w:rsidRPr="0070130A">
      <w:tab/>
    </w:r>
    <w:r w:rsidRPr="0070130A">
      <w:tab/>
      <w:t>Logo de mi Cliente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E4C14"/>
    <w:multiLevelType w:val="multilevel"/>
    <w:tmpl w:val="B07A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C2C28"/>
    <w:multiLevelType w:val="multilevel"/>
    <w:tmpl w:val="555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336F1"/>
    <w:multiLevelType w:val="multilevel"/>
    <w:tmpl w:val="197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B601E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4" w15:restartNumberingAfterBreak="0">
    <w:nsid w:val="27772C7A"/>
    <w:multiLevelType w:val="hybridMultilevel"/>
    <w:tmpl w:val="F9A847D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386C0F"/>
    <w:multiLevelType w:val="multilevel"/>
    <w:tmpl w:val="B21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D3A1F"/>
    <w:multiLevelType w:val="multilevel"/>
    <w:tmpl w:val="D62A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C14BCB"/>
    <w:multiLevelType w:val="multilevel"/>
    <w:tmpl w:val="F71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04FD2"/>
    <w:multiLevelType w:val="multilevel"/>
    <w:tmpl w:val="C648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B3881"/>
    <w:multiLevelType w:val="multilevel"/>
    <w:tmpl w:val="C16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A656A6"/>
    <w:multiLevelType w:val="hybridMultilevel"/>
    <w:tmpl w:val="BCE2E3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352696"/>
    <w:multiLevelType w:val="hybridMultilevel"/>
    <w:tmpl w:val="6E74E080"/>
    <w:lvl w:ilvl="0" w:tplc="B95CA3F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96" w:hanging="360"/>
      </w:pPr>
    </w:lvl>
    <w:lvl w:ilvl="2" w:tplc="280A001B" w:tentative="1">
      <w:start w:val="1"/>
      <w:numFmt w:val="lowerRoman"/>
      <w:lvlText w:val="%3."/>
      <w:lvlJc w:val="right"/>
      <w:pPr>
        <w:ind w:left="2016" w:hanging="180"/>
      </w:pPr>
    </w:lvl>
    <w:lvl w:ilvl="3" w:tplc="280A000F" w:tentative="1">
      <w:start w:val="1"/>
      <w:numFmt w:val="decimal"/>
      <w:lvlText w:val="%4."/>
      <w:lvlJc w:val="left"/>
      <w:pPr>
        <w:ind w:left="2736" w:hanging="360"/>
      </w:pPr>
    </w:lvl>
    <w:lvl w:ilvl="4" w:tplc="280A0019" w:tentative="1">
      <w:start w:val="1"/>
      <w:numFmt w:val="lowerLetter"/>
      <w:lvlText w:val="%5."/>
      <w:lvlJc w:val="left"/>
      <w:pPr>
        <w:ind w:left="3456" w:hanging="360"/>
      </w:pPr>
    </w:lvl>
    <w:lvl w:ilvl="5" w:tplc="280A001B" w:tentative="1">
      <w:start w:val="1"/>
      <w:numFmt w:val="lowerRoman"/>
      <w:lvlText w:val="%6."/>
      <w:lvlJc w:val="right"/>
      <w:pPr>
        <w:ind w:left="4176" w:hanging="180"/>
      </w:pPr>
    </w:lvl>
    <w:lvl w:ilvl="6" w:tplc="280A000F" w:tentative="1">
      <w:start w:val="1"/>
      <w:numFmt w:val="decimal"/>
      <w:lvlText w:val="%7."/>
      <w:lvlJc w:val="left"/>
      <w:pPr>
        <w:ind w:left="4896" w:hanging="360"/>
      </w:pPr>
    </w:lvl>
    <w:lvl w:ilvl="7" w:tplc="280A0019" w:tentative="1">
      <w:start w:val="1"/>
      <w:numFmt w:val="lowerLetter"/>
      <w:lvlText w:val="%8."/>
      <w:lvlJc w:val="left"/>
      <w:pPr>
        <w:ind w:left="5616" w:hanging="360"/>
      </w:pPr>
    </w:lvl>
    <w:lvl w:ilvl="8" w:tplc="280A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 w15:restartNumberingAfterBreak="0">
    <w:nsid w:val="7DE80F2F"/>
    <w:multiLevelType w:val="hybridMultilevel"/>
    <w:tmpl w:val="558AE8FE"/>
    <w:lvl w:ilvl="0" w:tplc="2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1327360">
    <w:abstractNumId w:val="10"/>
  </w:num>
  <w:num w:numId="2" w16cid:durableId="213392284">
    <w:abstractNumId w:val="4"/>
  </w:num>
  <w:num w:numId="3" w16cid:durableId="979115317">
    <w:abstractNumId w:val="3"/>
  </w:num>
  <w:num w:numId="4" w16cid:durableId="103620760">
    <w:abstractNumId w:val="11"/>
  </w:num>
  <w:num w:numId="5" w16cid:durableId="660934788">
    <w:abstractNumId w:val="0"/>
  </w:num>
  <w:num w:numId="6" w16cid:durableId="2045594249">
    <w:abstractNumId w:val="8"/>
  </w:num>
  <w:num w:numId="7" w16cid:durableId="646126550">
    <w:abstractNumId w:val="5"/>
  </w:num>
  <w:num w:numId="8" w16cid:durableId="461727358">
    <w:abstractNumId w:val="1"/>
  </w:num>
  <w:num w:numId="9" w16cid:durableId="194320275">
    <w:abstractNumId w:val="6"/>
  </w:num>
  <w:num w:numId="10" w16cid:durableId="2018265557">
    <w:abstractNumId w:val="2"/>
  </w:num>
  <w:num w:numId="11" w16cid:durableId="1605309886">
    <w:abstractNumId w:val="7"/>
  </w:num>
  <w:num w:numId="12" w16cid:durableId="1122960618">
    <w:abstractNumId w:val="9"/>
  </w:num>
  <w:num w:numId="13" w16cid:durableId="172891740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20F89"/>
    <w:rsid w:val="00092DF5"/>
    <w:rsid w:val="001541EA"/>
    <w:rsid w:val="00160BA8"/>
    <w:rsid w:val="001672FF"/>
    <w:rsid w:val="001C35C7"/>
    <w:rsid w:val="001D3AB5"/>
    <w:rsid w:val="001F34B5"/>
    <w:rsid w:val="00246A88"/>
    <w:rsid w:val="00274C8C"/>
    <w:rsid w:val="00386C7F"/>
    <w:rsid w:val="003E57E6"/>
    <w:rsid w:val="003E75CA"/>
    <w:rsid w:val="003F4D90"/>
    <w:rsid w:val="004D7259"/>
    <w:rsid w:val="005852EB"/>
    <w:rsid w:val="00595153"/>
    <w:rsid w:val="006725FF"/>
    <w:rsid w:val="006E377C"/>
    <w:rsid w:val="006F1C39"/>
    <w:rsid w:val="0070130A"/>
    <w:rsid w:val="00760D61"/>
    <w:rsid w:val="007C00B3"/>
    <w:rsid w:val="007D1235"/>
    <w:rsid w:val="007D2A9F"/>
    <w:rsid w:val="008055BC"/>
    <w:rsid w:val="00855896"/>
    <w:rsid w:val="009C3DBE"/>
    <w:rsid w:val="009D74BB"/>
    <w:rsid w:val="009E0560"/>
    <w:rsid w:val="00A22F08"/>
    <w:rsid w:val="00A93C3B"/>
    <w:rsid w:val="00AE6359"/>
    <w:rsid w:val="00AF03B1"/>
    <w:rsid w:val="00B91506"/>
    <w:rsid w:val="00C17D9A"/>
    <w:rsid w:val="00CC06E2"/>
    <w:rsid w:val="00D07A00"/>
    <w:rsid w:val="00DA1E39"/>
    <w:rsid w:val="00DB33BE"/>
    <w:rsid w:val="00DF6AA2"/>
    <w:rsid w:val="00E51FA4"/>
    <w:rsid w:val="00E6402D"/>
    <w:rsid w:val="00E95AD3"/>
    <w:rsid w:val="00EA4D6B"/>
    <w:rsid w:val="00EF2CD9"/>
    <w:rsid w:val="00F02233"/>
    <w:rsid w:val="00F0497F"/>
    <w:rsid w:val="00F9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DFFC8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8055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055BC"/>
    <w:pPr>
      <w:spacing w:before="480" w:line="276" w:lineRule="auto"/>
      <w:outlineLvl w:val="9"/>
    </w:pPr>
    <w:rPr>
      <w:b/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055BC"/>
    <w:pPr>
      <w:spacing w:after="100" w:line="240" w:lineRule="auto"/>
      <w:jc w:val="both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055BC"/>
    <w:pPr>
      <w:spacing w:after="100" w:line="240" w:lineRule="auto"/>
      <w:ind w:left="220"/>
      <w:jc w:val="both"/>
    </w:pPr>
    <w:rPr>
      <w:rFonts w:ascii="Calibri" w:eastAsia="Calibri" w:hAnsi="Calibri" w:cs="Times New Roman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qFormat/>
    <w:rsid w:val="001D3AB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1D3AB5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1541EA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154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41EA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41EA"/>
    <w:rPr>
      <w:b/>
      <w:bCs/>
      <w:i/>
      <w:iCs/>
      <w:color w:val="5B9BD5" w:themeColor="accent1"/>
    </w:rPr>
  </w:style>
  <w:style w:type="paragraph" w:customStyle="1" w:styleId="whitespace-pre-wrap">
    <w:name w:val="whitespace-pre-wrap"/>
    <w:basedOn w:val="Normal"/>
    <w:rsid w:val="00F0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6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2678">
          <w:marLeft w:val="3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7396">
          <w:marLeft w:val="3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1374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Edgard Reynaldo CHAMBE TORRES</cp:lastModifiedBy>
  <cp:revision>12</cp:revision>
  <dcterms:created xsi:type="dcterms:W3CDTF">2020-10-03T02:22:00Z</dcterms:created>
  <dcterms:modified xsi:type="dcterms:W3CDTF">2024-07-11T00:30:00Z</dcterms:modified>
</cp:coreProperties>
</file>