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77777777" w:rsidR="00497133" w:rsidRDefault="00497133">
      <w:pPr>
        <w:spacing w:after="0"/>
        <w:jc w:val="center"/>
        <w:rPr>
          <w:rFonts w:ascii="Arial" w:eastAsia="Arial" w:hAnsi="Arial" w:cs="Arial"/>
          <w:b/>
          <w:color w:val="000000"/>
          <w:sz w:val="36"/>
          <w:szCs w:val="36"/>
        </w:rPr>
      </w:pP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777777" w:rsidR="00497133" w:rsidRDefault="00891978">
      <w:pPr>
        <w:spacing w:after="0"/>
        <w:jc w:val="center"/>
        <w:rPr>
          <w:rFonts w:ascii="Arial" w:eastAsia="Arial" w:hAnsi="Arial" w:cs="Arial"/>
          <w:b/>
          <w:sz w:val="36"/>
          <w:szCs w:val="36"/>
        </w:rPr>
      </w:pPr>
      <w:r>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3AA9DBD7" w:rsidR="00497133" w:rsidRDefault="00497133">
      <w:pPr>
        <w:ind w:left="720"/>
      </w:pPr>
    </w:p>
    <w:p w14:paraId="2163879F" w14:textId="77777777" w:rsidR="00891978" w:rsidRDefault="00891978">
      <w:pPr>
        <w:ind w:left="720"/>
      </w:pPr>
    </w:p>
    <w:p w14:paraId="412659B3" w14:textId="77777777" w:rsidR="00497133" w:rsidRDefault="00891978">
      <w:pPr>
        <w:pStyle w:val="Ttulo2"/>
        <w:numPr>
          <w:ilvl w:val="0"/>
          <w:numId w:val="6"/>
        </w:numPr>
      </w:pPr>
      <w:bookmarkStart w:id="15" w:name="_17dgajxtt9co" w:colFirst="0" w:colLast="0"/>
      <w:bookmarkEnd w:id="15"/>
      <w:r>
        <w:t>Diagrama del proceso propuesto - Diagrama de Actividades inicial</w:t>
      </w:r>
    </w:p>
    <w:p w14:paraId="774C0DB4" w14:textId="77777777" w:rsidR="00497133" w:rsidRDefault="00497133">
      <w:pPr>
        <w:ind w:left="720"/>
        <w:jc w:val="center"/>
      </w:pP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 xml:space="preserve">Mostrar gráficos de sectores laborales, </w:t>
            </w:r>
            <w:r>
              <w:lastRenderedPageBreak/>
              <w:t>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La interfaz debe ser intuitiva y fácil de usar para administradores no especializados en 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El sistema debe permitir consultas y generación de reportes en menos de 5 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 xml:space="preserve">Mostrar la evolución de la empleabilidad y sectores laborales por promociones de </w:t>
            </w:r>
            <w:r>
              <w:lastRenderedPageBreak/>
              <w:t>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07FA095F" w14:textId="1D1AD3B3" w:rsidR="00497133" w:rsidRDefault="00891978">
      <w:pPr>
        <w:pStyle w:val="Ttulo1"/>
        <w:numPr>
          <w:ilvl w:val="0"/>
          <w:numId w:val="14"/>
        </w:numPr>
        <w:spacing w:after="0"/>
      </w:pPr>
      <w:bookmarkStart w:id="21" w:name="_4qmbo0ue3bfh" w:colFirst="0" w:colLast="0"/>
      <w:bookmarkEnd w:id="21"/>
      <w:r>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lastRenderedPageBreak/>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77777777" w:rsidR="00497133" w:rsidRDefault="00497133">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3BABD9C6" w14:textId="77777777" w:rsidR="00497133" w:rsidRDefault="00891978">
      <w:pPr>
        <w:pStyle w:val="Ttulo3"/>
        <w:numPr>
          <w:ilvl w:val="0"/>
          <w:numId w:val="4"/>
        </w:numPr>
      </w:pPr>
      <w:bookmarkStart w:id="26" w:name="_otayzm4zryvj" w:colFirst="0" w:colLast="0"/>
      <w:bookmarkEnd w:id="26"/>
      <w:r>
        <w:t>Escenarios de caso de uso (Narrativa)</w:t>
      </w:r>
    </w:p>
    <w:p w14:paraId="4ACE5F0A" w14:textId="77777777" w:rsidR="00497133" w:rsidRDefault="00497133">
      <w:pPr>
        <w:ind w:left="1440"/>
      </w:pPr>
    </w:p>
    <w:p w14:paraId="6A20E1DD" w14:textId="77777777" w:rsidR="00497133" w:rsidRDefault="00891978">
      <w:pPr>
        <w:pStyle w:val="Ttulo2"/>
        <w:numPr>
          <w:ilvl w:val="0"/>
          <w:numId w:val="1"/>
        </w:numPr>
        <w:spacing w:after="0"/>
      </w:pPr>
      <w:bookmarkStart w:id="27" w:name="_vy2jsegh8dg6" w:colFirst="0" w:colLast="0"/>
      <w:bookmarkEnd w:id="27"/>
      <w:r>
        <w:t>Modelo Lógico</w:t>
      </w:r>
    </w:p>
    <w:p w14:paraId="0A85D652" w14:textId="77777777" w:rsidR="00497133" w:rsidRDefault="00891978">
      <w:pPr>
        <w:pStyle w:val="Ttulo3"/>
        <w:numPr>
          <w:ilvl w:val="0"/>
          <w:numId w:val="2"/>
        </w:numPr>
      </w:pPr>
      <w:bookmarkStart w:id="28" w:name="_161tur2pvw7f" w:colFirst="0" w:colLast="0"/>
      <w:bookmarkEnd w:id="28"/>
      <w:proofErr w:type="spellStart"/>
      <w:r>
        <w:t>Analisis</w:t>
      </w:r>
      <w:proofErr w:type="spellEnd"/>
      <w:r>
        <w:t xml:space="preserve"> de objetos</w:t>
      </w:r>
    </w:p>
    <w:p w14:paraId="4B7BC501" w14:textId="77777777" w:rsidR="00497133" w:rsidRDefault="00497133">
      <w:pPr>
        <w:ind w:left="1440"/>
      </w:pPr>
    </w:p>
    <w:p w14:paraId="6641A090" w14:textId="77777777" w:rsidR="00497133" w:rsidRDefault="00891978">
      <w:pPr>
        <w:pStyle w:val="Ttulo3"/>
        <w:numPr>
          <w:ilvl w:val="0"/>
          <w:numId w:val="2"/>
        </w:numPr>
      </w:pPr>
      <w:bookmarkStart w:id="29" w:name="_huca01v7x3r2" w:colFirst="0" w:colLast="0"/>
      <w:bookmarkEnd w:id="29"/>
      <w:r>
        <w:t>Diagrama de actividades con objetos</w:t>
      </w:r>
    </w:p>
    <w:p w14:paraId="7EB98F0C" w14:textId="77777777" w:rsidR="00497133" w:rsidRDefault="00497133">
      <w:pPr>
        <w:ind w:left="1440"/>
      </w:pPr>
    </w:p>
    <w:p w14:paraId="2FB1BE4A" w14:textId="77777777" w:rsidR="00497133" w:rsidRDefault="00891978">
      <w:pPr>
        <w:pStyle w:val="Ttulo3"/>
        <w:numPr>
          <w:ilvl w:val="0"/>
          <w:numId w:val="2"/>
        </w:numPr>
      </w:pPr>
      <w:bookmarkStart w:id="30" w:name="_72nqztcq8mvb" w:colFirst="0" w:colLast="0"/>
      <w:bookmarkEnd w:id="30"/>
      <w:r>
        <w:t>Diagrama de secuencia</w:t>
      </w:r>
    </w:p>
    <w:p w14:paraId="50DDEB55" w14:textId="77777777" w:rsidR="00497133" w:rsidRDefault="00497133">
      <w:pPr>
        <w:ind w:left="1440"/>
      </w:pPr>
    </w:p>
    <w:p w14:paraId="6C99FC89" w14:textId="3143D6DB" w:rsidR="00497133" w:rsidRDefault="00891978">
      <w:pPr>
        <w:pStyle w:val="Ttulo3"/>
        <w:numPr>
          <w:ilvl w:val="0"/>
          <w:numId w:val="2"/>
        </w:numPr>
      </w:pPr>
      <w:bookmarkStart w:id="31" w:name="_dttg1hlciui" w:colFirst="0" w:colLast="0"/>
      <w:bookmarkEnd w:id="31"/>
      <w:r>
        <w:t>Diagrama de clases</w:t>
      </w:r>
    </w:p>
    <w:p w14:paraId="129662BB" w14:textId="77777777" w:rsidR="00A126D7" w:rsidRPr="00A126D7" w:rsidRDefault="00A126D7" w:rsidP="00A126D7"/>
    <w:p w14:paraId="6A79F9BF" w14:textId="77777777" w:rsidR="00497133" w:rsidRDefault="00891978">
      <w:pPr>
        <w:pStyle w:val="Ttulo1"/>
      </w:pPr>
      <w:bookmarkStart w:id="32" w:name="_3yqme7m23vn4" w:colFirst="0" w:colLast="0"/>
      <w:bookmarkEnd w:id="32"/>
      <w:r>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lastRenderedPageBreak/>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3" w:name="_o18ftgovse9j" w:colFirst="0" w:colLast="0"/>
      <w:bookmarkEnd w:id="33"/>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4" w:name="_dsakrcxg91u0" w:colFirst="0" w:colLast="0"/>
      <w:bookmarkEnd w:id="34"/>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5" w:name="_73g5wwtgdvf8" w:colFirst="0" w:colLast="0"/>
      <w:bookmarkEnd w:id="35"/>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8192F" w14:textId="77777777" w:rsidR="00E81584" w:rsidRDefault="00E81584">
      <w:pPr>
        <w:spacing w:after="0" w:line="240" w:lineRule="auto"/>
      </w:pPr>
      <w:r>
        <w:separator/>
      </w:r>
    </w:p>
  </w:endnote>
  <w:endnote w:type="continuationSeparator" w:id="0">
    <w:p w14:paraId="78251C97" w14:textId="77777777" w:rsidR="00E81584" w:rsidRDefault="00E81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718C" w14:textId="77777777" w:rsidR="00E81584" w:rsidRDefault="00E81584">
      <w:pPr>
        <w:spacing w:after="0" w:line="240" w:lineRule="auto"/>
      </w:pPr>
      <w:r>
        <w:separator/>
      </w:r>
    </w:p>
  </w:footnote>
  <w:footnote w:type="continuationSeparator" w:id="0">
    <w:p w14:paraId="59BBCC60" w14:textId="77777777" w:rsidR="00E81584" w:rsidRDefault="00E81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3"/>
  </w:num>
  <w:num w:numId="4">
    <w:abstractNumId w:val="3"/>
  </w:num>
  <w:num w:numId="5">
    <w:abstractNumId w:val="0"/>
  </w:num>
  <w:num w:numId="6">
    <w:abstractNumId w:val="17"/>
  </w:num>
  <w:num w:numId="7">
    <w:abstractNumId w:val="8"/>
  </w:num>
  <w:num w:numId="8">
    <w:abstractNumId w:val="6"/>
  </w:num>
  <w:num w:numId="9">
    <w:abstractNumId w:val="2"/>
  </w:num>
  <w:num w:numId="10">
    <w:abstractNumId w:val="10"/>
  </w:num>
  <w:num w:numId="11">
    <w:abstractNumId w:val="15"/>
  </w:num>
  <w:num w:numId="12">
    <w:abstractNumId w:val="4"/>
  </w:num>
  <w:num w:numId="13">
    <w:abstractNumId w:val="16"/>
  </w:num>
  <w:num w:numId="14">
    <w:abstractNumId w:val="11"/>
  </w:num>
  <w:num w:numId="15">
    <w:abstractNumId w:val="12"/>
  </w:num>
  <w:num w:numId="16">
    <w:abstractNumId w:val="1"/>
  </w:num>
  <w:num w:numId="17">
    <w:abstractNumId w:val="18"/>
  </w:num>
  <w:num w:numId="18">
    <w:abstractNumId w:val="19"/>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347C59"/>
    <w:rsid w:val="00497133"/>
    <w:rsid w:val="006E15E4"/>
    <w:rsid w:val="00891978"/>
    <w:rsid w:val="008F7F4E"/>
    <w:rsid w:val="00A126D7"/>
    <w:rsid w:val="00C71491"/>
    <w:rsid w:val="00E815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13</Pages>
  <Words>3012</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3</cp:revision>
  <dcterms:created xsi:type="dcterms:W3CDTF">2025-04-26T13:48:00Z</dcterms:created>
  <dcterms:modified xsi:type="dcterms:W3CDTF">2025-04-26T14:38:00Z</dcterms:modified>
</cp:coreProperties>
</file>