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br w:type="textWrapping"/>
        <w:t xml:space="preserve">UNIVERSIDAD PRIVADA DE TACNA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2199802</wp:posOffset>
            </wp:positionH>
            <wp:positionV relativeFrom="paragraph">
              <wp:posOffset>57150</wp:posOffset>
            </wp:positionV>
            <wp:extent cx="999140" cy="1343105"/>
            <wp:effectExtent b="0" l="0" r="0" t="0"/>
            <wp:wrapTopAndBottom distB="0" distT="0"/>
            <wp:docPr descr="C:\Users\EPIS\Documents\upt.png" id="14"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anchor>
        </w:drawing>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i w:val="1"/>
          <w:color w:val="5b9bd5"/>
          <w:sz w:val="28"/>
          <w:szCs w:val="28"/>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DevFlow”</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32"/>
          <w:szCs w:val="32"/>
          <w:rtl w:val="0"/>
        </w:rPr>
        <w:t xml:space="preserve">Curso: </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Patrones de Software</w:t>
      </w: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i w:val="1"/>
          <w:sz w:val="32"/>
          <w:szCs w:val="32"/>
          <w:rtl w:val="0"/>
        </w:rPr>
        <w:t xml:space="preserve">Mag. Patrick Cuadros Quiroga</w:t>
        <w:br w:type="textWrapping"/>
      </w:r>
      <w:r w:rsidDel="00000000" w:rsidR="00000000" w:rsidRPr="00000000">
        <w:rPr>
          <w:rtl w:val="0"/>
        </w:rPr>
      </w:r>
    </w:p>
    <w:p w:rsidR="00000000" w:rsidDel="00000000" w:rsidP="00000000" w:rsidRDefault="00000000" w:rsidRPr="00000000" w14:paraId="0000000F">
      <w:pPr>
        <w:spacing w:after="0" w:line="36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0">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Akhtar Oviedo, Ahmed Hasan</w:t>
        <w:tab/>
        <w:tab/>
        <w:t xml:space="preserve">-</w:t>
        <w:tab/>
        <w:t xml:space="preserve">(2022074261)</w:t>
      </w:r>
    </w:p>
    <w:p w:rsidR="00000000" w:rsidDel="00000000" w:rsidP="00000000" w:rsidRDefault="00000000" w:rsidRPr="00000000" w14:paraId="00000011">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Anampa Pancca, David Jordan</w:t>
        <w:tab/>
        <w:tab/>
        <w:t xml:space="preserve">-</w:t>
        <w:tab/>
        <w:t xml:space="preserve">(2022074268)</w:t>
      </w:r>
    </w:p>
    <w:p w:rsidR="00000000" w:rsidDel="00000000" w:rsidP="00000000" w:rsidRDefault="00000000" w:rsidRPr="00000000" w14:paraId="00000012">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Salas Jimenez, Walter Emmanuel </w:t>
        <w:tab/>
        <w:t xml:space="preserve">-</w:t>
        <w:tab/>
        <w:t xml:space="preserve">(2022073896)</w:t>
      </w:r>
    </w:p>
    <w:p w:rsidR="00000000" w:rsidDel="00000000" w:rsidP="00000000" w:rsidRDefault="00000000" w:rsidRPr="00000000" w14:paraId="00000013">
      <w:pP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5">
      <w:pPr>
        <w:spacing w:after="0" w:line="360" w:lineRule="auto"/>
        <w:jc w:val="center"/>
        <w:rPr>
          <w:rFonts w:ascii="Arial" w:cs="Arial" w:eastAsia="Arial" w:hAnsi="Arial"/>
          <w:b w:val="1"/>
          <w:sz w:val="36"/>
          <w:szCs w:val="36"/>
        </w:rPr>
      </w:pPr>
      <w:r w:rsidDel="00000000" w:rsidR="00000000" w:rsidRPr="00000000">
        <w:rPr>
          <w:rFonts w:ascii="Times New Roman" w:cs="Times New Roman" w:eastAsia="Times New Roman" w:hAnsi="Times New Roman"/>
          <w:i w:val="1"/>
          <w:sz w:val="32"/>
          <w:szCs w:val="32"/>
          <w:rtl w:val="0"/>
        </w:rPr>
        <w:t xml:space="preserve">2025</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0"/>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Proyecto DevFlow</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Documento de Visión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27">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8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
        <w:gridCol w:w="1905"/>
        <w:gridCol w:w="1425"/>
        <w:gridCol w:w="1440"/>
        <w:gridCol w:w="1350"/>
        <w:gridCol w:w="2700"/>
        <w:tblGridChange w:id="0">
          <w:tblGrid>
            <w:gridCol w:w="990"/>
            <w:gridCol w:w="1905"/>
            <w:gridCol w:w="1425"/>
            <w:gridCol w:w="1440"/>
            <w:gridCol w:w="1350"/>
            <w:gridCol w:w="270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3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3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3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3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4">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p w:rsidR="00000000" w:rsidDel="00000000" w:rsidP="00000000" w:rsidRDefault="00000000" w:rsidRPr="00000000" w14:paraId="00000035">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AHAO,  DJAP, WESJ</w:t>
            </w:r>
          </w:p>
        </w:tc>
        <w:tc>
          <w:tcPr/>
          <w:p w:rsidR="00000000" w:rsidDel="00000000" w:rsidP="00000000" w:rsidRDefault="00000000" w:rsidRPr="00000000" w14:paraId="00000036">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PCQ</w:t>
            </w:r>
          </w:p>
        </w:tc>
        <w:tc>
          <w:tcPr/>
          <w:p w:rsidR="00000000" w:rsidDel="00000000" w:rsidP="00000000" w:rsidRDefault="00000000" w:rsidRPr="00000000" w14:paraId="00000037">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t>
            </w:r>
          </w:p>
        </w:tc>
        <w:tc>
          <w:tcPr>
            <w:vAlign w:val="center"/>
          </w:tcPr>
          <w:p w:rsidR="00000000" w:rsidDel="00000000" w:rsidP="00000000" w:rsidRDefault="00000000" w:rsidRPr="00000000" w14:paraId="00000038">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17/09/25</w:t>
            </w:r>
          </w:p>
        </w:tc>
        <w:tc>
          <w:tcPr>
            <w:shd w:fill="auto" w:val="clear"/>
            <w:vAlign w:val="center"/>
          </w:tcPr>
          <w:p w:rsidR="00000000" w:rsidDel="00000000" w:rsidP="00000000" w:rsidRDefault="00000000" w:rsidRPr="00000000" w14:paraId="00000039">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Versión 1.0</w:t>
            </w:r>
          </w:p>
        </w:tc>
      </w:tr>
    </w:tbl>
    <w:p w:rsidR="00000000" w:rsidDel="00000000" w:rsidP="00000000" w:rsidRDefault="00000000" w:rsidRPr="00000000" w14:paraId="0000003A">
      <w:pPr>
        <w:pStyle w:val="Heading1"/>
        <w:spacing w:after="0" w:line="276" w:lineRule="auto"/>
        <w:jc w:val="center"/>
        <w:rPr/>
      </w:pPr>
      <w:bookmarkStart w:colFirst="0" w:colLast="0" w:name="_heading=h.e513eudtg0jr" w:id="1"/>
      <w:bookmarkEnd w:id="1"/>
      <w:r w:rsidDel="00000000" w:rsidR="00000000" w:rsidRPr="00000000">
        <w:rPr>
          <w:rtl w:val="0"/>
        </w:rPr>
        <w:br w:type="textWrapping"/>
        <w:t xml:space="preserve">Índice General</w:t>
        <w:br w:type="textWrapping"/>
      </w:r>
    </w:p>
    <w:sdt>
      <w:sdtPr>
        <w:id w:val="-1376863839"/>
        <w:docPartObj>
          <w:docPartGallery w:val="Table of Contents"/>
          <w:docPartUnique w:val="1"/>
        </w:docPartObj>
      </w:sdtPr>
      <w:sdtContent>
        <w:p w:rsidR="00000000" w:rsidDel="00000000" w:rsidP="00000000" w:rsidRDefault="00000000" w:rsidRPr="00000000" w14:paraId="0000003B">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e513eudtg0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 General</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78rpkyrsbu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gbu1opewol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c0rtkfynj4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Referencias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qgsveqhk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Visión General</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v6dep2sxahl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Posicionamiento</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qxlubnnxya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Oportunidad de negocio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7sflsjx1x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Definición del problema</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rcelpvr2u9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Propuesta de valor (MVP: futuro)</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lx8o17h80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Indicadores de resultado (para la demo)</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opp34k5lfv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Descripción de los interesados y usuarios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fk28r5q4s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Resumen de los interesados</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ysf2pa4ap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Perfiles de los usuarios (MVP)</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a7nc92d2s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Necesidades de interesados y usuarios</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unx3j6wal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Matriz RACI (MVP)</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tu8o508xwa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Vista general del producto</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6b9c8m32l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Resumen de capacidades</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glx9d6cn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Suposiciones y dependencias (MVP)</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zjn4jn3we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Descripción de costos (orientativa para MVP)</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buv4nfah5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Licenciamiento e instalación</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ksoupe1vfi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Características del producto (MVP)</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k66jtsgfru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Restricciones (MVP)</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9hs5w389t1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Criterios/rangos de calidad del MVP</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yvztgkrzhg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Precedencia y prioridad</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uhlq5loaga9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Lineamientos y estándares del producto</w:t>
              <w:tab/>
              <w:t xml:space="preserve">19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skpde2ix5z6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Otros requerimientos del producto</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uzqa6yhs2va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2jjguxtavx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Recomendaciones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Visión</w:t>
      </w:r>
    </w:p>
    <w:p w:rsidR="00000000" w:rsidDel="00000000" w:rsidP="00000000" w:rsidRDefault="00000000" w:rsidRPr="00000000" w14:paraId="0000005A">
      <w:pPr>
        <w:pStyle w:val="Heading1"/>
        <w:numPr>
          <w:ilvl w:val="0"/>
          <w:numId w:val="23"/>
        </w:numPr>
        <w:spacing w:after="200" w:line="360" w:lineRule="auto"/>
        <w:ind w:left="720" w:hanging="360"/>
        <w:jc w:val="both"/>
        <w:rPr>
          <w:u w:val="none"/>
        </w:rPr>
      </w:pPr>
      <w:bookmarkStart w:colFirst="0" w:colLast="0" w:name="_heading=h.78rpkyrsbuqf" w:id="2"/>
      <w:bookmarkEnd w:id="2"/>
      <w:r w:rsidDel="00000000" w:rsidR="00000000" w:rsidRPr="00000000">
        <w:rPr>
          <w:rtl w:val="0"/>
        </w:rPr>
        <w:t xml:space="preserve">Introducción</w:t>
      </w:r>
    </w:p>
    <w:p w:rsidR="00000000" w:rsidDel="00000000" w:rsidP="00000000" w:rsidRDefault="00000000" w:rsidRPr="00000000" w14:paraId="0000005B">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visión del proyecto DevFlow, una iniciativa tecnológica orientada a integrar de manera práctica y modular todas las fases del ciclo de vida del desarrollo de software (web, móvil y de escritorio). DevFlow nace como respuesta a una necesidad cada vez más evidente: la falta de un entorno unificado que acompañe a los desarrolladores, desde la concepción de la idea hasta el monitoreo de una aplicación en producción.</w:t>
      </w:r>
    </w:p>
    <w:p w:rsidR="00000000" w:rsidDel="00000000" w:rsidP="00000000" w:rsidRDefault="00000000" w:rsidRPr="00000000" w14:paraId="0000005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universitario, miles de estudiantes y docentes enfrentan el reto de enseñar y aprender metodologías de desarrollo en entornos fragmentados. Las prácticas suelen enfocarse en fases aisladas, dejando de lado la visión integral del ciclo de vida. Esto genera limitaciones para aplicar de manera real y completa las metodologías ágiles, DevOps y los marcos de calidad que exigen el mercado.</w:t>
      </w:r>
    </w:p>
    <w:p w:rsidR="00000000" w:rsidDel="00000000" w:rsidP="00000000" w:rsidRDefault="00000000" w:rsidRPr="00000000" w14:paraId="0000005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mundo profesional, los equipos de desarrollo —ya sean startups, freelancers o grandes empresas— suelen invertir un tiempo significativo configurando manualmente tableros, repositorios, pipelines y entornos de monitoreo, duplicando esfuerzos que podrían reutilizarse o estandarizarse. Esto genera costos innecesarios, baja productividad y dificulta mantener un flujo ordenado en proyectos de mediana y gran escala.</w:t>
      </w:r>
    </w:p>
    <w:p w:rsidR="00000000" w:rsidDel="00000000" w:rsidP="00000000" w:rsidRDefault="00000000" w:rsidRPr="00000000" w14:paraId="0000005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busca cerrar esa brecha ofreciendo un ecosistema unificado y escalable, donde tanto un estudiante que desarrolla su primer prototipo como un equipo profesional que trabaja en un producto de alto impacto puedan encontrar un marco metodológico, artefactos preconfigurados y ejemplos prácticos listos para usar. El objetivo es claro: transformar la manera en que se aprende, planifica y ejecuta el desarrollo de software, brindando trazabilidad, orden y calidad en cada fase.</w:t>
      </w:r>
      <w:r w:rsidDel="00000000" w:rsidR="00000000" w:rsidRPr="00000000">
        <w:rPr>
          <w:rtl w:val="0"/>
        </w:rPr>
      </w:r>
    </w:p>
    <w:p w:rsidR="00000000" w:rsidDel="00000000" w:rsidP="00000000" w:rsidRDefault="00000000" w:rsidRPr="00000000" w14:paraId="0000005F">
      <w:pPr>
        <w:spacing w:after="20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Style w:val="Heading2"/>
        <w:spacing w:after="200" w:line="360" w:lineRule="auto"/>
        <w:ind w:left="720" w:firstLine="0"/>
        <w:jc w:val="both"/>
        <w:rPr/>
      </w:pPr>
      <w:bookmarkStart w:colFirst="0" w:colLast="0" w:name="_heading=h.fgbu1opewolx" w:id="3"/>
      <w:bookmarkEnd w:id="3"/>
      <w:r w:rsidDel="00000000" w:rsidR="00000000" w:rsidRPr="00000000">
        <w:rPr>
          <w:rtl w:val="0"/>
        </w:rPr>
        <w:t xml:space="preserve">1.1 Propósito</w:t>
      </w:r>
    </w:p>
    <w:p w:rsidR="00000000" w:rsidDel="00000000" w:rsidP="00000000" w:rsidRDefault="00000000" w:rsidRPr="00000000" w14:paraId="00000061">
      <w:pPr>
        <w:spacing w:after="240" w:before="240" w:line="360" w:lineRule="auto"/>
        <w:ind w:left="1133.85826771653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establecer de forma clara los objetivos, alcances y lineamientos del proyecto DevFlow.</w:t>
      </w:r>
    </w:p>
    <w:p w:rsidR="00000000" w:rsidDel="00000000" w:rsidP="00000000" w:rsidRDefault="00000000" w:rsidRPr="00000000" w14:paraId="00000062">
      <w:pPr>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no es solo una guía, sino una plataforma metodológica con entregables concretos que permiten a los usuarios:</w:t>
      </w:r>
    </w:p>
    <w:p w:rsidR="00000000" w:rsidDel="00000000" w:rsidP="00000000" w:rsidRDefault="00000000" w:rsidRPr="00000000" w14:paraId="00000063">
      <w:pPr>
        <w:numPr>
          <w:ilvl w:val="0"/>
          <w:numId w:val="12"/>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Planificar proyectos de software de manera organizada con </w:t>
        <w:tab/>
        <w:t xml:space="preserve">tableros Trello exportables.</w:t>
      </w:r>
    </w:p>
    <w:p w:rsidR="00000000" w:rsidDel="00000000" w:rsidP="00000000" w:rsidRDefault="00000000" w:rsidRPr="00000000" w14:paraId="00000064">
      <w:pPr>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 requerimientos mediante UML (diagramas de clases, secuencia y componentes).</w:t>
      </w:r>
    </w:p>
    <w:p w:rsidR="00000000" w:rsidDel="00000000" w:rsidP="00000000" w:rsidRDefault="00000000" w:rsidRPr="00000000" w14:paraId="00000065">
      <w:pPr>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interfaces y prototipos funcionales en Figma/xPRE.</w:t>
      </w:r>
    </w:p>
    <w:p w:rsidR="00000000" w:rsidDel="00000000" w:rsidP="00000000" w:rsidRDefault="00000000" w:rsidRPr="00000000" w14:paraId="00000066">
      <w:pPr>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Codificar sobre bases sólidas con un monorepo que incluye ejemplos de backend, frontend, móvil y desktop.</w:t>
      </w:r>
    </w:p>
    <w:p w:rsidR="00000000" w:rsidDel="00000000" w:rsidP="00000000" w:rsidRDefault="00000000" w:rsidRPr="00000000" w14:paraId="00000067">
      <w:pPr>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Probar con colecciones Postman y analizar la calidad con Sonar.</w:t>
      </w:r>
    </w:p>
    <w:p w:rsidR="00000000" w:rsidDel="00000000" w:rsidP="00000000" w:rsidRDefault="00000000" w:rsidRPr="00000000" w14:paraId="00000068">
      <w:pPr>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Desplegar en entornos seguros con CI/CD en Actions y Jenkins.</w:t>
      </w:r>
    </w:p>
    <w:p w:rsidR="00000000" w:rsidDel="00000000" w:rsidP="00000000" w:rsidRDefault="00000000" w:rsidRPr="00000000" w14:paraId="00000069">
      <w:pPr>
        <w:numPr>
          <w:ilvl w:val="0"/>
          <w:numId w:val="12"/>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Monitorear en tiempo real con Datadog y New Relic.</w:t>
      </w:r>
    </w:p>
    <w:p w:rsidR="00000000" w:rsidDel="00000000" w:rsidP="00000000" w:rsidRDefault="00000000" w:rsidRPr="00000000" w14:paraId="0000006A">
      <w:pPr>
        <w:spacing w:after="240" w:before="24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forma, DevFlow se convierte en un acompañante del ciclo completo, aportando valor tanto a la formación académica como a la ejecución profesional de proyectos.</w:t>
      </w:r>
    </w:p>
    <w:p w:rsidR="00000000" w:rsidDel="00000000" w:rsidP="00000000" w:rsidRDefault="00000000" w:rsidRPr="00000000" w14:paraId="0000006B">
      <w:pPr>
        <w:tabs>
          <w:tab w:val="left" w:leader="none" w:pos="660"/>
          <w:tab w:val="right" w:leader="none" w:pos="8828"/>
        </w:tabs>
        <w:spacing w:after="1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1.2 Alcance</w:t>
      </w:r>
    </w:p>
    <w:p w:rsidR="00000000" w:rsidDel="00000000" w:rsidP="00000000" w:rsidRDefault="00000000" w:rsidRPr="00000000" w14:paraId="0000006C">
      <w:pPr>
        <w:tabs>
          <w:tab w:val="left" w:leader="none" w:pos="660"/>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alcance del proyecto en su primera fase (MVP) se centra en construir un </w:t>
      </w:r>
      <w:r w:rsidDel="00000000" w:rsidR="00000000" w:rsidRPr="00000000">
        <w:rPr>
          <w:rFonts w:ascii="Times New Roman" w:cs="Times New Roman" w:eastAsia="Times New Roman" w:hAnsi="Times New Roman"/>
          <w:b w:val="1"/>
          <w:sz w:val="24"/>
          <w:szCs w:val="24"/>
          <w:rtl w:val="0"/>
        </w:rPr>
        <w:t xml:space="preserve">flujo mínimo funcional</w:t>
      </w:r>
      <w:r w:rsidDel="00000000" w:rsidR="00000000" w:rsidRPr="00000000">
        <w:rPr>
          <w:rFonts w:ascii="Times New Roman" w:cs="Times New Roman" w:eastAsia="Times New Roman" w:hAnsi="Times New Roman"/>
          <w:sz w:val="24"/>
          <w:szCs w:val="24"/>
          <w:rtl w:val="0"/>
        </w:rPr>
        <w:t xml:space="preserve"> que demuestre la integración de todas las fases del ciclo de vida:</w:t>
      </w:r>
    </w:p>
    <w:p w:rsidR="00000000" w:rsidDel="00000000" w:rsidP="00000000" w:rsidRDefault="00000000" w:rsidRPr="00000000" w14:paraId="0000006D">
      <w:pPr>
        <w:numPr>
          <w:ilvl w:val="0"/>
          <w:numId w:val="7"/>
        </w:numPr>
        <w:tabs>
          <w:tab w:val="left" w:leader="none" w:pos="660"/>
          <w:tab w:val="right" w:leader="none" w:pos="8828"/>
        </w:tabs>
        <w:spacing w:after="0" w:afterAutospacing="0" w:before="24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w:t>
      </w:r>
      <w:r w:rsidDel="00000000" w:rsidR="00000000" w:rsidRPr="00000000">
        <w:rPr>
          <w:rFonts w:ascii="Times New Roman" w:cs="Times New Roman" w:eastAsia="Times New Roman" w:hAnsi="Times New Roman"/>
          <w:sz w:val="24"/>
          <w:szCs w:val="24"/>
          <w:rtl w:val="0"/>
        </w:rPr>
        <w:t xml:space="preserve">: tablero en Trello con backlog, To Do, Doing, Review y Done.</w:t>
      </w:r>
    </w:p>
    <w:p w:rsidR="00000000" w:rsidDel="00000000" w:rsidP="00000000" w:rsidRDefault="00000000" w:rsidRPr="00000000" w14:paraId="0000006E">
      <w:pPr>
        <w:numPr>
          <w:ilvl w:val="0"/>
          <w:numId w:val="7"/>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w:t>
      </w:r>
      <w:r w:rsidDel="00000000" w:rsidR="00000000" w:rsidRPr="00000000">
        <w:rPr>
          <w:rFonts w:ascii="Times New Roman" w:cs="Times New Roman" w:eastAsia="Times New Roman" w:hAnsi="Times New Roman"/>
          <w:sz w:val="24"/>
          <w:szCs w:val="24"/>
          <w:rtl w:val="0"/>
        </w:rPr>
        <w:t xml:space="preserve">: creación de diagramas UML exportables (.puml).</w:t>
      </w:r>
    </w:p>
    <w:p w:rsidR="00000000" w:rsidDel="00000000" w:rsidP="00000000" w:rsidRDefault="00000000" w:rsidRPr="00000000" w14:paraId="0000006F">
      <w:pPr>
        <w:numPr>
          <w:ilvl w:val="0"/>
          <w:numId w:val="7"/>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wireframes y prototipos en Figma y xPRE, con tokens de diseño listos para reutilizar.</w:t>
      </w:r>
    </w:p>
    <w:p w:rsidR="00000000" w:rsidDel="00000000" w:rsidP="00000000" w:rsidRDefault="00000000" w:rsidRPr="00000000" w14:paraId="00000070">
      <w:pPr>
        <w:numPr>
          <w:ilvl w:val="0"/>
          <w:numId w:val="7"/>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Codificación</w:t>
      </w:r>
      <w:r w:rsidDel="00000000" w:rsidR="00000000" w:rsidRPr="00000000">
        <w:rPr>
          <w:rFonts w:ascii="Times New Roman" w:cs="Times New Roman" w:eastAsia="Times New Roman" w:hAnsi="Times New Roman"/>
          <w:sz w:val="24"/>
          <w:szCs w:val="24"/>
          <w:rtl w:val="0"/>
        </w:rPr>
        <w:t xml:space="preserve">: repositorio monorepo con scaffolds para backend (API REST en Node.js/Express), frontend web (React), móvil (React Native) y desktop (Electron).</w:t>
      </w:r>
    </w:p>
    <w:p w:rsidR="00000000" w:rsidDel="00000000" w:rsidP="00000000" w:rsidRDefault="00000000" w:rsidRPr="00000000" w14:paraId="00000071">
      <w:pPr>
        <w:numPr>
          <w:ilvl w:val="0"/>
          <w:numId w:val="7"/>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 colección Postman (mínimo 3 endpoints) y configuración de SonarQube.</w:t>
      </w:r>
    </w:p>
    <w:p w:rsidR="00000000" w:rsidDel="00000000" w:rsidP="00000000" w:rsidRDefault="00000000" w:rsidRPr="00000000" w14:paraId="00000072">
      <w:pPr>
        <w:numPr>
          <w:ilvl w:val="0"/>
          <w:numId w:val="7"/>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w:t>
      </w:r>
      <w:r w:rsidDel="00000000" w:rsidR="00000000" w:rsidRPr="00000000">
        <w:rPr>
          <w:rFonts w:ascii="Times New Roman" w:cs="Times New Roman" w:eastAsia="Times New Roman" w:hAnsi="Times New Roman"/>
          <w:sz w:val="24"/>
          <w:szCs w:val="24"/>
          <w:rtl w:val="0"/>
        </w:rPr>
        <w:t xml:space="preserve">: Dockerfile, docker-compose.yml, workflow CI/CD (GitHub Actions) y Jenkinsfile declarativo.</w:t>
      </w:r>
    </w:p>
    <w:p w:rsidR="00000000" w:rsidDel="00000000" w:rsidP="00000000" w:rsidRDefault="00000000" w:rsidRPr="00000000" w14:paraId="00000073">
      <w:pPr>
        <w:numPr>
          <w:ilvl w:val="0"/>
          <w:numId w:val="7"/>
        </w:numPr>
        <w:tabs>
          <w:tab w:val="left" w:leader="none" w:pos="660"/>
          <w:tab w:val="right" w:leader="none" w:pos="8828"/>
        </w:tabs>
        <w:spacing w:after="24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w:t>
      </w:r>
      <w:r w:rsidDel="00000000" w:rsidR="00000000" w:rsidRPr="00000000">
        <w:rPr>
          <w:rFonts w:ascii="Times New Roman" w:cs="Times New Roman" w:eastAsia="Times New Roman" w:hAnsi="Times New Roman"/>
          <w:sz w:val="24"/>
          <w:szCs w:val="24"/>
          <w:rtl w:val="0"/>
        </w:rPr>
        <w:t xml:space="preserve">: dashboards en Datadog y alertas en New Relic.</w:t>
        <w:br w:type="textWrapping"/>
      </w:r>
    </w:p>
    <w:p w:rsidR="00000000" w:rsidDel="00000000" w:rsidP="00000000" w:rsidRDefault="00000000" w:rsidRPr="00000000" w14:paraId="00000074">
      <w:pPr>
        <w:tabs>
          <w:tab w:val="left" w:leader="none" w:pos="660"/>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quedará fuera del alcance inicial, pero se planificará para fases posteriores, incluye:</w:t>
      </w:r>
    </w:p>
    <w:p w:rsidR="00000000" w:rsidDel="00000000" w:rsidP="00000000" w:rsidRDefault="00000000" w:rsidRPr="00000000" w14:paraId="00000075">
      <w:pPr>
        <w:numPr>
          <w:ilvl w:val="0"/>
          <w:numId w:val="10"/>
        </w:numPr>
        <w:tabs>
          <w:tab w:val="left" w:leader="none" w:pos="660"/>
          <w:tab w:val="right" w:leader="none" w:pos="8828"/>
        </w:tabs>
        <w:spacing w:after="0" w:afterAutospacing="0" w:before="24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Escalado automático en la nube.</w:t>
      </w:r>
    </w:p>
    <w:p w:rsidR="00000000" w:rsidDel="00000000" w:rsidP="00000000" w:rsidRDefault="00000000" w:rsidRPr="00000000" w14:paraId="00000076">
      <w:pPr>
        <w:numPr>
          <w:ilvl w:val="0"/>
          <w:numId w:val="10"/>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Analítica predictiva para métricas de calidad.</w:t>
      </w:r>
    </w:p>
    <w:p w:rsidR="00000000" w:rsidDel="00000000" w:rsidP="00000000" w:rsidRDefault="00000000" w:rsidRPr="00000000" w14:paraId="00000077">
      <w:pPr>
        <w:numPr>
          <w:ilvl w:val="0"/>
          <w:numId w:val="10"/>
        </w:numPr>
        <w:tabs>
          <w:tab w:val="left" w:leader="none" w:pos="660"/>
          <w:tab w:val="right" w:leader="none" w:pos="8828"/>
        </w:tabs>
        <w:spacing w:after="0" w:afterAutospacing="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avanzada de reportes personalizados.</w:t>
      </w:r>
    </w:p>
    <w:p w:rsidR="00000000" w:rsidDel="00000000" w:rsidP="00000000" w:rsidRDefault="00000000" w:rsidRPr="00000000" w14:paraId="00000078">
      <w:pPr>
        <w:numPr>
          <w:ilvl w:val="0"/>
          <w:numId w:val="10"/>
        </w:numPr>
        <w:tabs>
          <w:tab w:val="left" w:leader="none" w:pos="660"/>
          <w:tab w:val="right" w:leader="none" w:pos="8828"/>
        </w:tabs>
        <w:spacing w:after="240" w:before="0" w:beforeAutospacing="0" w:line="360" w:lineRule="auto"/>
        <w:ind w:left="185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Integraciones multiusuario con permisos diferenciados.</w:t>
      </w:r>
    </w:p>
    <w:p w:rsidR="00000000" w:rsidDel="00000000" w:rsidP="00000000" w:rsidRDefault="00000000" w:rsidRPr="00000000" w14:paraId="00000079">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tabs>
          <w:tab w:val="left" w:leader="none" w:pos="660"/>
          <w:tab w:val="right" w:leader="none" w:pos="8828"/>
        </w:tabs>
        <w:spacing w:after="100" w:line="360" w:lineRule="auto"/>
        <w:ind w:left="720" w:firstLine="0"/>
        <w:jc w:val="both"/>
        <w:rPr/>
      </w:pPr>
      <w:bookmarkStart w:colFirst="0" w:colLast="0" w:name="_heading=h.oc0rtkfynj4c" w:id="4"/>
      <w:bookmarkEnd w:id="4"/>
      <w:r w:rsidDel="00000000" w:rsidR="00000000" w:rsidRPr="00000000">
        <w:rPr>
          <w:rtl w:val="0"/>
        </w:rPr>
        <w:t xml:space="preserve">1.3. Referencias</w:t>
      </w:r>
    </w:p>
    <w:p w:rsidR="00000000" w:rsidDel="00000000" w:rsidP="00000000" w:rsidRDefault="00000000" w:rsidRPr="00000000" w14:paraId="0000007B">
      <w:pPr>
        <w:widowControl w:val="0"/>
        <w:tabs>
          <w:tab w:val="left" w:leader="none" w:pos="1418"/>
        </w:tabs>
        <w:spacing w:after="240" w:line="360" w:lineRule="auto"/>
        <w:ind w:left="1133.858267716535"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El proyecto toma como referencia las mejores prácticas de ingeniería de software, desarrollo ágil (Scrum/Kanban), DevOps y lineamientos de calidad inspirados en ISO 9001 (gestión de calidad) e ISO/IEC 27001 (seguridad). Además, se apoya en la documentación oficial de cada herramienta: Trello, PlantUML, Figma, GitHub Actions, Jenkins, Datadog y New Relic.</w:t>
      </w:r>
      <w:r w:rsidDel="00000000" w:rsidR="00000000" w:rsidRPr="00000000">
        <w:rPr>
          <w:rtl w:val="0"/>
        </w:rPr>
      </w:r>
    </w:p>
    <w:p w:rsidR="00000000" w:rsidDel="00000000" w:rsidP="00000000" w:rsidRDefault="00000000" w:rsidRPr="00000000" w14:paraId="0000007C">
      <w:pPr>
        <w:pStyle w:val="Heading2"/>
        <w:tabs>
          <w:tab w:val="left" w:leader="none" w:pos="660"/>
          <w:tab w:val="right" w:leader="none" w:pos="8828"/>
        </w:tabs>
        <w:spacing w:after="100" w:line="360" w:lineRule="auto"/>
        <w:ind w:left="720" w:firstLine="0"/>
        <w:jc w:val="both"/>
        <w:rPr/>
      </w:pPr>
      <w:bookmarkStart w:colFirst="0" w:colLast="0" w:name="_heading=h.vqgsveqhk1rg" w:id="5"/>
      <w:bookmarkEnd w:id="5"/>
      <w:r w:rsidDel="00000000" w:rsidR="00000000" w:rsidRPr="00000000">
        <w:rPr>
          <w:rtl w:val="0"/>
        </w:rPr>
        <w:t xml:space="preserve">1.4. Visión General</w:t>
      </w:r>
    </w:p>
    <w:p w:rsidR="00000000" w:rsidDel="00000000" w:rsidP="00000000" w:rsidRDefault="00000000" w:rsidRPr="00000000" w14:paraId="0000007D">
      <w:pPr>
        <w:tabs>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visión de DevFlow es convertirse en el estándar de referencia para la enseñanza, planificación y ejecución del ciclo de vida del software, integrando en un único flujo metodológico las herramientas más usadas por la industria y las más útiles en entornos educativos.</w:t>
      </w:r>
    </w:p>
    <w:p w:rsidR="00000000" w:rsidDel="00000000" w:rsidP="00000000" w:rsidRDefault="00000000" w:rsidRPr="00000000" w14:paraId="0000007E">
      <w:pPr>
        <w:tabs>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tabs>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busca ser una plataforma puente entre el mundo académico y el profesional. Para los estudiantes universitarios, DevFlow es una guía práctica que transforma los conceptos teóricos de ingeniería de software en experiencias tangibles, con entregables que pueden mostrar como evidencia de aprendizaje. Para los docentes, es una herramienta didáctica que permite estructurar prácticas basadas en proyectos reales, fomentando un aprendizaje activo y aplicado.</w:t>
      </w:r>
    </w:p>
    <w:p w:rsidR="00000000" w:rsidDel="00000000" w:rsidP="00000000" w:rsidRDefault="00000000" w:rsidRPr="00000000" w14:paraId="00000080">
      <w:pPr>
        <w:tabs>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profesional, DevFlow se presenta como un marco adaptable para startups, equipos de desarrollo ágiles y empresas que buscan estandarizar procesos. Al ofrecer un ecosistema modular, los equipos pueden comenzar con lo básico y escalar hacia configuraciones más complejas según lo demande el crecimiento del proyecto.</w:t>
      </w:r>
    </w:p>
    <w:p w:rsidR="00000000" w:rsidDel="00000000" w:rsidP="00000000" w:rsidRDefault="00000000" w:rsidRPr="00000000" w14:paraId="00000081">
      <w:pPr>
        <w:tabs>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de valor de DevFlow se centra en tres ejes principales:</w:t>
      </w:r>
    </w:p>
    <w:p w:rsidR="00000000" w:rsidDel="00000000" w:rsidP="00000000" w:rsidRDefault="00000000" w:rsidRPr="00000000" w14:paraId="00000082">
      <w:pPr>
        <w:numPr>
          <w:ilvl w:val="0"/>
          <w:numId w:val="2"/>
        </w:numPr>
        <w:tabs>
          <w:tab w:val="right" w:leader="none" w:pos="8828"/>
        </w:tabs>
        <w:spacing w:after="0" w:afterAutospacing="0" w:before="24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Integración paso a paso: </w:t>
      </w:r>
      <w:r w:rsidDel="00000000" w:rsidR="00000000" w:rsidRPr="00000000">
        <w:rPr>
          <w:rFonts w:ascii="Times New Roman" w:cs="Times New Roman" w:eastAsia="Times New Roman" w:hAnsi="Times New Roman"/>
          <w:sz w:val="24"/>
          <w:szCs w:val="24"/>
          <w:rtl w:val="0"/>
        </w:rPr>
        <w:t xml:space="preserve">cada fase del ciclo de vida se cubre con artefactos concretos (tableros, diagramas, prototipos, pipelines, dashboards).</w:t>
      </w:r>
    </w:p>
    <w:p w:rsidR="00000000" w:rsidDel="00000000" w:rsidP="00000000" w:rsidRDefault="00000000" w:rsidRPr="00000000" w14:paraId="00000083">
      <w:pPr>
        <w:numPr>
          <w:ilvl w:val="0"/>
          <w:numId w:val="2"/>
        </w:numPr>
        <w:tabs>
          <w:tab w:val="right" w:leader="none" w:pos="8828"/>
        </w:tabs>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Accesibilidad y escalabilidad:</w:t>
      </w:r>
      <w:r w:rsidDel="00000000" w:rsidR="00000000" w:rsidRPr="00000000">
        <w:rPr>
          <w:rFonts w:ascii="Times New Roman" w:cs="Times New Roman" w:eastAsia="Times New Roman" w:hAnsi="Times New Roman"/>
          <w:sz w:val="24"/>
          <w:szCs w:val="24"/>
          <w:rtl w:val="0"/>
        </w:rPr>
        <w:t xml:space="preserve"> pensado tanto para un estudiante que desarrolla un proyecto universitario como para un equipo profesional que despliega aplicaciones en la nube.</w:t>
      </w:r>
    </w:p>
    <w:p w:rsidR="00000000" w:rsidDel="00000000" w:rsidP="00000000" w:rsidRDefault="00000000" w:rsidRPr="00000000" w14:paraId="00000084">
      <w:pPr>
        <w:numPr>
          <w:ilvl w:val="0"/>
          <w:numId w:val="2"/>
        </w:numPr>
        <w:tabs>
          <w:tab w:val="right" w:leader="none" w:pos="8828"/>
        </w:tabs>
        <w:spacing w:after="24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Automatización y trazabilidad:</w:t>
      </w:r>
      <w:r w:rsidDel="00000000" w:rsidR="00000000" w:rsidRPr="00000000">
        <w:rPr>
          <w:rFonts w:ascii="Times New Roman" w:cs="Times New Roman" w:eastAsia="Times New Roman" w:hAnsi="Times New Roman"/>
          <w:sz w:val="24"/>
          <w:szCs w:val="24"/>
          <w:rtl w:val="0"/>
        </w:rPr>
        <w:t xml:space="preserve"> se busca que cada acción tenga continuidad y registro, evitando el desorden y los errores humanos.</w:t>
      </w:r>
    </w:p>
    <w:p w:rsidR="00000000" w:rsidDel="00000000" w:rsidP="00000000" w:rsidRDefault="00000000" w:rsidRPr="00000000" w14:paraId="00000085">
      <w:pPr>
        <w:tabs>
          <w:tab w:val="right" w:leader="none" w:pos="8828"/>
        </w:tabs>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DevFlow no es solo un proyecto académico, sino una herramienta con potencial de convertirse en un producto con impacto real en el mercado del desarrollo de software.</w:t>
      </w:r>
      <w:r w:rsidDel="00000000" w:rsidR="00000000" w:rsidRPr="00000000">
        <w:rPr>
          <w:rtl w:val="0"/>
        </w:rPr>
      </w:r>
    </w:p>
    <w:p w:rsidR="00000000" w:rsidDel="00000000" w:rsidP="00000000" w:rsidRDefault="00000000" w:rsidRPr="00000000" w14:paraId="00000086">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numPr>
          <w:ilvl w:val="0"/>
          <w:numId w:val="23"/>
        </w:numPr>
        <w:tabs>
          <w:tab w:val="left" w:leader="none" w:pos="660"/>
          <w:tab w:val="right" w:leader="none" w:pos="8828"/>
        </w:tabs>
        <w:spacing w:after="100" w:line="360" w:lineRule="auto"/>
        <w:ind w:left="720" w:hanging="360"/>
        <w:jc w:val="both"/>
        <w:rPr/>
      </w:pPr>
      <w:bookmarkStart w:colFirst="0" w:colLast="0" w:name="_heading=h.v6dep2sxahlx" w:id="6"/>
      <w:bookmarkEnd w:id="6"/>
      <w:r w:rsidDel="00000000" w:rsidR="00000000" w:rsidRPr="00000000">
        <w:rPr>
          <w:rtl w:val="0"/>
        </w:rPr>
        <w:t xml:space="preserve">Posicionamiento</w:t>
      </w:r>
    </w:p>
    <w:p w:rsidR="00000000" w:rsidDel="00000000" w:rsidP="00000000" w:rsidRDefault="00000000" w:rsidRPr="00000000" w14:paraId="0000008B">
      <w:pPr>
        <w:tabs>
          <w:tab w:val="left" w:leader="none" w:pos="660"/>
          <w:tab w:val="right" w:leader="none" w:pos="8828"/>
        </w:tabs>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2"/>
        <w:tabs>
          <w:tab w:val="left" w:leader="none" w:pos="660"/>
          <w:tab w:val="right" w:leader="none" w:pos="8828"/>
        </w:tabs>
        <w:spacing w:after="100" w:line="360" w:lineRule="auto"/>
        <w:ind w:left="720" w:firstLine="0"/>
        <w:jc w:val="both"/>
        <w:rPr/>
      </w:pPr>
      <w:bookmarkStart w:colFirst="0" w:colLast="0" w:name="_heading=h.xqxlubnnxyao" w:id="7"/>
      <w:bookmarkEnd w:id="7"/>
      <w:r w:rsidDel="00000000" w:rsidR="00000000" w:rsidRPr="00000000">
        <w:rPr>
          <w:rtl w:val="0"/>
        </w:rPr>
        <w:t xml:space="preserve">2.1. Oportunidad de negocio</w:t>
      </w:r>
    </w:p>
    <w:p w:rsidR="00000000" w:rsidDel="00000000" w:rsidP="00000000" w:rsidRDefault="00000000" w:rsidRPr="00000000" w14:paraId="0000008D">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Sistema de Inteligencia de Negocios SEACE surge como una respuesta innovadora a la creciente necesidad de transformar los datos abiertos del Estado en información estratégica para la sociedad. En la actualidad, miles de procesos de contratación pública se registran en el SEACE, generando un volumen de información que, aunque es de acceso público, carece de una estructura adecuada para un análisis práctico y detallado. Esta situación representa una oportunidad para aprovechar el valor oculto en dichos datos mediante técnicas de integración, categorización y visualización que permitan identificar tendencias y patrones de comportamiento en el gasto estatal.</w:t>
      </w:r>
    </w:p>
    <w:p w:rsidR="00000000" w:rsidDel="00000000" w:rsidP="00000000" w:rsidRDefault="00000000" w:rsidRPr="00000000" w14:paraId="0000008E">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empresarial, la oportunidad radica en que muchas compañías desconocen dónde y en qué medida el Estado invierte, perdiendo la posibilidad de participar en procesos de contratación relevantes. Una plataforma que organice los datos de manera clara y ofrezca filtros por categorías —como Ingeniería de Sistemas, Construcción, Consultoría, Salud, Educación o Transporte— permitirá a los empresarios detectar oportunidades de negocio y planificar estrategias competitivas.</w:t>
      </w:r>
    </w:p>
    <w:p w:rsidR="00000000" w:rsidDel="00000000" w:rsidP="00000000" w:rsidRDefault="00000000" w:rsidRPr="00000000" w14:paraId="0000008F">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en el ámbito académico y de investigación, la oportunidad consiste en disponer de un sistema que facilite el acceso a información confiable y categorizada, lo cual abre la posibilidad de elaborar estudios de mercado, proyectos de investigación aplicada y análisis de políticas públicas basados en evidencia.</w:t>
      </w:r>
    </w:p>
    <w:p w:rsidR="00000000" w:rsidDel="00000000" w:rsidP="00000000" w:rsidRDefault="00000000" w:rsidRPr="00000000" w14:paraId="00000090">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suma, el proyecto no solo responde a una necesidad tecnológica, sino que abre nuevas posibilidades para el sector empresarial, académico y social, consolidándose como una herramienta de valor en la gestión de la información pública.</w:t>
      </w:r>
    </w:p>
    <w:p w:rsidR="00000000" w:rsidDel="00000000" w:rsidP="00000000" w:rsidRDefault="00000000" w:rsidRPr="00000000" w14:paraId="00000091">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leader="none" w:pos="660"/>
          <w:tab w:val="right" w:leader="none" w:pos="8828"/>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tabs>
          <w:tab w:val="left" w:leader="none" w:pos="660"/>
          <w:tab w:val="right" w:leader="none" w:pos="8828"/>
        </w:tabs>
        <w:spacing w:after="100" w:line="360" w:lineRule="auto"/>
        <w:ind w:left="720" w:firstLine="0"/>
        <w:jc w:val="both"/>
        <w:rPr/>
      </w:pPr>
      <w:bookmarkStart w:colFirst="0" w:colLast="0" w:name="_heading=h.77sflsjx1x0j" w:id="8"/>
      <w:bookmarkEnd w:id="8"/>
      <w:r w:rsidDel="00000000" w:rsidR="00000000" w:rsidRPr="00000000">
        <w:rPr>
          <w:rtl w:val="0"/>
        </w:rPr>
        <w:t xml:space="preserve">2.2. Definición del problema</w:t>
      </w:r>
    </w:p>
    <w:p w:rsidR="00000000" w:rsidDel="00000000" w:rsidP="00000000" w:rsidRDefault="00000000" w:rsidRPr="00000000" w14:paraId="00000094">
      <w:pPr>
        <w:spacing w:after="240" w:before="240" w:line="360" w:lineRule="auto"/>
        <w:ind w:left="1133.85826771653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el desarrollo de software enfrenta una problemática constante: la fragmentación de herramientas y la falta de un marco unificado que permita seguir de manera ordenada y consistente cada fase del ciclo de vida. Tanto en el ámbito académico como en el profesional, los equipos deben invertir grandes cantidades de tiempo y esfuerzo en configurar tableros, generar diagramas, diseñar interfaces, crear repositorios, establecer pipelines de integración continua y definir sistemas de monitoreo. Estas tareas, que en muchos casos deberían estar estandarizadas, se realizan de manera repetitiva y manual, ocasionando retrasos, inconsistencias y pérdida de trazabilidad.</w:t>
      </w:r>
    </w:p>
    <w:p w:rsidR="00000000" w:rsidDel="00000000" w:rsidP="00000000" w:rsidRDefault="00000000" w:rsidRPr="00000000" w14:paraId="00000095">
      <w:pPr>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estudiantes universitarios y docentes, esta situación se traduce en experiencias de aprendizaje incompletas. Aunque los programas académicos incluyen cursos de ingeniería de software, metodologías ágiles o gestión de proyectos, en la práctica los alumnos solo alcanzan a cubrir fases aisladas, sin comprender la integración real de todo el proceso. De este modo, los proyectos quedan como ejercicios teóricos sin conexión con la realidad del mercado laboral.</w:t>
      </w:r>
    </w:p>
    <w:p w:rsidR="00000000" w:rsidDel="00000000" w:rsidP="00000000" w:rsidRDefault="00000000" w:rsidRPr="00000000" w14:paraId="00000096">
      <w:pPr>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las startups y los equipos de desarrollo profesionales, el problema se refleja en tiempos prolongados de preparación inicial. Configurar entornos de desarrollo, definir pipelines de despliegue y establecer mecanismos de monitoreo son tareas que consumen semanas antes de poder enfocarse en la innovación del producto. Además, la ausencia de estandarización dificulta la colaboración entre equipos, genera duplicidad de esfuerzos y aumenta el riesgo de cometer errores humanos durante pruebas o despliegues.</w:t>
      </w:r>
    </w:p>
    <w:p w:rsidR="00000000" w:rsidDel="00000000" w:rsidP="00000000" w:rsidRDefault="00000000" w:rsidRPr="00000000" w14:paraId="00000097">
      <w:pPr>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un sistema integral que organice y unifique estas fases con artefactos listos para usar convierte al ciclo de vida del software en un proceso ineficiente y fragmentado. En consecuencia, los proyectos educativos no alcanzan el nivel de realismo esperado y los proyectos profesionales enfrentan retrasos, sobrecostos y pérdida de competitividad.</w:t>
      </w:r>
    </w:p>
    <w:p w:rsidR="00000000" w:rsidDel="00000000" w:rsidP="00000000" w:rsidRDefault="00000000" w:rsidRPr="00000000" w14:paraId="00000098">
      <w:pPr>
        <w:pStyle w:val="Heading2"/>
        <w:spacing w:line="360" w:lineRule="auto"/>
        <w:ind w:left="720" w:firstLine="0"/>
        <w:jc w:val="both"/>
        <w:rPr/>
      </w:pPr>
      <w:bookmarkStart w:colFirst="0" w:colLast="0" w:name="_heading=h.krcelpvr2u9o" w:id="9"/>
      <w:bookmarkEnd w:id="9"/>
      <w:r w:rsidDel="00000000" w:rsidR="00000000" w:rsidRPr="00000000">
        <w:rPr>
          <w:rtl w:val="0"/>
        </w:rPr>
        <w:t xml:space="preserve">2.3 Propuesta de valor (MVP: futuro)</w:t>
      </w:r>
    </w:p>
    <w:p w:rsidR="00000000" w:rsidDel="00000000" w:rsidP="00000000" w:rsidRDefault="00000000" w:rsidRPr="00000000" w14:paraId="00000099">
      <w:pPr>
        <w:spacing w:after="240" w:before="240" w:line="360" w:lineRule="auto"/>
        <w:ind w:left="113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de valor de DevFlow se basa en la creación de un ecosistema modular y escalable para el ciclo de vida del software. A diferencia de las soluciones que se centran en una sola parte del proceso, DevFlow ofrece una experiencia completa, desde la planificación hasta el monitoreo. Su objetivo principal es resolver los problemas de fragmentación y falta de integración que suelen enfrentar los equipos de desarrollo.</w:t>
      </w:r>
    </w:p>
    <w:p w:rsidR="00000000" w:rsidDel="00000000" w:rsidP="00000000" w:rsidRDefault="00000000" w:rsidRPr="00000000" w14:paraId="0000009A">
      <w:pPr>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mínimo viable (MVP) de DevFlow está diseñado para demostrar de manera práctica esta cadena de valor. En la fase de planificación, utiliza un tablero de Trello preconfigurado para la gestión de tareas. Para el análisis, se integra con diagramas UML en formato .puml. El diseño se maneja con wireframes de Figma y xPRE, y se acompaña de tokens de diseño para asegurar la consistencia visual. En cuanto a la codificación, DevFlow provee un monorepo con ejemplos de código para diversas plataformas (backend, frontend, móvil, etc.). Las pruebas se realizan a través de colecciones de Postman y se utiliza SonarQube para la calidad del código. Finalmente, el despliegue se automatiza con archivos como Dockerfile y workflows de GitHub Actions, mientras que el monitoreo se habilita con dashboards básicos en Datadog y alertas en New Relic.</w:t>
      </w:r>
    </w:p>
    <w:p w:rsidR="00000000" w:rsidDel="00000000" w:rsidP="00000000" w:rsidRDefault="00000000" w:rsidRPr="00000000" w14:paraId="0000009B">
      <w:pPr>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de DevFlow radica en su capacidad para hacer que el proceso de desarrollo de software sea accesible y reproducible. Este enfoque permite que tanto estudiantes como profesionales puedan recorrer el ciclo de vida completo de un proyecto sin la necesidad de reconfigurar todo desde cero. Esto no solo reduce los tiempos de inicio, sino que también garantiza un nivel de calidad constante, eliminando la necesidad de reinventar la rueda en cada nuevo proyecto.</w:t>
      </w:r>
      <w:r w:rsidDel="00000000" w:rsidR="00000000" w:rsidRPr="00000000">
        <w:rPr>
          <w:rtl w:val="0"/>
        </w:rPr>
      </w:r>
    </w:p>
    <w:p w:rsidR="00000000" w:rsidDel="00000000" w:rsidP="00000000" w:rsidRDefault="00000000" w:rsidRPr="00000000" w14:paraId="0000009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spacing w:line="360" w:lineRule="auto"/>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spacing w:line="360" w:lineRule="auto"/>
        <w:ind w:left="720" w:firstLine="0"/>
        <w:jc w:val="both"/>
        <w:rPr/>
      </w:pPr>
      <w:bookmarkStart w:colFirst="0" w:colLast="0" w:name="_heading=h.slx8o17h80h3" w:id="10"/>
      <w:bookmarkEnd w:id="10"/>
      <w:r w:rsidDel="00000000" w:rsidR="00000000" w:rsidRPr="00000000">
        <w:rPr>
          <w:rtl w:val="0"/>
        </w:rPr>
        <w:t xml:space="preserve">2.4 Indicadores de resultado (para la demo)</w:t>
      </w:r>
    </w:p>
    <w:p w:rsidR="00000000" w:rsidDel="00000000" w:rsidP="00000000" w:rsidRDefault="00000000" w:rsidRPr="00000000" w14:paraId="0000009F">
      <w:pPr>
        <w:numPr>
          <w:ilvl w:val="0"/>
          <w:numId w:val="22"/>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éxito del proyecto DevFlow se medirá a través de indicadores concretos que reflejen su impacto tanto en el ámbito académico como en el profesional. En términos de accesibilidad, se buscará que un usuario pueda crear un proyecto inicial en menos de treinta minutos utilizando las plantillas y artefactos proporcionados. En cuanto a usabilidad, el objetivo será alcanzar un nivel de satisfacción superior al ochenta y cinco por ciento en pruebas piloto con estudiantes y profesionales, evaluando claridad, facilidad de uso e integración de herramientas.</w:t>
      </w:r>
    </w:p>
    <w:p w:rsidR="00000000" w:rsidDel="00000000" w:rsidP="00000000" w:rsidRDefault="00000000" w:rsidRPr="00000000" w14:paraId="000000A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cobertura constituirá otro indicador clave, medida por la cantidad de herramientas integradas en el MVP, siendo necesario que al menos siete estén operativas de forma incremental en la primera versión para demostrar la cadena mínima de valor. En automatización, se evaluará que los pipelines de integración y despliegue continuo alcancen una tasa de éxito igual o superior al noventa por ciento en las ejecuciones de construcción, pruebas y despliegue.</w:t>
      </w:r>
    </w:p>
    <w:p w:rsidR="00000000" w:rsidDel="00000000" w:rsidP="00000000" w:rsidRDefault="00000000" w:rsidRPr="00000000" w14:paraId="000000A1">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perspectiva académica, se considerará un éxito la cantidad de estudiantes y docentes que adopten DevFlow como guía para proyectos de curso o trabajos de investigación. En el ámbito profesional, el impacto se medirá a partir de startups y empresas que implementen DevFlow como marco metodológico, cuantificando el ahorro de tiempo en la preparación inicial y el aumento en la calidad de los entregables.</w:t>
      </w:r>
    </w:p>
    <w:p w:rsidR="00000000" w:rsidDel="00000000" w:rsidP="00000000" w:rsidRDefault="00000000" w:rsidRPr="00000000" w14:paraId="000000A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Principales indicadores del éxito de DevFlow:</w:t>
      </w:r>
    </w:p>
    <w:p w:rsidR="00000000" w:rsidDel="00000000" w:rsidP="00000000" w:rsidRDefault="00000000" w:rsidRPr="00000000" w14:paraId="000000A4">
      <w:pPr>
        <w:numPr>
          <w:ilvl w:val="0"/>
          <w:numId w:val="22"/>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creación de un proyecto inicial en menos de 30 minutos.</w:t>
      </w:r>
    </w:p>
    <w:p w:rsidR="00000000" w:rsidDel="00000000" w:rsidP="00000000" w:rsidRDefault="00000000" w:rsidRPr="00000000" w14:paraId="000000A5">
      <w:pPr>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 </w:t>
      </w:r>
      <w:r w:rsidDel="00000000" w:rsidR="00000000" w:rsidRPr="00000000">
        <w:rPr>
          <w:rFonts w:ascii="Times New Roman" w:cs="Times New Roman" w:eastAsia="Times New Roman" w:hAnsi="Times New Roman"/>
          <w:sz w:val="24"/>
          <w:szCs w:val="24"/>
          <w:rtl w:val="0"/>
        </w:rPr>
        <w:t xml:space="preserve">satisfacción superior al 85% en pruebas piloto.</w:t>
      </w:r>
    </w:p>
    <w:p w:rsidR="00000000" w:rsidDel="00000000" w:rsidP="00000000" w:rsidRDefault="00000000" w:rsidRPr="00000000" w14:paraId="000000A6">
      <w:pPr>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Cobertura:</w:t>
      </w:r>
      <w:r w:rsidDel="00000000" w:rsidR="00000000" w:rsidRPr="00000000">
        <w:rPr>
          <w:rFonts w:ascii="Times New Roman" w:cs="Times New Roman" w:eastAsia="Times New Roman" w:hAnsi="Times New Roman"/>
          <w:sz w:val="24"/>
          <w:szCs w:val="24"/>
          <w:rtl w:val="0"/>
        </w:rPr>
        <w:t xml:space="preserve"> integración mínima de siete herramientas en el MVP.</w:t>
      </w:r>
    </w:p>
    <w:p w:rsidR="00000000" w:rsidDel="00000000" w:rsidP="00000000" w:rsidRDefault="00000000" w:rsidRPr="00000000" w14:paraId="000000A7">
      <w:pPr>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w:t>
      </w:r>
      <w:r w:rsidDel="00000000" w:rsidR="00000000" w:rsidRPr="00000000">
        <w:rPr>
          <w:rFonts w:ascii="Times New Roman" w:cs="Times New Roman" w:eastAsia="Times New Roman" w:hAnsi="Times New Roman"/>
          <w:sz w:val="24"/>
          <w:szCs w:val="24"/>
          <w:rtl w:val="0"/>
        </w:rPr>
        <w:t xml:space="preserve">: éxito igual o mayor al 90% en pipelines CI/CD.</w:t>
      </w:r>
    </w:p>
    <w:p w:rsidR="00000000" w:rsidDel="00000000" w:rsidP="00000000" w:rsidRDefault="00000000" w:rsidRPr="00000000" w14:paraId="000000A8">
      <w:pPr>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académico:</w:t>
      </w:r>
      <w:r w:rsidDel="00000000" w:rsidR="00000000" w:rsidRPr="00000000">
        <w:rPr>
          <w:rFonts w:ascii="Times New Roman" w:cs="Times New Roman" w:eastAsia="Times New Roman" w:hAnsi="Times New Roman"/>
          <w:sz w:val="24"/>
          <w:szCs w:val="24"/>
          <w:rtl w:val="0"/>
        </w:rPr>
        <w:t xml:space="preserve"> número de estudiantes y docentes que adopten DevFlow.</w:t>
      </w:r>
    </w:p>
    <w:p w:rsidR="00000000" w:rsidDel="00000000" w:rsidP="00000000" w:rsidRDefault="00000000" w:rsidRPr="00000000" w14:paraId="000000A9">
      <w:pPr>
        <w:numPr>
          <w:ilvl w:val="0"/>
          <w:numId w:val="2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profesional: </w:t>
      </w:r>
      <w:r w:rsidDel="00000000" w:rsidR="00000000" w:rsidRPr="00000000">
        <w:rPr>
          <w:rFonts w:ascii="Times New Roman" w:cs="Times New Roman" w:eastAsia="Times New Roman" w:hAnsi="Times New Roman"/>
          <w:sz w:val="24"/>
          <w:szCs w:val="24"/>
          <w:rtl w:val="0"/>
        </w:rPr>
        <w:t xml:space="preserve">startups y empresas que lo utilicen, con ahorro de tiempo y mejora en la calidad.</w:t>
      </w:r>
    </w:p>
    <w:p w:rsidR="00000000" w:rsidDel="00000000" w:rsidP="00000000" w:rsidRDefault="00000000" w:rsidRPr="00000000" w14:paraId="000000AA">
      <w:pPr>
        <w:pStyle w:val="Heading1"/>
        <w:spacing w:after="200" w:line="360" w:lineRule="auto"/>
        <w:jc w:val="both"/>
        <w:rPr/>
      </w:pPr>
      <w:bookmarkStart w:colFirst="0" w:colLast="0" w:name="_heading=h.opp34k5lfvog" w:id="11"/>
      <w:bookmarkEnd w:id="11"/>
      <w:r w:rsidDel="00000000" w:rsidR="00000000" w:rsidRPr="00000000">
        <w:rPr>
          <w:rtl w:val="0"/>
        </w:rPr>
        <w:t xml:space="preserve">3. Descripción de los interesados y usuarios</w:t>
      </w:r>
    </w:p>
    <w:p w:rsidR="00000000" w:rsidDel="00000000" w:rsidP="00000000" w:rsidRDefault="00000000" w:rsidRPr="00000000" w14:paraId="000000AB">
      <w:pPr>
        <w:pStyle w:val="Heading2"/>
        <w:spacing w:line="360" w:lineRule="auto"/>
        <w:ind w:left="720" w:firstLine="0"/>
        <w:jc w:val="both"/>
        <w:rPr/>
      </w:pPr>
      <w:bookmarkStart w:colFirst="0" w:colLast="0" w:name="_heading=h.nfk28r5q4shx" w:id="12"/>
      <w:bookmarkEnd w:id="12"/>
      <w:r w:rsidDel="00000000" w:rsidR="00000000" w:rsidRPr="00000000">
        <w:rPr>
          <w:rtl w:val="0"/>
        </w:rPr>
        <w:t xml:space="preserve">3.1. Resumen de los interesados</w:t>
      </w:r>
    </w:p>
    <w:p w:rsidR="00000000" w:rsidDel="00000000" w:rsidP="00000000" w:rsidRDefault="00000000" w:rsidRPr="00000000" w14:paraId="000000AC">
      <w:pPr>
        <w:spacing w:after="240" w:before="24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interesados en </w:t>
      </w:r>
      <w:r w:rsidDel="00000000" w:rsidR="00000000" w:rsidRPr="00000000">
        <w:rPr>
          <w:rFonts w:ascii="Times New Roman" w:cs="Times New Roman" w:eastAsia="Times New Roman" w:hAnsi="Times New Roman"/>
          <w:b w:val="1"/>
          <w:sz w:val="24"/>
          <w:szCs w:val="24"/>
          <w:rtl w:val="0"/>
        </w:rPr>
        <w:t xml:space="preserve">DevFlow</w:t>
      </w:r>
      <w:r w:rsidDel="00000000" w:rsidR="00000000" w:rsidRPr="00000000">
        <w:rPr>
          <w:rFonts w:ascii="Times New Roman" w:cs="Times New Roman" w:eastAsia="Times New Roman" w:hAnsi="Times New Roman"/>
          <w:sz w:val="24"/>
          <w:szCs w:val="24"/>
          <w:rtl w:val="0"/>
        </w:rPr>
        <w:t xml:space="preserve"> son diversos y abarcan tanto el mundo académico como el profesional:</w:t>
      </w:r>
    </w:p>
    <w:p w:rsidR="00000000" w:rsidDel="00000000" w:rsidP="00000000" w:rsidRDefault="00000000" w:rsidRPr="00000000" w14:paraId="000000AD">
      <w:pPr>
        <w:numPr>
          <w:ilvl w:val="0"/>
          <w:numId w:val="8"/>
        </w:numPr>
        <w:spacing w:after="0" w:afterAutospacing="0" w:before="24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 universitarios</w:t>
      </w:r>
      <w:r w:rsidDel="00000000" w:rsidR="00000000" w:rsidRPr="00000000">
        <w:rPr>
          <w:rFonts w:ascii="Times New Roman" w:cs="Times New Roman" w:eastAsia="Times New Roman" w:hAnsi="Times New Roman"/>
          <w:sz w:val="24"/>
          <w:szCs w:val="24"/>
          <w:rtl w:val="0"/>
        </w:rPr>
        <w:t xml:space="preserve">: buscan aprender de manera práctica, con entregables que les permitan demostrar competencias técnicas.</w:t>
        <w:br w:type="textWrapping"/>
      </w:r>
    </w:p>
    <w:p w:rsidR="00000000" w:rsidDel="00000000" w:rsidP="00000000" w:rsidRDefault="00000000" w:rsidRPr="00000000" w14:paraId="000000AE">
      <w:pPr>
        <w:numPr>
          <w:ilvl w:val="0"/>
          <w:numId w:val="8"/>
        </w:numPr>
        <w:spacing w:after="0" w:afterAutospacing="0" w:before="0" w:beforeAutospacing="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e instituciones educativas</w:t>
      </w:r>
      <w:r w:rsidDel="00000000" w:rsidR="00000000" w:rsidRPr="00000000">
        <w:rPr>
          <w:rFonts w:ascii="Times New Roman" w:cs="Times New Roman" w:eastAsia="Times New Roman" w:hAnsi="Times New Roman"/>
          <w:sz w:val="24"/>
          <w:szCs w:val="24"/>
          <w:rtl w:val="0"/>
        </w:rPr>
        <w:t xml:space="preserve">: necesitan guías estructuradas y ejemplos claros para implementar metodologías modernas en clase.</w:t>
        <w:br w:type="textWrapping"/>
      </w:r>
    </w:p>
    <w:p w:rsidR="00000000" w:rsidDel="00000000" w:rsidP="00000000" w:rsidRDefault="00000000" w:rsidRPr="00000000" w14:paraId="000000AF">
      <w:pPr>
        <w:numPr>
          <w:ilvl w:val="0"/>
          <w:numId w:val="8"/>
        </w:numPr>
        <w:spacing w:after="0" w:afterAutospacing="0" w:before="0" w:beforeAutospacing="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Startups y freelancers</w:t>
      </w:r>
      <w:r w:rsidDel="00000000" w:rsidR="00000000" w:rsidRPr="00000000">
        <w:rPr>
          <w:rFonts w:ascii="Times New Roman" w:cs="Times New Roman" w:eastAsia="Times New Roman" w:hAnsi="Times New Roman"/>
          <w:sz w:val="24"/>
          <w:szCs w:val="24"/>
          <w:rtl w:val="0"/>
        </w:rPr>
        <w:t xml:space="preserve">: requieren rapidez en la configuración inicial para centrarse en la innovación del producto.</w:t>
        <w:br w:type="textWrapping"/>
      </w:r>
    </w:p>
    <w:p w:rsidR="00000000" w:rsidDel="00000000" w:rsidP="00000000" w:rsidRDefault="00000000" w:rsidRPr="00000000" w14:paraId="000000B0">
      <w:pPr>
        <w:numPr>
          <w:ilvl w:val="0"/>
          <w:numId w:val="8"/>
        </w:numPr>
        <w:spacing w:after="0" w:afterAutospacing="0" w:before="0" w:beforeAutospacing="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Empresas de software</w:t>
      </w:r>
      <w:r w:rsidDel="00000000" w:rsidR="00000000" w:rsidRPr="00000000">
        <w:rPr>
          <w:rFonts w:ascii="Times New Roman" w:cs="Times New Roman" w:eastAsia="Times New Roman" w:hAnsi="Times New Roman"/>
          <w:sz w:val="24"/>
          <w:szCs w:val="24"/>
          <w:rtl w:val="0"/>
        </w:rPr>
        <w:t xml:space="preserve">: buscan estandarizar procesos y reducir errores en proyectos grandes.</w:t>
        <w:br w:type="textWrapping"/>
      </w:r>
    </w:p>
    <w:p w:rsidR="00000000" w:rsidDel="00000000" w:rsidP="00000000" w:rsidRDefault="00000000" w:rsidRPr="00000000" w14:paraId="000000B1">
      <w:pPr>
        <w:numPr>
          <w:ilvl w:val="0"/>
          <w:numId w:val="8"/>
        </w:numPr>
        <w:spacing w:after="240" w:before="0" w:beforeAutospacing="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Profesionales DevOps</w:t>
      </w:r>
      <w:r w:rsidDel="00000000" w:rsidR="00000000" w:rsidRPr="00000000">
        <w:rPr>
          <w:rFonts w:ascii="Times New Roman" w:cs="Times New Roman" w:eastAsia="Times New Roman" w:hAnsi="Times New Roman"/>
          <w:sz w:val="24"/>
          <w:szCs w:val="24"/>
          <w:rtl w:val="0"/>
        </w:rPr>
        <w:t xml:space="preserve">: interesados en contar con pipelines y dashboards configurados desde el inicio.</w:t>
      </w:r>
    </w:p>
    <w:p w:rsidR="00000000" w:rsidDel="00000000" w:rsidP="00000000" w:rsidRDefault="00000000" w:rsidRPr="00000000" w14:paraId="000000B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spacing w:line="360" w:lineRule="auto"/>
        <w:ind w:left="720" w:firstLine="0"/>
        <w:jc w:val="both"/>
        <w:rPr/>
      </w:pPr>
      <w:bookmarkStart w:colFirst="0" w:colLast="0" w:name="_heading=h.rysf2pa4apal" w:id="13"/>
      <w:bookmarkEnd w:id="13"/>
      <w:r w:rsidDel="00000000" w:rsidR="00000000" w:rsidRPr="00000000">
        <w:rPr>
          <w:rtl w:val="0"/>
        </w:rPr>
        <w:t xml:space="preserve">3.2. Perfiles de los usuarios (MVP)</w:t>
      </w:r>
    </w:p>
    <w:p w:rsidR="00000000" w:rsidDel="00000000" w:rsidP="00000000" w:rsidRDefault="00000000" w:rsidRPr="00000000" w14:paraId="000000B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conjunto de interesados, se definen perfiles de usuarios concretos que interactúan directamente con el sistema y que determinan los requerimientos de diseño y funcionalidad.</w:t>
      </w:r>
    </w:p>
    <w:p w:rsidR="00000000" w:rsidDel="00000000" w:rsidP="00000000" w:rsidRDefault="00000000" w:rsidRPr="00000000" w14:paraId="000000B5">
      <w:pPr>
        <w:numPr>
          <w:ilvl w:val="0"/>
          <w:numId w:val="4"/>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Estudiante/Docente: desea comprender la integración de todo el ciclo de vida del software.</w:t>
      </w:r>
    </w:p>
    <w:p w:rsidR="00000000" w:rsidDel="00000000" w:rsidP="00000000" w:rsidRDefault="00000000" w:rsidRPr="00000000" w14:paraId="000000B6">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Startup: requiere lanzar un producto mínimo viable en semanas, no meses.</w:t>
      </w:r>
    </w:p>
    <w:p w:rsidR="00000000" w:rsidDel="00000000" w:rsidP="00000000" w:rsidRDefault="00000000" w:rsidRPr="00000000" w14:paraId="000000B7">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Profesional/Empresarial: busca calidad, estandarización y escalabilidad en sus procesos.</w:t>
      </w:r>
    </w:p>
    <w:p w:rsidR="00000000" w:rsidDel="00000000" w:rsidP="00000000" w:rsidRDefault="00000000" w:rsidRPr="00000000" w14:paraId="000000B8">
      <w:pPr>
        <w:numPr>
          <w:ilvl w:val="0"/>
          <w:numId w:val="4"/>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DevOps: necesita pipelines CI/CD sólidos y monitoreo avanzado.</w:t>
      </w:r>
    </w:p>
    <w:p w:rsidR="00000000" w:rsidDel="00000000" w:rsidP="00000000" w:rsidRDefault="00000000" w:rsidRPr="00000000" w14:paraId="000000B9">
      <w:pPr>
        <w:pStyle w:val="Heading2"/>
        <w:spacing w:after="240" w:before="240" w:line="360" w:lineRule="auto"/>
        <w:ind w:left="720" w:firstLine="0"/>
        <w:jc w:val="both"/>
        <w:rPr/>
      </w:pPr>
      <w:bookmarkStart w:colFirst="0" w:colLast="0" w:name="_heading=h.6a7nc92d2sys" w:id="14"/>
      <w:bookmarkEnd w:id="14"/>
      <w:r w:rsidDel="00000000" w:rsidR="00000000" w:rsidRPr="00000000">
        <w:rPr>
          <w:rtl w:val="0"/>
        </w:rPr>
        <w:t xml:space="preserve">3.3. Necesidades de interesados y usuarios</w:t>
      </w:r>
    </w:p>
    <w:sdt>
      <w:sdtPr>
        <w:lock w:val="contentLocked"/>
        <w:id w:val="-1553466840"/>
        <w:tag w:val="goog_rdk_0"/>
      </w:sdtPr>
      <w:sdtContent>
        <w:tbl>
          <w:tblPr>
            <w:tblStyle w:val="Table2"/>
            <w:tblW w:w="8503.999999999998"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interesada / Usuario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Necesidad clave (MVP)</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lo cubre el MVP</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ciclo completo aplicado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diagramas, prototipos, repositorio funcional</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Enseñar con herramientas reales</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Artefactos exportables y ejemplos reproducibles</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Rapidez en la configuración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Monorepo y pipelines listos</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Estandarización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definidos, reglas de calidad y monitoreo</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Jenkinsfile, Actions, Dockerfile</w:t>
                </w:r>
              </w:p>
            </w:tc>
          </w:tr>
        </w:tbl>
      </w:sdtContent>
    </w:sdt>
    <w:p w:rsidR="00000000" w:rsidDel="00000000" w:rsidP="00000000" w:rsidRDefault="00000000" w:rsidRPr="00000000" w14:paraId="000000CC">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2"/>
        <w:spacing w:after="200" w:line="360" w:lineRule="auto"/>
        <w:ind w:firstLine="720"/>
        <w:jc w:val="both"/>
        <w:rPr/>
      </w:pPr>
      <w:bookmarkStart w:colFirst="0" w:colLast="0" w:name="_heading=h.xunx3j6walfr" w:id="15"/>
      <w:bookmarkEnd w:id="15"/>
      <w:r w:rsidDel="00000000" w:rsidR="00000000" w:rsidRPr="00000000">
        <w:rPr>
          <w:rtl w:val="0"/>
        </w:rPr>
        <w:t xml:space="preserve">3.4 Matriz RACI (MVP)</w:t>
      </w:r>
    </w:p>
    <w:p w:rsidR="00000000" w:rsidDel="00000000" w:rsidP="00000000" w:rsidRDefault="00000000" w:rsidRPr="00000000" w14:paraId="000000CF">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 </w:t>
      </w:r>
      <w:r w:rsidDel="00000000" w:rsidR="00000000" w:rsidRPr="00000000">
        <w:rPr>
          <w:rFonts w:ascii="Times New Roman" w:cs="Times New Roman" w:eastAsia="Times New Roman" w:hAnsi="Times New Roman"/>
          <w:sz w:val="24"/>
          <w:szCs w:val="24"/>
          <w:rtl w:val="0"/>
        </w:rPr>
        <w:t xml:space="preserve">Responsable (ejecuta), </w:t>
      </w:r>
      <w:r w:rsidDel="00000000" w:rsidR="00000000" w:rsidRPr="00000000">
        <w:rPr>
          <w:rFonts w:ascii="Times New Roman" w:cs="Times New Roman" w:eastAsia="Times New Roman" w:hAnsi="Times New Roman"/>
          <w:b w:val="1"/>
          <w:sz w:val="24"/>
          <w:szCs w:val="24"/>
          <w:rtl w:val="0"/>
        </w:rPr>
        <w:t xml:space="preserve">A = </w:t>
      </w:r>
      <w:r w:rsidDel="00000000" w:rsidR="00000000" w:rsidRPr="00000000">
        <w:rPr>
          <w:rFonts w:ascii="Times New Roman" w:cs="Times New Roman" w:eastAsia="Times New Roman" w:hAnsi="Times New Roman"/>
          <w:sz w:val="24"/>
          <w:szCs w:val="24"/>
          <w:rtl w:val="0"/>
        </w:rPr>
        <w:t xml:space="preserve">Aprobador (decide)</w:t>
      </w:r>
      <w:r w:rsidDel="00000000" w:rsidR="00000000" w:rsidRPr="00000000">
        <w:rPr>
          <w:rFonts w:ascii="Times New Roman" w:cs="Times New Roman" w:eastAsia="Times New Roman" w:hAnsi="Times New Roman"/>
          <w:b w:val="1"/>
          <w:sz w:val="24"/>
          <w:szCs w:val="24"/>
          <w:rtl w:val="0"/>
        </w:rPr>
        <w:t xml:space="preserve">,  C = </w:t>
      </w:r>
      <w:r w:rsidDel="00000000" w:rsidR="00000000" w:rsidRPr="00000000">
        <w:rPr>
          <w:rFonts w:ascii="Times New Roman" w:cs="Times New Roman" w:eastAsia="Times New Roman" w:hAnsi="Times New Roman"/>
          <w:sz w:val="24"/>
          <w:szCs w:val="24"/>
          <w:rtl w:val="0"/>
        </w:rPr>
        <w:t xml:space="preserve">Consultado</w:t>
      </w:r>
      <w:r w:rsidDel="00000000" w:rsidR="00000000" w:rsidRPr="00000000">
        <w:rPr>
          <w:rFonts w:ascii="Times New Roman" w:cs="Times New Roman" w:eastAsia="Times New Roman" w:hAnsi="Times New Roman"/>
          <w:b w:val="1"/>
          <w:sz w:val="24"/>
          <w:szCs w:val="24"/>
          <w:rtl w:val="0"/>
        </w:rPr>
        <w:t xml:space="preserve">, I = </w:t>
      </w:r>
      <w:r w:rsidDel="00000000" w:rsidR="00000000" w:rsidRPr="00000000">
        <w:rPr>
          <w:rFonts w:ascii="Times New Roman" w:cs="Times New Roman" w:eastAsia="Times New Roman" w:hAnsi="Times New Roman"/>
          <w:sz w:val="24"/>
          <w:szCs w:val="24"/>
          <w:rtl w:val="0"/>
        </w:rPr>
        <w:t xml:space="preserve">Informado</w:t>
      </w:r>
    </w:p>
    <w:sdt>
      <w:sdtPr>
        <w:lock w:val="contentLocked"/>
        <w:id w:val="-782160391"/>
        <w:tag w:val="goog_rdk_1"/>
      </w:sdtPr>
      <w:sdtContent>
        <w:tbl>
          <w:tblPr>
            <w:tblStyle w:val="Table3"/>
            <w:tblW w:w="8475.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1695"/>
            <w:gridCol w:w="2175"/>
            <w:gridCol w:w="1275"/>
            <w:gridCol w:w="1635"/>
            <w:gridCol w:w="1695"/>
            <w:tblGridChange w:id="0">
              <w:tblGrid>
                <w:gridCol w:w="1695"/>
                <w:gridCol w:w="2175"/>
                <w:gridCol w:w="1275"/>
                <w:gridCol w:w="1635"/>
                <w:gridCol w:w="1695"/>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RSU/Proyección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dev</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Startup</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criterios de demo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funcional mínimo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scaffolding</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Retroalimentación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sdtContent>
    </w:sdt>
    <w:p w:rsidR="00000000" w:rsidDel="00000000" w:rsidP="00000000" w:rsidRDefault="00000000" w:rsidRPr="00000000" w14:paraId="000000EE">
      <w:pPr>
        <w:spacing w:after="2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pStyle w:val="Heading1"/>
        <w:tabs>
          <w:tab w:val="left" w:leader="none" w:pos="880"/>
          <w:tab w:val="right" w:leader="none" w:pos="9020"/>
        </w:tabs>
        <w:rPr/>
      </w:pPr>
      <w:bookmarkStart w:colFirst="0" w:colLast="0" w:name="_heading=h.tu8o508xwa6n" w:id="16"/>
      <w:bookmarkEnd w:id="16"/>
      <w:r w:rsidDel="00000000" w:rsidR="00000000" w:rsidRPr="00000000">
        <w:rPr>
          <w:rtl w:val="0"/>
        </w:rPr>
        <w:t xml:space="preserve">4. Vista general del producto</w:t>
      </w:r>
    </w:p>
    <w:p w:rsidR="00000000" w:rsidDel="00000000" w:rsidP="00000000" w:rsidRDefault="00000000" w:rsidRPr="00000000" w14:paraId="000000F0">
      <w:pPr>
        <w:widowControl w:val="0"/>
        <w:tabs>
          <w:tab w:val="left" w:leader="none" w:pos="880"/>
          <w:tab w:val="right" w:leader="none" w:pos="9020"/>
        </w:tabs>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DevFlow, en su primera fase, se concreta como un ecosistema modular de plantillas, repositorios y ejemplos configurados que permiten recorrer de principio a fin el ciclo de vida del software.</w:t>
      </w:r>
    </w:p>
    <w:p w:rsidR="00000000" w:rsidDel="00000000" w:rsidP="00000000" w:rsidRDefault="00000000" w:rsidRPr="00000000" w14:paraId="000000F1">
      <w:pPr>
        <w:widowControl w:val="0"/>
        <w:tabs>
          <w:tab w:val="left" w:leader="none" w:pos="880"/>
          <w:tab w:val="right" w:leader="none" w:pos="9020"/>
        </w:tabs>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inicial no pretende reemplazar herramientas ya existentes, sino integrarlas en un flujo ordenado y automatizado, demostrando cómo se conectan la planificación, el análisis, el diseño, la codificación, las pruebas, el despliegue y el monitoreo en un único caso práctico.</w:t>
      </w:r>
    </w:p>
    <w:p w:rsidR="00000000" w:rsidDel="00000000" w:rsidP="00000000" w:rsidRDefault="00000000" w:rsidRPr="00000000" w14:paraId="000000F2">
      <w:pPr>
        <w:widowControl w:val="0"/>
        <w:tabs>
          <w:tab w:val="left" w:leader="none" w:pos="880"/>
          <w:tab w:val="right" w:leader="none" w:pos="9020"/>
        </w:tabs>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es que los usuarios puedan validar la experiencia completa del desarrollo de software en menor tiempo y con menos fricción, logrando resultados tangibles que se adapten tanto a entornos académicos como profesionales.</w:t>
      </w:r>
    </w:p>
    <w:p w:rsidR="00000000" w:rsidDel="00000000" w:rsidP="00000000" w:rsidRDefault="00000000" w:rsidRPr="00000000" w14:paraId="000000F3">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2"/>
        <w:widowControl w:val="0"/>
        <w:tabs>
          <w:tab w:val="left" w:leader="none" w:pos="880"/>
          <w:tab w:val="right" w:leader="none" w:pos="9020"/>
        </w:tabs>
        <w:spacing w:after="240" w:before="240" w:line="360" w:lineRule="auto"/>
        <w:ind w:left="720" w:firstLine="0"/>
        <w:jc w:val="both"/>
        <w:rPr/>
      </w:pPr>
      <w:bookmarkStart w:colFirst="0" w:colLast="0" w:name="_heading=h.v6b9c8m32l6e" w:id="17"/>
      <w:bookmarkEnd w:id="17"/>
      <w:r w:rsidDel="00000000" w:rsidR="00000000" w:rsidRPr="00000000">
        <w:rPr>
          <w:rtl w:val="0"/>
        </w:rPr>
        <w:t xml:space="preserve">4.1 Resumen de capacidades</w:t>
      </w:r>
    </w:p>
    <w:p w:rsidR="00000000" w:rsidDel="00000000" w:rsidP="00000000" w:rsidRDefault="00000000" w:rsidRPr="00000000" w14:paraId="000000FA">
      <w:pPr>
        <w:widowControl w:val="0"/>
        <w:tabs>
          <w:tab w:val="left" w:leader="none" w:pos="880"/>
          <w:tab w:val="right" w:leader="none" w:pos="9020"/>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Incluido en el MVP (esta entrega):</w:t>
      </w:r>
      <w:r w:rsidDel="00000000" w:rsidR="00000000" w:rsidRPr="00000000">
        <w:rPr>
          <w:rtl w:val="0"/>
        </w:rPr>
      </w:r>
    </w:p>
    <w:p w:rsidR="00000000" w:rsidDel="00000000" w:rsidP="00000000" w:rsidRDefault="00000000" w:rsidRPr="00000000" w14:paraId="000000FB">
      <w:pPr>
        <w:widowControl w:val="0"/>
        <w:numPr>
          <w:ilvl w:val="0"/>
          <w:numId w:val="17"/>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en repositorios organizados y tablas simples.</w:t>
      </w:r>
    </w:p>
    <w:p w:rsidR="00000000" w:rsidDel="00000000" w:rsidP="00000000" w:rsidRDefault="00000000" w:rsidRPr="00000000" w14:paraId="000000FC">
      <w:pPr>
        <w:widowControl w:val="0"/>
        <w:numPr>
          <w:ilvl w:val="0"/>
          <w:numId w:val="17"/>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Exportación local de entregables en Excel y PDF.</w:t>
      </w:r>
    </w:p>
    <w:p w:rsidR="00000000" w:rsidDel="00000000" w:rsidP="00000000" w:rsidRDefault="00000000" w:rsidRPr="00000000" w14:paraId="000000FD">
      <w:pPr>
        <w:widowControl w:val="0"/>
        <w:numPr>
          <w:ilvl w:val="0"/>
          <w:numId w:val="17"/>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amigable y clara.</w:t>
      </w:r>
    </w:p>
    <w:p w:rsidR="00000000" w:rsidDel="00000000" w:rsidP="00000000" w:rsidRDefault="00000000" w:rsidRPr="00000000" w14:paraId="000000FE">
      <w:pPr>
        <w:widowControl w:val="0"/>
        <w:numPr>
          <w:ilvl w:val="0"/>
          <w:numId w:val="17"/>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mensajes para errores y estados de procesos</w:t>
      </w:r>
    </w:p>
    <w:p w:rsidR="00000000" w:rsidDel="00000000" w:rsidP="00000000" w:rsidRDefault="00000000" w:rsidRPr="00000000" w14:paraId="000000FF">
      <w:pPr>
        <w:widowControl w:val="0"/>
        <w:tabs>
          <w:tab w:val="left" w:leader="none" w:pos="880"/>
          <w:tab w:val="right" w:leader="none" w:pos="9020"/>
        </w:tabs>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Planeado para fases futuras (no incluido en el MVP):</w:t>
      </w:r>
    </w:p>
    <w:p w:rsidR="00000000" w:rsidDel="00000000" w:rsidP="00000000" w:rsidRDefault="00000000" w:rsidRPr="00000000" w14:paraId="00000100">
      <w:pPr>
        <w:widowControl w:val="0"/>
        <w:numPr>
          <w:ilvl w:val="0"/>
          <w:numId w:val="19"/>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avanzada con roles.</w:t>
      </w:r>
    </w:p>
    <w:p w:rsidR="00000000" w:rsidDel="00000000" w:rsidP="00000000" w:rsidRDefault="00000000" w:rsidRPr="00000000" w14:paraId="00000101">
      <w:pPr>
        <w:widowControl w:val="0"/>
        <w:numPr>
          <w:ilvl w:val="0"/>
          <w:numId w:val="19"/>
        </w:numPr>
        <w:tabs>
          <w:tab w:val="left" w:leader="none" w:pos="880"/>
          <w:tab w:val="right" w:leader="none" w:pos="9020"/>
        </w:tabs>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dinámicos y personalizables.</w:t>
      </w:r>
    </w:p>
    <w:p w:rsidR="00000000" w:rsidDel="00000000" w:rsidP="00000000" w:rsidRDefault="00000000" w:rsidRPr="00000000" w14:paraId="00000102">
      <w:pPr>
        <w:pStyle w:val="Heading2"/>
        <w:widowControl w:val="0"/>
        <w:tabs>
          <w:tab w:val="left" w:leader="none" w:pos="880"/>
          <w:tab w:val="right" w:leader="none" w:pos="9020"/>
        </w:tabs>
        <w:spacing w:line="360" w:lineRule="auto"/>
        <w:ind w:left="720" w:firstLine="0"/>
        <w:jc w:val="both"/>
        <w:rPr/>
      </w:pPr>
      <w:bookmarkStart w:colFirst="0" w:colLast="0" w:name="_heading=h.36glx9d6cnm" w:id="18"/>
      <w:bookmarkEnd w:id="18"/>
      <w:r w:rsidDel="00000000" w:rsidR="00000000" w:rsidRPr="00000000">
        <w:rPr>
          <w:rtl w:val="0"/>
        </w:rPr>
        <w:t xml:space="preserve">4.2 Suposiciones y dependencias (MVP)</w:t>
      </w:r>
    </w:p>
    <w:p w:rsidR="00000000" w:rsidDel="00000000" w:rsidP="00000000" w:rsidRDefault="00000000" w:rsidRPr="00000000" w14:paraId="00000103">
      <w:pPr>
        <w:widowControl w:val="0"/>
        <w:numPr>
          <w:ilvl w:val="0"/>
          <w:numId w:val="18"/>
        </w:numPr>
        <w:tabs>
          <w:tab w:val="left" w:leader="none" w:pos="880"/>
          <w:tab w:val="right" w:leader="none" w:pos="9020"/>
        </w:tabs>
        <w:spacing w:after="0" w:afterAutospacing="0" w:before="24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Dependencia de conexión a internet estable.</w:t>
      </w:r>
    </w:p>
    <w:p w:rsidR="00000000" w:rsidDel="00000000" w:rsidP="00000000" w:rsidRDefault="00000000" w:rsidRPr="00000000" w14:paraId="00000104">
      <w:pPr>
        <w:widowControl w:val="0"/>
        <w:numPr>
          <w:ilvl w:val="0"/>
          <w:numId w:val="18"/>
        </w:numPr>
        <w:tabs>
          <w:tab w:val="left" w:leader="none" w:pos="880"/>
          <w:tab w:val="right" w:leader="none" w:pos="9020"/>
        </w:tabs>
        <w:spacing w:after="0" w:afterAutospacing="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Uso de navegadores modernos y dispositivos compatibles.</w:t>
      </w:r>
    </w:p>
    <w:p w:rsidR="00000000" w:rsidDel="00000000" w:rsidP="00000000" w:rsidRDefault="00000000" w:rsidRPr="00000000" w14:paraId="00000105">
      <w:pPr>
        <w:widowControl w:val="0"/>
        <w:numPr>
          <w:ilvl w:val="0"/>
          <w:numId w:val="18"/>
        </w:numPr>
        <w:tabs>
          <w:tab w:val="left" w:leader="none" w:pos="880"/>
          <w:tab w:val="right" w:leader="none" w:pos="9020"/>
        </w:tabs>
        <w:spacing w:after="0" w:afterAutospacing="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Stack técnico inicial: React/Flutter, Node.js, SQL Server/MySQL.</w:t>
      </w:r>
    </w:p>
    <w:p w:rsidR="00000000" w:rsidDel="00000000" w:rsidP="00000000" w:rsidRDefault="00000000" w:rsidRPr="00000000" w14:paraId="00000106">
      <w:pPr>
        <w:widowControl w:val="0"/>
        <w:numPr>
          <w:ilvl w:val="0"/>
          <w:numId w:val="18"/>
        </w:numPr>
        <w:tabs>
          <w:tab w:val="left" w:leader="none" w:pos="880"/>
          <w:tab w:val="right" w:leader="none" w:pos="9020"/>
        </w:tabs>
        <w:spacing w:after="24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Seguridad básica sin almacenamiento de datos sensibles.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7">
      <w:pPr>
        <w:pStyle w:val="Heading2"/>
        <w:widowControl w:val="0"/>
        <w:tabs>
          <w:tab w:val="left" w:leader="none" w:pos="880"/>
          <w:tab w:val="right" w:leader="none" w:pos="9020"/>
        </w:tabs>
        <w:spacing w:line="360" w:lineRule="auto"/>
        <w:ind w:left="720" w:firstLine="0"/>
        <w:jc w:val="both"/>
        <w:rPr/>
      </w:pPr>
      <w:bookmarkStart w:colFirst="0" w:colLast="0" w:name="_heading=h.dzjn4jn3we8c" w:id="19"/>
      <w:bookmarkEnd w:id="19"/>
      <w:r w:rsidDel="00000000" w:rsidR="00000000" w:rsidRPr="00000000">
        <w:rPr>
          <w:rtl w:val="0"/>
        </w:rPr>
        <w:t xml:space="preserve">4.3 Descripción de costos (orientativa para MVP)</w:t>
      </w:r>
    </w:p>
    <w:p w:rsidR="00000000" w:rsidDel="00000000" w:rsidP="00000000" w:rsidRDefault="00000000" w:rsidRPr="00000000" w14:paraId="00000108">
      <w:pPr>
        <w:widowControl w:val="0"/>
        <w:numPr>
          <w:ilvl w:val="0"/>
          <w:numId w:val="14"/>
        </w:numPr>
        <w:tabs>
          <w:tab w:val="left" w:leader="none" w:pos="880"/>
          <w:tab w:val="right" w:leader="none" w:pos="9020"/>
        </w:tabs>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generales:</w:t>
      </w:r>
      <w:r w:rsidDel="00000000" w:rsidR="00000000" w:rsidRPr="00000000">
        <w:rPr>
          <w:rFonts w:ascii="Times New Roman" w:cs="Times New Roman" w:eastAsia="Times New Roman" w:hAnsi="Times New Roman"/>
          <w:sz w:val="24"/>
          <w:szCs w:val="24"/>
          <w:rtl w:val="0"/>
        </w:rPr>
        <w:t xml:space="preserve"> papelería/materiales de apoyo y utilitarios para documentación (manual de usuario, guías).</w:t>
      </w:r>
    </w:p>
    <w:p w:rsidR="00000000" w:rsidDel="00000000" w:rsidP="00000000" w:rsidRDefault="00000000" w:rsidRPr="00000000" w14:paraId="00000109">
      <w:pPr>
        <w:widowControl w:val="0"/>
        <w:numPr>
          <w:ilvl w:val="0"/>
          <w:numId w:val="14"/>
        </w:numPr>
        <w:tabs>
          <w:tab w:val="left" w:leader="none" w:pos="880"/>
          <w:tab w:val="right" w:leader="none" w:pos="9020"/>
        </w:tabs>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operativos:</w:t>
      </w:r>
      <w:r w:rsidDel="00000000" w:rsidR="00000000" w:rsidRPr="00000000">
        <w:rPr>
          <w:rFonts w:ascii="Times New Roman" w:cs="Times New Roman" w:eastAsia="Times New Roman" w:hAnsi="Times New Roman"/>
          <w:sz w:val="24"/>
          <w:szCs w:val="24"/>
          <w:rtl w:val="0"/>
        </w:rPr>
        <w:t xml:space="preserve"> consumo eléctrico, pruebas en dispositivos físicos y (si aplica) un repositorio/hosting interno para documentación.</w:t>
      </w:r>
    </w:p>
    <w:p w:rsidR="00000000" w:rsidDel="00000000" w:rsidP="00000000" w:rsidRDefault="00000000" w:rsidRPr="00000000" w14:paraId="0000010A">
      <w:pPr>
        <w:widowControl w:val="0"/>
        <w:numPr>
          <w:ilvl w:val="0"/>
          <w:numId w:val="14"/>
        </w:numPr>
        <w:tabs>
          <w:tab w:val="left" w:leader="none" w:pos="880"/>
          <w:tab w:val="right" w:leader="none" w:pos="9020"/>
        </w:tabs>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de personal:</w:t>
      </w:r>
      <w:r w:rsidDel="00000000" w:rsidR="00000000" w:rsidRPr="00000000">
        <w:rPr>
          <w:rFonts w:ascii="Times New Roman" w:cs="Times New Roman" w:eastAsia="Times New Roman" w:hAnsi="Times New Roman"/>
          <w:sz w:val="24"/>
          <w:szCs w:val="24"/>
          <w:rtl w:val="0"/>
        </w:rPr>
        <w:t xml:space="preserve"> dedicación del equipo de desarrollo (estudiantes) durante ~1 mes con ~2 semanas efectivas de implementación y pruebas.</w:t>
      </w:r>
    </w:p>
    <w:p w:rsidR="00000000" w:rsidDel="00000000" w:rsidP="00000000" w:rsidRDefault="00000000" w:rsidRPr="00000000" w14:paraId="0000010B">
      <w:pPr>
        <w:widowControl w:val="0"/>
        <w:numPr>
          <w:ilvl w:val="0"/>
          <w:numId w:val="14"/>
        </w:numPr>
        <w:tabs>
          <w:tab w:val="left" w:leader="none" w:pos="880"/>
          <w:tab w:val="right" w:leader="none" w:pos="9020"/>
        </w:tabs>
        <w:spacing w:after="24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(estimativo):</w:t>
      </w:r>
      <w:r w:rsidDel="00000000" w:rsidR="00000000" w:rsidRPr="00000000">
        <w:rPr>
          <w:rFonts w:ascii="Times New Roman" w:cs="Times New Roman" w:eastAsia="Times New Roman" w:hAnsi="Times New Roman"/>
          <w:sz w:val="24"/>
          <w:szCs w:val="24"/>
          <w:rtl w:val="0"/>
        </w:rPr>
        <w:t xml:space="preserve"> suma de los rubros anteriores. </w:t>
      </w:r>
      <w:r w:rsidDel="00000000" w:rsidR="00000000" w:rsidRPr="00000000">
        <w:rPr>
          <w:rFonts w:ascii="Times New Roman" w:cs="Times New Roman" w:eastAsia="Times New Roman" w:hAnsi="Times New Roman"/>
          <w:i w:val="1"/>
          <w:sz w:val="24"/>
          <w:szCs w:val="24"/>
          <w:rtl w:val="0"/>
        </w:rPr>
        <w:t xml:space="preserve">(En la versión financiera se detalla CAPEX/OPEX y horas hombre por rol.)</w:t>
      </w:r>
      <w:r w:rsidDel="00000000" w:rsidR="00000000" w:rsidRPr="00000000">
        <w:rPr>
          <w:rtl w:val="0"/>
        </w:rPr>
      </w:r>
    </w:p>
    <w:p w:rsidR="00000000" w:rsidDel="00000000" w:rsidP="00000000" w:rsidRDefault="00000000" w:rsidRPr="00000000" w14:paraId="0000010C">
      <w:pPr>
        <w:widowControl w:val="0"/>
        <w:tabs>
          <w:tab w:val="left" w:leader="none" w:pos="880"/>
          <w:tab w:val="right" w:leader="none" w:pos="90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id w:val="-1007220299"/>
        <w:tag w:val="goog_rdk_2"/>
      </w:sdtPr>
      <w:sdtContent>
        <w:tbl>
          <w:tblPr>
            <w:tblStyle w:val="Table4"/>
            <w:tblW w:w="4580.0" w:type="dxa"/>
            <w:jc w:val="left"/>
            <w:tblInd w:w="251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4"/>
            <w:gridCol w:w="2136"/>
            <w:tblGridChange w:id="0">
              <w:tblGrid>
                <w:gridCol w:w="2444"/>
                <w:gridCol w:w="2136"/>
              </w:tblGrid>
            </w:tblGridChange>
          </w:tblGrid>
          <w:tr>
            <w:trPr>
              <w:cantSplit w:val="0"/>
              <w:trHeight w:val="726" w:hRule="atLeast"/>
              <w:tblHeader w:val="0"/>
            </w:trPr>
            <w:tc>
              <w:tcPr>
                <w:shd w:fill="ffd966" w:val="clear"/>
              </w:tcPr>
              <w:p w:rsidR="00000000" w:rsidDel="00000000" w:rsidP="00000000" w:rsidRDefault="00000000" w:rsidRPr="00000000" w14:paraId="0000010D">
                <w:pPr>
                  <w:widowControl w:val="0"/>
                  <w:spacing w:after="240" w:before="6"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after="240" w:before="1" w:line="360" w:lineRule="auto"/>
                  <w:ind w:left="80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Concepto</w:t>
                </w:r>
              </w:p>
            </w:tc>
            <w:tc>
              <w:tcPr>
                <w:shd w:fill="ffd966" w:val="clear"/>
              </w:tcPr>
              <w:p w:rsidR="00000000" w:rsidDel="00000000" w:rsidP="00000000" w:rsidRDefault="00000000" w:rsidRPr="00000000" w14:paraId="0000010F">
                <w:pPr>
                  <w:widowControl w:val="0"/>
                  <w:spacing w:after="240" w:before="6"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after="240" w:before="1" w:line="360" w:lineRule="auto"/>
                  <w:ind w:left="332" w:right="31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Costo</w:t>
                </w:r>
              </w:p>
            </w:tc>
          </w:tr>
          <w:tr>
            <w:trPr>
              <w:cantSplit w:val="0"/>
              <w:trHeight w:val="504" w:hRule="atLeast"/>
              <w:tblHeader w:val="0"/>
            </w:trPr>
            <w:tc>
              <w:tcPr/>
              <w:p w:rsidR="00000000" w:rsidDel="00000000" w:rsidP="00000000" w:rsidRDefault="00000000" w:rsidRPr="00000000" w14:paraId="00000111">
                <w:pPr>
                  <w:widowControl w:val="0"/>
                  <w:spacing w:after="240" w:before="1"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112">
                <w:pPr>
                  <w:widowControl w:val="0"/>
                  <w:spacing w:after="240" w:before="1"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r>
          <w:tr>
            <w:trPr>
              <w:cantSplit w:val="0"/>
              <w:trHeight w:val="316" w:hRule="atLeast"/>
              <w:tblHeader w:val="0"/>
            </w:trPr>
            <w:tc>
              <w:tcPr/>
              <w:p w:rsidR="00000000" w:rsidDel="00000000" w:rsidP="00000000" w:rsidRDefault="00000000" w:rsidRPr="00000000" w14:paraId="00000113">
                <w:pPr>
                  <w:widowControl w:val="0"/>
                  <w:spacing w:after="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114">
                <w:pPr>
                  <w:widowControl w:val="0"/>
                  <w:spacing w:after="240"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92.00</w:t>
                </w:r>
              </w:p>
            </w:tc>
          </w:tr>
          <w:tr>
            <w:trPr>
              <w:cantSplit w:val="0"/>
              <w:trHeight w:val="369" w:hRule="atLeast"/>
              <w:tblHeader w:val="0"/>
            </w:trPr>
            <w:tc>
              <w:tcPr/>
              <w:p w:rsidR="00000000" w:rsidDel="00000000" w:rsidP="00000000" w:rsidRDefault="00000000" w:rsidRPr="00000000" w14:paraId="00000115">
                <w:pPr>
                  <w:widowControl w:val="0"/>
                  <w:spacing w:after="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p w:rsidR="00000000" w:rsidDel="00000000" w:rsidP="00000000" w:rsidRDefault="00000000" w:rsidRPr="00000000" w14:paraId="00000116">
                <w:pPr>
                  <w:widowControl w:val="0"/>
                  <w:spacing w:after="240"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4229.90</w:t>
                </w:r>
              </w:p>
            </w:tc>
          </w:tr>
          <w:tr>
            <w:trPr>
              <w:cantSplit w:val="0"/>
              <w:trHeight w:val="480" w:hRule="atLeast"/>
              <w:tblHeader w:val="0"/>
            </w:trPr>
            <w:tc>
              <w:tcPr/>
              <w:p w:rsidR="00000000" w:rsidDel="00000000" w:rsidP="00000000" w:rsidRDefault="00000000" w:rsidRPr="00000000" w14:paraId="00000117">
                <w:pPr>
                  <w:widowControl w:val="0"/>
                  <w:spacing w:after="24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118">
                <w:pPr>
                  <w:widowControl w:val="0"/>
                  <w:spacing w:after="240" w:line="360" w:lineRule="auto"/>
                  <w:ind w:left="332"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4381.00</w:t>
                </w:r>
              </w:p>
            </w:tc>
          </w:tr>
        </w:tbl>
      </w:sdtContent>
    </w:sdt>
    <w:p w:rsidR="00000000" w:rsidDel="00000000" w:rsidP="00000000" w:rsidRDefault="00000000" w:rsidRPr="00000000" w14:paraId="00000119">
      <w:pPr>
        <w:keepNext w:val="0"/>
        <w:keepLines w:val="0"/>
        <w:widowControl w:val="0"/>
        <w:spacing w:line="360" w:lineRule="auto"/>
        <w:ind w:left="720" w:right="1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2"/>
        <w:widowControl w:val="0"/>
        <w:spacing w:line="360" w:lineRule="auto"/>
        <w:ind w:right="115" w:firstLine="720"/>
        <w:jc w:val="both"/>
        <w:rPr/>
      </w:pPr>
      <w:bookmarkStart w:colFirst="0" w:colLast="0" w:name="_heading=h.bbuv4nfah5qt" w:id="20"/>
      <w:bookmarkEnd w:id="20"/>
      <w:r w:rsidDel="00000000" w:rsidR="00000000" w:rsidRPr="00000000">
        <w:rPr>
          <w:rtl w:val="0"/>
        </w:rPr>
        <w:t xml:space="preserve">4.4 Licenciamiento e instalación</w:t>
      </w:r>
    </w:p>
    <w:p w:rsidR="00000000" w:rsidDel="00000000" w:rsidP="00000000" w:rsidRDefault="00000000" w:rsidRPr="00000000" w14:paraId="0000011B">
      <w:pPr>
        <w:widowControl w:val="0"/>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académico y demostrativo, no comercial en la fase inicial.</w:t>
      </w:r>
    </w:p>
    <w:p w:rsidR="00000000" w:rsidDel="00000000" w:rsidP="00000000" w:rsidRDefault="00000000" w:rsidRPr="00000000" w14:paraId="0000011C">
      <w:pPr>
        <w:widowControl w:val="0"/>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Licenciamiento abierto para fines educativos e investigativos.</w:t>
      </w:r>
    </w:p>
    <w:p w:rsidR="00000000" w:rsidDel="00000000" w:rsidP="00000000" w:rsidRDefault="00000000" w:rsidRPr="00000000" w14:paraId="0000011D">
      <w:pPr>
        <w:widowControl w:val="0"/>
        <w:numPr>
          <w:ilvl w:val="0"/>
          <w:numId w:val="3"/>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en servidores de prueba con acceso mediante navegador.</w:t>
      </w:r>
    </w:p>
    <w:p w:rsidR="00000000" w:rsidDel="00000000" w:rsidP="00000000" w:rsidRDefault="00000000" w:rsidRPr="00000000" w14:paraId="0000011E">
      <w:pPr>
        <w:pStyle w:val="Heading2"/>
        <w:widowControl w:val="0"/>
        <w:spacing w:line="360" w:lineRule="auto"/>
        <w:ind w:left="720" w:right="115" w:firstLine="0"/>
        <w:jc w:val="both"/>
        <w:rPr/>
      </w:pPr>
      <w:bookmarkStart w:colFirst="0" w:colLast="0" w:name="_heading=h.vksoupe1vfia" w:id="21"/>
      <w:bookmarkEnd w:id="21"/>
      <w:r w:rsidDel="00000000" w:rsidR="00000000" w:rsidRPr="00000000">
        <w:rPr>
          <w:rtl w:val="0"/>
        </w:rPr>
        <w:t xml:space="preserve">4.5 Características del producto (MVP)</w:t>
      </w:r>
    </w:p>
    <w:p w:rsidR="00000000" w:rsidDel="00000000" w:rsidP="00000000" w:rsidRDefault="00000000" w:rsidRPr="00000000" w14:paraId="0000011F">
      <w:pPr>
        <w:widowControl w:val="0"/>
        <w:numPr>
          <w:ilvl w:val="0"/>
          <w:numId w:val="15"/>
        </w:numPr>
        <w:spacing w:after="0" w:afterAutospacing="0" w:before="24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Interfaz clara y funcional</w:t>
      </w:r>
      <w:sdt>
        <w:sdtPr>
          <w:id w:val="-1426229834"/>
          <w:tag w:val="goog_rdk_3"/>
        </w:sdtPr>
        <w:sdtContent>
          <w:r w:rsidDel="00000000" w:rsidR="00000000" w:rsidRPr="00000000">
            <w:rPr>
              <w:rFonts w:ascii="Cardo" w:cs="Cardo" w:eastAsia="Cardo" w:hAnsi="Cardo"/>
              <w:sz w:val="24"/>
              <w:szCs w:val="24"/>
              <w:rtl w:val="0"/>
            </w:rPr>
            <w:t xml:space="preserve">: búsqueda → resultados → exportación.</w:t>
          </w:r>
        </w:sdtContent>
      </w:sdt>
    </w:p>
    <w:p w:rsidR="00000000" w:rsidDel="00000000" w:rsidP="00000000" w:rsidRDefault="00000000" w:rsidRPr="00000000" w14:paraId="00000120">
      <w:pPr>
        <w:widowControl w:val="0"/>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Diseño visual consistente</w:t>
      </w:r>
      <w:r w:rsidDel="00000000" w:rsidR="00000000" w:rsidRPr="00000000">
        <w:rPr>
          <w:rFonts w:ascii="Times New Roman" w:cs="Times New Roman" w:eastAsia="Times New Roman" w:hAnsi="Times New Roman"/>
          <w:sz w:val="24"/>
          <w:szCs w:val="24"/>
          <w:rtl w:val="0"/>
        </w:rPr>
        <w:t xml:space="preserve">: uso de colores corporativos y componentes responsivos.</w:t>
      </w:r>
    </w:p>
    <w:p w:rsidR="00000000" w:rsidDel="00000000" w:rsidP="00000000" w:rsidRDefault="00000000" w:rsidRPr="00000000" w14:paraId="00000121">
      <w:pPr>
        <w:widowControl w:val="0"/>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Contenido entendible</w:t>
      </w:r>
      <w:r w:rsidDel="00000000" w:rsidR="00000000" w:rsidRPr="00000000">
        <w:rPr>
          <w:rFonts w:ascii="Times New Roman" w:cs="Times New Roman" w:eastAsia="Times New Roman" w:hAnsi="Times New Roman"/>
          <w:sz w:val="24"/>
          <w:szCs w:val="24"/>
          <w:rtl w:val="0"/>
        </w:rPr>
        <w:t xml:space="preserve">: mensajes claros de estado y errores.</w:t>
      </w:r>
    </w:p>
    <w:p w:rsidR="00000000" w:rsidDel="00000000" w:rsidP="00000000" w:rsidRDefault="00000000" w:rsidRPr="00000000" w14:paraId="00000122">
      <w:pPr>
        <w:widowControl w:val="0"/>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Soporte básico</w:t>
      </w:r>
      <w:r w:rsidDel="00000000" w:rsidR="00000000" w:rsidRPr="00000000">
        <w:rPr>
          <w:rFonts w:ascii="Times New Roman" w:cs="Times New Roman" w:eastAsia="Times New Roman" w:hAnsi="Times New Roman"/>
          <w:sz w:val="24"/>
          <w:szCs w:val="24"/>
          <w:rtl w:val="0"/>
        </w:rPr>
        <w:t xml:space="preserve">: manual de usuario en PDF con pasos de búsqueda y exportación.</w:t>
      </w:r>
    </w:p>
    <w:p w:rsidR="00000000" w:rsidDel="00000000" w:rsidP="00000000" w:rsidRDefault="00000000" w:rsidRPr="00000000" w14:paraId="00000123">
      <w:pPr>
        <w:widowControl w:val="0"/>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Optimización ligera</w:t>
      </w:r>
      <w:r w:rsidDel="00000000" w:rsidR="00000000" w:rsidRPr="00000000">
        <w:rPr>
          <w:rFonts w:ascii="Times New Roman" w:cs="Times New Roman" w:eastAsia="Times New Roman" w:hAnsi="Times New Roman"/>
          <w:sz w:val="24"/>
          <w:szCs w:val="24"/>
          <w:rtl w:val="0"/>
        </w:rPr>
        <w:t xml:space="preserve">: app funcional en PCs y móviles de gama media.</w:t>
      </w:r>
    </w:p>
    <w:p w:rsidR="00000000" w:rsidDel="00000000" w:rsidP="00000000" w:rsidRDefault="00000000" w:rsidRPr="00000000" w14:paraId="00000124">
      <w:pPr>
        <w:widowControl w:val="0"/>
        <w:numPr>
          <w:ilvl w:val="0"/>
          <w:numId w:val="15"/>
        </w:numPr>
        <w:spacing w:after="24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Seguridad inicial</w:t>
      </w:r>
      <w:r w:rsidDel="00000000" w:rsidR="00000000" w:rsidRPr="00000000">
        <w:rPr>
          <w:rFonts w:ascii="Times New Roman" w:cs="Times New Roman" w:eastAsia="Times New Roman" w:hAnsi="Times New Roman"/>
          <w:sz w:val="24"/>
          <w:szCs w:val="24"/>
          <w:rtl w:val="0"/>
        </w:rPr>
        <w:t xml:space="preserve">: login básico y protección contra accesos no autorizados.</w:t>
      </w:r>
      <w:r w:rsidDel="00000000" w:rsidR="00000000" w:rsidRPr="00000000">
        <w:rPr>
          <w:rtl w:val="0"/>
        </w:rPr>
      </w:r>
    </w:p>
    <w:p w:rsidR="00000000" w:rsidDel="00000000" w:rsidP="00000000" w:rsidRDefault="00000000" w:rsidRPr="00000000" w14:paraId="00000125">
      <w:pPr>
        <w:pStyle w:val="Heading2"/>
        <w:widowControl w:val="0"/>
        <w:ind w:left="720" w:right="115" w:firstLine="0"/>
        <w:rPr/>
      </w:pPr>
      <w:bookmarkStart w:colFirst="0" w:colLast="0" w:name="_heading=h.bk66jtsgfruh" w:id="22"/>
      <w:bookmarkEnd w:id="22"/>
      <w:r w:rsidDel="00000000" w:rsidR="00000000" w:rsidRPr="00000000">
        <w:rPr>
          <w:rtl w:val="0"/>
        </w:rPr>
        <w:t xml:space="preserve">4.6 Restricciones (MVP)</w:t>
      </w:r>
    </w:p>
    <w:p w:rsidR="00000000" w:rsidDel="00000000" w:rsidP="00000000" w:rsidRDefault="00000000" w:rsidRPr="00000000" w14:paraId="00000126">
      <w:pPr>
        <w:widowControl w:val="0"/>
        <w:numPr>
          <w:ilvl w:val="0"/>
          <w:numId w:val="13"/>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dashboards ni BI avanzado en la primera versión.</w:t>
      </w:r>
    </w:p>
    <w:p w:rsidR="00000000" w:rsidDel="00000000" w:rsidP="00000000" w:rsidRDefault="00000000" w:rsidRPr="00000000" w14:paraId="00000127">
      <w:pPr>
        <w:widowControl w:val="0"/>
        <w:numPr>
          <w:ilvl w:val="0"/>
          <w:numId w:val="13"/>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total de conexión a internet.</w:t>
      </w:r>
    </w:p>
    <w:p w:rsidR="00000000" w:rsidDel="00000000" w:rsidP="00000000" w:rsidRDefault="00000000" w:rsidRPr="00000000" w14:paraId="00000128">
      <w:pPr>
        <w:widowControl w:val="0"/>
        <w:numPr>
          <w:ilvl w:val="0"/>
          <w:numId w:val="13"/>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básico, no institucional.</w:t>
      </w:r>
    </w:p>
    <w:p w:rsidR="00000000" w:rsidDel="00000000" w:rsidP="00000000" w:rsidRDefault="00000000" w:rsidRPr="00000000" w14:paraId="00000129">
      <w:pPr>
        <w:widowControl w:val="0"/>
        <w:numPr>
          <w:ilvl w:val="0"/>
          <w:numId w:val="13"/>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sincronización multiusuario avanzada.</w:t>
      </w:r>
    </w:p>
    <w:p w:rsidR="00000000" w:rsidDel="00000000" w:rsidP="00000000" w:rsidRDefault="00000000" w:rsidRPr="00000000" w14:paraId="0000012A">
      <w:pPr>
        <w:widowControl w:val="0"/>
        <w:numPr>
          <w:ilvl w:val="0"/>
          <w:numId w:val="13"/>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limitada a datasets medianos (&lt;50,000 registros).</w:t>
      </w:r>
    </w:p>
    <w:p w:rsidR="00000000" w:rsidDel="00000000" w:rsidP="00000000" w:rsidRDefault="00000000" w:rsidRPr="00000000" w14:paraId="0000012B">
      <w:pPr>
        <w:pStyle w:val="Heading2"/>
        <w:widowControl w:val="0"/>
        <w:spacing w:line="360" w:lineRule="auto"/>
        <w:ind w:left="720" w:firstLine="0"/>
        <w:jc w:val="both"/>
        <w:rPr/>
      </w:pPr>
      <w:bookmarkStart w:colFirst="0" w:colLast="0" w:name="_heading=h.59hs5w389t1w" w:id="23"/>
      <w:bookmarkEnd w:id="23"/>
      <w:r w:rsidDel="00000000" w:rsidR="00000000" w:rsidRPr="00000000">
        <w:rPr>
          <w:rtl w:val="0"/>
        </w:rPr>
        <w:t xml:space="preserve">4.7 Criterios/rangos de calidad del MVP</w:t>
      </w:r>
    </w:p>
    <w:p w:rsidR="00000000" w:rsidDel="00000000" w:rsidP="00000000" w:rsidRDefault="00000000" w:rsidRPr="00000000" w14:paraId="0000012C">
      <w:pPr>
        <w:widowControl w:val="0"/>
        <w:spacing w:after="240" w:before="240" w:line="360" w:lineRule="auto"/>
        <w:ind w:left="1133.858267716535" w:firstLine="306.141732283464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validez del MVP, se establecerán criterios de calidad que permitan medir su desempeño en las fases iniciales de uso. En cuanto a experiencia de usuario, se buscará alcanzar una satisfacción mínima del ochenta por ciento en pruebas piloto, asegurando además que los mensajes de búsqueda y error sean claros y sin confusiones.</w:t>
      </w:r>
    </w:p>
    <w:p w:rsidR="00000000" w:rsidDel="00000000" w:rsidP="00000000" w:rsidRDefault="00000000" w:rsidRPr="00000000" w14:paraId="0000012D">
      <w:pPr>
        <w:widowControl w:val="0"/>
        <w:spacing w:after="240" w:before="24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desempeño, el sistema deberá responder en menos de dos segundos en consultas de hasta diez mil registros, y se espera que al menos el noventa y cinco por ciento de las exportaciones realizadas sean correctas. Respecto a confiabilidad, se establece como meta una tasa de fallos críticos igual a cero durante las demostraciones, con mecanismos de recuperación guiada ante fallos de conexión o búsquedas vacías.</w:t>
      </w:r>
    </w:p>
    <w:p w:rsidR="00000000" w:rsidDel="00000000" w:rsidP="00000000" w:rsidRDefault="00000000" w:rsidRPr="00000000" w14:paraId="0000012E">
      <w:pPr>
        <w:widowControl w:val="0"/>
        <w:spacing w:after="240" w:before="24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 materia de seguridad y privacidad, el MVP no almacenará datos sensibles, restringiendo el acceso únicamente a usuarios con credenciales de prueba, lo que asegura un entorno controlado y sin riesgos de exposición de información crítica.</w:t>
      </w:r>
    </w:p>
    <w:p w:rsidR="00000000" w:rsidDel="00000000" w:rsidP="00000000" w:rsidRDefault="00000000" w:rsidRPr="00000000" w14:paraId="0000012F">
      <w:pPr>
        <w:widowControl w:val="0"/>
        <w:spacing w:after="240" w:before="240" w:line="360" w:lineRule="auto"/>
        <w:ind w:left="1133.8582677165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Puntos clave:</w:t>
      </w:r>
    </w:p>
    <w:p w:rsidR="00000000" w:rsidDel="00000000" w:rsidP="00000000" w:rsidRDefault="00000000" w:rsidRPr="00000000" w14:paraId="00000130">
      <w:pPr>
        <w:widowControl w:val="0"/>
        <w:numPr>
          <w:ilvl w:val="0"/>
          <w:numId w:val="21"/>
        </w:numPr>
        <w:spacing w:after="0" w:afterAutospacing="0" w:before="240" w:line="360" w:lineRule="auto"/>
        <w:ind w:left="1440" w:hanging="360"/>
        <w:rPr>
          <w:rFonts w:ascii="Times New Roman" w:cs="Times New Roman" w:eastAsia="Times New Roman" w:hAnsi="Times New Roman"/>
          <w:sz w:val="24"/>
          <w:szCs w:val="24"/>
          <w:u w:val="none"/>
        </w:rPr>
      </w:pPr>
      <w:sdt>
        <w:sdtPr>
          <w:id w:val="-7762212"/>
          <w:tag w:val="goog_rdk_4"/>
        </w:sdtPr>
        <w:sdtContent>
          <w:r w:rsidDel="00000000" w:rsidR="00000000" w:rsidRPr="00000000">
            <w:rPr>
              <w:rFonts w:ascii="Gungsuh" w:cs="Gungsuh" w:eastAsia="Gungsuh" w:hAnsi="Gungsuh"/>
              <w:sz w:val="24"/>
              <w:szCs w:val="24"/>
              <w:rtl w:val="0"/>
            </w:rPr>
            <w:t xml:space="preserve">Experiencia de usuario: ≥80% de satisfacción y mensajes claros.</w:t>
          </w:r>
        </w:sdtContent>
      </w:sdt>
    </w:p>
    <w:p w:rsidR="00000000" w:rsidDel="00000000" w:rsidP="00000000" w:rsidRDefault="00000000" w:rsidRPr="00000000" w14:paraId="00000131">
      <w:pPr>
        <w:widowControl w:val="0"/>
        <w:numPr>
          <w:ilvl w:val="0"/>
          <w:numId w:val="21"/>
        </w:numPr>
        <w:spacing w:after="0" w:afterAutospacing="0" w:before="0" w:beforeAutospacing="0" w:line="360" w:lineRule="auto"/>
        <w:ind w:left="1440" w:hanging="360"/>
        <w:rPr>
          <w:rFonts w:ascii="Times New Roman" w:cs="Times New Roman" w:eastAsia="Times New Roman" w:hAnsi="Times New Roman"/>
          <w:sz w:val="24"/>
          <w:szCs w:val="24"/>
          <w:u w:val="none"/>
        </w:rPr>
      </w:pPr>
      <w:sdt>
        <w:sdtPr>
          <w:id w:val="225335807"/>
          <w:tag w:val="goog_rdk_5"/>
        </w:sdtPr>
        <w:sdtContent>
          <w:r w:rsidDel="00000000" w:rsidR="00000000" w:rsidRPr="00000000">
            <w:rPr>
              <w:rFonts w:ascii="Gungsuh" w:cs="Gungsuh" w:eastAsia="Gungsuh" w:hAnsi="Gungsuh"/>
              <w:sz w:val="24"/>
              <w:szCs w:val="24"/>
              <w:rtl w:val="0"/>
            </w:rPr>
            <w:t xml:space="preserve">Desempeño: tiempo de respuesta &lt;2 segundos y exportaciones ≥95% correctas.</w:t>
          </w:r>
        </w:sdtContent>
      </w:sdt>
    </w:p>
    <w:p w:rsidR="00000000" w:rsidDel="00000000" w:rsidP="00000000" w:rsidRDefault="00000000" w:rsidRPr="00000000" w14:paraId="00000132">
      <w:pPr>
        <w:widowControl w:val="0"/>
        <w:numPr>
          <w:ilvl w:val="0"/>
          <w:numId w:val="2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Confiabilidad: tasa de fallos críticos = 0 en la demo y recuperación guiada.</w:t>
      </w:r>
    </w:p>
    <w:p w:rsidR="00000000" w:rsidDel="00000000" w:rsidP="00000000" w:rsidRDefault="00000000" w:rsidRPr="00000000" w14:paraId="00000133">
      <w:pPr>
        <w:widowControl w:val="0"/>
        <w:numPr>
          <w:ilvl w:val="0"/>
          <w:numId w:val="21"/>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sin almacenamiento de datos sensibles y acceso limitado con credenciales de prueba.</w:t>
        <w:br w:type="textWrapping"/>
      </w:r>
    </w:p>
    <w:p w:rsidR="00000000" w:rsidDel="00000000" w:rsidP="00000000" w:rsidRDefault="00000000" w:rsidRPr="00000000" w14:paraId="00000134">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1"/>
        <w:widowControl w:val="0"/>
        <w:spacing w:line="360" w:lineRule="auto"/>
        <w:jc w:val="both"/>
        <w:rPr/>
      </w:pPr>
      <w:bookmarkStart w:colFirst="0" w:colLast="0" w:name="_heading=h.yvztgkrzhg24" w:id="24"/>
      <w:bookmarkEnd w:id="24"/>
      <w:r w:rsidDel="00000000" w:rsidR="00000000" w:rsidRPr="00000000">
        <w:rPr>
          <w:rtl w:val="0"/>
        </w:rPr>
        <w:t xml:space="preserve">5. Precedencia y prioridad</w:t>
      </w:r>
    </w:p>
    <w:p w:rsidR="00000000" w:rsidDel="00000000" w:rsidP="00000000" w:rsidRDefault="00000000" w:rsidRPr="00000000" w14:paraId="00000136">
      <w:pPr>
        <w:widowControl w:val="0"/>
        <w:spacing w:after="240" w:before="240" w:line="360" w:lineRule="auto"/>
        <w:ind w:left="283.464566929133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de DevFlow establece prioridades claras para asegurar una implementación incremental exitosa. En primer lugar, se dará prioridad absoluta a la integración de herramientas de planificación, análisis y diseño, ya que estas constituyen la base para estructurar cualquier proyecto. Posteriormente, se añadirá la fase de codificación con repositorios preconfigurados, seguida de la incorporación de pruebas automatizadas que aseguren la calidad del código desde etapas tempranas.</w:t>
      </w:r>
    </w:p>
    <w:p w:rsidR="00000000" w:rsidDel="00000000" w:rsidP="00000000" w:rsidRDefault="00000000" w:rsidRPr="00000000" w14:paraId="00000137">
      <w:pPr>
        <w:widowControl w:val="0"/>
        <w:spacing w:after="240" w:before="240" w:line="360" w:lineRule="auto"/>
        <w:ind w:left="283.464566929133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asegurada la calidad, se integrarán los pipelines de despliegue, que permitirán a los equipos contar con procesos de integración continua y entrega continua confiables. Finalmente, se incorporará la capa de monitoreo con Datadog y New Relic, garantizando que las aplicaciones desplegadas puedan ser supervisadas y mejoradas de manera proactiva. Esta progresión garantiza que los usuarios experimenten resultados tangibles en cada sprint de desarrollo, validando la propuesta de valor y asegurando un aprendizaje incremental.</w:t>
      </w:r>
    </w:p>
    <w:p w:rsidR="00000000" w:rsidDel="00000000" w:rsidP="00000000" w:rsidRDefault="00000000" w:rsidRPr="00000000" w14:paraId="0000013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Priorización:</w:t>
      </w:r>
    </w:p>
    <w:p w:rsidR="00000000" w:rsidDel="00000000" w:rsidP="00000000" w:rsidRDefault="00000000" w:rsidRPr="00000000" w14:paraId="00000139">
      <w:pPr>
        <w:widowControl w:val="0"/>
        <w:numPr>
          <w:ilvl w:val="0"/>
          <w:numId w:val="2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P0 (imprescindible):</w:t>
      </w:r>
      <w:r w:rsidDel="00000000" w:rsidR="00000000" w:rsidRPr="00000000">
        <w:rPr>
          <w:rFonts w:ascii="Times New Roman" w:cs="Times New Roman" w:eastAsia="Times New Roman" w:hAnsi="Times New Roman"/>
          <w:sz w:val="24"/>
          <w:szCs w:val="24"/>
          <w:rtl w:val="0"/>
        </w:rPr>
        <w:t xml:space="preserve"> login seguro, carga de datos, filtrado por categorías.</w:t>
      </w:r>
    </w:p>
    <w:p w:rsidR="00000000" w:rsidDel="00000000" w:rsidP="00000000" w:rsidRDefault="00000000" w:rsidRPr="00000000" w14:paraId="0000013A">
      <w:pPr>
        <w:widowControl w:val="0"/>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 (fluidez):</w:t>
      </w:r>
      <w:r w:rsidDel="00000000" w:rsidR="00000000" w:rsidRPr="00000000">
        <w:rPr>
          <w:rFonts w:ascii="Times New Roman" w:cs="Times New Roman" w:eastAsia="Times New Roman" w:hAnsi="Times New Roman"/>
          <w:sz w:val="24"/>
          <w:szCs w:val="24"/>
          <w:rtl w:val="0"/>
        </w:rPr>
        <w:t xml:space="preserve"> búsquedas rápidas (&lt;2 s), exportación básica de reportes.</w:t>
      </w:r>
    </w:p>
    <w:p w:rsidR="00000000" w:rsidDel="00000000" w:rsidP="00000000" w:rsidRDefault="00000000" w:rsidRPr="00000000" w14:paraId="0000013B">
      <w:pPr>
        <w:widowControl w:val="0"/>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 (usabilidad):</w:t>
      </w:r>
      <w:r w:rsidDel="00000000" w:rsidR="00000000" w:rsidRPr="00000000">
        <w:rPr>
          <w:rFonts w:ascii="Times New Roman" w:cs="Times New Roman" w:eastAsia="Times New Roman" w:hAnsi="Times New Roman"/>
          <w:sz w:val="24"/>
          <w:szCs w:val="24"/>
          <w:rtl w:val="0"/>
        </w:rPr>
        <w:t xml:space="preserve"> dashboards iniciales, manual breve de uso, accesibilidad mínima.</w:t>
      </w:r>
    </w:p>
    <w:p w:rsidR="00000000" w:rsidDel="00000000" w:rsidP="00000000" w:rsidRDefault="00000000" w:rsidRPr="00000000" w14:paraId="0000013C">
      <w:pPr>
        <w:widowControl w:val="0"/>
        <w:numPr>
          <w:ilvl w:val="0"/>
          <w:numId w:val="2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 (pulido):</w:t>
      </w:r>
      <w:r w:rsidDel="00000000" w:rsidR="00000000" w:rsidRPr="00000000">
        <w:rPr>
          <w:rFonts w:ascii="Times New Roman" w:cs="Times New Roman" w:eastAsia="Times New Roman" w:hAnsi="Times New Roman"/>
          <w:sz w:val="24"/>
          <w:szCs w:val="24"/>
          <w:rtl w:val="0"/>
        </w:rPr>
        <w:t xml:space="preserve"> identidad visual, optimización de la experiencia de usuario.</w:t>
      </w:r>
    </w:p>
    <w:p w:rsidR="00000000" w:rsidDel="00000000" w:rsidP="00000000" w:rsidRDefault="00000000" w:rsidRPr="00000000" w14:paraId="0000013D">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(demo):</w:t>
      </w:r>
    </w:p>
    <w:p w:rsidR="00000000" w:rsidDel="00000000" w:rsidP="00000000" w:rsidRDefault="00000000" w:rsidRPr="00000000" w14:paraId="0000013E">
      <w:pPr>
        <w:widowControl w:val="0"/>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y cierre de sesión totalmente operativos.</w:t>
      </w:r>
    </w:p>
    <w:p w:rsidR="00000000" w:rsidDel="00000000" w:rsidP="00000000" w:rsidRDefault="00000000" w:rsidRPr="00000000" w14:paraId="0000013F">
      <w:pPr>
        <w:widowControl w:val="0"/>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sdt>
        <w:sdtPr>
          <w:id w:val="1493402962"/>
          <w:tag w:val="goog_rdk_6"/>
        </w:sdtPr>
        <w:sdtContent>
          <w:r w:rsidDel="00000000" w:rsidR="00000000" w:rsidRPr="00000000">
            <w:rPr>
              <w:rFonts w:ascii="Gungsuh" w:cs="Gungsuh" w:eastAsia="Gungsuh" w:hAnsi="Gungsuh"/>
              <w:sz w:val="24"/>
              <w:szCs w:val="24"/>
              <w:rtl w:val="0"/>
            </w:rPr>
            <w:t xml:space="preserve">Ejecución de tareas básicas con ≥95% de precisión en pruebas.</w:t>
          </w:r>
        </w:sdtContent>
      </w:sdt>
    </w:p>
    <w:p w:rsidR="00000000" w:rsidDel="00000000" w:rsidP="00000000" w:rsidRDefault="00000000" w:rsidRPr="00000000" w14:paraId="00000140">
      <w:pPr>
        <w:widowControl w:val="0"/>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&lt;2 segundos en creación, consulta o exportación de artefactos.</w:t>
      </w:r>
    </w:p>
    <w:p w:rsidR="00000000" w:rsidDel="00000000" w:rsidP="00000000" w:rsidRDefault="00000000" w:rsidRPr="00000000" w14:paraId="00000141">
      <w:pPr>
        <w:widowControl w:val="0"/>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Exportación de entregables en PDF y Excel sin errores ni pérdidas de información.</w:t>
      </w:r>
    </w:p>
    <w:p w:rsidR="00000000" w:rsidDel="00000000" w:rsidP="00000000" w:rsidRDefault="00000000" w:rsidRPr="00000000" w14:paraId="00000142">
      <w:pPr>
        <w:widowControl w:val="0"/>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Mensajes claros en casos de acceso inválido, fase inexistente o error de conexión.</w:t>
      </w:r>
    </w:p>
    <w:p w:rsidR="00000000" w:rsidDel="00000000" w:rsidP="00000000" w:rsidRDefault="00000000" w:rsidRPr="00000000" w14:paraId="00000143">
      <w:pPr>
        <w:widowControl w:val="0"/>
        <w:numPr>
          <w:ilvl w:val="0"/>
          <w:numId w:val="2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pérdida de registros ni fallos en operaciones críticas del flujo de trabajo.</w:t>
      </w:r>
      <w:r w:rsidDel="00000000" w:rsidR="00000000" w:rsidRPr="00000000">
        <w:rPr>
          <w:rtl w:val="0"/>
        </w:rPr>
      </w:r>
    </w:p>
    <w:p w:rsidR="00000000" w:rsidDel="00000000" w:rsidP="00000000" w:rsidRDefault="00000000" w:rsidRPr="00000000" w14:paraId="00000144">
      <w:pPr>
        <w:pStyle w:val="Heading1"/>
        <w:widowControl w:val="0"/>
        <w:spacing w:line="360" w:lineRule="auto"/>
        <w:jc w:val="both"/>
        <w:rPr/>
      </w:pPr>
      <w:bookmarkStart w:colFirst="0" w:colLast="0" w:name="_heading=h.uhlq5loaga9i" w:id="25"/>
      <w:bookmarkEnd w:id="25"/>
      <w:r w:rsidDel="00000000" w:rsidR="00000000" w:rsidRPr="00000000">
        <w:rPr>
          <w:rtl w:val="0"/>
        </w:rPr>
        <w:t xml:space="preserve">6. Lineamientos y estándares del producto</w:t>
      </w:r>
    </w:p>
    <w:p w:rsidR="00000000" w:rsidDel="00000000" w:rsidP="00000000" w:rsidRDefault="00000000" w:rsidRPr="00000000" w14:paraId="0000014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DevFlow se fundamenta en lineamientos de seguridad, accesibilidad y calidad que aseguran la confiabilidad de la información procesada y presentada.</w:t>
      </w:r>
    </w:p>
    <w:p w:rsidR="00000000" w:rsidDel="00000000" w:rsidP="00000000" w:rsidRDefault="00000000" w:rsidRPr="00000000" w14:paraId="00000146">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Legales y normativos:</w:t>
      </w:r>
    </w:p>
    <w:p w:rsidR="00000000" w:rsidDel="00000000" w:rsidP="00000000" w:rsidRDefault="00000000" w:rsidRPr="00000000" w14:paraId="00000147">
      <w:pPr>
        <w:widowControl w:val="0"/>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la </w:t>
      </w:r>
      <w:r w:rsidDel="00000000" w:rsidR="00000000" w:rsidRPr="00000000">
        <w:rPr>
          <w:rFonts w:ascii="Times New Roman" w:cs="Times New Roman" w:eastAsia="Times New Roman" w:hAnsi="Times New Roman"/>
          <w:b w:val="1"/>
          <w:sz w:val="24"/>
          <w:szCs w:val="24"/>
          <w:rtl w:val="0"/>
        </w:rPr>
        <w:t xml:space="preserve">Ley N.° 29733 – Ley de Protección de Datos Personales</w:t>
      </w:r>
      <w:r w:rsidDel="00000000" w:rsidR="00000000" w:rsidRPr="00000000">
        <w:rPr>
          <w:rFonts w:ascii="Times New Roman" w:cs="Times New Roman" w:eastAsia="Times New Roman" w:hAnsi="Times New Roman"/>
          <w:sz w:val="24"/>
          <w:szCs w:val="24"/>
          <w:rtl w:val="0"/>
        </w:rPr>
        <w:t xml:space="preserve">: no se almacenan datos personales sensibles, solo información pública de procesos de contratación.</w:t>
      </w:r>
    </w:p>
    <w:p w:rsidR="00000000" w:rsidDel="00000000" w:rsidP="00000000" w:rsidRDefault="00000000" w:rsidRPr="00000000" w14:paraId="00000148">
      <w:pPr>
        <w:widowControl w:val="0"/>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Alineamiento con la </w:t>
      </w:r>
      <w:r w:rsidDel="00000000" w:rsidR="00000000" w:rsidRPr="00000000">
        <w:rPr>
          <w:rFonts w:ascii="Times New Roman" w:cs="Times New Roman" w:eastAsia="Times New Roman" w:hAnsi="Times New Roman"/>
          <w:b w:val="1"/>
          <w:sz w:val="24"/>
          <w:szCs w:val="24"/>
          <w:rtl w:val="0"/>
        </w:rPr>
        <w:t xml:space="preserve">Ley N.° 30096 – Delitos Informáticos</w:t>
      </w:r>
      <w:r w:rsidDel="00000000" w:rsidR="00000000" w:rsidRPr="00000000">
        <w:rPr>
          <w:rFonts w:ascii="Times New Roman" w:cs="Times New Roman" w:eastAsia="Times New Roman" w:hAnsi="Times New Roman"/>
          <w:sz w:val="24"/>
          <w:szCs w:val="24"/>
          <w:rtl w:val="0"/>
        </w:rPr>
        <w:t xml:space="preserve">: se incluyen validaciones de integridad para evitar la manipulación indebida de datos y accesos no autorizados.</w:t>
      </w:r>
    </w:p>
    <w:p w:rsidR="00000000" w:rsidDel="00000000" w:rsidP="00000000" w:rsidRDefault="00000000" w:rsidRPr="00000000" w14:paraId="00000149">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Accesibilidad y usabilidad:</w:t>
      </w:r>
    </w:p>
    <w:p w:rsidR="00000000" w:rsidDel="00000000" w:rsidP="00000000" w:rsidRDefault="00000000" w:rsidRPr="00000000" w14:paraId="0000014A">
      <w:pPr>
        <w:widowControl w:val="0"/>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con contraste legible, tipografía clara y menús navegables.</w:t>
      </w:r>
    </w:p>
    <w:p w:rsidR="00000000" w:rsidDel="00000000" w:rsidP="00000000" w:rsidRDefault="00000000" w:rsidRPr="00000000" w14:paraId="0000014B">
      <w:pPr>
        <w:widowControl w:val="0"/>
        <w:numPr>
          <w:ilvl w:val="0"/>
          <w:numId w:val="6"/>
        </w:numPr>
        <w:spacing w:after="240" w:before="0" w:beforeAutospacing="0" w:line="360" w:lineRule="auto"/>
        <w:ind w:left="720" w:hanging="360"/>
        <w:rPr>
          <w:rFonts w:ascii="Times New Roman" w:cs="Times New Roman" w:eastAsia="Times New Roman" w:hAnsi="Times New Roman"/>
          <w:sz w:val="24"/>
          <w:szCs w:val="24"/>
        </w:rPr>
      </w:pPr>
      <w:sdt>
        <w:sdtPr>
          <w:id w:val="299155489"/>
          <w:tag w:val="goog_rdk_7"/>
        </w:sdtPr>
        <w:sdtContent>
          <w:r w:rsidDel="00000000" w:rsidR="00000000" w:rsidRPr="00000000">
            <w:rPr>
              <w:rFonts w:ascii="Cardo" w:cs="Cardo" w:eastAsia="Cardo" w:hAnsi="Cardo"/>
              <w:sz w:val="24"/>
              <w:szCs w:val="24"/>
              <w:rtl w:val="0"/>
            </w:rPr>
            <w:t xml:space="preserve">Flujo intuitivo: Login → Filtro de búsqueda → Resultados → Reportes/Dashboards.</w:t>
          </w:r>
        </w:sdtContent>
      </w:sdt>
    </w:p>
    <w:p w:rsidR="00000000" w:rsidDel="00000000" w:rsidP="00000000" w:rsidRDefault="00000000" w:rsidRPr="00000000" w14:paraId="0000014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en el sistema:</w:t>
      </w:r>
    </w:p>
    <w:p w:rsidR="00000000" w:rsidDel="00000000" w:rsidP="00000000" w:rsidRDefault="00000000" w:rsidRPr="00000000" w14:paraId="0000014D">
      <w:pPr>
        <w:widowControl w:val="0"/>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por login con encriptación de contraseñas (hash + sal).</w:t>
      </w:r>
    </w:p>
    <w:p w:rsidR="00000000" w:rsidDel="00000000" w:rsidP="00000000" w:rsidRDefault="00000000" w:rsidRPr="00000000" w14:paraId="0000014E">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Sesiones con cierre automático tras inactividad prolongada.</w:t>
      </w:r>
    </w:p>
    <w:p w:rsidR="00000000" w:rsidDel="00000000" w:rsidP="00000000" w:rsidRDefault="00000000" w:rsidRPr="00000000" w14:paraId="0000014F">
      <w:pPr>
        <w:widowControl w:val="0"/>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técnicos para depuración, sin almacenar información sensible.</w:t>
      </w:r>
    </w:p>
    <w:p w:rsidR="00000000" w:rsidDel="00000000" w:rsidP="00000000" w:rsidRDefault="00000000" w:rsidRPr="00000000" w14:paraId="00000150">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y mejora continua:</w:t>
      </w:r>
    </w:p>
    <w:p w:rsidR="00000000" w:rsidDel="00000000" w:rsidP="00000000" w:rsidRDefault="00000000" w:rsidRPr="00000000" w14:paraId="00000151">
      <w:pPr>
        <w:widowControl w:val="0"/>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 de pruebas funcionales (búsqueda, filtros, reportes).</w:t>
      </w:r>
    </w:p>
    <w:p w:rsidR="00000000" w:rsidDel="00000000" w:rsidP="00000000" w:rsidRDefault="00000000" w:rsidRPr="00000000" w14:paraId="00000152">
      <w:pPr>
        <w:widowControl w:val="0"/>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del sistema (Git u otro repositorio).</w:t>
      </w:r>
    </w:p>
    <w:p w:rsidR="00000000" w:rsidDel="00000000" w:rsidP="00000000" w:rsidRDefault="00000000" w:rsidRPr="00000000" w14:paraId="00000153">
      <w:pPr>
        <w:widowControl w:val="0"/>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Buenas prácticas inspiradas en </w:t>
      </w:r>
      <w:r w:rsidDel="00000000" w:rsidR="00000000" w:rsidRPr="00000000">
        <w:rPr>
          <w:rFonts w:ascii="Times New Roman" w:cs="Times New Roman" w:eastAsia="Times New Roman" w:hAnsi="Times New Roman"/>
          <w:b w:val="1"/>
          <w:sz w:val="24"/>
          <w:szCs w:val="24"/>
          <w:rtl w:val="0"/>
        </w:rPr>
        <w:t xml:space="preserve">ISO 9001</w:t>
      </w:r>
      <w:r w:rsidDel="00000000" w:rsidR="00000000" w:rsidRPr="00000000">
        <w:rPr>
          <w:rFonts w:ascii="Times New Roman" w:cs="Times New Roman" w:eastAsia="Times New Roman" w:hAnsi="Times New Roman"/>
          <w:sz w:val="24"/>
          <w:szCs w:val="24"/>
          <w:rtl w:val="0"/>
        </w:rPr>
        <w:t xml:space="preserve"> (gestión de calidad) e </w:t>
      </w:r>
      <w:r w:rsidDel="00000000" w:rsidR="00000000" w:rsidRPr="00000000">
        <w:rPr>
          <w:rFonts w:ascii="Times New Roman" w:cs="Times New Roman" w:eastAsia="Times New Roman" w:hAnsi="Times New Roman"/>
          <w:b w:val="1"/>
          <w:sz w:val="24"/>
          <w:szCs w:val="24"/>
          <w:rtl w:val="0"/>
        </w:rPr>
        <w:t xml:space="preserve">ISO/IEC 27001</w:t>
      </w:r>
      <w:r w:rsidDel="00000000" w:rsidR="00000000" w:rsidRPr="00000000">
        <w:rPr>
          <w:rFonts w:ascii="Times New Roman" w:cs="Times New Roman" w:eastAsia="Times New Roman" w:hAnsi="Times New Roman"/>
          <w:sz w:val="24"/>
          <w:szCs w:val="24"/>
          <w:rtl w:val="0"/>
        </w:rPr>
        <w:t xml:space="preserve"> (seguridad de la información).</w:t>
      </w:r>
    </w:p>
    <w:p w:rsidR="00000000" w:rsidDel="00000000" w:rsidP="00000000" w:rsidRDefault="00000000" w:rsidRPr="00000000" w14:paraId="00000154">
      <w:pPr>
        <w:widowControl w:val="0"/>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rendimiento (tiempo de respuesta &lt;2 s), estabilidad (sin fallas críticas en demo) y accesibilidad básica.</w:t>
      </w:r>
    </w:p>
    <w:p w:rsidR="00000000" w:rsidDel="00000000" w:rsidP="00000000" w:rsidRDefault="00000000" w:rsidRPr="00000000" w14:paraId="0000015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Style w:val="Heading1"/>
        <w:widowControl w:val="0"/>
        <w:spacing w:line="360" w:lineRule="auto"/>
        <w:jc w:val="both"/>
        <w:rPr/>
      </w:pPr>
      <w:bookmarkStart w:colFirst="0" w:colLast="0" w:name="_heading=h.skpde2ix5z6k" w:id="26"/>
      <w:bookmarkEnd w:id="26"/>
      <w:r w:rsidDel="00000000" w:rsidR="00000000" w:rsidRPr="00000000">
        <w:rPr>
          <w:rtl w:val="0"/>
        </w:rPr>
        <w:t xml:space="preserve">7. Otros requerimientos del producto</w:t>
      </w:r>
    </w:p>
    <w:p w:rsidR="00000000" w:rsidDel="00000000" w:rsidP="00000000" w:rsidRDefault="00000000" w:rsidRPr="00000000" w14:paraId="00000157">
      <w:pPr>
        <w:widowControl w:val="0"/>
        <w:spacing w:after="240" w:before="240" w:line="36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su operatividad, DevFlow requiere acceso a internet estable, navegadores actualizados y entornos locales compatibles con Docker. Cada artefacto estará acompañado de documentación en formato de guías breves y README, lo que asegura su fácil adopción y reutilización. La plataforma ha sido diseñada para ser escalable, de modo que los mismos artefactos que sirven para un prototipo académico puedan evolucionar hacia implementaciones empresariales en la nube.</w:t>
      </w:r>
    </w:p>
    <w:p w:rsidR="00000000" w:rsidDel="00000000" w:rsidP="00000000" w:rsidRDefault="00000000" w:rsidRPr="00000000" w14:paraId="0000015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Esenciales del MVP:</w:t>
      </w:r>
    </w:p>
    <w:p w:rsidR="00000000" w:rsidDel="00000000" w:rsidP="00000000" w:rsidRDefault="00000000" w:rsidRPr="00000000" w14:paraId="00000159">
      <w:pPr>
        <w:widowControl w:val="0"/>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Fonts w:ascii="Times New Roman" w:cs="Times New Roman" w:eastAsia="Times New Roman" w:hAnsi="Times New Roman"/>
          <w:sz w:val="24"/>
          <w:szCs w:val="24"/>
          <w:rtl w:val="0"/>
        </w:rPr>
        <w:t xml:space="preserve">: navegadores actualizados en equipos de gama media o superior.</w:t>
      </w:r>
    </w:p>
    <w:p w:rsidR="00000000" w:rsidDel="00000000" w:rsidP="00000000" w:rsidRDefault="00000000" w:rsidRPr="00000000" w14:paraId="0000015A">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Instalación</w:t>
      </w:r>
      <w:r w:rsidDel="00000000" w:rsidR="00000000" w:rsidRPr="00000000">
        <w:rPr>
          <w:rFonts w:ascii="Times New Roman" w:cs="Times New Roman" w:eastAsia="Times New Roman" w:hAnsi="Times New Roman"/>
          <w:sz w:val="24"/>
          <w:szCs w:val="24"/>
          <w:rtl w:val="0"/>
        </w:rPr>
        <w:t xml:space="preserve">: despliegue en localhost o servidor institucional.</w:t>
      </w:r>
    </w:p>
    <w:p w:rsidR="00000000" w:rsidDel="00000000" w:rsidP="00000000" w:rsidRDefault="00000000" w:rsidRPr="00000000" w14:paraId="0000015B">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w:t>
      </w:r>
      <w:r w:rsidDel="00000000" w:rsidR="00000000" w:rsidRPr="00000000">
        <w:rPr>
          <w:rFonts w:ascii="Times New Roman" w:cs="Times New Roman" w:eastAsia="Times New Roman" w:hAnsi="Times New Roman"/>
          <w:sz w:val="24"/>
          <w:szCs w:val="24"/>
          <w:rtl w:val="0"/>
        </w:rPr>
        <w:t xml:space="preserve">: manual breve para usuarios y administradores (instalación, uso, resolución de errores).</w:t>
      </w:r>
    </w:p>
    <w:p w:rsidR="00000000" w:rsidDel="00000000" w:rsidP="00000000" w:rsidRDefault="00000000" w:rsidRPr="00000000" w14:paraId="0000015C">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base de datos relacional (MySQL o SQL Server).</w:t>
      </w:r>
    </w:p>
    <w:p w:rsidR="00000000" w:rsidDel="00000000" w:rsidP="00000000" w:rsidRDefault="00000000" w:rsidRPr="00000000" w14:paraId="0000015D">
      <w:pPr>
        <w:widowControl w:val="0"/>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Limitaciones iniciales</w:t>
      </w:r>
      <w:r w:rsidDel="00000000" w:rsidR="00000000" w:rsidRPr="00000000">
        <w:rPr>
          <w:rFonts w:ascii="Times New Roman" w:cs="Times New Roman" w:eastAsia="Times New Roman" w:hAnsi="Times New Roman"/>
          <w:sz w:val="24"/>
          <w:szCs w:val="24"/>
          <w:rtl w:val="0"/>
        </w:rPr>
        <w:t xml:space="preserve">: sin notificaciones automáticas, sin sincronización en tiempo real, sin módulos predictivos avanzados.</w:t>
      </w:r>
    </w:p>
    <w:p w:rsidR="00000000" w:rsidDel="00000000" w:rsidP="00000000" w:rsidRDefault="00000000" w:rsidRPr="00000000" w14:paraId="0000015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1"/>
        <w:widowControl w:val="0"/>
        <w:spacing w:after="240" w:before="240" w:line="360" w:lineRule="auto"/>
        <w:jc w:val="both"/>
        <w:rPr/>
      </w:pPr>
      <w:bookmarkStart w:colFirst="0" w:colLast="0" w:name="_heading=h.qz7sn1cdmcge" w:id="27"/>
      <w:bookmarkEnd w:id="27"/>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widowControl w:val="0"/>
        <w:spacing w:after="240" w:before="240" w:line="360" w:lineRule="auto"/>
        <w:jc w:val="both"/>
        <w:rPr/>
      </w:pPr>
      <w:bookmarkStart w:colFirst="0" w:colLast="0" w:name="_heading=h.uzqa6yhs2vaw" w:id="28"/>
      <w:bookmarkEnd w:id="28"/>
      <w:r w:rsidDel="00000000" w:rsidR="00000000" w:rsidRPr="00000000">
        <w:rPr>
          <w:rtl w:val="0"/>
        </w:rPr>
        <w:t xml:space="preserve">Conclusiones</w:t>
      </w:r>
    </w:p>
    <w:p w:rsidR="00000000" w:rsidDel="00000000" w:rsidP="00000000" w:rsidRDefault="00000000" w:rsidRPr="00000000" w14:paraId="00000168">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representa una propuesta innovadora y disruptiva en el ámbito del desarrollo de software. Al integrar de forma modular y escalable todas las fases del ciclo de vida, se posiciona como una herramienta única que atiende tanto a las necesidades académicas como profesionales. En el plano educativo, se convierte en un aliado estratégico para universidades y docentes que buscan enseñar con metodologías modernas y herramientas de la industria. Para los estudiantes, constituye una oportunidad de aprender haciendo, con entregables reales que fortalecen sus competencias.</w:t>
      </w:r>
    </w:p>
    <w:p w:rsidR="00000000" w:rsidDel="00000000" w:rsidP="00000000" w:rsidRDefault="00000000" w:rsidRPr="00000000" w14:paraId="0000016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plano profesional, DevFlow responde a los desafíos de startups, freelancers y empresas consolidadas que requieren ahorrar tiempo, estandarizar procesos y garantizar calidad. Su enfoque incremental permite obtener resultados tangibles desde el primer sprint, validando ideas y acelerando la entrega de valor. Con un MVP que recorre de la planificación al monitoreo, DevFlow demuestra que es posible transformar la forma en que se conciben y ejecutan proyectos de software.</w:t>
      </w:r>
    </w:p>
    <w:p w:rsidR="00000000" w:rsidDel="00000000" w:rsidP="00000000" w:rsidRDefault="00000000" w:rsidRPr="00000000" w14:paraId="0000016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DevFlow no es solo un proyecto académico, sino una herramienta con proyección real en el mercado. Su capacidad para conectar teoría y práctica, academia y empresa, lo convierte en un marco integral que puede escalar desde el aula universitaria hasta los equipos de desarrollo más exigentes, consolidándose como un referente en el proceso de creación de aplicaciones web, móviles y de escritorio.</w:t>
      </w:r>
      <w:r w:rsidDel="00000000" w:rsidR="00000000" w:rsidRPr="00000000">
        <w:rPr>
          <w:rtl w:val="0"/>
        </w:rPr>
      </w:r>
    </w:p>
    <w:p w:rsidR="00000000" w:rsidDel="00000000" w:rsidP="00000000" w:rsidRDefault="00000000" w:rsidRPr="00000000" w14:paraId="0000016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Style w:val="Heading1"/>
        <w:rPr/>
      </w:pPr>
      <w:bookmarkStart w:colFirst="0" w:colLast="0" w:name="_heading=h.2jjguxtavxdh" w:id="29"/>
      <w:bookmarkEnd w:id="29"/>
      <w:r w:rsidDel="00000000" w:rsidR="00000000" w:rsidRPr="00000000">
        <w:rPr>
          <w:rtl w:val="0"/>
        </w:rPr>
        <w:t xml:space="preserve">Recomendaciones</w:t>
      </w:r>
    </w:p>
    <w:p w:rsidR="00000000" w:rsidDel="00000000" w:rsidP="00000000" w:rsidRDefault="00000000" w:rsidRPr="00000000" w14:paraId="00000173">
      <w:pPr>
        <w:widowControl w:val="0"/>
        <w:numPr>
          <w:ilvl w:val="0"/>
          <w:numId w:val="16"/>
        </w:numPr>
        <w:spacing w:after="0" w:afterAutospacing="0" w:before="24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Validar primero en entornos académicos controlados</w:t>
        <w:br w:type="textWrapping"/>
      </w:r>
      <w:r w:rsidDel="00000000" w:rsidR="00000000" w:rsidRPr="00000000">
        <w:rPr>
          <w:rFonts w:ascii="Times New Roman" w:cs="Times New Roman" w:eastAsia="Times New Roman" w:hAnsi="Times New Roman"/>
          <w:sz w:val="24"/>
          <w:szCs w:val="24"/>
          <w:rtl w:val="0"/>
        </w:rPr>
        <w:t xml:space="preserve"> Antes de intentar escalar a startups o empresas, se recomienda consolidar DevFlow en universidades y cursos. Esto permitirá obtener feedback estructurado de estudiantes y docentes, validar el modelo de integración de herramientas y corregir errores con menor riesgo.</w:t>
      </w:r>
    </w:p>
    <w:p w:rsidR="00000000" w:rsidDel="00000000" w:rsidP="00000000" w:rsidRDefault="00000000" w:rsidRPr="00000000" w14:paraId="00000174">
      <w:pPr>
        <w:widowControl w:val="0"/>
        <w:numPr>
          <w:ilvl w:val="0"/>
          <w:numId w:val="16"/>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Construir el MVP con un enfoque modular e incremental</w:t>
        <w:br w:type="textWrapping"/>
      </w:r>
      <w:r w:rsidDel="00000000" w:rsidR="00000000" w:rsidRPr="00000000">
        <w:rPr>
          <w:rFonts w:ascii="Times New Roman" w:cs="Times New Roman" w:eastAsia="Times New Roman" w:hAnsi="Times New Roman"/>
          <w:sz w:val="24"/>
          <w:szCs w:val="24"/>
          <w:rtl w:val="0"/>
        </w:rPr>
        <w:t xml:space="preserve"> DevFlow integra muchas herramientas (Trello, UML, Figma, CI/CD, monitoreo). Para evitar sobrecarga, se sugiere priorizar y liberar el sistema por fases, empezando con planificación y análisis, luego diseño, codificación y finalmente despliegue/monitoreo. Esto mostrará resultados rápidos y medibles.</w:t>
      </w:r>
    </w:p>
    <w:p w:rsidR="00000000" w:rsidDel="00000000" w:rsidP="00000000" w:rsidRDefault="00000000" w:rsidRPr="00000000" w14:paraId="00000175">
      <w:pPr>
        <w:widowControl w:val="0"/>
        <w:numPr>
          <w:ilvl w:val="0"/>
          <w:numId w:val="16"/>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Enfocarse en la experiencia de usuario (UX) desde el inicio</w:t>
        <w:br w:type="textWrapping"/>
      </w:r>
      <w:r w:rsidDel="00000000" w:rsidR="00000000" w:rsidRPr="00000000">
        <w:rPr>
          <w:rFonts w:ascii="Times New Roman" w:cs="Times New Roman" w:eastAsia="Times New Roman" w:hAnsi="Times New Roman"/>
          <w:sz w:val="24"/>
          <w:szCs w:val="24"/>
          <w:rtl w:val="0"/>
        </w:rPr>
        <w:t xml:space="preserve"> Como DevFlow busca servir tanto a estudiantes como a profesionales, se recomienda invertir esfuerzo en la claridad de la interfaz, manuales breves y mensajes de error entendibles. Una mala experiencia en las primeras pruebas podría reducir la adopción temprana.</w:t>
      </w:r>
    </w:p>
    <w:p w:rsidR="00000000" w:rsidDel="00000000" w:rsidP="00000000" w:rsidRDefault="00000000" w:rsidRPr="00000000" w14:paraId="00000176">
      <w:pPr>
        <w:widowControl w:val="0"/>
        <w:numPr>
          <w:ilvl w:val="0"/>
          <w:numId w:val="16"/>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Definir métricas de impacto académico y profesional</w:t>
        <w:br w:type="textWrapping"/>
      </w:r>
      <w:r w:rsidDel="00000000" w:rsidR="00000000" w:rsidRPr="00000000">
        <w:rPr>
          <w:rFonts w:ascii="Times New Roman" w:cs="Times New Roman" w:eastAsia="Times New Roman" w:hAnsi="Times New Roman"/>
          <w:sz w:val="24"/>
          <w:szCs w:val="24"/>
          <w:rtl w:val="0"/>
        </w:rPr>
        <w:t xml:space="preserve"> No solo basta con que el sistema funcione, sino que debe demostrar valor. Se recomienda medir:</w:t>
      </w:r>
    </w:p>
    <w:p w:rsidR="00000000" w:rsidDel="00000000" w:rsidP="00000000" w:rsidRDefault="00000000" w:rsidRPr="00000000" w14:paraId="00000177">
      <w:pPr>
        <w:widowControl w:val="0"/>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Número de proyectos académicos que lo usan en un semestre.</w:t>
      </w:r>
    </w:p>
    <w:p w:rsidR="00000000" w:rsidDel="00000000" w:rsidP="00000000" w:rsidRDefault="00000000" w:rsidRPr="00000000" w14:paraId="00000178">
      <w:pPr>
        <w:widowControl w:val="0"/>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Reducción de tiempo en la preparación inicial de un proyecto.</w:t>
      </w:r>
    </w:p>
    <w:p w:rsidR="00000000" w:rsidDel="00000000" w:rsidP="00000000" w:rsidRDefault="00000000" w:rsidRPr="00000000" w14:paraId="00000179">
      <w:pPr>
        <w:widowControl w:val="0"/>
        <w:numPr>
          <w:ilvl w:val="1"/>
          <w:numId w:val="16"/>
        </w:numPr>
        <w:spacing w:after="0" w:afterAutospacing="0" w:before="0" w:beforeAutospacing="0" w:line="360" w:lineRule="auto"/>
        <w:ind w:left="1440" w:hanging="360"/>
        <w:rPr>
          <w:rFonts w:ascii="Times New Roman" w:cs="Times New Roman" w:eastAsia="Times New Roman" w:hAnsi="Times New Roman"/>
        </w:rPr>
      </w:pPr>
      <w:sdt>
        <w:sdtPr>
          <w:id w:val="391202469"/>
          <w:tag w:val="goog_rdk_8"/>
        </w:sdtPr>
        <w:sdtContent>
          <w:r w:rsidDel="00000000" w:rsidR="00000000" w:rsidRPr="00000000">
            <w:rPr>
              <w:rFonts w:ascii="Gungsuh" w:cs="Gungsuh" w:eastAsia="Gungsuh" w:hAnsi="Gungsuh"/>
              <w:sz w:val="24"/>
              <w:szCs w:val="24"/>
              <w:rtl w:val="0"/>
            </w:rPr>
            <w:t xml:space="preserve">Nivel de satisfacción en pruebas piloto (objetivo ≥85%).</w:t>
          </w:r>
        </w:sdtContent>
      </w:sdt>
    </w:p>
    <w:p w:rsidR="00000000" w:rsidDel="00000000" w:rsidP="00000000" w:rsidRDefault="00000000" w:rsidRPr="00000000" w14:paraId="0000017A">
      <w:pPr>
        <w:widowControl w:val="0"/>
        <w:numPr>
          <w:ilvl w:val="0"/>
          <w:numId w:val="16"/>
        </w:numPr>
        <w:spacing w:after="240" w:before="0" w:beforeAutospacing="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Planificar la sostenibilidad y evolución del proyecto</w:t>
        <w:br w:type="textWrapping"/>
      </w:r>
      <w:r w:rsidDel="00000000" w:rsidR="00000000" w:rsidRPr="00000000">
        <w:rPr>
          <w:rFonts w:ascii="Times New Roman" w:cs="Times New Roman" w:eastAsia="Times New Roman" w:hAnsi="Times New Roman"/>
          <w:sz w:val="24"/>
          <w:szCs w:val="24"/>
          <w:rtl w:val="0"/>
        </w:rPr>
        <w:t xml:space="preserve"> Para que DevFlow no se quede en un prototipo, es clave trazar una ruta clara de escalamiento: integración progresiva con bases en la nube, soporte multiusuario avanzado y funciones premium para uso profesional. Esto permitirá que pase de un producto académico a un marco metodológico aplicable en la industria.</w:t>
        <w:br w:type="textWrapping"/>
      </w:r>
    </w:p>
    <w:p w:rsidR="00000000" w:rsidDel="00000000" w:rsidP="00000000" w:rsidRDefault="00000000" w:rsidRPr="00000000" w14:paraId="0000017B">
      <w:pPr>
        <w:widowControl w:val="0"/>
        <w:spacing w:after="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tabs>
          <w:tab w:val="left" w:leader="none" w:pos="821"/>
        </w:tabs>
        <w:spacing w:after="240" w:before="240" w:line="360" w:lineRule="auto"/>
        <w:ind w:left="0" w:right="122" w:firstLine="0"/>
        <w:jc w:val="both"/>
        <w:rPr>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00" w:line="360" w:lineRule="auto"/>
      <w:ind w:left="720" w:firstLine="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Vo5/SNvAb5H5BifaW93SWCeLYw==">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