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bpsyk01rjcv2"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1"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6"/>
          <w:szCs w:val="36"/>
          <w:rtl w:val="0"/>
        </w:rPr>
        <w:t xml:space="preserve">“Proyecto </w:t>
      </w:r>
      <w:r w:rsidDel="00000000" w:rsidR="00000000" w:rsidRPr="00000000">
        <w:rPr>
          <w:rFonts w:ascii="Times New Roman" w:cs="Times New Roman" w:eastAsia="Times New Roman" w:hAnsi="Times New Roman"/>
          <w:b w:val="1"/>
          <w:i w:val="1"/>
          <w:sz w:val="36"/>
          <w:szCs w:val="36"/>
          <w:rtl w:val="0"/>
        </w:rPr>
        <w:t xml:space="preserve">DevFlow”</w:t>
      </w: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4"/>
          <w:szCs w:val="4"/>
        </w:rPr>
      </w:pP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Curso: </w:t>
      </w: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Patrones de Software</w:t>
      </w: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color w:val="5b9bd5"/>
          <w:sz w:val="26"/>
          <w:szCs w:val="26"/>
        </w:rPr>
      </w:pPr>
      <w:r w:rsidDel="00000000" w:rsidR="00000000" w:rsidRPr="00000000">
        <w:rPr>
          <w:rFonts w:ascii="Times New Roman" w:cs="Times New Roman" w:eastAsia="Times New Roman" w:hAnsi="Times New Roman"/>
          <w:i w:val="1"/>
          <w:sz w:val="32"/>
          <w:szCs w:val="32"/>
          <w:rtl w:val="0"/>
        </w:rPr>
        <w:t xml:space="preserve">Mag. Patrick Cuadros Quiroga</w:t>
        <w:br w:type="textWrapping"/>
      </w:r>
      <w:r w:rsidDel="00000000" w:rsidR="00000000" w:rsidRPr="00000000">
        <w:rPr>
          <w:rtl w:val="0"/>
        </w:rPr>
      </w:r>
    </w:p>
    <w:p w:rsidR="00000000" w:rsidDel="00000000" w:rsidP="00000000" w:rsidRDefault="00000000" w:rsidRPr="00000000" w14:paraId="00000011">
      <w:pPr>
        <w:spacing w:after="0" w:line="36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2">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Akhtar Oviedo, Ahmed Hasan</w:t>
        <w:tab/>
        <w:tab/>
        <w:t xml:space="preserve">-</w:t>
        <w:tab/>
        <w:t xml:space="preserve">(2022074261)</w:t>
      </w:r>
    </w:p>
    <w:p w:rsidR="00000000" w:rsidDel="00000000" w:rsidP="00000000" w:rsidRDefault="00000000" w:rsidRPr="00000000" w14:paraId="00000013">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Anampa Pancca, David Jordan</w:t>
        <w:tab/>
        <w:tab/>
        <w:t xml:space="preserve">-</w:t>
        <w:tab/>
        <w:t xml:space="preserve">(2022074268)</w:t>
      </w:r>
    </w:p>
    <w:p w:rsidR="00000000" w:rsidDel="00000000" w:rsidP="00000000" w:rsidRDefault="00000000" w:rsidRPr="00000000" w14:paraId="00000014">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Salas Jimenez, Walter Emmanuel </w:t>
        <w:tab/>
        <w:t xml:space="preserve">-</w:t>
        <w:tab/>
        <w:t xml:space="preserve">(2022073896)</w:t>
      </w:r>
    </w:p>
    <w:p w:rsidR="00000000" w:rsidDel="00000000" w:rsidP="00000000" w:rsidRDefault="00000000" w:rsidRPr="00000000" w14:paraId="00000015">
      <w:pPr>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7">
      <w:pPr>
        <w:spacing w:after="0" w:line="360" w:lineRule="auto"/>
        <w:jc w:val="center"/>
        <w:rPr>
          <w:rFonts w:ascii="Arial" w:cs="Arial" w:eastAsia="Arial" w:hAnsi="Arial"/>
          <w:b w:val="1"/>
          <w:sz w:val="36"/>
          <w:szCs w:val="36"/>
        </w:rPr>
      </w:pPr>
      <w:r w:rsidDel="00000000" w:rsidR="00000000" w:rsidRPr="00000000">
        <w:rPr>
          <w:rFonts w:ascii="Times New Roman" w:cs="Times New Roman" w:eastAsia="Times New Roman" w:hAnsi="Times New Roman"/>
          <w:i w:val="1"/>
          <w:sz w:val="32"/>
          <w:szCs w:val="32"/>
          <w:rtl w:val="0"/>
        </w:rPr>
        <w:t xml:space="preserve">2025</w:t>
      </w:r>
      <w:r w:rsidDel="00000000" w:rsidR="00000000" w:rsidRPr="00000000">
        <w:rPr>
          <w:rtl w:val="0"/>
        </w:rPr>
      </w:r>
    </w:p>
    <w:p w:rsidR="00000000" w:rsidDel="00000000" w:rsidP="00000000" w:rsidRDefault="00000000" w:rsidRPr="00000000" w14:paraId="00000018">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br w:type="page"/>
      </w:r>
      <w:r w:rsidDel="00000000" w:rsidR="00000000" w:rsidRPr="00000000">
        <w:rPr>
          <w:rtl w:val="0"/>
        </w:rPr>
      </w:r>
    </w:p>
    <w:sdt>
      <w:sdtPr>
        <w:lock w:val="contentLocked"/>
        <w:id w:val="413184458"/>
        <w:tag w:val="goog_rdk_0"/>
      </w:sdtPr>
      <w:sdtContent>
        <w:tbl>
          <w:tblPr>
            <w:tblStyle w:val="Table1"/>
            <w:tblW w:w="98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
            <w:gridCol w:w="1905"/>
            <w:gridCol w:w="1425"/>
            <w:gridCol w:w="1440"/>
            <w:gridCol w:w="1350"/>
            <w:gridCol w:w="2700"/>
            <w:tblGridChange w:id="0">
              <w:tblGrid>
                <w:gridCol w:w="990"/>
                <w:gridCol w:w="1905"/>
                <w:gridCol w:w="1425"/>
                <w:gridCol w:w="1440"/>
                <w:gridCol w:w="1350"/>
                <w:gridCol w:w="270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6">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p w:rsidR="00000000" w:rsidDel="00000000" w:rsidP="00000000" w:rsidRDefault="00000000" w:rsidRPr="00000000" w14:paraId="00000027">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AHAO,  DJAP, WESJ</w:t>
                </w:r>
              </w:p>
            </w:tc>
            <w:tc>
              <w:tcPr/>
              <w:p w:rsidR="00000000" w:rsidDel="00000000" w:rsidP="00000000" w:rsidRDefault="00000000" w:rsidRPr="00000000" w14:paraId="00000028">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PCQ</w:t>
                </w:r>
              </w:p>
            </w:tc>
            <w:tc>
              <w:tcPr/>
              <w:p w:rsidR="00000000" w:rsidDel="00000000" w:rsidP="00000000" w:rsidRDefault="00000000" w:rsidRPr="00000000" w14:paraId="00000029">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w:t>
                </w:r>
              </w:p>
            </w:tc>
            <w:tc>
              <w:tcPr>
                <w:vAlign w:val="center"/>
              </w:tcPr>
              <w:p w:rsidR="00000000" w:rsidDel="00000000" w:rsidP="00000000" w:rsidRDefault="00000000" w:rsidRPr="00000000" w14:paraId="0000002A">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17/09/25</w:t>
                </w:r>
              </w:p>
            </w:tc>
            <w:tc>
              <w:tcPr>
                <w:shd w:fill="auto" w:val="clear"/>
                <w:vAlign w:val="center"/>
              </w:tcPr>
              <w:p w:rsidR="00000000" w:rsidDel="00000000" w:rsidP="00000000" w:rsidRDefault="00000000" w:rsidRPr="00000000" w14:paraId="0000002B">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Versión 1.0</w:t>
                </w:r>
              </w:p>
            </w:tc>
          </w:tr>
        </w:tbl>
      </w:sdtContent>
    </w:sdt>
    <w:p w:rsidR="00000000" w:rsidDel="00000000" w:rsidP="00000000" w:rsidRDefault="00000000" w:rsidRPr="00000000" w14:paraId="0000002C">
      <w:pPr>
        <w:pStyle w:val="Heading1"/>
        <w:spacing w:before="0" w:line="276" w:lineRule="auto"/>
        <w:jc w:val="center"/>
        <w:rPr>
          <w:rFonts w:ascii="Times New Roman" w:cs="Times New Roman" w:eastAsia="Times New Roman" w:hAnsi="Times New Roman"/>
          <w:color w:val="000000"/>
        </w:rPr>
      </w:pPr>
      <w:bookmarkStart w:colFirst="0" w:colLast="0" w:name="_heading=h.79apwn93djo" w:id="1"/>
      <w:bookmarkEnd w:id="1"/>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DevFlow</w:t>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widowControl w:val="0"/>
        <w:spacing w:after="0" w:line="240" w:lineRule="auto"/>
        <w:jc w:val="right"/>
        <w:rPr>
          <w:rFonts w:ascii="Times New Roman" w:cs="Times New Roman" w:eastAsia="Times New Roman" w:hAnsi="Times New Roman"/>
          <w:b w:val="1"/>
          <w:sz w:val="36"/>
          <w:szCs w:val="36"/>
        </w:rPr>
      </w:pPr>
      <w:bookmarkStart w:colFirst="0" w:colLast="0" w:name="_heading=h.gjdgxs" w:id="2"/>
      <w:bookmarkEnd w:id="2"/>
      <w:r w:rsidDel="00000000" w:rsidR="00000000" w:rsidRPr="00000000">
        <w:rPr>
          <w:rFonts w:ascii="Times New Roman" w:cs="Times New Roman" w:eastAsia="Times New Roman" w:hAnsi="Times New Roman"/>
          <w:b w:val="1"/>
          <w:sz w:val="36"/>
          <w:szCs w:val="36"/>
          <w:rtl w:val="0"/>
        </w:rPr>
        <w:t xml:space="preserve">Documento de Arquitectura de Software</w:t>
      </w:r>
    </w:p>
    <w:p w:rsidR="00000000" w:rsidDel="00000000" w:rsidP="00000000" w:rsidRDefault="00000000" w:rsidRPr="00000000" w14:paraId="00000036">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widowControl w:val="0"/>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1.0</w:t>
      </w: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2"/>
        <w:tblW w:w="98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
        <w:gridCol w:w="1905"/>
        <w:gridCol w:w="1425"/>
        <w:gridCol w:w="1440"/>
        <w:gridCol w:w="1350"/>
        <w:gridCol w:w="2700"/>
        <w:tblGridChange w:id="0">
          <w:tblGrid>
            <w:gridCol w:w="990"/>
            <w:gridCol w:w="1905"/>
            <w:gridCol w:w="1425"/>
            <w:gridCol w:w="1440"/>
            <w:gridCol w:w="1350"/>
            <w:gridCol w:w="270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4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4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4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4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4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6">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p w:rsidR="00000000" w:rsidDel="00000000" w:rsidP="00000000" w:rsidRDefault="00000000" w:rsidRPr="00000000" w14:paraId="00000047">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AHAO,  DJAP, WESJ</w:t>
            </w:r>
          </w:p>
        </w:tc>
        <w:tc>
          <w:tcPr/>
          <w:p w:rsidR="00000000" w:rsidDel="00000000" w:rsidP="00000000" w:rsidRDefault="00000000" w:rsidRPr="00000000" w14:paraId="00000048">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PCQ</w:t>
            </w:r>
          </w:p>
        </w:tc>
        <w:tc>
          <w:tcPr/>
          <w:p w:rsidR="00000000" w:rsidDel="00000000" w:rsidP="00000000" w:rsidRDefault="00000000" w:rsidRPr="00000000" w14:paraId="00000049">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w:t>
            </w:r>
          </w:p>
        </w:tc>
        <w:tc>
          <w:tcPr>
            <w:vAlign w:val="center"/>
          </w:tcPr>
          <w:p w:rsidR="00000000" w:rsidDel="00000000" w:rsidP="00000000" w:rsidRDefault="00000000" w:rsidRPr="00000000" w14:paraId="0000004A">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17/09/25</w:t>
            </w:r>
          </w:p>
        </w:tc>
        <w:tc>
          <w:tcPr>
            <w:shd w:fill="auto" w:val="clear"/>
            <w:vAlign w:val="center"/>
          </w:tcPr>
          <w:p w:rsidR="00000000" w:rsidDel="00000000" w:rsidP="00000000" w:rsidRDefault="00000000" w:rsidRPr="00000000" w14:paraId="0000004B">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Versión 1.0</w:t>
            </w:r>
          </w:p>
        </w:tc>
      </w:tr>
    </w:tbl>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jc w:val="center"/>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4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id w:val="1554372958"/>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jgvbx7ihkut">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tjgvbx7ihku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_heading=h.tjgvbx7ihkut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7gjskb673g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47gjskb673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_heading=h.47gjskb673gv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63ijdma55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u63ijdma55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_heading=h.u63ijdma55dt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fbwx91mir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3qfbwx91mir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_heading=h.3qfbwx91mir2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i1nmmq6qra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wi1nmmq6qra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_heading=h.wi1nmmq6qrai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rshy1mzk0r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srshy1mzk0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_heading=h.srshy1mzk0rh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5vosx7rwry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u5vosx7rwr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_heading=h.u5vosx7rwryj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ejh9za72x0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zejh9za72x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_heading=h.zejh9za72x00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u7upqjjej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3ru7upqjjej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_heading=h.3ru7upqjjejm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w2vbowp2it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dw2vbowp2i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_heading=h.dw2vbowp2itr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x6pj1i6crf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fx6pj1i6crf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_heading=h.fx6pj1i6crf9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h2lg66i9pa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sh2lg66i9pa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_heading=h.sh2lg66i9paf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lmjrjujpiu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plmjrjujpiu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_heading=h.plmjrjujpiuk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fkuhn49m1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wfkuhn49m1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_heading=h.wfkuhn49m1g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lb6so2dqaz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clb6so2dqaz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_heading=h.clb6so2dqazv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pkxw38qdof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ipkxw38qdo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_heading=h.ipkxw38qdofw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f7oqnx8f6d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yf7oqnx8f6d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_heading=h.yf7oqnx8f6db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4wexhqg9jl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n4wexhqg9jl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_heading=h.n4wexhqg9jlp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6eb6sy30d0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m6eb6sy30d0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_heading=h.m6eb6sy30d02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hlsk9kguh1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whlsk9kguh1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_heading=h.whlsk9kguh1p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leswk17xne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fleswk17xn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_heading=h.fleswk17xneb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je16axaqov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fje16axaqov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_heading=h.fje16axaqov8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mf5hbm0oil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fmf5hbm0oil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_heading=h.fmf5hbm0oilw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mgbzp9xgim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omgbzp9xgim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_heading=h.omgbzp9xgimi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hkc9q5qimy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7hkc9q5qim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_heading=h.7hkc9q5qimyd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iod06kmgyh6">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iiod06kmgyh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_heading=h.iiod06kmgyh6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ic8ny3jb3v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7548ebqp1e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flnryim5v2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trgspli7s8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l03w3njcog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k658c5siah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jgvbx7ihkut"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9C">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visión del proyecto DevFlow, una iniciativa tecnológica orientada a integrar de manera práctica y modular todas las fases del ciclo de vida del desarrollo de software (web, móvil y de escritorio). DevFlow nace como respuesta a una necesidad cada vez más evidente: la falta de un entorno unificado que acompañe a los desarrolladores, desde la concepción de la idea hasta el monitoreo de una aplicación en producción.</w:t>
      </w:r>
    </w:p>
    <w:p w:rsidR="00000000" w:rsidDel="00000000" w:rsidP="00000000" w:rsidRDefault="00000000" w:rsidRPr="00000000" w14:paraId="0000009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universitario, miles de estudiantes y docentes enfrentan el reto de enseñar y aprender metodologías de desarrollo en entornos fragmentados. Las prácticas suelen enfocarse en fases aisladas, dejando de lado la visión integral del ciclo de vida. Esto genera limitaciones para aplicar de manera real y completa las metodologías ágiles, DevOps y los marcos de calidad que exigen el mercado.</w:t>
      </w:r>
    </w:p>
    <w:p w:rsidR="00000000" w:rsidDel="00000000" w:rsidP="00000000" w:rsidRDefault="00000000" w:rsidRPr="00000000" w14:paraId="0000009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mundo profesional, los equipos de desarrollo —ya sean startups, freelancers o grandes empresas— suelen invertir un tiempo significativo configurando manualmente tableros, repositorios, pipelines y entornos de monitoreo, duplicando esfuerzos que podrían reutilizarse o estandarizarse. Esto genera costos innecesarios, baja productividad y dificulta mantener un flujo ordenado en proyectos de mediana y gran escala.</w:t>
      </w:r>
    </w:p>
    <w:p w:rsidR="00000000" w:rsidDel="00000000" w:rsidP="00000000" w:rsidRDefault="00000000" w:rsidRPr="00000000" w14:paraId="0000009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DevFlow busca cerrar esa brecha ofreciendo un ecosistema unificado y escalable, donde tanto un estudiante que desarrolla su primer prototipo como un equipo profesional que trabaja en un producto de alto impacto puedan encontrar un marco metodológico, artefactos preconfigurados y ejemplos prácticos listos para usar. El objetivo es claro: transformar la manera en que se aprende, planifica y ejecuta el desarrollo de software, brindando trazabilidad, orden y calidad en cada fase.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7gjskb673gv"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A4">
      <w:pPr>
        <w:spacing w:after="240" w:before="240" w:line="360" w:lineRule="auto"/>
        <w:ind w:left="413.858267716535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26797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u63ijdma55d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A7">
      <w:pPr>
        <w:tabs>
          <w:tab w:val="left" w:leader="none" w:pos="660"/>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en su primera fase (MVP) se centra en construir un </w:t>
      </w:r>
      <w:r w:rsidDel="00000000" w:rsidR="00000000" w:rsidRPr="00000000">
        <w:rPr>
          <w:rFonts w:ascii="Times New Roman" w:cs="Times New Roman" w:eastAsia="Times New Roman" w:hAnsi="Times New Roman"/>
          <w:b w:val="1"/>
          <w:sz w:val="24"/>
          <w:szCs w:val="24"/>
          <w:rtl w:val="0"/>
        </w:rPr>
        <w:t xml:space="preserve">flujo mínimo funcional</w:t>
      </w:r>
      <w:r w:rsidDel="00000000" w:rsidR="00000000" w:rsidRPr="00000000">
        <w:rPr>
          <w:rFonts w:ascii="Times New Roman" w:cs="Times New Roman" w:eastAsia="Times New Roman" w:hAnsi="Times New Roman"/>
          <w:sz w:val="24"/>
          <w:szCs w:val="24"/>
          <w:rtl w:val="0"/>
        </w:rPr>
        <w:t xml:space="preserve"> que demuestre la integración de todas las fases del ciclo de vida:</w:t>
      </w:r>
    </w:p>
    <w:p w:rsidR="00000000" w:rsidDel="00000000" w:rsidP="00000000" w:rsidRDefault="00000000" w:rsidRPr="00000000" w14:paraId="000000A8">
      <w:pPr>
        <w:numPr>
          <w:ilvl w:val="0"/>
          <w:numId w:val="4"/>
        </w:numPr>
        <w:tabs>
          <w:tab w:val="left" w:leader="none" w:pos="660"/>
          <w:tab w:val="right" w:leader="none" w:pos="8828"/>
        </w:tabs>
        <w:spacing w:after="0" w:afterAutospacing="0" w:before="24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w:t>
      </w:r>
      <w:r w:rsidDel="00000000" w:rsidR="00000000" w:rsidRPr="00000000">
        <w:rPr>
          <w:rFonts w:ascii="Times New Roman" w:cs="Times New Roman" w:eastAsia="Times New Roman" w:hAnsi="Times New Roman"/>
          <w:sz w:val="24"/>
          <w:szCs w:val="24"/>
          <w:rtl w:val="0"/>
        </w:rPr>
        <w:t xml:space="preserve">: tablero en Trello con backlog, To Do, Doing, Review y Done.</w:t>
      </w:r>
    </w:p>
    <w:p w:rsidR="00000000" w:rsidDel="00000000" w:rsidP="00000000" w:rsidRDefault="00000000" w:rsidRPr="00000000" w14:paraId="000000A9">
      <w:pPr>
        <w:numPr>
          <w:ilvl w:val="0"/>
          <w:numId w:val="4"/>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w:t>
      </w:r>
      <w:r w:rsidDel="00000000" w:rsidR="00000000" w:rsidRPr="00000000">
        <w:rPr>
          <w:rFonts w:ascii="Times New Roman" w:cs="Times New Roman" w:eastAsia="Times New Roman" w:hAnsi="Times New Roman"/>
          <w:sz w:val="24"/>
          <w:szCs w:val="24"/>
          <w:rtl w:val="0"/>
        </w:rPr>
        <w:t xml:space="preserve">: creación de diagramas UML exportables (.puml).</w:t>
      </w:r>
    </w:p>
    <w:p w:rsidR="00000000" w:rsidDel="00000000" w:rsidP="00000000" w:rsidRDefault="00000000" w:rsidRPr="00000000" w14:paraId="000000AA">
      <w:pPr>
        <w:numPr>
          <w:ilvl w:val="0"/>
          <w:numId w:val="4"/>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wireframes y prototipos en Figma y xPRE, con tokens de diseño listos para reutilizar.</w:t>
      </w:r>
    </w:p>
    <w:p w:rsidR="00000000" w:rsidDel="00000000" w:rsidP="00000000" w:rsidRDefault="00000000" w:rsidRPr="00000000" w14:paraId="000000AB">
      <w:pPr>
        <w:numPr>
          <w:ilvl w:val="0"/>
          <w:numId w:val="4"/>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Codificación</w:t>
      </w:r>
      <w:r w:rsidDel="00000000" w:rsidR="00000000" w:rsidRPr="00000000">
        <w:rPr>
          <w:rFonts w:ascii="Times New Roman" w:cs="Times New Roman" w:eastAsia="Times New Roman" w:hAnsi="Times New Roman"/>
          <w:sz w:val="24"/>
          <w:szCs w:val="24"/>
          <w:rtl w:val="0"/>
        </w:rPr>
        <w:t xml:space="preserve">: repositorio monorepo con scaffolds para backend (API REST en Node.js/Express), frontend web (React), móvil (React Native) y desktop (Electron).</w:t>
      </w:r>
    </w:p>
    <w:p w:rsidR="00000000" w:rsidDel="00000000" w:rsidP="00000000" w:rsidRDefault="00000000" w:rsidRPr="00000000" w14:paraId="000000AC">
      <w:pPr>
        <w:numPr>
          <w:ilvl w:val="0"/>
          <w:numId w:val="4"/>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w:t>
      </w:r>
      <w:r w:rsidDel="00000000" w:rsidR="00000000" w:rsidRPr="00000000">
        <w:rPr>
          <w:rFonts w:ascii="Times New Roman" w:cs="Times New Roman" w:eastAsia="Times New Roman" w:hAnsi="Times New Roman"/>
          <w:sz w:val="24"/>
          <w:szCs w:val="24"/>
          <w:rtl w:val="0"/>
        </w:rPr>
        <w:t xml:space="preserve">: colección Postman (mínimo 3 endpoints) y configuración de SonarQube.</w:t>
      </w:r>
    </w:p>
    <w:p w:rsidR="00000000" w:rsidDel="00000000" w:rsidP="00000000" w:rsidRDefault="00000000" w:rsidRPr="00000000" w14:paraId="000000AD">
      <w:pPr>
        <w:numPr>
          <w:ilvl w:val="0"/>
          <w:numId w:val="4"/>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Despliegue</w:t>
      </w:r>
      <w:r w:rsidDel="00000000" w:rsidR="00000000" w:rsidRPr="00000000">
        <w:rPr>
          <w:rFonts w:ascii="Times New Roman" w:cs="Times New Roman" w:eastAsia="Times New Roman" w:hAnsi="Times New Roman"/>
          <w:sz w:val="24"/>
          <w:szCs w:val="24"/>
          <w:rtl w:val="0"/>
        </w:rPr>
        <w:t xml:space="preserve">: Dockerfile, docker-compose.yml, workflow CI/CD (GitHub Actions) y Jenkinsfile declarativo.</w:t>
      </w:r>
    </w:p>
    <w:p w:rsidR="00000000" w:rsidDel="00000000" w:rsidP="00000000" w:rsidRDefault="00000000" w:rsidRPr="00000000" w14:paraId="000000AE">
      <w:pPr>
        <w:numPr>
          <w:ilvl w:val="0"/>
          <w:numId w:val="4"/>
        </w:numPr>
        <w:tabs>
          <w:tab w:val="left" w:leader="none" w:pos="660"/>
          <w:tab w:val="right" w:leader="none" w:pos="8828"/>
        </w:tabs>
        <w:spacing w:after="24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w:t>
      </w:r>
      <w:r w:rsidDel="00000000" w:rsidR="00000000" w:rsidRPr="00000000">
        <w:rPr>
          <w:rFonts w:ascii="Times New Roman" w:cs="Times New Roman" w:eastAsia="Times New Roman" w:hAnsi="Times New Roman"/>
          <w:sz w:val="24"/>
          <w:szCs w:val="24"/>
          <w:rtl w:val="0"/>
        </w:rPr>
        <w:t xml:space="preserve">: dashboards en Datadog y alertas en New Relic.</w:t>
        <w:br w:type="textWrapping"/>
      </w:r>
    </w:p>
    <w:p w:rsidR="00000000" w:rsidDel="00000000" w:rsidP="00000000" w:rsidRDefault="00000000" w:rsidRPr="00000000" w14:paraId="000000AF">
      <w:pPr>
        <w:tabs>
          <w:tab w:val="left" w:leader="none" w:pos="660"/>
          <w:tab w:val="right" w:leader="none" w:pos="8828"/>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quedará fuera del alcance inicial, pero se planificará para fases posteriores, incluye:</w:t>
      </w:r>
    </w:p>
    <w:p w:rsidR="00000000" w:rsidDel="00000000" w:rsidP="00000000" w:rsidRDefault="00000000" w:rsidRPr="00000000" w14:paraId="000000B0">
      <w:pPr>
        <w:numPr>
          <w:ilvl w:val="0"/>
          <w:numId w:val="1"/>
        </w:numPr>
        <w:tabs>
          <w:tab w:val="left" w:leader="none" w:pos="660"/>
          <w:tab w:val="right" w:leader="none" w:pos="8828"/>
        </w:tabs>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Escalado automático en la nube.</w:t>
      </w:r>
    </w:p>
    <w:p w:rsidR="00000000" w:rsidDel="00000000" w:rsidP="00000000" w:rsidRDefault="00000000" w:rsidRPr="00000000" w14:paraId="000000B1">
      <w:pPr>
        <w:numPr>
          <w:ilvl w:val="0"/>
          <w:numId w:val="1"/>
        </w:numPr>
        <w:tabs>
          <w:tab w:val="left" w:leader="none" w:pos="660"/>
          <w:tab w:val="right" w:leader="none" w:pos="8828"/>
        </w:tabs>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Analítica predictiva para métricas de calidad.</w:t>
      </w:r>
    </w:p>
    <w:p w:rsidR="00000000" w:rsidDel="00000000" w:rsidP="00000000" w:rsidRDefault="00000000" w:rsidRPr="00000000" w14:paraId="000000B2">
      <w:pPr>
        <w:numPr>
          <w:ilvl w:val="0"/>
          <w:numId w:val="1"/>
        </w:numPr>
        <w:tabs>
          <w:tab w:val="left" w:leader="none" w:pos="660"/>
          <w:tab w:val="right" w:leader="none" w:pos="8828"/>
        </w:tabs>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Automatización avanzada de reportes personalizados.</w:t>
      </w:r>
    </w:p>
    <w:p w:rsidR="00000000" w:rsidDel="00000000" w:rsidP="00000000" w:rsidRDefault="00000000" w:rsidRPr="00000000" w14:paraId="000000B3">
      <w:pPr>
        <w:numPr>
          <w:ilvl w:val="0"/>
          <w:numId w:val="1"/>
        </w:numPr>
        <w:tabs>
          <w:tab w:val="left" w:leader="none" w:pos="660"/>
          <w:tab w:val="right" w:leader="none" w:pos="8828"/>
        </w:tabs>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Integraciones multiusuario con permisos diferenciados.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qfbwx91mir2"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abreviaturas</w:t>
      </w:r>
    </w:p>
    <w:p w:rsidR="00000000" w:rsidDel="00000000" w:rsidP="00000000" w:rsidRDefault="00000000" w:rsidRPr="00000000" w14:paraId="000000B5">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[Este apartado proporciona las definiciones de todos los términos, acrónimos y abreviaturas utilizadas a lo largo del documento y que permiten una interpretación correcta del mismo. Se han de incluir los términos técnicos, caso de uso por ejemplo, y los específicos del entorno del sistema, lector de bandas por ejemplo. Es conveniente ordenarlos alfabéticamente]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wi1nmmq6qrai" w:id="7"/>
      <w:bookmarkEnd w:id="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B8">
      <w:pPr>
        <w:spacing w:after="0" w:line="240" w:lineRule="auto"/>
        <w:ind w:left="708" w:firstLine="0"/>
        <w:jc w:val="both"/>
        <w:rPr/>
      </w:pPr>
      <w:r w:rsidDel="00000000" w:rsidR="00000000" w:rsidRPr="00000000">
        <w:rPr>
          <w:rtl w:val="0"/>
        </w:rPr>
      </w:r>
    </w:p>
    <w:p w:rsidR="00000000" w:rsidDel="00000000" w:rsidP="00000000" w:rsidRDefault="00000000" w:rsidRPr="00000000" w14:paraId="000000B9">
      <w:pPr>
        <w:spacing w:after="0" w:line="240" w:lineRule="auto"/>
        <w:ind w:left="360" w:firstLine="348"/>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[Aquí va la organización del proyecto]</w:t>
      </w:r>
    </w:p>
    <w:p w:rsidR="00000000" w:rsidDel="00000000" w:rsidP="00000000" w:rsidRDefault="00000000" w:rsidRPr="00000000" w14:paraId="000000BA">
      <w:pPr>
        <w:spacing w:after="0" w:line="240" w:lineRule="auto"/>
        <w:ind w:left="708" w:firstLine="0"/>
        <w:jc w:val="both"/>
        <w:rPr/>
      </w:pPr>
      <w:r w:rsidDel="00000000" w:rsidR="00000000" w:rsidRPr="00000000">
        <w:rPr>
          <w:rtl w:val="0"/>
        </w:rPr>
      </w:r>
    </w:p>
    <w:p w:rsidR="00000000" w:rsidDel="00000000" w:rsidP="00000000" w:rsidRDefault="00000000" w:rsidRPr="00000000" w14:paraId="000000BB">
      <w:pPr>
        <w:pStyle w:val="Heading1"/>
        <w:numPr>
          <w:ilvl w:val="0"/>
          <w:numId w:val="3"/>
        </w:numPr>
        <w:ind w:left="360" w:hanging="360"/>
        <w:rPr>
          <w:b w:val="1"/>
          <w:color w:val="000000"/>
        </w:rPr>
      </w:pPr>
      <w:bookmarkStart w:colFirst="0" w:colLast="0" w:name="_heading=h.srshy1mzk0rh" w:id="8"/>
      <w:bookmarkEnd w:id="8"/>
      <w:r w:rsidDel="00000000" w:rsidR="00000000" w:rsidRPr="00000000">
        <w:rPr>
          <w:b w:val="1"/>
          <w:color w:val="000000"/>
          <w:rtl w:val="0"/>
        </w:rPr>
        <w:t xml:space="preserve">OBJETIVOS Y RESTRICCIONES ARQUITECTONICAS</w:t>
      </w:r>
    </w:p>
    <w:p w:rsidR="00000000" w:rsidDel="00000000" w:rsidP="00000000" w:rsidRDefault="00000000" w:rsidRPr="00000000" w14:paraId="000000BC">
      <w:pPr>
        <w:ind w:left="360" w:firstLine="0"/>
        <w:rPr/>
      </w:pPr>
      <w:r w:rsidDel="00000000" w:rsidR="00000000" w:rsidRPr="00000000">
        <w:rPr>
          <w:rtl w:val="0"/>
        </w:rPr>
        <w:t xml:space="preserve">[Establezca las prioridades de los requerimientos y las restricciones del proyecto)</w:t>
      </w:r>
    </w:p>
    <w:p w:rsidR="00000000" w:rsidDel="00000000" w:rsidP="00000000" w:rsidRDefault="00000000" w:rsidRPr="00000000" w14:paraId="000000B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r w:rsidDel="00000000" w:rsidR="00000000" w:rsidRPr="00000000">
        <w:rPr>
          <w:rtl w:val="0"/>
        </w:rPr>
      </w:r>
    </w:p>
    <w:p w:rsidR="00000000" w:rsidDel="00000000" w:rsidP="00000000" w:rsidRDefault="00000000" w:rsidRPr="00000000" w14:paraId="000000BE">
      <w:pPr>
        <w:pStyle w:val="Heading3"/>
        <w:numPr>
          <w:ilvl w:val="2"/>
          <w:numId w:val="2"/>
        </w:numPr>
        <w:ind w:left="1224" w:hanging="504.00000000000006"/>
        <w:rPr>
          <w:color w:val="000000"/>
        </w:rPr>
      </w:pPr>
      <w:bookmarkStart w:colFirst="0" w:colLast="0" w:name="_heading=h.u5vosx7rwryj" w:id="9"/>
      <w:bookmarkEnd w:id="9"/>
      <w:r w:rsidDel="00000000" w:rsidR="00000000" w:rsidRPr="00000000">
        <w:rPr>
          <w:color w:val="000000"/>
          <w:rtl w:val="0"/>
        </w:rPr>
        <w:t xml:space="preserve">Requerimientos Funcionales</w:t>
      </w:r>
    </w:p>
    <w:p w:rsidR="00000000" w:rsidDel="00000000" w:rsidP="00000000" w:rsidRDefault="00000000" w:rsidRPr="00000000" w14:paraId="000000BF">
      <w:pPr>
        <w:ind w:left="504.00000000000006" w:firstLine="0"/>
        <w:jc w:val="center"/>
        <w:rPr/>
      </w:pPr>
      <w:r w:rsidDel="00000000" w:rsidR="00000000" w:rsidRPr="00000000">
        <w:rPr>
          <w:rtl w:val="0"/>
        </w:rPr>
      </w:r>
    </w:p>
    <w:tbl>
      <w:tblPr>
        <w:tblStyle w:val="Table3"/>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7.3603844249319"/>
        <w:gridCol w:w="1528.975108625151"/>
        <w:gridCol w:w="5340.1150345577935"/>
        <w:gridCol w:w="1077.0612834157469"/>
        <w:tblGridChange w:id="0">
          <w:tblGrid>
            <w:gridCol w:w="557.3603844249319"/>
            <w:gridCol w:w="1528.975108625151"/>
            <w:gridCol w:w="5340.1150345577935"/>
            <w:gridCol w:w="1077.0612834157469"/>
          </w:tblGrid>
        </w:tblGridChange>
      </w:tblGrid>
      <w:tr>
        <w:trPr>
          <w:cantSplit w:val="0"/>
          <w:trHeight w:val="585" w:hRule="atLeast"/>
          <w:tblHeader w:val="0"/>
        </w:trPr>
        <w:tc>
          <w:tcPr>
            <w:tcBorders>
              <w:top w:color="000000" w:space="0" w:sz="18" w:val="single"/>
              <w:left w:color="000000" w:space="0" w:sz="18" w:val="single"/>
              <w:bottom w:color="000000" w:space="0" w:sz="18" w:val="single"/>
              <w:right w:color="000000" w:space="0" w:sz="1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w:t>
            </w:r>
          </w:p>
        </w:tc>
        <w:tc>
          <w:tcPr>
            <w:tcBorders>
              <w:top w:color="000000" w:space="0" w:sz="18" w:val="single"/>
              <w:left w:color="cccccc" w:space="0" w:sz="6" w:val="single"/>
              <w:bottom w:color="000000" w:space="0" w:sz="18" w:val="single"/>
              <w:right w:color="000000" w:space="0" w:sz="1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w:t>
            </w:r>
          </w:p>
        </w:tc>
        <w:tc>
          <w:tcPr>
            <w:tcBorders>
              <w:top w:color="000000" w:space="0" w:sz="18" w:val="single"/>
              <w:left w:color="cccccc" w:space="0" w:sz="6" w:val="single"/>
              <w:bottom w:color="000000" w:space="0" w:sz="18" w:val="single"/>
              <w:right w:color="000000" w:space="0" w:sz="1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Concepto</w:t>
            </w:r>
          </w:p>
        </w:tc>
        <w:tc>
          <w:tcPr>
            <w:tcBorders>
              <w:top w:color="000000" w:space="0" w:sz="18" w:val="single"/>
              <w:left w:color="cccccc" w:space="0" w:sz="6" w:val="single"/>
              <w:bottom w:color="000000" w:space="0" w:sz="18" w:val="single"/>
              <w:right w:color="000000" w:space="0" w:sz="1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NIVEL</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RF1</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Ingreso de Categorías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registrar y actualizar categorías de contrataciones.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RF2</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Extracción de datos SEACE</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conectarse a la fuente oficial del SEACE para recopilar información de contrataciones públicas.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RF3</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Clasificación por Categorías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organizar automáticamente los procesos de contratación según las categorías definidas.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RF4</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Búsqueda Avanzada</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búsquedas filtradas por: categoría, entidad contratante, monto, fecha, estado del proceso y proveedor.</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r>
      <w:tr>
        <w:trPr>
          <w:cantSplit w:val="0"/>
          <w:trHeight w:val="55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RF5</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de Resultados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los resultados de las contrataciones en una tabla interactiva con paginación y filtros dinámicos.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RF6</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Exportación de Reportes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exportar los resultados en formatos Excel, CSV y PDF.</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RF7</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Dashboards BI</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generar gráficos y paneles dinámicos con indicadores como: Contrataciones por categoría , Contrataciones por entidad, Contrataciones por año/mes y Monto total por categoría??</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RF8</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Usuarios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contar con roles de usuario: administrador, analista y público general, con diferentes niveles de acceso.</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RF9</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Histórico de Contrataciones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almacenar un histórico de contrataciones para análisis comparativo en el tiempo.</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RF10</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Alertas y Notificaciones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configurar alertas sobre nuevas contrataciones en una categoría de interés.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r>
    </w:tbl>
    <w:p w:rsidR="00000000" w:rsidDel="00000000" w:rsidP="00000000" w:rsidRDefault="00000000" w:rsidRPr="00000000" w14:paraId="000000EC">
      <w:pPr>
        <w:ind w:left="504.00000000000006" w:firstLine="0"/>
        <w:jc w:val="cente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numPr>
          <w:ilvl w:val="2"/>
          <w:numId w:val="2"/>
        </w:numPr>
        <w:ind w:left="1224" w:hanging="504.00000000000006"/>
        <w:rPr>
          <w:color w:val="000000"/>
        </w:rPr>
      </w:pPr>
      <w:bookmarkStart w:colFirst="0" w:colLast="0" w:name="_heading=h.zejh9za72x00" w:id="10"/>
      <w:bookmarkEnd w:id="10"/>
      <w:r w:rsidDel="00000000" w:rsidR="00000000" w:rsidRPr="00000000">
        <w:rPr>
          <w:color w:val="000000"/>
          <w:rtl w:val="0"/>
        </w:rPr>
        <w:t xml:space="preserve">Requerimientos No Funcionales – Atributos de Calidad</w:t>
      </w:r>
    </w:p>
    <w:p w:rsidR="00000000" w:rsidDel="00000000" w:rsidP="00000000" w:rsidRDefault="00000000" w:rsidRPr="00000000" w14:paraId="000000EF">
      <w:pPr>
        <w:ind w:left="1224" w:firstLine="0"/>
        <w:rPr/>
      </w:pPr>
      <w:r w:rsidDel="00000000" w:rsidR="00000000" w:rsidRPr="00000000">
        <w:rPr>
          <w:rtl w:val="0"/>
        </w:rPr>
      </w:r>
    </w:p>
    <w:p w:rsidR="00000000" w:rsidDel="00000000" w:rsidP="00000000" w:rsidRDefault="00000000" w:rsidRPr="00000000" w14:paraId="000000F0">
      <w:pPr>
        <w:ind w:left="1224" w:firstLine="0"/>
        <w:rPr/>
      </w:pPr>
      <w:r w:rsidDel="00000000" w:rsidR="00000000" w:rsidRPr="00000000">
        <w:rPr>
          <w:rtl w:val="0"/>
        </w:rPr>
      </w:r>
    </w:p>
    <w:tbl>
      <w:tblPr>
        <w:tblStyle w:val="Table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8.127991532924"/>
        <w:gridCol w:w="1921.419238875558"/>
        <w:gridCol w:w="4798.621381191778"/>
        <w:gridCol w:w="985.3431994233631"/>
        <w:tblGridChange w:id="0">
          <w:tblGrid>
            <w:gridCol w:w="798.127991532924"/>
            <w:gridCol w:w="1921.419238875558"/>
            <w:gridCol w:w="4798.621381191778"/>
            <w:gridCol w:w="985.3431994233631"/>
          </w:tblGrid>
        </w:tblGridChange>
      </w:tblGrid>
      <w:tr>
        <w:trPr>
          <w:cantSplit w:val="0"/>
          <w:trHeight w:val="585" w:hRule="atLeast"/>
          <w:tblHeader w:val="0"/>
        </w:trPr>
        <w:tc>
          <w:tcPr>
            <w:tcBorders>
              <w:top w:color="000000" w:space="0" w:sz="18" w:val="single"/>
              <w:left w:color="000000" w:space="0" w:sz="18"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ID</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Concepto</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ff9900" w:val="clear"/>
            <w:tcMar>
              <w:top w:w="40.0" w:type="dxa"/>
              <w:left w:w="40.0" w:type="dxa"/>
              <w:bottom w:w="40.0" w:type="dxa"/>
              <w:right w:w="40.0" w:type="dxa"/>
            </w:tcMar>
            <w:vAlign w:val="center"/>
          </w:tcPr>
          <w:p w:rsidR="00000000" w:rsidDel="00000000" w:rsidP="00000000" w:rsidRDefault="00000000" w:rsidRPr="00000000" w14:paraId="000000F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Nivel</w:t>
            </w:r>
            <w:r w:rsidDel="00000000" w:rsidR="00000000" w:rsidRPr="00000000">
              <w:rPr>
                <w:rtl w:val="0"/>
              </w:rPr>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0F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RF1</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Usabilidad</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Fácil de usar, con interfaz intuitiva y clara.</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0F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RF2</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Rendimiento</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Respuesta rápida (&lt;3s) y soporte para 100+ usuarios.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RF3</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Seguridad</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Acceso seguro con roles, permisos y cifrado.</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RF4</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Escalabilidad</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Crece fácilmente con más recursos en la nube.</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r>
      <w:tr>
        <w:trPr>
          <w:cantSplit w:val="0"/>
          <w:trHeight w:val="525" w:hRule="atLeast"/>
          <w:tblHeader w:val="0"/>
        </w:trPr>
        <w:tc>
          <w:tcPr>
            <w:tcBorders>
              <w:top w:color="cccccc" w:space="0" w:sz="6" w:val="single"/>
              <w:left w:color="000000" w:space="0" w:sz="18"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RF5</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Compatibilidad</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Funciona en web, móvil, desktop y varias BD.</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RF6</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Siempre activo (99.5%) con monitoreo en tiempo real.</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585" w:hRule="atLeast"/>
          <w:tblHeader w:val="0"/>
        </w:trPr>
        <w:tc>
          <w:tcPr>
            <w:tcBorders>
              <w:top w:color="cccccc" w:space="0" w:sz="6" w:val="single"/>
              <w:left w:color="000000" w:space="0" w:sz="18"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RF7</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Mantenibilidad</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Código modular y fácil de actualizar con CI/CD.</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bl>
    <w:p w:rsidR="00000000" w:rsidDel="00000000" w:rsidP="00000000" w:rsidRDefault="00000000" w:rsidRPr="00000000" w14:paraId="00000111">
      <w:pPr>
        <w:spacing w:after="0" w:line="240" w:lineRule="auto"/>
        <w:ind w:left="360" w:firstLine="0"/>
        <w:jc w:val="both"/>
        <w:rPr/>
      </w:pPr>
      <w:r w:rsidDel="00000000" w:rsidR="00000000" w:rsidRPr="00000000">
        <w:rPr>
          <w:rtl w:val="0"/>
        </w:rPr>
      </w:r>
    </w:p>
    <w:p w:rsidR="00000000" w:rsidDel="00000000" w:rsidP="00000000" w:rsidRDefault="00000000" w:rsidRPr="00000000" w14:paraId="00000112">
      <w:pPr>
        <w:spacing w:after="0" w:line="240" w:lineRule="auto"/>
        <w:ind w:left="360" w:firstLine="0"/>
        <w:jc w:val="both"/>
        <w:rPr/>
      </w:pPr>
      <w:r w:rsidDel="00000000" w:rsidR="00000000" w:rsidRPr="00000000">
        <w:rPr>
          <w:rtl w:val="0"/>
        </w:rPr>
      </w:r>
    </w:p>
    <w:p w:rsidR="00000000" w:rsidDel="00000000" w:rsidP="00000000" w:rsidRDefault="00000000" w:rsidRPr="00000000" w14:paraId="00000113">
      <w:pPr>
        <w:spacing w:after="0" w:line="240" w:lineRule="auto"/>
        <w:ind w:left="360" w:firstLine="0"/>
        <w:jc w:val="both"/>
        <w:rPr/>
      </w:pPr>
      <w:r w:rsidDel="00000000" w:rsidR="00000000" w:rsidRPr="00000000">
        <w:rPr>
          <w:rtl w:val="0"/>
        </w:rPr>
      </w:r>
    </w:p>
    <w:p w:rsidR="00000000" w:rsidDel="00000000" w:rsidP="00000000" w:rsidRDefault="00000000" w:rsidRPr="00000000" w14:paraId="00000114">
      <w:pPr>
        <w:spacing w:after="0" w:line="240" w:lineRule="auto"/>
        <w:ind w:left="360" w:firstLine="0"/>
        <w:jc w:val="both"/>
        <w:rPr/>
      </w:pPr>
      <w:r w:rsidDel="00000000" w:rsidR="00000000" w:rsidRPr="00000000">
        <w:rPr>
          <w:rtl w:val="0"/>
        </w:rPr>
      </w:r>
    </w:p>
    <w:p w:rsidR="00000000" w:rsidDel="00000000" w:rsidP="00000000" w:rsidRDefault="00000000" w:rsidRPr="00000000" w14:paraId="00000115">
      <w:pPr>
        <w:spacing w:after="0" w:line="240" w:lineRule="auto"/>
        <w:ind w:left="360" w:firstLine="0"/>
        <w:jc w:val="both"/>
        <w:rPr/>
      </w:pPr>
      <w:r w:rsidDel="00000000" w:rsidR="00000000" w:rsidRPr="00000000">
        <w:rPr>
          <w:rtl w:val="0"/>
        </w:rPr>
      </w:r>
    </w:p>
    <w:p w:rsidR="00000000" w:rsidDel="00000000" w:rsidP="00000000" w:rsidRDefault="00000000" w:rsidRPr="00000000" w14:paraId="00000116">
      <w:pPr>
        <w:spacing w:after="0" w:line="240" w:lineRule="auto"/>
        <w:ind w:left="360" w:firstLine="0"/>
        <w:jc w:val="both"/>
        <w:rPr/>
      </w:pPr>
      <w:r w:rsidDel="00000000" w:rsidR="00000000" w:rsidRPr="00000000">
        <w:rPr>
          <w:rtl w:val="0"/>
        </w:rPr>
      </w:r>
    </w:p>
    <w:p w:rsidR="00000000" w:rsidDel="00000000" w:rsidP="00000000" w:rsidRDefault="00000000" w:rsidRPr="00000000" w14:paraId="00000117">
      <w:pPr>
        <w:spacing w:after="0" w:line="240" w:lineRule="auto"/>
        <w:ind w:left="360" w:firstLine="0"/>
        <w:jc w:val="both"/>
        <w:rPr/>
      </w:pPr>
      <w:r w:rsidDel="00000000" w:rsidR="00000000" w:rsidRPr="00000000">
        <w:rPr>
          <w:rtl w:val="0"/>
        </w:rPr>
      </w:r>
    </w:p>
    <w:p w:rsidR="00000000" w:rsidDel="00000000" w:rsidP="00000000" w:rsidRDefault="00000000" w:rsidRPr="00000000" w14:paraId="00000118">
      <w:pPr>
        <w:spacing w:after="0" w:line="240" w:lineRule="auto"/>
        <w:ind w:left="360" w:firstLine="0"/>
        <w:jc w:val="both"/>
        <w:rPr/>
      </w:pPr>
      <w:r w:rsidDel="00000000" w:rsidR="00000000" w:rsidRPr="00000000">
        <w:rPr>
          <w:rtl w:val="0"/>
        </w:rPr>
      </w:r>
    </w:p>
    <w:p w:rsidR="00000000" w:rsidDel="00000000" w:rsidP="00000000" w:rsidRDefault="00000000" w:rsidRPr="00000000" w14:paraId="00000119">
      <w:pPr>
        <w:spacing w:after="0" w:line="240" w:lineRule="auto"/>
        <w:ind w:left="360" w:firstLine="0"/>
        <w:jc w:val="both"/>
        <w:rPr/>
      </w:pPr>
      <w:r w:rsidDel="00000000" w:rsidR="00000000" w:rsidRPr="00000000">
        <w:rPr>
          <w:rtl w:val="0"/>
        </w:rPr>
      </w:r>
    </w:p>
    <w:p w:rsidR="00000000" w:rsidDel="00000000" w:rsidP="00000000" w:rsidRDefault="00000000" w:rsidRPr="00000000" w14:paraId="0000011A">
      <w:pPr>
        <w:spacing w:after="0" w:line="240" w:lineRule="auto"/>
        <w:ind w:left="360" w:firstLine="0"/>
        <w:jc w:val="both"/>
        <w:rPr/>
      </w:pPr>
      <w:r w:rsidDel="00000000" w:rsidR="00000000" w:rsidRPr="00000000">
        <w:rPr>
          <w:rtl w:val="0"/>
        </w:rPr>
      </w:r>
    </w:p>
    <w:p w:rsidR="00000000" w:rsidDel="00000000" w:rsidP="00000000" w:rsidRDefault="00000000" w:rsidRPr="00000000" w14:paraId="0000011B">
      <w:pPr>
        <w:spacing w:after="0" w:line="240" w:lineRule="auto"/>
        <w:ind w:left="360" w:firstLine="0"/>
        <w:jc w:val="both"/>
        <w:rPr/>
      </w:pPr>
      <w:r w:rsidDel="00000000" w:rsidR="00000000" w:rsidRPr="00000000">
        <w:rPr>
          <w:rtl w:val="0"/>
        </w:rPr>
      </w:r>
    </w:p>
    <w:p w:rsidR="00000000" w:rsidDel="00000000" w:rsidP="00000000" w:rsidRDefault="00000000" w:rsidRPr="00000000" w14:paraId="0000011C">
      <w:pPr>
        <w:spacing w:after="0" w:line="240" w:lineRule="auto"/>
        <w:ind w:left="360" w:firstLine="0"/>
        <w:jc w:val="both"/>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20">
      <w:pPr>
        <w:spacing w:after="0" w:line="240" w:lineRule="auto"/>
        <w:ind w:left="708" w:firstLine="0"/>
        <w:jc w:val="both"/>
        <w:rPr/>
      </w:pPr>
      <w:r w:rsidDel="00000000" w:rsidR="00000000" w:rsidRPr="00000000">
        <w:rPr>
          <w:rtl w:val="0"/>
        </w:rPr>
      </w:r>
    </w:p>
    <w:p w:rsidR="00000000" w:rsidDel="00000000" w:rsidP="00000000" w:rsidRDefault="00000000" w:rsidRPr="00000000" w14:paraId="00000121">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[Aquí van las restricciones del proyecto]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1"/>
        <w:numPr>
          <w:ilvl w:val="0"/>
          <w:numId w:val="3"/>
        </w:numPr>
        <w:ind w:left="360" w:hanging="360"/>
        <w:rPr>
          <w:b w:val="1"/>
          <w:color w:val="000000"/>
        </w:rPr>
      </w:pPr>
      <w:bookmarkStart w:colFirst="0" w:colLast="0" w:name="_heading=h.3ru7upqjjejm" w:id="11"/>
      <w:bookmarkEnd w:id="11"/>
      <w:r w:rsidDel="00000000" w:rsidR="00000000" w:rsidRPr="00000000">
        <w:rPr>
          <w:b w:val="1"/>
          <w:color w:val="000000"/>
          <w:rtl w:val="0"/>
        </w:rPr>
        <w:t xml:space="preserve">REPRESENTACIÓN DE LA ARQUITECTURA DEL SISTEMA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zp4nrvpybj3" w:id="12"/>
      <w:bookmarkEnd w:id="12"/>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dw2vbowp2itr" w:id="13"/>
      <w:bookmarkEnd w:id="1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La documentación a incluir en esta sección corresponde a la obtenida como consecuencia de la actividad “Realización de casos de uso”:</w:t>
      </w:r>
    </w:p>
    <w:p w:rsidR="00000000" w:rsidDel="00000000" w:rsidP="00000000" w:rsidRDefault="00000000" w:rsidRPr="00000000" w14:paraId="00000129">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2A">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Flujos de eventos- Diseño: descripción textual de cómo se realiza el caso de uso en términos de los objetos que colaboran. Resumen de los diagramas conectados con el caso de uso y explicación de sus relaciones.</w:t>
      </w:r>
    </w:p>
    <w:p w:rsidR="00000000" w:rsidDel="00000000" w:rsidP="00000000" w:rsidRDefault="00000000" w:rsidRPr="00000000" w14:paraId="0000012B">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2C">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Diagramas de interacción: Diagramas de secuencia, Diagramas de colaboración, objetos participantes, Diagramas de clases.</w:t>
      </w:r>
    </w:p>
    <w:p w:rsidR="00000000" w:rsidDel="00000000" w:rsidP="00000000" w:rsidRDefault="00000000" w:rsidRPr="00000000" w14:paraId="0000012D">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2E">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Requisitos derivados: Descripción textual que recoge todos los requisitos, normalmente los no funcionales, de la realización del caso de uso no que han de tenerse en cuenta durante la implementación]</w:t>
      </w:r>
    </w:p>
    <w:p w:rsidR="00000000" w:rsidDel="00000000" w:rsidP="00000000" w:rsidRDefault="00000000" w:rsidRPr="00000000" w14:paraId="0000012F">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30">
      <w:pPr>
        <w:pStyle w:val="Heading3"/>
        <w:numPr>
          <w:ilvl w:val="2"/>
          <w:numId w:val="2"/>
        </w:numPr>
        <w:ind w:left="1224" w:hanging="504.00000000000006"/>
        <w:rPr>
          <w:color w:val="000000"/>
        </w:rPr>
      </w:pPr>
      <w:bookmarkStart w:colFirst="0" w:colLast="0" w:name="_heading=h.fx6pj1i6crf9" w:id="14"/>
      <w:bookmarkEnd w:id="14"/>
      <w:r w:rsidDel="00000000" w:rsidR="00000000" w:rsidRPr="00000000">
        <w:rPr>
          <w:color w:val="000000"/>
          <w:rtl w:val="0"/>
        </w:rPr>
        <w:t xml:space="preserve">Diagramas de Casos de uso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sh2lg66i9paf" w:id="15"/>
      <w:bookmarkEnd w:id="1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[La vista lógica se encarga de representar los requerimientos funcionales del sistema. Esta sección describe las partes del diseño del modelo significativas para la arquitectura, tales como subsistemas y paquetes.]</w:t>
      </w:r>
    </w:p>
    <w:p w:rsidR="00000000" w:rsidDel="00000000" w:rsidP="00000000" w:rsidRDefault="00000000" w:rsidRPr="00000000" w14:paraId="00000136">
      <w:pPr>
        <w:pStyle w:val="Heading3"/>
        <w:rPr/>
      </w:pPr>
      <w:bookmarkStart w:colFirst="0" w:colLast="0" w:name="_heading=h.78tp0ovpvr09" w:id="16"/>
      <w:bookmarkEnd w:id="16"/>
      <w:r w:rsidDel="00000000" w:rsidR="00000000" w:rsidRPr="00000000">
        <w:rPr>
          <w:rtl w:val="0"/>
        </w:rPr>
      </w:r>
    </w:p>
    <w:p w:rsidR="00000000" w:rsidDel="00000000" w:rsidP="00000000" w:rsidRDefault="00000000" w:rsidRPr="00000000" w14:paraId="00000137">
      <w:pPr>
        <w:pStyle w:val="Heading3"/>
        <w:numPr>
          <w:ilvl w:val="2"/>
          <w:numId w:val="3"/>
        </w:numPr>
        <w:ind w:left="1224" w:hanging="504.00000000000006"/>
        <w:rPr>
          <w:color w:val="000000"/>
        </w:rPr>
      </w:pPr>
      <w:bookmarkStart w:colFirst="0" w:colLast="0" w:name="_heading=h.plmjrjujpiuk" w:id="17"/>
      <w:bookmarkEnd w:id="17"/>
      <w:r w:rsidDel="00000000" w:rsidR="00000000" w:rsidRPr="00000000">
        <w:rPr>
          <w:color w:val="000000"/>
          <w:rtl w:val="0"/>
        </w:rPr>
        <w:t xml:space="preserve">Diagrama de Subsistemas (paquetes)</w:t>
      </w:r>
    </w:p>
    <w:p w:rsidR="00000000" w:rsidDel="00000000" w:rsidP="00000000" w:rsidRDefault="00000000" w:rsidRPr="00000000" w14:paraId="00000138">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39">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3A">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3B">
      <w:pPr>
        <w:pStyle w:val="Heading3"/>
        <w:numPr>
          <w:ilvl w:val="2"/>
          <w:numId w:val="3"/>
        </w:numPr>
        <w:ind w:left="1134" w:hanging="504.00000000000006"/>
        <w:rPr>
          <w:color w:val="000000"/>
        </w:rPr>
      </w:pPr>
      <w:bookmarkStart w:colFirst="0" w:colLast="0" w:name="_heading=h.wfkuhn49m1g" w:id="18"/>
      <w:bookmarkEnd w:id="18"/>
      <w:r w:rsidDel="00000000" w:rsidR="00000000" w:rsidRPr="00000000">
        <w:rPr>
          <w:color w:val="000000"/>
          <w:rtl w:val="0"/>
        </w:rPr>
        <w:t xml:space="preserve">Diagrama de Secuencia (vista de diseño)</w:t>
      </w:r>
    </w:p>
    <w:p w:rsidR="00000000" w:rsidDel="00000000" w:rsidP="00000000" w:rsidRDefault="00000000" w:rsidRPr="00000000" w14:paraId="0000013C">
      <w:pPr>
        <w:ind w:left="1416" w:firstLine="0"/>
        <w:rPr/>
      </w:pPr>
      <w:r w:rsidDel="00000000" w:rsidR="00000000" w:rsidRPr="00000000">
        <w:rPr>
          <w:rtl w:val="0"/>
        </w:rPr>
      </w:r>
    </w:p>
    <w:p w:rsidR="00000000" w:rsidDel="00000000" w:rsidP="00000000" w:rsidRDefault="00000000" w:rsidRPr="00000000" w14:paraId="0000013D">
      <w:pPr>
        <w:ind w:left="1416" w:firstLine="0"/>
        <w:rPr/>
      </w:pPr>
      <w:r w:rsidDel="00000000" w:rsidR="00000000" w:rsidRPr="00000000">
        <w:rPr>
          <w:rtl w:val="0"/>
        </w:rPr>
      </w:r>
    </w:p>
    <w:p w:rsidR="00000000" w:rsidDel="00000000" w:rsidP="00000000" w:rsidRDefault="00000000" w:rsidRPr="00000000" w14:paraId="0000013E">
      <w:pPr>
        <w:pStyle w:val="Heading3"/>
        <w:numPr>
          <w:ilvl w:val="2"/>
          <w:numId w:val="3"/>
        </w:numPr>
        <w:ind w:left="1224" w:hanging="504.00000000000006"/>
        <w:rPr>
          <w:color w:val="000000"/>
        </w:rPr>
      </w:pPr>
      <w:bookmarkStart w:colFirst="0" w:colLast="0" w:name="_heading=h.clb6so2dqazv" w:id="19"/>
      <w:bookmarkEnd w:id="19"/>
      <w:r w:rsidDel="00000000" w:rsidR="00000000" w:rsidRPr="00000000">
        <w:rPr>
          <w:color w:val="000000"/>
          <w:rtl w:val="0"/>
        </w:rPr>
        <w:t xml:space="preserve">Diagrama de Colaboración (vista de diseño)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numPr>
          <w:ilvl w:val="2"/>
          <w:numId w:val="3"/>
        </w:numPr>
        <w:ind w:left="1276" w:hanging="504.00000000000006"/>
        <w:rPr>
          <w:color w:val="000000"/>
        </w:rPr>
      </w:pPr>
      <w:bookmarkStart w:colFirst="0" w:colLast="0" w:name="_heading=h.ipkxw38qdofw" w:id="20"/>
      <w:bookmarkEnd w:id="20"/>
      <w:r w:rsidDel="00000000" w:rsidR="00000000" w:rsidRPr="00000000">
        <w:rPr>
          <w:color w:val="000000"/>
          <w:rtl w:val="0"/>
        </w:rPr>
        <w:t xml:space="preserve">Diagrama de Objetos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3"/>
        <w:numPr>
          <w:ilvl w:val="2"/>
          <w:numId w:val="3"/>
        </w:numPr>
        <w:ind w:left="1224" w:hanging="504.00000000000006"/>
        <w:rPr>
          <w:color w:val="000000"/>
        </w:rPr>
      </w:pPr>
      <w:bookmarkStart w:colFirst="0" w:colLast="0" w:name="_heading=h.yf7oqnx8f6db" w:id="21"/>
      <w:bookmarkEnd w:id="21"/>
      <w:r w:rsidDel="00000000" w:rsidR="00000000" w:rsidRPr="00000000">
        <w:rPr>
          <w:color w:val="000000"/>
          <w:rtl w:val="0"/>
        </w:rPr>
        <w:t xml:space="preserve">Diagrama de Clases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numPr>
          <w:ilvl w:val="2"/>
          <w:numId w:val="3"/>
        </w:numPr>
        <w:ind w:left="1224" w:hanging="504.00000000000006"/>
        <w:rPr>
          <w:color w:val="000000"/>
        </w:rPr>
      </w:pPr>
      <w:bookmarkStart w:colFirst="0" w:colLast="0" w:name="_heading=h.n4wexhqg9jlp" w:id="22"/>
      <w:bookmarkEnd w:id="22"/>
      <w:r w:rsidDel="00000000" w:rsidR="00000000" w:rsidRPr="00000000">
        <w:rPr>
          <w:color w:val="000000"/>
          <w:rtl w:val="0"/>
        </w:rPr>
        <w:t xml:space="preserve">Diagrama de Base de datos (relacional o no relacional)</w:t>
      </w:r>
    </w:p>
    <w:p w:rsidR="00000000" w:rsidDel="00000000" w:rsidP="00000000" w:rsidRDefault="00000000" w:rsidRPr="00000000" w14:paraId="00000145">
      <w:pPr>
        <w:ind w:left="1224" w:firstLine="0"/>
        <w:rPr/>
      </w:pPr>
      <w:r w:rsidDel="00000000" w:rsidR="00000000" w:rsidRPr="00000000">
        <w:rPr>
          <w:rtl w:val="0"/>
        </w:rPr>
      </w:r>
    </w:p>
    <w:p w:rsidR="00000000" w:rsidDel="00000000" w:rsidP="00000000" w:rsidRDefault="00000000" w:rsidRPr="00000000" w14:paraId="00000146">
      <w:pPr>
        <w:ind w:left="504.00000000000006" w:firstLine="0"/>
        <w:rPr/>
      </w:pPr>
      <w:r w:rsidDel="00000000" w:rsidR="00000000" w:rsidRPr="00000000">
        <w:rPr/>
        <w:drawing>
          <wp:inline distB="114300" distT="114300" distL="114300" distR="114300">
            <wp:extent cx="5487353" cy="554542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7353" cy="554542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left="504.00000000000006" w:firstLine="0"/>
        <w:rPr/>
      </w:pPr>
      <w:r w:rsidDel="00000000" w:rsidR="00000000" w:rsidRPr="00000000">
        <w:rPr>
          <w:rtl w:val="0"/>
        </w:rPr>
        <w:t xml:space="preserve">Link de la Base de Datos (Mejor Calidad): https://drive.google.com/file/d/1Dq3GZXMRUfHN81btI3uv24WYLvsrNf2-/view?usp=sharing</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m6eb6sy30d02" w:id="23"/>
      <w:bookmarkEnd w:id="2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estructura general del Modelo de Implementación y el mapeo de los subsistemas, paquetes y clases de la Vista Lógica a subsistemas y componentes de implementación de manera más detallada]</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3"/>
        <w:numPr>
          <w:ilvl w:val="2"/>
          <w:numId w:val="3"/>
        </w:numPr>
        <w:ind w:left="1224" w:hanging="504.00000000000006"/>
        <w:rPr>
          <w:color w:val="000000"/>
        </w:rPr>
      </w:pPr>
      <w:bookmarkStart w:colFirst="0" w:colLast="0" w:name="_heading=h.whlsk9kguh1p" w:id="24"/>
      <w:bookmarkEnd w:id="24"/>
      <w:r w:rsidDel="00000000" w:rsidR="00000000" w:rsidRPr="00000000">
        <w:rPr>
          <w:color w:val="000000"/>
          <w:rtl w:val="0"/>
        </w:rPr>
        <w:t xml:space="preserve">Diagrama de arquitectura software (paquetes)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3"/>
        <w:numPr>
          <w:ilvl w:val="2"/>
          <w:numId w:val="3"/>
        </w:numPr>
        <w:ind w:left="1224" w:hanging="504.00000000000006"/>
        <w:rPr>
          <w:color w:val="000000"/>
        </w:rPr>
      </w:pPr>
      <w:bookmarkStart w:colFirst="0" w:colLast="0" w:name="_heading=h.fleswk17xneb" w:id="25"/>
      <w:bookmarkEnd w:id="25"/>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55">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fje16axaqov8" w:id="26"/>
      <w:bookmarkEnd w:id="2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p>
    <w:p w:rsidR="00000000" w:rsidDel="00000000" w:rsidP="00000000" w:rsidRDefault="00000000" w:rsidRPr="00000000" w14:paraId="00000157">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[Describe la descomposición del sistema procesos pesados. Indica que procesos o grupos de procesos se comunican o interactúan entre sí y los modos en que estos se comunican.]</w:t>
      </w:r>
    </w:p>
    <w:p w:rsidR="00000000" w:rsidDel="00000000" w:rsidP="00000000" w:rsidRDefault="00000000" w:rsidRPr="00000000" w14:paraId="00000158">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9">
      <w:pPr>
        <w:pStyle w:val="Heading3"/>
        <w:numPr>
          <w:ilvl w:val="2"/>
          <w:numId w:val="3"/>
        </w:numPr>
        <w:ind w:left="1225" w:hanging="505"/>
        <w:rPr>
          <w:color w:val="000000"/>
        </w:rPr>
      </w:pPr>
      <w:bookmarkStart w:colFirst="0" w:colLast="0" w:name="_heading=h.fmf5hbm0oilw" w:id="27"/>
      <w:bookmarkEnd w:id="27"/>
      <w:r w:rsidDel="00000000" w:rsidR="00000000" w:rsidRPr="00000000">
        <w:rPr>
          <w:color w:val="000000"/>
          <w:rtl w:val="0"/>
        </w:rPr>
        <w:t xml:space="preserve">Diagrama de Procesos del sistema (diagrama de actividad)</w:t>
      </w:r>
    </w:p>
    <w:p w:rsidR="00000000" w:rsidDel="00000000" w:rsidP="00000000" w:rsidRDefault="00000000" w:rsidRPr="00000000" w14:paraId="0000015A">
      <w:pPr>
        <w:ind w:left="1224" w:firstLine="0"/>
        <w:rPr/>
      </w:pPr>
      <w:r w:rsidDel="00000000" w:rsidR="00000000" w:rsidRPr="00000000">
        <w:rPr>
          <w:rFonts w:ascii="Times New Roman" w:cs="Times New Roman" w:eastAsia="Times New Roman" w:hAnsi="Times New Roman"/>
          <w:i w:val="1"/>
          <w:color w:val="0000ff"/>
          <w:sz w:val="20"/>
          <w:szCs w:val="20"/>
          <w:rtl w:val="0"/>
        </w:rPr>
        <w:t xml:space="preserve">[Se realizará un diagrama del o los procesos del sistema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omgbzp9xgimi" w:id="28"/>
      <w:bookmarkEnd w:id="2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despliega uno o más escenarios de distribución física del sistema sobre los cuales se ejecutará y hará el despliegue del mismo. Muestra la comunicación entre los diferentes nodos que componen los escenarios antes mencionados, así como el mapeo de los elementos de la Vista de Procesos en dichos nodos]</w:t>
      </w:r>
    </w:p>
    <w:p w:rsidR="00000000" w:rsidDel="00000000" w:rsidP="00000000" w:rsidRDefault="00000000" w:rsidRPr="00000000" w14:paraId="00000160">
      <w:pPr>
        <w:pStyle w:val="Heading3"/>
        <w:numPr>
          <w:ilvl w:val="2"/>
          <w:numId w:val="3"/>
        </w:numPr>
        <w:ind w:left="1224" w:hanging="504.00000000000006"/>
        <w:rPr>
          <w:color w:val="000000"/>
        </w:rPr>
      </w:pPr>
      <w:bookmarkStart w:colFirst="0" w:colLast="0" w:name="_heading=h.7hkc9q5qimyd" w:id="29"/>
      <w:bookmarkEnd w:id="29"/>
      <w:r w:rsidDel="00000000" w:rsidR="00000000" w:rsidRPr="00000000">
        <w:rPr>
          <w:color w:val="000000"/>
          <w:rtl w:val="0"/>
        </w:rPr>
        <w:t xml:space="preserve">Diagrama de despliegue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[un diagrama de despliegue, amplía el sistema de software y muestra los contenedores (aplicaciones, almacenamiento de datos, microservicios, etc.) que componen este sistema de software]</w:t>
      </w:r>
    </w:p>
    <w:p w:rsidR="00000000" w:rsidDel="00000000" w:rsidP="00000000" w:rsidRDefault="00000000" w:rsidRPr="00000000" w14:paraId="00000163">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1"/>
        <w:numPr>
          <w:ilvl w:val="0"/>
          <w:numId w:val="3"/>
        </w:numPr>
        <w:ind w:left="360" w:hanging="360"/>
        <w:rPr>
          <w:b w:val="1"/>
          <w:color w:val="000000"/>
        </w:rPr>
      </w:pPr>
      <w:bookmarkStart w:colFirst="0" w:colLast="0" w:name="_heading=h.iiod06kmgyh6" w:id="30"/>
      <w:bookmarkEnd w:id="30"/>
      <w:r w:rsidDel="00000000" w:rsidR="00000000" w:rsidRPr="00000000">
        <w:rPr>
          <w:b w:val="1"/>
          <w:color w:val="000000"/>
          <w:rtl w:val="0"/>
        </w:rPr>
        <w:t xml:space="preserve">ATRIBUTOS DE CALIDAD DEL SOFTWARE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7">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168">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vic8ny3jb3vf" w:id="31"/>
      <w:bookmarkEnd w:id="3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Funcionalidad</w:t>
      </w:r>
    </w:p>
    <w:p w:rsidR="00000000" w:rsidDel="00000000" w:rsidP="00000000" w:rsidRDefault="00000000" w:rsidRPr="00000000" w14:paraId="0000016C">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califica de acuerdo con el conjunto de características y capacidades del programa, la generalidad de las funciones que se entregan y la seguridad general del sistema.]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87548ebqp1eq" w:id="32"/>
      <w:bookmarkEnd w:id="3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Usabilidad</w:t>
      </w:r>
    </w:p>
    <w:p w:rsidR="00000000" w:rsidDel="00000000" w:rsidP="00000000" w:rsidRDefault="00000000" w:rsidRPr="00000000" w14:paraId="0000016F">
      <w:pPr>
        <w:spacing w:after="0" w:line="240" w:lineRule="auto"/>
        <w:ind w:left="792"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[Este atributo de calidad se refiere a la facilidad con la que un usuario puede aprender a utilizar e interpretar los resultados producidos por un sistema [Barbacci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iflnryim5v2u" w:id="33"/>
      <w:bookmarkEnd w:id="3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confiabilidad</w:t>
      </w:r>
    </w:p>
    <w:p w:rsidR="00000000" w:rsidDel="00000000" w:rsidP="00000000" w:rsidRDefault="00000000" w:rsidRPr="00000000" w14:paraId="00000172">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 el equilibrio entre la confidencialidad, la integridad, la irrefutabilidad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rsidR="00000000" w:rsidDel="00000000" w:rsidP="00000000" w:rsidRDefault="00000000" w:rsidRPr="00000000" w14:paraId="00000173">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Abarca los planos de observación físico, lógico y humanos. Posee tres tipos de enfoque: prevención, precaución y reacción.]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jtrgspli7s8i" w:id="34"/>
      <w:bookmarkEnd w:id="3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rendimiento</w:t>
      </w:r>
    </w:p>
    <w:p w:rsidR="00000000" w:rsidDel="00000000" w:rsidP="00000000" w:rsidRDefault="00000000" w:rsidRPr="00000000" w14:paraId="00000176">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mide con base en la velocidad de procesamiento, el tiempo de respuesta, el uso de recursos, el conjunto y la eficiencia.] (Pressman 2010, pág. 187)</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gl03w3njcogs" w:id="35"/>
      <w:bookmarkEnd w:id="3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mantenibilidad</w:t>
      </w:r>
    </w:p>
    <w:p w:rsidR="00000000" w:rsidDel="00000000" w:rsidP="00000000" w:rsidRDefault="00000000" w:rsidRPr="00000000" w14:paraId="0000017A">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[Combina la capacidad del programa para ser ampliable (extensibilidad), adaptable y servicial. (Pressman 2010, pág. 187)</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tk658c5siahw" w:id="36"/>
      <w:bookmarkEnd w:id="3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Otros Escenarios</w:t>
      </w:r>
    </w:p>
    <w:p w:rsidR="00000000" w:rsidDel="00000000" w:rsidP="00000000" w:rsidRDefault="00000000" w:rsidRPr="00000000" w14:paraId="0000017D">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[“Otros escenarios como por ejemplo: Performance”</w:t>
      </w:r>
    </w:p>
    <w:p w:rsidR="00000000" w:rsidDel="00000000" w:rsidP="00000000" w:rsidRDefault="00000000" w:rsidRPr="00000000" w14:paraId="0000017E">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i w:val="1"/>
          <w:color w:val="0000ff"/>
          <w:sz w:val="20"/>
          <w:szCs w:val="20"/>
          <w:rtl w:val="0"/>
        </w:rPr>
        <w:t xml:space="preserve">Performance</w:t>
      </w:r>
      <w:r w:rsidDel="00000000" w:rsidR="00000000" w:rsidRPr="00000000">
        <w:rPr>
          <w:rFonts w:ascii="Times New Roman" w:cs="Times New Roman" w:eastAsia="Times New Roman" w:hAnsi="Times New Roman"/>
          <w:i w:val="1"/>
          <w:color w:val="0000ff"/>
          <w:sz w:val="20"/>
          <w:szCs w:val="20"/>
          <w:rtl w:val="0"/>
        </w:rPr>
        <w:t xml:space="preserve">: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V3J8+Qp0igs4Vgzu5BzUOAiCQg==">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