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36"/>
          <w:szCs w:val="36"/>
        </w:rPr>
      </w:pPr>
      <w:bookmarkStart w:colFirst="0" w:colLast="0" w:name="_heading=h.7jus54p7xvrx" w:id="0"/>
      <w:bookmarkEnd w:id="0"/>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12"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Informe Final </w:t>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Proyecto Dashboard de Accidentes de Tránsito en Tacna</w:t>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Curso: Inteligencia de Negocios</w:t>
      </w:r>
    </w:p>
    <w:p w:rsidR="00000000" w:rsidDel="00000000" w:rsidP="00000000" w:rsidRDefault="00000000" w:rsidRPr="00000000" w14:paraId="0000000F">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Docente: Mag. Patrick Cuadros Quiroga</w:t>
      </w:r>
    </w:p>
    <w:p w:rsidR="00000000" w:rsidDel="00000000" w:rsidP="00000000" w:rsidRDefault="00000000" w:rsidRPr="00000000" w14:paraId="00000011">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15">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hyperlink r:id="rId8">
        <w:r w:rsidDel="00000000" w:rsidR="00000000" w:rsidRPr="00000000">
          <w:rPr>
            <w:rFonts w:ascii="Arial" w:cs="Arial" w:eastAsia="Arial" w:hAnsi="Arial"/>
            <w:b w:val="1"/>
            <w:bCs w:val="1"/>
            <w:i w:val="1"/>
            <w:iCs w:val="1"/>
            <w:sz w:val="28"/>
            <w:szCs w:val="28"/>
            <w:u w:val="single"/>
            <w:rtl w:val="0"/>
          </w:rPr>
          <w:t xml:space="preserve">SEBASTIAN NICOLAS FUENTES AVALOS</w:t>
        </w:r>
      </w:hyperlink>
      <w:r w:rsidDel="00000000" w:rsidR="00000000" w:rsidRPr="00000000">
        <w:rPr>
          <w:rFonts w:ascii="Arial" w:cs="Arial" w:eastAsia="Arial" w:hAnsi="Arial"/>
          <w:b w:val="1"/>
          <w:bCs w:val="1"/>
          <w:i w:val="1"/>
          <w:iCs w:val="1"/>
          <w:sz w:val="28"/>
          <w:szCs w:val="28"/>
          <w:rtl w:val="0"/>
        </w:rPr>
        <w:tab/>
        <w:tab/>
        <w:t xml:space="preserve">(2022073902)</w:t>
      </w:r>
    </w:p>
    <w:p w:rsidR="00000000" w:rsidDel="00000000" w:rsidP="00000000" w:rsidRDefault="00000000" w:rsidRPr="00000000" w14:paraId="00000017">
      <w:pPr>
        <w:spacing w:after="0" w:lineRule="auto"/>
        <w:rPr>
          <w:rFonts w:ascii="Arial" w:cs="Arial" w:eastAsia="Arial" w:hAnsi="Arial"/>
          <w:sz w:val="32"/>
          <w:szCs w:val="32"/>
        </w:rPr>
      </w:pPr>
      <w:hyperlink r:id="rId9">
        <w:r w:rsidDel="00000000" w:rsidR="00000000" w:rsidRPr="00000000">
          <w:rPr>
            <w:rFonts w:ascii="Arial" w:cs="Arial" w:eastAsia="Arial" w:hAnsi="Arial"/>
            <w:b w:val="1"/>
            <w:bCs w:val="1"/>
            <w:i w:val="1"/>
            <w:iCs w:val="1"/>
            <w:sz w:val="28"/>
            <w:szCs w:val="28"/>
            <w:u w:val="single"/>
            <w:rtl w:val="0"/>
          </w:rPr>
          <w:t xml:space="preserve">GABRIELA LUZKALID GUTIERREZ MAMANI</w:t>
        </w:r>
      </w:hyperlink>
      <w:r w:rsidDel="00000000" w:rsidR="00000000" w:rsidRPr="00000000">
        <w:rPr>
          <w:rFonts w:ascii="Arial" w:cs="Arial" w:eastAsia="Arial" w:hAnsi="Arial"/>
          <w:b w:val="1"/>
          <w:bCs w:val="1"/>
          <w:i w:val="1"/>
          <w:iCs w:val="1"/>
          <w:sz w:val="28"/>
          <w:szCs w:val="28"/>
          <w:rtl w:val="0"/>
        </w:rPr>
        <w:t xml:space="preserve"> </w:t>
        <w:tab/>
        <w:t xml:space="preserve">(2022074263)</w:t>
      </w: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b w:val="1"/>
          <w:bCs w:val="1"/>
          <w:i w:val="1"/>
          <w:iCs w:val="1"/>
          <w:sz w:val="28"/>
          <w:szCs w:val="28"/>
        </w:rPr>
      </w:pPr>
      <w:hyperlink r:id="rId10">
        <w:r w:rsidDel="00000000" w:rsidR="00000000" w:rsidRPr="00000000">
          <w:rPr>
            <w:rFonts w:ascii="Arial" w:cs="Arial" w:eastAsia="Arial" w:hAnsi="Arial"/>
            <w:b w:val="1"/>
            <w:bCs w:val="1"/>
            <w:i w:val="1"/>
            <w:iCs w:val="1"/>
            <w:sz w:val="28"/>
            <w:szCs w:val="28"/>
            <w:u w:val="single"/>
            <w:rtl w:val="0"/>
          </w:rPr>
          <w:t xml:space="preserve">MAYRA FERNANDA CHIRE RAMOS</w:t>
        </w:r>
      </w:hyperlink>
      <w:r w:rsidDel="00000000" w:rsidR="00000000" w:rsidRPr="00000000">
        <w:rPr>
          <w:rFonts w:ascii="Arial" w:cs="Arial" w:eastAsia="Arial" w:hAnsi="Arial"/>
          <w:b w:val="1"/>
          <w:bCs w:val="1"/>
          <w:i w:val="1"/>
          <w:iCs w:val="1"/>
          <w:sz w:val="28"/>
          <w:szCs w:val="28"/>
          <w:rtl w:val="0"/>
        </w:rPr>
        <w:tab/>
        <w:tab/>
        <w:tab/>
        <w:t xml:space="preserve">(2021072620)</w:t>
      </w:r>
    </w:p>
    <w:p w:rsidR="00000000" w:rsidDel="00000000" w:rsidP="00000000" w:rsidRDefault="00000000" w:rsidRPr="00000000" w14:paraId="00000019">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spacing w:after="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Tacna – Perú</w:t>
      </w:r>
    </w:p>
    <w:p w:rsidR="00000000" w:rsidDel="00000000" w:rsidP="00000000" w:rsidRDefault="00000000" w:rsidRPr="00000000" w14:paraId="0000001C">
      <w:pPr>
        <w:spacing w:after="0" w:lineRule="auto"/>
        <w:jc w:val="center"/>
        <w:rPr>
          <w:rFonts w:ascii="Arial" w:cs="Arial" w:eastAsia="Arial" w:hAnsi="Arial"/>
          <w:b w:val="1"/>
          <w:bCs w:val="1"/>
          <w:sz w:val="36"/>
          <w:szCs w:val="36"/>
        </w:rPr>
      </w:pPr>
      <w:r w:rsidDel="00000000" w:rsidR="00000000" w:rsidRPr="00000000">
        <w:rPr>
          <w:rFonts w:ascii="Times New Roman" w:cs="Times New Roman" w:eastAsia="Times New Roman" w:hAnsi="Times New Roman"/>
          <w:sz w:val="32"/>
          <w:szCs w:val="32"/>
          <w:rtl w:val="0"/>
        </w:rPr>
        <w:t xml:space="preserve">2025</w:t>
      </w:r>
      <w:r w:rsidDel="00000000" w:rsidR="00000000" w:rsidRPr="00000000">
        <w:rPr>
          <w:rtl w:val="0"/>
        </w:rPr>
      </w:r>
    </w:p>
    <w:p w:rsidR="00000000" w:rsidDel="00000000" w:rsidP="00000000" w:rsidRDefault="00000000" w:rsidRPr="00000000" w14:paraId="0000001D">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0">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1">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2">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3">
      <w:pPr>
        <w:spacing w:after="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4">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Proyecto Dashboard de Accidentes de Tránsito en Tacna</w:t>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6">
      <w:pPr>
        <w:spacing w:after="0" w:line="360" w:lineRule="auto"/>
        <w:jc w:val="center"/>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7">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Presentado por:</w:t>
      </w:r>
    </w:p>
    <w:p w:rsidR="00000000" w:rsidDel="00000000" w:rsidP="00000000" w:rsidRDefault="00000000" w:rsidRPr="00000000" w14:paraId="0000002C">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SEBASTIAN NICOLAS FUENTES AVALOS</w:t>
      </w:r>
    </w:p>
    <w:p w:rsidR="00000000" w:rsidDel="00000000" w:rsidP="00000000" w:rsidRDefault="00000000" w:rsidRPr="00000000" w14:paraId="0000002E">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GABRIELA LUZKALID GUTIERREZ MAMANI</w:t>
      </w:r>
    </w:p>
    <w:p w:rsidR="00000000" w:rsidDel="00000000" w:rsidP="00000000" w:rsidRDefault="00000000" w:rsidRPr="00000000" w14:paraId="0000002F">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MAYRA FERNANDA CHIRE RAMOS</w:t>
      </w:r>
    </w:p>
    <w:p w:rsidR="00000000" w:rsidDel="00000000" w:rsidP="00000000" w:rsidRDefault="00000000" w:rsidRPr="00000000" w14:paraId="00000030">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righ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2">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w:t>
      </w:r>
    </w:p>
    <w:p w:rsidR="00000000" w:rsidDel="00000000" w:rsidP="00000000" w:rsidRDefault="00000000" w:rsidRPr="00000000" w14:paraId="00000033">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after="200" w:line="276" w:lineRule="auto"/>
        <w:rPr>
          <w:rFonts w:ascii="Arial" w:cs="Arial" w:eastAsia="Arial" w:hAnsi="Arial"/>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3C">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3">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4">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5">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6">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7">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3.0</w:t>
            </w:r>
          </w:p>
        </w:tc>
        <w:tc>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MFCR</w:t>
            </w:r>
          </w:p>
        </w:tc>
        <w:tc>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GLGM</w:t>
            </w:r>
          </w:p>
        </w:tc>
        <w:tc>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SNFA</w:t>
            </w:r>
          </w:p>
        </w:tc>
        <w:tc>
          <w:tcP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29/11/2025</w:t>
            </w:r>
          </w:p>
        </w:tc>
        <w:tc>
          <w:tcPr>
            <w:shd w:fill="auto" w:val="clear"/>
            <w:vAlign w:val="center"/>
          </w:tcPr>
          <w:p w:rsidR="00000000" w:rsidDel="00000000" w:rsidP="00000000" w:rsidRDefault="00000000" w:rsidRPr="00000000" w14:paraId="0000004D">
            <w:pPr>
              <w:rPr>
                <w:sz w:val="14"/>
                <w:szCs w:val="14"/>
              </w:rPr>
            </w:pPr>
            <w:r w:rsidDel="00000000" w:rsidR="00000000" w:rsidRPr="00000000">
              <w:rPr>
                <w:sz w:val="14"/>
                <w:szCs w:val="14"/>
                <w:rtl w:val="0"/>
              </w:rPr>
              <w:t xml:space="preserve">versión 3</w:t>
            </w:r>
          </w:p>
        </w:tc>
      </w:tr>
    </w:tbl>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Índice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sdt>
      <w:sdtPr>
        <w:id w:val="-156298452"/>
        <w:docPartObj>
          <w:docPartGallery w:val="Table of Contents"/>
          <w:docPartUnique w:val="1"/>
        </w:docPartObj>
      </w:sdtPr>
      <w:sdtContent>
        <w:p w:rsidR="00000000" w:rsidDel="00000000" w:rsidP="00000000" w:rsidRDefault="00000000" w:rsidRPr="00000000" w14:paraId="00000051">
          <w:pPr>
            <w:widowControl w:val="0"/>
            <w:tabs>
              <w:tab w:val="right" w:leader="none" w:pos="8503.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f5pyilayhwhz">
            <w:r w:rsidDel="00000000" w:rsidR="00000000" w:rsidRPr="00000000">
              <w:rPr>
                <w:b w:val="1"/>
                <w:bCs w:val="1"/>
                <w:color w:val="000000"/>
                <w:u w:val="none"/>
                <w:rtl w:val="0"/>
              </w:rPr>
              <w:t xml:space="preserve">I Propuesta narrativa</w:t>
              <w:tab/>
            </w:r>
          </w:hyperlink>
          <w:r w:rsidDel="00000000" w:rsidR="00000000" w:rsidRPr="00000000">
            <w:fldChar w:fldCharType="begin"/>
            <w:instrText xml:space="preserve"> PAGEREF _heading=h.f5pyilayhwhz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8503.511811023624"/>
            </w:tabs>
            <w:spacing w:after="0" w:before="60" w:line="240" w:lineRule="auto"/>
            <w:ind w:left="360" w:firstLine="0"/>
            <w:rPr>
              <w:color w:val="000000"/>
              <w:u w:val="none"/>
            </w:rPr>
          </w:pPr>
          <w:hyperlink w:anchor="_heading=h.5q0nlnchym54">
            <w:r w:rsidDel="00000000" w:rsidR="00000000" w:rsidRPr="00000000">
              <w:rPr>
                <w:color w:val="000000"/>
                <w:u w:val="none"/>
                <w:rtl w:val="0"/>
              </w:rPr>
              <w:t xml:space="preserve">1. Planteamiento del Problema</w:t>
              <w:tab/>
            </w:r>
          </w:hyperlink>
          <w:r w:rsidDel="00000000" w:rsidR="00000000" w:rsidRPr="00000000">
            <w:fldChar w:fldCharType="begin"/>
            <w:instrText xml:space="preserve"> PAGEREF _heading=h.5q0nlnchym54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8503.511811023624"/>
            </w:tabs>
            <w:spacing w:after="0" w:before="60" w:line="240" w:lineRule="auto"/>
            <w:ind w:left="360" w:firstLine="0"/>
            <w:rPr>
              <w:color w:val="000000"/>
              <w:u w:val="none"/>
            </w:rPr>
          </w:pPr>
          <w:hyperlink w:anchor="_heading=h.qysejyvzkqyh">
            <w:r w:rsidDel="00000000" w:rsidR="00000000" w:rsidRPr="00000000">
              <w:rPr>
                <w:color w:val="000000"/>
                <w:u w:val="none"/>
                <w:rtl w:val="0"/>
              </w:rPr>
              <w:t xml:space="preserve">2. Justificación del proyecto</w:t>
              <w:tab/>
            </w:r>
          </w:hyperlink>
          <w:r w:rsidDel="00000000" w:rsidR="00000000" w:rsidRPr="00000000">
            <w:fldChar w:fldCharType="begin"/>
            <w:instrText xml:space="preserve"> PAGEREF _heading=h.qysejyvzkqyh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8503.511811023624"/>
            </w:tabs>
            <w:spacing w:after="0" w:before="60" w:line="240" w:lineRule="auto"/>
            <w:ind w:left="360" w:firstLine="0"/>
            <w:rPr>
              <w:color w:val="000000"/>
              <w:u w:val="none"/>
            </w:rPr>
          </w:pPr>
          <w:hyperlink w:anchor="_heading=h.yhlubnb38nrt">
            <w:r w:rsidDel="00000000" w:rsidR="00000000" w:rsidRPr="00000000">
              <w:rPr>
                <w:color w:val="000000"/>
                <w:u w:val="none"/>
                <w:rtl w:val="0"/>
              </w:rPr>
              <w:t xml:space="preserve">3. Objetivo general</w:t>
              <w:tab/>
            </w:r>
          </w:hyperlink>
          <w:r w:rsidDel="00000000" w:rsidR="00000000" w:rsidRPr="00000000">
            <w:fldChar w:fldCharType="begin"/>
            <w:instrText xml:space="preserve"> PAGEREF _heading=h.yhlubnb38nrt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8503.511811023624"/>
            </w:tabs>
            <w:spacing w:after="0" w:before="60" w:line="240" w:lineRule="auto"/>
            <w:ind w:left="360" w:firstLine="0"/>
            <w:rPr>
              <w:color w:val="000000"/>
              <w:u w:val="none"/>
            </w:rPr>
          </w:pPr>
          <w:hyperlink w:anchor="_heading=h.mp52q3kx9zea">
            <w:r w:rsidDel="00000000" w:rsidR="00000000" w:rsidRPr="00000000">
              <w:rPr>
                <w:color w:val="000000"/>
                <w:u w:val="none"/>
                <w:rtl w:val="0"/>
              </w:rPr>
              <w:t xml:space="preserve">4. Beneficios</w:t>
              <w:tab/>
            </w:r>
          </w:hyperlink>
          <w:r w:rsidDel="00000000" w:rsidR="00000000" w:rsidRPr="00000000">
            <w:fldChar w:fldCharType="begin"/>
            <w:instrText xml:space="preserve"> PAGEREF _heading=h.mp52q3kx9zea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8503.511811023624"/>
            </w:tabs>
            <w:spacing w:after="0" w:before="60" w:line="240" w:lineRule="auto"/>
            <w:ind w:left="360" w:firstLine="0"/>
            <w:rPr>
              <w:color w:val="000000"/>
              <w:u w:val="none"/>
            </w:rPr>
          </w:pPr>
          <w:hyperlink w:anchor="_heading=h.osgyvsseyuao">
            <w:r w:rsidDel="00000000" w:rsidR="00000000" w:rsidRPr="00000000">
              <w:rPr>
                <w:color w:val="000000"/>
                <w:u w:val="none"/>
                <w:rtl w:val="0"/>
              </w:rPr>
              <w:t xml:space="preserve">5. Alcance</w:t>
              <w:tab/>
            </w:r>
          </w:hyperlink>
          <w:r w:rsidDel="00000000" w:rsidR="00000000" w:rsidRPr="00000000">
            <w:fldChar w:fldCharType="begin"/>
            <w:instrText xml:space="preserve"> PAGEREF _heading=h.osgyvsseyuao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8503.511811023624"/>
            </w:tabs>
            <w:spacing w:after="0" w:before="60" w:line="240" w:lineRule="auto"/>
            <w:ind w:left="360" w:firstLine="0"/>
            <w:rPr>
              <w:color w:val="000000"/>
              <w:u w:val="none"/>
            </w:rPr>
          </w:pPr>
          <w:hyperlink w:anchor="_heading=h.h4q1ay2ti8bu">
            <w:r w:rsidDel="00000000" w:rsidR="00000000" w:rsidRPr="00000000">
              <w:rPr>
                <w:color w:val="000000"/>
                <w:u w:val="none"/>
                <w:rtl w:val="0"/>
              </w:rPr>
              <w:t xml:space="preserve">6. Requerimientos del sistema</w:t>
              <w:tab/>
            </w:r>
          </w:hyperlink>
          <w:r w:rsidDel="00000000" w:rsidR="00000000" w:rsidRPr="00000000">
            <w:fldChar w:fldCharType="begin"/>
            <w:instrText xml:space="preserve"> PAGEREF _heading=h.h4q1ay2ti8bu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8503.511811023624"/>
            </w:tabs>
            <w:spacing w:after="0" w:before="60" w:line="240" w:lineRule="auto"/>
            <w:ind w:left="360" w:firstLine="0"/>
            <w:rPr>
              <w:color w:val="000000"/>
              <w:u w:val="none"/>
            </w:rPr>
          </w:pPr>
          <w:hyperlink w:anchor="_heading=h.qccwct1ms9m3">
            <w:r w:rsidDel="00000000" w:rsidR="00000000" w:rsidRPr="00000000">
              <w:rPr>
                <w:color w:val="000000"/>
                <w:u w:val="none"/>
                <w:rtl w:val="0"/>
              </w:rPr>
              <w:t xml:space="preserve">7. Restricciones</w:t>
              <w:tab/>
            </w:r>
          </w:hyperlink>
          <w:r w:rsidDel="00000000" w:rsidR="00000000" w:rsidRPr="00000000">
            <w:fldChar w:fldCharType="begin"/>
            <w:instrText xml:space="preserve"> PAGEREF _heading=h.qccwct1ms9m3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8503.511811023624"/>
            </w:tabs>
            <w:spacing w:after="0" w:before="60" w:line="240" w:lineRule="auto"/>
            <w:ind w:left="360" w:firstLine="0"/>
            <w:rPr>
              <w:color w:val="000000"/>
              <w:u w:val="none"/>
            </w:rPr>
          </w:pPr>
          <w:hyperlink w:anchor="_heading=h.vrz58sivx0to">
            <w:r w:rsidDel="00000000" w:rsidR="00000000" w:rsidRPr="00000000">
              <w:rPr>
                <w:color w:val="000000"/>
                <w:u w:val="none"/>
                <w:rtl w:val="0"/>
              </w:rPr>
              <w:t xml:space="preserve">8. Supuestos</w:t>
              <w:tab/>
            </w:r>
          </w:hyperlink>
          <w:r w:rsidDel="00000000" w:rsidR="00000000" w:rsidRPr="00000000">
            <w:fldChar w:fldCharType="begin"/>
            <w:instrText xml:space="preserve"> PAGEREF _heading=h.vrz58sivx0to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8503.511811023624"/>
            </w:tabs>
            <w:spacing w:after="0" w:before="60" w:line="240" w:lineRule="auto"/>
            <w:ind w:left="360" w:firstLine="0"/>
            <w:rPr>
              <w:color w:val="000000"/>
              <w:u w:val="none"/>
            </w:rPr>
          </w:pPr>
          <w:hyperlink w:anchor="_heading=h.vmyphytsfkq8">
            <w:r w:rsidDel="00000000" w:rsidR="00000000" w:rsidRPr="00000000">
              <w:rPr>
                <w:color w:val="000000"/>
                <w:u w:val="none"/>
                <w:rtl w:val="0"/>
              </w:rPr>
              <w:t xml:space="preserve">9. Resultados esperados</w:t>
              <w:tab/>
            </w:r>
          </w:hyperlink>
          <w:r w:rsidDel="00000000" w:rsidR="00000000" w:rsidRPr="00000000">
            <w:fldChar w:fldCharType="begin"/>
            <w:instrText xml:space="preserve"> PAGEREF _heading=h.vmyphytsfkq8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8503.511811023624"/>
            </w:tabs>
            <w:spacing w:after="0" w:before="60" w:line="240" w:lineRule="auto"/>
            <w:ind w:left="360" w:firstLine="0"/>
            <w:rPr>
              <w:color w:val="000000"/>
              <w:u w:val="none"/>
            </w:rPr>
          </w:pPr>
          <w:hyperlink w:anchor="_heading=h.gr7xhx56kmf5">
            <w:r w:rsidDel="00000000" w:rsidR="00000000" w:rsidRPr="00000000">
              <w:rPr>
                <w:color w:val="000000"/>
                <w:u w:val="none"/>
                <w:rtl w:val="0"/>
              </w:rPr>
              <w:t xml:space="preserve">10. Metodología de implementación</w:t>
              <w:tab/>
            </w:r>
          </w:hyperlink>
          <w:r w:rsidDel="00000000" w:rsidR="00000000" w:rsidRPr="00000000">
            <w:fldChar w:fldCharType="begin"/>
            <w:instrText xml:space="preserve"> PAGEREF _heading=h.gr7xhx56kmf5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8503.511811023624"/>
            </w:tabs>
            <w:spacing w:after="0" w:before="60" w:line="240" w:lineRule="auto"/>
            <w:ind w:left="360" w:firstLine="0"/>
            <w:rPr>
              <w:color w:val="000000"/>
              <w:u w:val="none"/>
            </w:rPr>
          </w:pPr>
          <w:hyperlink w:anchor="_heading=h.zi9s59foh5lt">
            <w:r w:rsidDel="00000000" w:rsidR="00000000" w:rsidRPr="00000000">
              <w:rPr>
                <w:color w:val="000000"/>
                <w:u w:val="none"/>
                <w:rtl w:val="0"/>
              </w:rPr>
              <w:t xml:space="preserve">11. Actores claves</w:t>
              <w:tab/>
            </w:r>
          </w:hyperlink>
          <w:r w:rsidDel="00000000" w:rsidR="00000000" w:rsidRPr="00000000">
            <w:fldChar w:fldCharType="begin"/>
            <w:instrText xml:space="preserve"> PAGEREF _heading=h.zi9s59foh5lt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8503.511811023624"/>
            </w:tabs>
            <w:spacing w:after="0" w:before="60" w:line="240" w:lineRule="auto"/>
            <w:ind w:left="360" w:firstLine="0"/>
            <w:rPr>
              <w:color w:val="000000"/>
              <w:u w:val="none"/>
            </w:rPr>
          </w:pPr>
          <w:hyperlink w:anchor="_heading=h.divdgwylgk4i">
            <w:r w:rsidDel="00000000" w:rsidR="00000000" w:rsidRPr="00000000">
              <w:rPr>
                <w:color w:val="000000"/>
                <w:u w:val="none"/>
                <w:rtl w:val="0"/>
              </w:rPr>
              <w:t xml:space="preserve">12. Papel y responsabilidades del personal</w:t>
              <w:tab/>
            </w:r>
          </w:hyperlink>
          <w:r w:rsidDel="00000000" w:rsidR="00000000" w:rsidRPr="00000000">
            <w:fldChar w:fldCharType="begin"/>
            <w:instrText xml:space="preserve"> PAGEREF _heading=h.divdgwylgk4i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8503.511811023624"/>
            </w:tabs>
            <w:spacing w:after="0" w:before="60" w:line="240" w:lineRule="auto"/>
            <w:ind w:left="360" w:firstLine="0"/>
            <w:rPr>
              <w:color w:val="000000"/>
              <w:u w:val="none"/>
            </w:rPr>
          </w:pPr>
          <w:hyperlink w:anchor="_heading=h.3xf3izglhiu1">
            <w:r w:rsidDel="00000000" w:rsidR="00000000" w:rsidRPr="00000000">
              <w:rPr>
                <w:color w:val="000000"/>
                <w:u w:val="none"/>
                <w:rtl w:val="0"/>
              </w:rPr>
              <w:t xml:space="preserve">13. Plan de monitoreo y evaluación</w:t>
              <w:tab/>
            </w:r>
          </w:hyperlink>
          <w:r w:rsidDel="00000000" w:rsidR="00000000" w:rsidRPr="00000000">
            <w:fldChar w:fldCharType="begin"/>
            <w:instrText xml:space="preserve"> PAGEREF _heading=h.3xf3izglhiu1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8503.511811023624"/>
            </w:tabs>
            <w:spacing w:after="0" w:before="60" w:line="240" w:lineRule="auto"/>
            <w:ind w:left="360" w:firstLine="0"/>
            <w:rPr>
              <w:color w:val="000000"/>
              <w:u w:val="none"/>
            </w:rPr>
          </w:pPr>
          <w:hyperlink w:anchor="_heading=h.79t3eh9h7o7g">
            <w:r w:rsidDel="00000000" w:rsidR="00000000" w:rsidRPr="00000000">
              <w:rPr>
                <w:color w:val="000000"/>
                <w:u w:val="none"/>
                <w:rtl w:val="0"/>
              </w:rPr>
              <w:t xml:space="preserve">14. Cronograma del proyecto</w:t>
              <w:tab/>
            </w:r>
          </w:hyperlink>
          <w:r w:rsidDel="00000000" w:rsidR="00000000" w:rsidRPr="00000000">
            <w:fldChar w:fldCharType="begin"/>
            <w:instrText xml:space="preserve"> PAGEREF _heading=h.79t3eh9h7o7g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8503.511811023624"/>
            </w:tabs>
            <w:spacing w:after="0" w:before="60" w:line="240" w:lineRule="auto"/>
            <w:ind w:left="360" w:firstLine="0"/>
            <w:rPr>
              <w:color w:val="000000"/>
              <w:u w:val="none"/>
            </w:rPr>
          </w:pPr>
          <w:hyperlink w:anchor="_heading=h.k6fe3kb444e">
            <w:r w:rsidDel="00000000" w:rsidR="00000000" w:rsidRPr="00000000">
              <w:rPr>
                <w:color w:val="000000"/>
                <w:u w:val="none"/>
                <w:rtl w:val="0"/>
              </w:rPr>
              <w:t xml:space="preserve">15. Hitos de entregables</w:t>
              <w:tab/>
            </w:r>
          </w:hyperlink>
          <w:r w:rsidDel="00000000" w:rsidR="00000000" w:rsidRPr="00000000">
            <w:fldChar w:fldCharType="begin"/>
            <w:instrText xml:space="preserve"> PAGEREF _heading=h.k6fe3kb444e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8503.511811023624"/>
            </w:tabs>
            <w:spacing w:after="0" w:before="60" w:line="240" w:lineRule="auto"/>
            <w:rPr>
              <w:b w:val="1"/>
              <w:bCs w:val="1"/>
              <w:color w:val="000000"/>
              <w:u w:val="none"/>
            </w:rPr>
          </w:pPr>
          <w:hyperlink w:anchor="_heading=h.icxr11e956o">
            <w:r w:rsidDel="00000000" w:rsidR="00000000" w:rsidRPr="00000000">
              <w:rPr>
                <w:b w:val="1"/>
                <w:bCs w:val="1"/>
                <w:color w:val="000000"/>
                <w:u w:val="none"/>
                <w:rtl w:val="0"/>
              </w:rPr>
              <w:t xml:space="preserve">II Presupuesto</w:t>
              <w:tab/>
            </w:r>
          </w:hyperlink>
          <w:r w:rsidDel="00000000" w:rsidR="00000000" w:rsidRPr="00000000">
            <w:fldChar w:fldCharType="begin"/>
            <w:instrText xml:space="preserve"> PAGEREF _heading=h.icxr11e956o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8503.511811023624"/>
            </w:tabs>
            <w:spacing w:after="0" w:before="60" w:line="240" w:lineRule="auto"/>
            <w:ind w:left="360" w:firstLine="0"/>
            <w:rPr>
              <w:color w:val="000000"/>
              <w:u w:val="none"/>
            </w:rPr>
          </w:pPr>
          <w:hyperlink w:anchor="_heading=h.qajpssn919xd">
            <w:r w:rsidDel="00000000" w:rsidR="00000000" w:rsidRPr="00000000">
              <w:rPr>
                <w:color w:val="000000"/>
                <w:u w:val="none"/>
                <w:rtl w:val="0"/>
              </w:rPr>
              <w:t xml:space="preserve">1. Planteamiento de aplicación del presupuesto</w:t>
              <w:tab/>
            </w:r>
          </w:hyperlink>
          <w:r w:rsidDel="00000000" w:rsidR="00000000" w:rsidRPr="00000000">
            <w:fldChar w:fldCharType="begin"/>
            <w:instrText xml:space="preserve"> PAGEREF _heading=h.qajpssn919xd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8503.511811023624"/>
            </w:tabs>
            <w:spacing w:after="0" w:before="60" w:line="240" w:lineRule="auto"/>
            <w:ind w:left="360" w:firstLine="0"/>
            <w:rPr>
              <w:color w:val="000000"/>
              <w:u w:val="none"/>
            </w:rPr>
          </w:pPr>
          <w:hyperlink w:anchor="_heading=h.4hfw9xeip4gp">
            <w:r w:rsidDel="00000000" w:rsidR="00000000" w:rsidRPr="00000000">
              <w:rPr>
                <w:color w:val="000000"/>
                <w:u w:val="none"/>
                <w:rtl w:val="0"/>
              </w:rPr>
              <w:t xml:space="preserve">2. Presupuesto</w:t>
              <w:tab/>
            </w:r>
          </w:hyperlink>
          <w:r w:rsidDel="00000000" w:rsidR="00000000" w:rsidRPr="00000000">
            <w:fldChar w:fldCharType="begin"/>
            <w:instrText xml:space="preserve"> PAGEREF _heading=h.4hfw9xeip4gp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8503.511811023624"/>
            </w:tabs>
            <w:spacing w:after="0" w:before="60" w:line="240" w:lineRule="auto"/>
            <w:ind w:left="360" w:firstLine="0"/>
            <w:rPr>
              <w:color w:val="000000"/>
              <w:u w:val="none"/>
            </w:rPr>
          </w:pPr>
          <w:hyperlink w:anchor="_heading=h.jj45i3xymjvq">
            <w:r w:rsidDel="00000000" w:rsidR="00000000" w:rsidRPr="00000000">
              <w:rPr>
                <w:color w:val="000000"/>
                <w:u w:val="none"/>
                <w:rtl w:val="0"/>
              </w:rPr>
              <w:t xml:space="preserve">3. Análisis de Factibilidad</w:t>
              <w:tab/>
            </w:r>
          </w:hyperlink>
          <w:r w:rsidDel="00000000" w:rsidR="00000000" w:rsidRPr="00000000">
            <w:fldChar w:fldCharType="begin"/>
            <w:instrText xml:space="preserve"> PAGEREF _heading=h.jj45i3xymjvq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8503.511811023624"/>
            </w:tabs>
            <w:spacing w:after="0" w:before="60" w:line="240" w:lineRule="auto"/>
            <w:ind w:left="360" w:firstLine="0"/>
            <w:rPr>
              <w:color w:val="000000"/>
              <w:u w:val="none"/>
            </w:rPr>
          </w:pPr>
          <w:hyperlink w:anchor="_heading=h.8o14yh4b55ur">
            <w:r w:rsidDel="00000000" w:rsidR="00000000" w:rsidRPr="00000000">
              <w:rPr>
                <w:color w:val="000000"/>
                <w:u w:val="none"/>
                <w:rtl w:val="0"/>
              </w:rPr>
              <w:t xml:space="preserve">4.   Evaluación Financiera</w:t>
              <w:tab/>
            </w:r>
          </w:hyperlink>
          <w:r w:rsidDel="00000000" w:rsidR="00000000" w:rsidRPr="00000000">
            <w:fldChar w:fldCharType="begin"/>
            <w:instrText xml:space="preserve"> PAGEREF _heading=h.8o14yh4b55ur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spacing w:after="0" w:line="360" w:lineRule="auto"/>
        <w:rPr/>
      </w:pPr>
      <w:r w:rsidDel="00000000" w:rsidR="00000000" w:rsidRPr="00000000">
        <w:rPr>
          <w:rtl w:val="0"/>
        </w:rPr>
      </w:r>
    </w:p>
    <w:p w:rsidR="00000000" w:rsidDel="00000000" w:rsidP="00000000" w:rsidRDefault="00000000" w:rsidRPr="00000000" w14:paraId="00000068">
      <w:pPr>
        <w:spacing w:after="0" w:line="360" w:lineRule="auto"/>
        <w:rPr/>
      </w:pPr>
      <w:r w:rsidDel="00000000" w:rsidR="00000000" w:rsidRPr="00000000">
        <w:rPr>
          <w:rtl w:val="0"/>
        </w:rPr>
      </w:r>
    </w:p>
    <w:p w:rsidR="00000000" w:rsidDel="00000000" w:rsidP="00000000" w:rsidRDefault="00000000" w:rsidRPr="00000000" w14:paraId="00000069">
      <w:pPr>
        <w:spacing w:after="0" w:line="360" w:lineRule="auto"/>
        <w:rPr/>
      </w:pPr>
      <w:r w:rsidDel="00000000" w:rsidR="00000000" w:rsidRPr="00000000">
        <w:rPr>
          <w:rtl w:val="0"/>
        </w:rPr>
      </w:r>
    </w:p>
    <w:p w:rsidR="00000000" w:rsidDel="00000000" w:rsidP="00000000" w:rsidRDefault="00000000" w:rsidRPr="00000000" w14:paraId="0000006A">
      <w:pPr>
        <w:spacing w:after="0" w:line="360" w:lineRule="auto"/>
        <w:rPr/>
      </w:pPr>
      <w:r w:rsidDel="00000000" w:rsidR="00000000" w:rsidRPr="00000000">
        <w:rPr>
          <w:rtl w:val="0"/>
        </w:rPr>
      </w:r>
    </w:p>
    <w:p w:rsidR="00000000" w:rsidDel="00000000" w:rsidP="00000000" w:rsidRDefault="00000000" w:rsidRPr="00000000" w14:paraId="0000006B">
      <w:pPr>
        <w:spacing w:after="0" w:line="360" w:lineRule="auto"/>
        <w:rPr/>
      </w:pPr>
      <w:r w:rsidDel="00000000" w:rsidR="00000000" w:rsidRPr="00000000">
        <w:rPr>
          <w:rtl w:val="0"/>
        </w:rPr>
      </w:r>
    </w:p>
    <w:p w:rsidR="00000000" w:rsidDel="00000000" w:rsidP="00000000" w:rsidRDefault="00000000" w:rsidRPr="00000000" w14:paraId="0000006C">
      <w:pPr>
        <w:spacing w:after="0" w:line="360" w:lineRule="auto"/>
        <w:rPr/>
      </w:pPr>
      <w:r w:rsidDel="00000000" w:rsidR="00000000" w:rsidRPr="00000000">
        <w:rPr>
          <w:rtl w:val="0"/>
        </w:rPr>
      </w:r>
    </w:p>
    <w:p w:rsidR="00000000" w:rsidDel="00000000" w:rsidP="00000000" w:rsidRDefault="00000000" w:rsidRPr="00000000" w14:paraId="0000006D">
      <w:pPr>
        <w:spacing w:after="0" w:line="360" w:lineRule="auto"/>
        <w:rPr/>
      </w:pPr>
      <w:r w:rsidDel="00000000" w:rsidR="00000000" w:rsidRPr="00000000">
        <w:rPr>
          <w:rtl w:val="0"/>
        </w:rPr>
      </w:r>
    </w:p>
    <w:p w:rsidR="00000000" w:rsidDel="00000000" w:rsidP="00000000" w:rsidRDefault="00000000" w:rsidRPr="00000000" w14:paraId="0000006E">
      <w:pPr>
        <w:spacing w:after="0" w:line="360" w:lineRule="auto"/>
        <w:rPr/>
      </w:pP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heading=h.f5pyilayhwhz" w:id="1"/>
      <w:bookmarkEnd w:id="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 Propuesta narrativa</w:t>
      </w:r>
    </w:p>
    <w:p w:rsidR="00000000" w:rsidDel="00000000" w:rsidP="00000000" w:rsidRDefault="00000000" w:rsidRPr="00000000" w14:paraId="00000070">
      <w:pPr>
        <w:pStyle w:val="Heading2"/>
        <w:numPr>
          <w:ilvl w:val="0"/>
          <w:numId w:val="14"/>
        </w:numPr>
        <w:spacing w:after="0" w:line="360" w:lineRule="auto"/>
        <w:ind w:left="576" w:hanging="360"/>
        <w:rPr>
          <w:rFonts w:ascii="Times New Roman" w:cs="Times New Roman" w:eastAsia="Times New Roman" w:hAnsi="Times New Roman"/>
        </w:rPr>
      </w:pPr>
      <w:bookmarkStart w:colFirst="0" w:colLast="0" w:name="_heading=h.5q0nlnchym54" w:id="2"/>
      <w:bookmarkEnd w:id="2"/>
      <w:r w:rsidDel="00000000" w:rsidR="00000000" w:rsidRPr="00000000">
        <w:rPr>
          <w:rFonts w:ascii="Times New Roman" w:cs="Times New Roman" w:eastAsia="Times New Roman" w:hAnsi="Times New Roman"/>
          <w:rtl w:val="0"/>
        </w:rPr>
        <w:t xml:space="preserve">Planteamiento del Problema</w:t>
      </w:r>
    </w:p>
    <w:p w:rsidR="00000000" w:rsidDel="00000000" w:rsidP="00000000" w:rsidRDefault="00000000" w:rsidRPr="00000000" w14:paraId="00000071">
      <w:pPr>
        <w:tabs>
          <w:tab w:val="left" w:leader="none" w:pos="660"/>
          <w:tab w:val="right" w:leader="none" w:pos="8828"/>
        </w:tabs>
        <w:spacing w:after="10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diseñar una solución efectiva y basada en datos, el primer paso es comprender a fondo el problema que se busca resolver. En el contexto de la seguridad vial en Tacna, la situación actual presenta desafíos críticos que demandan una intervención tecnológica informada.</w:t>
      </w:r>
    </w:p>
    <w:p w:rsidR="00000000" w:rsidDel="00000000" w:rsidP="00000000" w:rsidRDefault="00000000" w:rsidRPr="00000000" w14:paraId="00000072">
      <w:pPr>
        <w:tabs>
          <w:tab w:val="left" w:leader="none" w:pos="660"/>
          <w:tab w:val="right" w:leader="none" w:pos="8828"/>
        </w:tabs>
        <w:spacing w:after="10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crecimiento del parque automotor en la ciudad ha sido exponencial, aumentando de aproximadamente 95,000 vehículos en 2015 a más de 180,000 en 2024. Este drástico incremento ha venido acompañado de un aumento del 25% en los accidentes de tránsito reportados entre 2019 y 2023. Sin embargo, el desafío fundamental no reside solo en el aumento de los siniestros, sino en la fragmentación y la inaccesibilidad de la información sobre estos eventos. Actualmente, los datos se encuentran dispersos en múltiples fuentes: noticias publicadas de manera aislada por medios locales, estadísticas internas de acceso limitado gestionadas por la Policía Nacional y registros municipales sin un sistema de monitoreo integrado. Esta dispersión de datos impide la identificación de patrones claros, la detección de puntos críticos y, en última instancia, la capacidad de las autoridades para tomar decisiones proactivas y basadas en evidencia.</w:t>
      </w:r>
    </w:p>
    <w:p w:rsidR="00000000" w:rsidDel="00000000" w:rsidP="00000000" w:rsidRDefault="00000000" w:rsidRPr="00000000" w14:paraId="00000073">
      <w:pPr>
        <w:tabs>
          <w:tab w:val="left" w:leader="none" w:pos="660"/>
          <w:tab w:val="right" w:leader="none" w:pos="8828"/>
        </w:tabs>
        <w:spacing w:after="10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este proyecto se justifica como la respuesta lógica y necesaria para centralizar esta información vital y transformarla en conocimiento accionable para mejorar la seguridad vial en la región.</w:t>
      </w:r>
    </w:p>
    <w:p w:rsidR="00000000" w:rsidDel="00000000" w:rsidP="00000000" w:rsidRDefault="00000000" w:rsidRPr="00000000" w14:paraId="00000074">
      <w:pPr>
        <w:tabs>
          <w:tab w:val="left" w:leader="none" w:pos="660"/>
          <w:tab w:val="right" w:leader="none" w:pos="8828"/>
        </w:tabs>
        <w:spacing w:after="100" w:line="360"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numPr>
          <w:ilvl w:val="0"/>
          <w:numId w:val="14"/>
        </w:numPr>
        <w:spacing w:after="0" w:line="360" w:lineRule="auto"/>
        <w:ind w:left="576" w:hanging="360"/>
        <w:rPr>
          <w:rFonts w:ascii="Times New Roman" w:cs="Times New Roman" w:eastAsia="Times New Roman" w:hAnsi="Times New Roman"/>
        </w:rPr>
      </w:pPr>
      <w:bookmarkStart w:colFirst="0" w:colLast="0" w:name="_heading=h.qysejyvzkqyh" w:id="3"/>
      <w:bookmarkEnd w:id="3"/>
      <w:r w:rsidDel="00000000" w:rsidR="00000000" w:rsidRPr="00000000">
        <w:rPr>
          <w:rFonts w:ascii="Times New Roman" w:cs="Times New Roman" w:eastAsia="Times New Roman" w:hAnsi="Times New Roman"/>
          <w:rtl w:val="0"/>
        </w:rPr>
        <w:t xml:space="preserve">Justificación del proyecto</w:t>
      </w:r>
    </w:p>
    <w:p w:rsidR="00000000" w:rsidDel="00000000" w:rsidP="00000000" w:rsidRDefault="00000000" w:rsidRPr="00000000" w14:paraId="00000076">
      <w:pPr>
        <w:pStyle w:val="Heading2"/>
        <w:spacing w:after="0" w:line="360" w:lineRule="auto"/>
        <w:ind w:firstLine="576"/>
        <w:jc w:val="both"/>
        <w:rPr>
          <w:rFonts w:ascii="Times New Roman" w:cs="Times New Roman" w:eastAsia="Times New Roman" w:hAnsi="Times New Roman"/>
          <w:color w:val="1a1c1e"/>
          <w:sz w:val="24"/>
          <w:szCs w:val="24"/>
          <w:highlight w:val="white"/>
        </w:rPr>
      </w:pPr>
      <w:bookmarkStart w:colFirst="0" w:colLast="0" w:name="_heading=h.7vz8xwwwpmb5" w:id="4"/>
      <w:bookmarkEnd w:id="4"/>
      <w:r w:rsidDel="00000000" w:rsidR="00000000" w:rsidRPr="00000000">
        <w:rPr>
          <w:rFonts w:ascii="Times New Roman" w:cs="Times New Roman" w:eastAsia="Times New Roman" w:hAnsi="Times New Roman"/>
          <w:color w:val="1a1c1e"/>
          <w:sz w:val="24"/>
          <w:szCs w:val="24"/>
          <w:highlight w:val="white"/>
          <w:rtl w:val="0"/>
        </w:rPr>
        <w:t xml:space="preserve">Una justificación sólida es el pilar estratégico que conecta un problema identificado con una solución viable y de alto valor. Este proyecto no solo representa una implementación técnica, sino una iniciativa estratégica de innovación social con un impacto directo y positivo en la comunidad de Tacna.</w:t>
      </w:r>
    </w:p>
    <w:p w:rsidR="00000000" w:rsidDel="00000000" w:rsidP="00000000" w:rsidRDefault="00000000" w:rsidRPr="00000000" w14:paraId="00000077">
      <w:pPr>
        <w:spacing w:line="360" w:lineRule="auto"/>
        <w:ind w:left="566.9291338582675" w:firstLine="0"/>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El valor de esta iniciativa se fundamenta en su capacidad para empoderar a las autoridades locales, como la Municipalidad Provincial de Tacna y la Policía Nacional, con una herramienta de inteligencia de negocios que facilita la formulación de políticas públicas basadas en evidencia. Al centralizar y visualizar datos, se pueden identificar intersecciones peligrosas, horarios de alta siniestralidad y factores recurrentes, permitiendo una asignación más eficiente de recursos para la prevención, una necesidad crítica ante el crecimiento exponencial del parque automotor mencionado anteriormente. Además, el proyecto fomenta la transparencia al ofrecer a los ciudadanos, investigadores y medios de comunicación acceso a información clara y actualizada, promoviendo una cultura de seguridad vial y fortaleciendo la confianza en las instituciones. Finalmente, la arquitectura del sistema está diseñada para ser un modelo replicable, creando una oportunidad para extender esta solución a otras regiones del país que enfrentan desafíos similares.</w:t>
      </w:r>
    </w:p>
    <w:p w:rsidR="00000000" w:rsidDel="00000000" w:rsidP="00000000" w:rsidRDefault="00000000" w:rsidRPr="00000000" w14:paraId="00000078">
      <w:pPr>
        <w:spacing w:line="360" w:lineRule="auto"/>
        <w:ind w:left="566.9291338582675" w:firstLine="0"/>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a1c1e"/>
          <w:sz w:val="24"/>
          <w:szCs w:val="24"/>
          <w:highlight w:val="white"/>
          <w:rtl w:val="0"/>
        </w:rPr>
        <w:t xml:space="preserve">Por estas razones, el proyecto está plenamente justificado y se alinea con el objetivo principal de mejorar la seguridad y la calidad de vida en Tacna.</w:t>
      </w:r>
    </w:p>
    <w:p w:rsidR="00000000" w:rsidDel="00000000" w:rsidP="00000000" w:rsidRDefault="00000000" w:rsidRPr="00000000" w14:paraId="00000079">
      <w:pPr>
        <w:pStyle w:val="Heading2"/>
        <w:spacing w:after="0" w:line="360" w:lineRule="auto"/>
        <w:ind w:firstLine="576"/>
        <w:rPr>
          <w:rFonts w:ascii="Times New Roman" w:cs="Times New Roman" w:eastAsia="Times New Roman" w:hAnsi="Times New Roman"/>
        </w:rPr>
      </w:pPr>
      <w:bookmarkStart w:colFirst="0" w:colLast="0" w:name="_heading=h.8ye6z4tqpg45" w:id="5"/>
      <w:bookmarkEnd w:id="5"/>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7A">
      <w:pPr>
        <w:pStyle w:val="Heading2"/>
        <w:numPr>
          <w:ilvl w:val="0"/>
          <w:numId w:val="14"/>
        </w:numPr>
        <w:spacing w:after="0" w:line="360" w:lineRule="auto"/>
        <w:ind w:left="576" w:hanging="360"/>
        <w:rPr>
          <w:rFonts w:ascii="Times New Roman" w:cs="Times New Roman" w:eastAsia="Times New Roman" w:hAnsi="Times New Roman"/>
        </w:rPr>
      </w:pPr>
      <w:bookmarkStart w:colFirst="0" w:colLast="0" w:name="_heading=h.yhlubnb38nrt" w:id="6"/>
      <w:bookmarkEnd w:id="6"/>
      <w:r w:rsidDel="00000000" w:rsidR="00000000" w:rsidRPr="00000000">
        <w:rPr>
          <w:rFonts w:ascii="Times New Roman" w:cs="Times New Roman" w:eastAsia="Times New Roman" w:hAnsi="Times New Roman"/>
          <w:rtl w:val="0"/>
        </w:rPr>
        <w:t xml:space="preserve">Objetivo general</w:t>
      </w:r>
    </w:p>
    <w:p w:rsidR="00000000" w:rsidDel="00000000" w:rsidP="00000000" w:rsidRDefault="00000000" w:rsidRPr="00000000" w14:paraId="0000007B">
      <w:pPr>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dashboard interactivo para la visualización y análisis de accidentes de tránsito en la ciudad de Tacna, consolidando la información obtenida de fuentes noticiosas locales y presentándola en gráficos y mapas dinámicos que faciliten la interpretación de los datos.</w:t>
      </w:r>
    </w:p>
    <w:p w:rsidR="00000000" w:rsidDel="00000000" w:rsidP="00000000" w:rsidRDefault="00000000" w:rsidRPr="00000000" w14:paraId="0000007C">
      <w:pPr>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240" w:before="240" w:line="360" w:lineRule="auto"/>
        <w:ind w:left="566.92913385826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2"/>
        <w:spacing w:after="0" w:line="360" w:lineRule="auto"/>
        <w:ind w:firstLine="576"/>
        <w:rPr>
          <w:rFonts w:ascii="Times New Roman" w:cs="Times New Roman" w:eastAsia="Times New Roman" w:hAnsi="Times New Roman"/>
        </w:rPr>
      </w:pPr>
      <w:bookmarkStart w:colFirst="0" w:colLast="0" w:name="_heading=h.e99p82vpgboo" w:id="7"/>
      <w:bookmarkEnd w:id="7"/>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7F">
      <w:pPr>
        <w:pStyle w:val="Heading2"/>
        <w:numPr>
          <w:ilvl w:val="0"/>
          <w:numId w:val="14"/>
        </w:numPr>
        <w:spacing w:after="0" w:line="360" w:lineRule="auto"/>
        <w:ind w:left="576" w:hanging="360"/>
        <w:rPr>
          <w:rFonts w:ascii="Times New Roman" w:cs="Times New Roman" w:eastAsia="Times New Roman" w:hAnsi="Times New Roman"/>
        </w:rPr>
      </w:pPr>
      <w:bookmarkStart w:colFirst="0" w:colLast="0" w:name="_heading=h.mp52q3kx9zea" w:id="8"/>
      <w:bookmarkEnd w:id="8"/>
      <w:r w:rsidDel="00000000" w:rsidR="00000000" w:rsidRPr="00000000">
        <w:rPr>
          <w:rFonts w:ascii="Times New Roman" w:cs="Times New Roman" w:eastAsia="Times New Roman" w:hAnsi="Times New Roman"/>
          <w:rtl w:val="0"/>
        </w:rPr>
        <w:t xml:space="preserve">Beneficios</w:t>
      </w:r>
    </w:p>
    <w:p w:rsidR="00000000" w:rsidDel="00000000" w:rsidP="00000000" w:rsidRDefault="00000000" w:rsidRPr="00000000" w14:paraId="00000080">
      <w:pPr>
        <w:pStyle w:val="Heading2"/>
        <w:spacing w:after="0" w:line="360" w:lineRule="auto"/>
        <w:ind w:firstLine="576"/>
        <w:jc w:val="both"/>
        <w:rPr>
          <w:rFonts w:ascii="Times New Roman" w:cs="Times New Roman" w:eastAsia="Times New Roman" w:hAnsi="Times New Roman"/>
        </w:rPr>
      </w:pPr>
      <w:bookmarkStart w:colFirst="0" w:colLast="0" w:name="_heading=h.6uj4arh13g2j" w:id="9"/>
      <w:bookmarkEnd w:id="9"/>
      <w:r w:rsidDel="00000000" w:rsidR="00000000" w:rsidRPr="00000000">
        <w:rPr>
          <w:rFonts w:ascii="Times New Roman" w:cs="Times New Roman" w:eastAsia="Times New Roman" w:hAnsi="Times New Roman"/>
          <w:rtl w:val="0"/>
        </w:rPr>
        <w:t xml:space="preserve">Un análisis exhaustivo de los beneficios permite cuantificar el valor que el proyecto aportará a sus diferentes stakeholders. Estos se dividen en beneficios tangibles, que son directamente medibles, y beneficios intangibles, que aportan un valor cualitativo fundamental.</w:t>
      </w:r>
    </w:p>
    <w:p w:rsidR="00000000" w:rsidDel="00000000" w:rsidP="00000000" w:rsidRDefault="00000000" w:rsidRPr="00000000" w14:paraId="00000081">
      <w:pPr>
        <w:pStyle w:val="Heading2"/>
        <w:spacing w:after="0" w:line="360" w:lineRule="auto"/>
        <w:ind w:firstLine="576"/>
        <w:jc w:val="both"/>
        <w:rPr>
          <w:rFonts w:ascii="Times New Roman" w:cs="Times New Roman" w:eastAsia="Times New Roman" w:hAnsi="Times New Roman"/>
        </w:rPr>
      </w:pPr>
      <w:bookmarkStart w:colFirst="0" w:colLast="0" w:name="_heading=h.9o6pu6ca5mur" w:id="10"/>
      <w:bookmarkEnd w:id="10"/>
      <w:r w:rsidDel="00000000" w:rsidR="00000000" w:rsidRPr="00000000">
        <w:rPr>
          <w:rFonts w:ascii="Times New Roman" w:cs="Times New Roman" w:eastAsia="Times New Roman" w:hAnsi="Times New Roman"/>
          <w:rtl w:val="0"/>
        </w:rPr>
        <w:t xml:space="preserve">A continuación, se detallan los beneficios clave del proyecto:</w:t>
      </w:r>
    </w:p>
    <w:p w:rsidR="00000000" w:rsidDel="00000000" w:rsidP="00000000" w:rsidRDefault="00000000" w:rsidRPr="00000000" w14:paraId="00000082">
      <w:pPr>
        <w:pStyle w:val="Heading2"/>
        <w:numPr>
          <w:ilvl w:val="0"/>
          <w:numId w:val="18"/>
        </w:numPr>
        <w:spacing w:after="0" w:line="360" w:lineRule="auto"/>
        <w:ind w:left="1440" w:hanging="360"/>
        <w:jc w:val="both"/>
        <w:rPr>
          <w:rFonts w:ascii="Times New Roman" w:cs="Times New Roman" w:eastAsia="Times New Roman" w:hAnsi="Times New Roman"/>
        </w:rPr>
      </w:pPr>
      <w:bookmarkStart w:colFirst="0" w:colLast="0" w:name="_heading=h.6vsfvwfb1das" w:id="11"/>
      <w:bookmarkEnd w:id="11"/>
      <w:r w:rsidDel="00000000" w:rsidR="00000000" w:rsidRPr="00000000">
        <w:rPr>
          <w:rFonts w:ascii="Times New Roman" w:cs="Times New Roman" w:eastAsia="Times New Roman" w:hAnsi="Times New Roman"/>
          <w:rtl w:val="0"/>
        </w:rPr>
        <w:t xml:space="preserve">Beneficios Tangibles:</w:t>
      </w:r>
    </w:p>
    <w:p w:rsidR="00000000" w:rsidDel="00000000" w:rsidP="00000000" w:rsidRDefault="00000000" w:rsidRPr="00000000" w14:paraId="00000083">
      <w:pPr>
        <w:pStyle w:val="Heading2"/>
        <w:numPr>
          <w:ilvl w:val="1"/>
          <w:numId w:val="18"/>
        </w:numPr>
        <w:spacing w:line="360" w:lineRule="auto"/>
        <w:ind w:left="2160" w:hanging="360"/>
        <w:jc w:val="both"/>
        <w:rPr>
          <w:rFonts w:ascii="Times New Roman" w:cs="Times New Roman" w:eastAsia="Times New Roman" w:hAnsi="Times New Roman"/>
        </w:rPr>
      </w:pPr>
      <w:bookmarkStart w:colFirst="0" w:colLast="0" w:name="_heading=h.4lrzum1rav2w" w:id="12"/>
      <w:bookmarkEnd w:id="12"/>
      <w:r w:rsidDel="00000000" w:rsidR="00000000" w:rsidRPr="00000000">
        <w:rPr>
          <w:rFonts w:ascii="Times New Roman" w:cs="Times New Roman" w:eastAsia="Times New Roman" w:hAnsi="Times New Roman"/>
          <w:rtl w:val="0"/>
        </w:rPr>
        <w:t xml:space="preserve">Reducción de costos y tiempo: Disminución significativa de las horas y los recursos dedicados a la recopilación y análisis manual de datos sobre accidentes.</w:t>
      </w:r>
    </w:p>
    <w:p w:rsidR="00000000" w:rsidDel="00000000" w:rsidP="00000000" w:rsidRDefault="00000000" w:rsidRPr="00000000" w14:paraId="00000084">
      <w:pPr>
        <w:pStyle w:val="Heading2"/>
        <w:numPr>
          <w:ilvl w:val="1"/>
          <w:numId w:val="18"/>
        </w:numPr>
        <w:spacing w:line="360" w:lineRule="auto"/>
        <w:ind w:left="2160" w:hanging="360"/>
        <w:jc w:val="both"/>
        <w:rPr>
          <w:rFonts w:ascii="Times New Roman" w:cs="Times New Roman" w:eastAsia="Times New Roman" w:hAnsi="Times New Roman"/>
        </w:rPr>
      </w:pPr>
      <w:bookmarkStart w:colFirst="0" w:colLast="0" w:name="_heading=h.2acqnpy6pbdd" w:id="13"/>
      <w:bookmarkEnd w:id="13"/>
      <w:r w:rsidDel="00000000" w:rsidR="00000000" w:rsidRPr="00000000">
        <w:rPr>
          <w:rFonts w:ascii="Times New Roman" w:cs="Times New Roman" w:eastAsia="Times New Roman" w:hAnsi="Times New Roman"/>
          <w:rtl w:val="0"/>
        </w:rPr>
        <w:t xml:space="preserve">Optimización de recursos municipales: Permite a las autoridades enfocar las inversiones en seguridad vial (señalización, infraestructura, personal) en las zonas de mayor impacto, maximizando la eficacia de los presupuestos.</w:t>
      </w:r>
      <w:r w:rsidDel="00000000" w:rsidR="00000000" w:rsidRPr="00000000">
        <w:rPr>
          <w:rtl w:val="0"/>
        </w:rPr>
      </w:r>
    </w:p>
    <w:p w:rsidR="00000000" w:rsidDel="00000000" w:rsidP="00000000" w:rsidRDefault="00000000" w:rsidRPr="00000000" w14:paraId="00000085">
      <w:pPr>
        <w:numPr>
          <w:ilvl w:val="0"/>
          <w:numId w:val="1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Beneficios Intangibles:</w:t>
      </w:r>
    </w:p>
    <w:p w:rsidR="00000000" w:rsidDel="00000000" w:rsidP="00000000" w:rsidRDefault="00000000" w:rsidRPr="00000000" w14:paraId="00000086">
      <w:pPr>
        <w:numPr>
          <w:ilvl w:val="1"/>
          <w:numId w:val="1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transparencia pública: Ofrece a los ciudadanos acceso abierto a información sobre la seguridad de su entorno, fortaleciendo la rendición de cuentas.</w:t>
      </w:r>
    </w:p>
    <w:p w:rsidR="00000000" w:rsidDel="00000000" w:rsidP="00000000" w:rsidRDefault="00000000" w:rsidRPr="00000000" w14:paraId="00000087">
      <w:pPr>
        <w:numPr>
          <w:ilvl w:val="1"/>
          <w:numId w:val="1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de la confianza ciudadana: Una gestión pública basada en datos y orientada a resultados tangibles mejora la percepción y la confianza en las autoridades locales.</w:t>
      </w:r>
    </w:p>
    <w:p w:rsidR="00000000" w:rsidDel="00000000" w:rsidP="00000000" w:rsidRDefault="00000000" w:rsidRPr="00000000" w14:paraId="00000088">
      <w:pPr>
        <w:numPr>
          <w:ilvl w:val="1"/>
          <w:numId w:val="1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Fomento de la cultura de seguridad vial: La visualización clara de los riesgos promueve una mayor conciencia y conductas preventivas entre la población.</w:t>
      </w:r>
    </w:p>
    <w:p w:rsidR="00000000" w:rsidDel="00000000" w:rsidP="00000000" w:rsidRDefault="00000000" w:rsidRPr="00000000" w14:paraId="00000089">
      <w:pPr>
        <w:numPr>
          <w:ilvl w:val="1"/>
          <w:numId w:val="18"/>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a la investigación académica: Proporciona a universidades y centros de estudio un conjunto de datos estructurado y confiable para la investigación en urbanismo, transporte y seguridad.</w:t>
      </w:r>
    </w:p>
    <w:p w:rsidR="00000000" w:rsidDel="00000000" w:rsidP="00000000" w:rsidRDefault="00000000" w:rsidRPr="00000000" w14:paraId="0000008A">
      <w:pPr>
        <w:pStyle w:val="Heading2"/>
        <w:numPr>
          <w:ilvl w:val="0"/>
          <w:numId w:val="14"/>
        </w:numPr>
        <w:spacing w:after="0" w:line="360" w:lineRule="auto"/>
        <w:ind w:left="576" w:hanging="360"/>
        <w:rPr>
          <w:rFonts w:ascii="Times New Roman" w:cs="Times New Roman" w:eastAsia="Times New Roman" w:hAnsi="Times New Roman"/>
        </w:rPr>
      </w:pPr>
      <w:bookmarkStart w:colFirst="0" w:colLast="0" w:name="_heading=h.osgyvsseyuao" w:id="14"/>
      <w:bookmarkEnd w:id="14"/>
      <w:r w:rsidDel="00000000" w:rsidR="00000000" w:rsidRPr="00000000">
        <w:rPr>
          <w:rFonts w:ascii="Times New Roman" w:cs="Times New Roman" w:eastAsia="Times New Roman" w:hAnsi="Times New Roman"/>
          <w:rtl w:val="0"/>
        </w:rPr>
        <w:t xml:space="preserve">Alcance</w:t>
        <w:tab/>
      </w:r>
    </w:p>
    <w:p w:rsidR="00000000" w:rsidDel="00000000" w:rsidP="00000000" w:rsidRDefault="00000000" w:rsidRPr="00000000" w14:paraId="0000008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del alcance es crucial para gestionar las expectativas de los stakeholders y garantizar que el equipo de desarrollo se mantenga enfocado en los objetivos prioritarios. A continuación, se delimita lo que el proyecto incluirá y excluirá.</w:t>
      </w:r>
    </w:p>
    <w:p w:rsidR="00000000" w:rsidDel="00000000" w:rsidP="00000000" w:rsidRDefault="00000000" w:rsidRPr="00000000" w14:paraId="0000008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del Alcance</w:t>
      </w:r>
    </w:p>
    <w:p w:rsidR="00000000" w:rsidDel="00000000" w:rsidP="00000000" w:rsidRDefault="00000000" w:rsidRPr="00000000" w14:paraId="0000008D">
      <w:pPr>
        <w:numPr>
          <w:ilvl w:val="0"/>
          <w:numId w:val="3"/>
        </w:numPr>
        <w:spacing w:after="0" w:afterAutospacing="0" w:line="360" w:lineRule="auto"/>
        <w:ind w:left="2267.71653543307"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Recopilación automatizada de datos: Implementación de técnicas de web scraping para extraer información sobre accidentes de tránsito de fuentes noticiosas digitales locales.</w:t>
      </w:r>
    </w:p>
    <w:p w:rsidR="00000000" w:rsidDel="00000000" w:rsidP="00000000" w:rsidRDefault="00000000" w:rsidRPr="00000000" w14:paraId="0000008E">
      <w:pPr>
        <w:numPr>
          <w:ilvl w:val="0"/>
          <w:numId w:val="3"/>
        </w:numPr>
        <w:spacing w:after="0" w:afterAutospacing="0" w:line="360" w:lineRule="auto"/>
        <w:ind w:left="2267.71653543307"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e implementación de un dashboard en Power BI: Creación de un panel de control interactivo con reportes dinámicos e indicadores visuales.</w:t>
      </w:r>
    </w:p>
    <w:p w:rsidR="00000000" w:rsidDel="00000000" w:rsidP="00000000" w:rsidRDefault="00000000" w:rsidRPr="00000000" w14:paraId="0000008F">
      <w:pPr>
        <w:numPr>
          <w:ilvl w:val="0"/>
          <w:numId w:val="3"/>
        </w:numPr>
        <w:spacing w:after="0" w:afterAutospacing="0" w:line="360" w:lineRule="auto"/>
        <w:ind w:left="2267.71653543307"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estadísticas: Presentación de datos consolidados sobre la ubicación, temporalidad y frecuencia de los accidentes viales.</w:t>
      </w:r>
    </w:p>
    <w:p w:rsidR="00000000" w:rsidDel="00000000" w:rsidP="00000000" w:rsidRDefault="00000000" w:rsidRPr="00000000" w14:paraId="00000090">
      <w:pPr>
        <w:numPr>
          <w:ilvl w:val="0"/>
          <w:numId w:val="3"/>
        </w:numPr>
        <w:spacing w:line="360" w:lineRule="auto"/>
        <w:ind w:left="2267.71653543307"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pública: El dashboard final será accesible para autoridades, instituciones académicas y la ciudadanía en general.</w:t>
      </w:r>
    </w:p>
    <w:p w:rsidR="00000000" w:rsidDel="00000000" w:rsidP="00000000" w:rsidRDefault="00000000" w:rsidRPr="00000000" w14:paraId="0000009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Fuera del Alcance</w:t>
      </w:r>
    </w:p>
    <w:p w:rsidR="00000000" w:rsidDel="00000000" w:rsidP="00000000" w:rsidRDefault="00000000" w:rsidRPr="00000000" w14:paraId="00000092">
      <w:pPr>
        <w:numPr>
          <w:ilvl w:val="0"/>
          <w:numId w:val="6"/>
        </w:numPr>
        <w:spacing w:after="0" w:afterAutospacing="0" w:line="360" w:lineRule="auto"/>
        <w:ind w:left="2267.71653543307"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emergencias en tiempo real: El sistema es una herramienta de análisis y no está diseñado para la coordinación o respuesta directa a incidentes.</w:t>
      </w:r>
    </w:p>
    <w:p w:rsidR="00000000" w:rsidDel="00000000" w:rsidP="00000000" w:rsidRDefault="00000000" w:rsidRPr="00000000" w14:paraId="00000093">
      <w:pPr>
        <w:numPr>
          <w:ilvl w:val="0"/>
          <w:numId w:val="6"/>
        </w:numPr>
        <w:spacing w:after="0" w:afterAutospacing="0" w:line="360" w:lineRule="auto"/>
        <w:ind w:left="2267.71653543307"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predictivo: El proyecto se centrará en el análisis descriptivo de datos históricos y no incluirá modelos de predicción de futuros accidentes.</w:t>
      </w:r>
    </w:p>
    <w:p w:rsidR="00000000" w:rsidDel="00000000" w:rsidP="00000000" w:rsidRDefault="00000000" w:rsidRPr="00000000" w14:paraId="00000094">
      <w:pPr>
        <w:numPr>
          <w:ilvl w:val="0"/>
          <w:numId w:val="6"/>
        </w:numPr>
        <w:spacing w:line="360" w:lineRule="auto"/>
        <w:ind w:left="2267.71653543307"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información personal privada: El sistema no recopilará, almacenará ni mostrará datos personales identificables de las personas involucradas en los accidentes.</w:t>
      </w:r>
    </w:p>
    <w:p w:rsidR="00000000" w:rsidDel="00000000" w:rsidP="00000000" w:rsidRDefault="00000000" w:rsidRPr="00000000" w14:paraId="0000009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2"/>
        <w:numPr>
          <w:ilvl w:val="0"/>
          <w:numId w:val="14"/>
        </w:numPr>
        <w:spacing w:after="0" w:line="360" w:lineRule="auto"/>
        <w:ind w:left="576" w:hanging="360"/>
        <w:rPr>
          <w:rFonts w:ascii="Times New Roman" w:cs="Times New Roman" w:eastAsia="Times New Roman" w:hAnsi="Times New Roman"/>
        </w:rPr>
      </w:pPr>
      <w:bookmarkStart w:colFirst="0" w:colLast="0" w:name="_heading=h.h4q1ay2ti8bu" w:id="15"/>
      <w:bookmarkEnd w:id="15"/>
      <w:r w:rsidDel="00000000" w:rsidR="00000000" w:rsidRPr="00000000">
        <w:rPr>
          <w:rFonts w:ascii="Times New Roman" w:cs="Times New Roman" w:eastAsia="Times New Roman" w:hAnsi="Times New Roman"/>
          <w:rtl w:val="0"/>
        </w:rPr>
        <w:t xml:space="preserve">Requerimientos del sistema</w:t>
        <w:tab/>
      </w:r>
    </w:p>
    <w:p w:rsidR="00000000" w:rsidDel="00000000" w:rsidP="00000000" w:rsidRDefault="00000000" w:rsidRPr="00000000" w14:paraId="00000097">
      <w:pPr>
        <w:spacing w:line="360" w:lineRule="auto"/>
        <w:ind w:left="12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Funcionales Clave</w:t>
      </w:r>
    </w:p>
    <w:p w:rsidR="00000000" w:rsidDel="00000000" w:rsidP="00000000" w:rsidRDefault="00000000" w:rsidRPr="00000000" w14:paraId="00000098">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las acciones específicas que el sistema debe poder realizar.</w:t>
      </w:r>
    </w:p>
    <w:p w:rsidR="00000000" w:rsidDel="00000000" w:rsidP="00000000" w:rsidRDefault="00000000" w:rsidRPr="00000000" w14:paraId="00000099">
      <w:pPr>
        <w:numPr>
          <w:ilvl w:val="0"/>
          <w:numId w:val="9"/>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 Recolección automática de noticias: El sistema deberá recopilar de forma automatizada la información de accidentes publicada por medios digitales locales.</w:t>
      </w:r>
    </w:p>
    <w:p w:rsidR="00000000" w:rsidDel="00000000" w:rsidP="00000000" w:rsidRDefault="00000000" w:rsidRPr="00000000" w14:paraId="0000009A">
      <w:pPr>
        <w:numPr>
          <w:ilvl w:val="0"/>
          <w:numId w:val="9"/>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 Almacenamiento estructurado de datos: Los datos extraídos se guardarán en un repositorio centralizado con un formato estandarizado.</w:t>
      </w:r>
    </w:p>
    <w:p w:rsidR="00000000" w:rsidDel="00000000" w:rsidP="00000000" w:rsidRDefault="00000000" w:rsidRPr="00000000" w14:paraId="0000009B">
      <w:pPr>
        <w:numPr>
          <w:ilvl w:val="0"/>
          <w:numId w:val="9"/>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 Recuento de accidentes por ubicación: La plataforma mostrará el número total de accidentes organizados por distrito o sector geográfico.</w:t>
      </w:r>
    </w:p>
    <w:p w:rsidR="00000000" w:rsidDel="00000000" w:rsidP="00000000" w:rsidRDefault="00000000" w:rsidRPr="00000000" w14:paraId="0000009C">
      <w:pPr>
        <w:numPr>
          <w:ilvl w:val="0"/>
          <w:numId w:val="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 Mapa interactivo: El sistema presentará un mapa dinámico que visualice los puntos geográficos de los accidentes, permitiendo la interacción del usuario (zoom, filtros).</w:t>
      </w:r>
    </w:p>
    <w:p w:rsidR="00000000" w:rsidDel="00000000" w:rsidP="00000000" w:rsidRDefault="00000000" w:rsidRPr="00000000" w14:paraId="0000009D">
      <w:pPr>
        <w:spacing w:line="360" w:lineRule="auto"/>
        <w:ind w:left="129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Requerimientos No Funcionales Esenciales</w:t>
      </w:r>
    </w:p>
    <w:p w:rsidR="00000000" w:rsidDel="00000000" w:rsidP="00000000" w:rsidRDefault="00000000" w:rsidRPr="00000000" w14:paraId="0000009E">
      <w:pPr>
        <w:numPr>
          <w:ilvl w:val="0"/>
          <w:numId w:val="11"/>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RNF-001 - Usabilidad: El dashboard debe tener una interfaz intuitiva y ser fácil de utilizar para usuarios sin conocimientos técnicos avanzados.</w:t>
      </w:r>
    </w:p>
    <w:p w:rsidR="00000000" w:rsidDel="00000000" w:rsidP="00000000" w:rsidRDefault="00000000" w:rsidRPr="00000000" w14:paraId="0000009F">
      <w:pPr>
        <w:numPr>
          <w:ilvl w:val="0"/>
          <w:numId w:val="11"/>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RNF-002 - Rendimiento: El tiempo de actualización de los datos en el dashboard tras una carga no deberá superar los 5 segundos.</w:t>
      </w:r>
    </w:p>
    <w:p w:rsidR="00000000" w:rsidDel="00000000" w:rsidP="00000000" w:rsidRDefault="00000000" w:rsidRPr="00000000" w14:paraId="000000A0">
      <w:pPr>
        <w:numPr>
          <w:ilvl w:val="0"/>
          <w:numId w:val="11"/>
        </w:numPr>
        <w:spacing w:after="0" w:after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RNF-003 - Disponibilidad: El sistema deberá estar disponible para consulta pública con un tiempo de actividad (uptime) mínimo del 95% mensual.</w:t>
      </w:r>
      <w:r w:rsidDel="00000000" w:rsidR="00000000" w:rsidRPr="00000000">
        <w:rPr>
          <w:rtl w:val="0"/>
        </w:rPr>
      </w:r>
    </w:p>
    <w:p w:rsidR="00000000" w:rsidDel="00000000" w:rsidP="00000000" w:rsidRDefault="00000000" w:rsidRPr="00000000" w14:paraId="000000A1">
      <w:pPr>
        <w:pStyle w:val="Heading2"/>
        <w:numPr>
          <w:ilvl w:val="0"/>
          <w:numId w:val="14"/>
        </w:numPr>
        <w:spacing w:after="0" w:line="360" w:lineRule="auto"/>
        <w:ind w:left="576" w:hanging="360"/>
        <w:jc w:val="both"/>
        <w:rPr>
          <w:rFonts w:ascii="Times New Roman" w:cs="Times New Roman" w:eastAsia="Times New Roman" w:hAnsi="Times New Roman"/>
        </w:rPr>
      </w:pPr>
      <w:bookmarkStart w:colFirst="0" w:colLast="0" w:name="_heading=h.qccwct1ms9m3" w:id="16"/>
      <w:bookmarkEnd w:id="16"/>
      <w:r w:rsidDel="00000000" w:rsidR="00000000" w:rsidRPr="00000000">
        <w:rPr>
          <w:rFonts w:ascii="Times New Roman" w:cs="Times New Roman" w:eastAsia="Times New Roman" w:hAnsi="Times New Roman"/>
          <w:rtl w:val="0"/>
        </w:rPr>
        <w:t xml:space="preserve">Restricciones</w:t>
        <w:tab/>
      </w:r>
    </w:p>
    <w:p w:rsidR="00000000" w:rsidDel="00000000" w:rsidP="00000000" w:rsidRDefault="00000000" w:rsidRPr="00000000" w14:paraId="000000A2">
      <w:pPr>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restricciones del proyecto son factores limitantes que el equipo debe respetar y que definen los contornos técnicos, de datos y legales dentro de los cuales se desarrollará la solución.</w:t>
      </w:r>
    </w:p>
    <w:p w:rsidR="00000000" w:rsidDel="00000000" w:rsidP="00000000" w:rsidRDefault="00000000" w:rsidRPr="00000000" w14:paraId="000000A3">
      <w:pPr>
        <w:numPr>
          <w:ilvl w:val="0"/>
          <w:numId w:val="1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Tecnología Mandatoria: El dashboard debe ser desarrollado y desplegado utilizando la plataforma Power BI. La infraestructura de base de datos deberá implementarse en servicios de nube, específicamente en Azure.</w:t>
      </w:r>
    </w:p>
    <w:p w:rsidR="00000000" w:rsidDel="00000000" w:rsidP="00000000" w:rsidRDefault="00000000" w:rsidRPr="00000000" w14:paraId="000000A4">
      <w:pPr>
        <w:numPr>
          <w:ilvl w:val="0"/>
          <w:numId w:val="1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Dependencia de Fuentes de Datos: La calidad, precisión y disponibilidad de la información dependen exclusivamente de los datos publicados por las fuentes noticiosas públicas. El sistema no puede garantizar la cobertura total de todos los accidentes ocurridos.</w:t>
      </w:r>
    </w:p>
    <w:p w:rsidR="00000000" w:rsidDel="00000000" w:rsidP="00000000" w:rsidRDefault="00000000" w:rsidRPr="00000000" w14:paraId="000000A5">
      <w:pPr>
        <w:numPr>
          <w:ilvl w:val="0"/>
          <w:numId w:val="12"/>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Cumplimiento Legal: El proyecto debe adherirse estrictamente a la Ley de Protección de Datos Personales de Perú (Ley N.° 29733), garantizando que solo se utilice información de dominio público y no se procesen datos personales sensibles.</w:t>
      </w:r>
      <w:r w:rsidDel="00000000" w:rsidR="00000000" w:rsidRPr="00000000">
        <w:rPr>
          <w:rtl w:val="0"/>
        </w:rPr>
      </w:r>
    </w:p>
    <w:p w:rsidR="00000000" w:rsidDel="00000000" w:rsidP="00000000" w:rsidRDefault="00000000" w:rsidRPr="00000000" w14:paraId="000000A6">
      <w:pPr>
        <w:pStyle w:val="Heading2"/>
        <w:numPr>
          <w:ilvl w:val="0"/>
          <w:numId w:val="14"/>
        </w:numPr>
        <w:spacing w:after="0" w:line="360" w:lineRule="auto"/>
        <w:ind w:left="576" w:hanging="360"/>
        <w:rPr>
          <w:rFonts w:ascii="Times New Roman" w:cs="Times New Roman" w:eastAsia="Times New Roman" w:hAnsi="Times New Roman"/>
        </w:rPr>
      </w:pPr>
      <w:bookmarkStart w:colFirst="0" w:colLast="0" w:name="_heading=h.vrz58sivx0to" w:id="17"/>
      <w:bookmarkEnd w:id="17"/>
      <w:r w:rsidDel="00000000" w:rsidR="00000000" w:rsidRPr="00000000">
        <w:rPr>
          <w:rFonts w:ascii="Times New Roman" w:cs="Times New Roman" w:eastAsia="Times New Roman" w:hAnsi="Times New Roman"/>
          <w:rtl w:val="0"/>
        </w:rPr>
        <w:t xml:space="preserve">Supuestos</w:t>
      </w:r>
    </w:p>
    <w:p w:rsidR="00000000" w:rsidDel="00000000" w:rsidP="00000000" w:rsidRDefault="00000000" w:rsidRPr="00000000" w14:paraId="000000A7">
      <w:pPr>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supuestos son condiciones que se consideran verdaderas para efectos de la planificación, pero que, si resultan ser falsas, podrían representar un riesgo para el éxito del proyecto.</w:t>
      </w:r>
    </w:p>
    <w:p w:rsidR="00000000" w:rsidDel="00000000" w:rsidP="00000000" w:rsidRDefault="00000000" w:rsidRPr="00000000" w14:paraId="000000A8">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Continua de Datos: Se asume que las fuentes de noticias locales continuarán publicando información sobre accidentes de tránsito de manera pública y accesible para las técnicas de web scraping.</w:t>
      </w:r>
    </w:p>
    <w:p w:rsidR="00000000" w:rsidDel="00000000" w:rsidP="00000000" w:rsidRDefault="00000000" w:rsidRPr="00000000" w14:paraId="000000A9">
      <w:pPr>
        <w:numPr>
          <w:ilvl w:val="0"/>
          <w:numId w:val="10"/>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a Internet: Se asume que los usuarios finales del dashboard contarán con una conexión a internet estable para poder acceder y utilizar la plataforma en línea.</w:t>
      </w:r>
    </w:p>
    <w:p w:rsidR="00000000" w:rsidDel="00000000" w:rsidP="00000000" w:rsidRDefault="00000000" w:rsidRPr="00000000" w14:paraId="000000AA">
      <w:pPr>
        <w:numPr>
          <w:ilvl w:val="0"/>
          <w:numId w:val="1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 Fuentes: El proyecto depende de que las entidades fuente (medios de comunicación) mantengan una actualización periódica de sus registros para asegurar la relevancia y actualidad de los datos mostrados en el dashboard.</w:t>
      </w:r>
    </w:p>
    <w:p w:rsidR="00000000" w:rsidDel="00000000" w:rsidP="00000000" w:rsidRDefault="00000000" w:rsidRPr="00000000" w14:paraId="000000A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numPr>
          <w:ilvl w:val="0"/>
          <w:numId w:val="14"/>
        </w:numPr>
        <w:spacing w:after="0" w:line="360" w:lineRule="auto"/>
        <w:ind w:left="576" w:hanging="360"/>
        <w:rPr>
          <w:rFonts w:ascii="Times New Roman" w:cs="Times New Roman" w:eastAsia="Times New Roman" w:hAnsi="Times New Roman"/>
        </w:rPr>
      </w:pPr>
      <w:bookmarkStart w:colFirst="0" w:colLast="0" w:name="_heading=h.vmyphytsfkq8" w:id="18"/>
      <w:bookmarkEnd w:id="18"/>
      <w:r w:rsidDel="00000000" w:rsidR="00000000" w:rsidRPr="00000000">
        <w:rPr>
          <w:rFonts w:ascii="Times New Roman" w:cs="Times New Roman" w:eastAsia="Times New Roman" w:hAnsi="Times New Roman"/>
          <w:rtl w:val="0"/>
        </w:rPr>
        <w:t xml:space="preserve">Resultados esperados</w:t>
        <w:tab/>
      </w:r>
    </w:p>
    <w:p w:rsidR="00000000" w:rsidDel="00000000" w:rsidP="00000000" w:rsidRDefault="00000000" w:rsidRPr="00000000" w14:paraId="000000AD">
      <w:pPr>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esperados son los productos y consecuencias tangibles que se entregarán al finalizar el proyecto, abordando directamente el problema planteado inicialmente.</w:t>
      </w:r>
    </w:p>
    <w:p w:rsidR="00000000" w:rsidDel="00000000" w:rsidP="00000000" w:rsidRDefault="00000000" w:rsidRPr="00000000" w14:paraId="000000AE">
      <w:pPr>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principal y más tangible será un dashboard interactivo totalmente operativo y de acceso público. Esta plataforma centralizará la información sobre accidentes de tránsito que anteriormente se encontraba dispersa, ofreciendo herramientas de visualización dinámica como mapas de calor, gráficos de tendencia y filtros personalizables. Servirá como una fuente única y confiable de información para que las autoridades municipales, la policía, los investigadores y la ciudadanía puedan analizar patrones, identificar zonas de alto riesgo y, en última instancia, colaborar en la creación de un entorno vial más seguro para todos en Tacna.</w:t>
      </w:r>
    </w:p>
    <w:p w:rsidR="00000000" w:rsidDel="00000000" w:rsidP="00000000" w:rsidRDefault="00000000" w:rsidRPr="00000000" w14:paraId="000000A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2"/>
        <w:numPr>
          <w:ilvl w:val="0"/>
          <w:numId w:val="14"/>
        </w:numPr>
        <w:spacing w:after="0" w:line="360" w:lineRule="auto"/>
        <w:ind w:left="576" w:hanging="360"/>
        <w:rPr>
          <w:rFonts w:ascii="Times New Roman" w:cs="Times New Roman" w:eastAsia="Times New Roman" w:hAnsi="Times New Roman"/>
        </w:rPr>
      </w:pPr>
      <w:bookmarkStart w:colFirst="0" w:colLast="0" w:name="_heading=h.gr7xhx56kmf5" w:id="19"/>
      <w:bookmarkEnd w:id="19"/>
      <w:r w:rsidDel="00000000" w:rsidR="00000000" w:rsidRPr="00000000">
        <w:rPr>
          <w:rFonts w:ascii="Times New Roman" w:cs="Times New Roman" w:eastAsia="Times New Roman" w:hAnsi="Times New Roman"/>
          <w:rtl w:val="0"/>
        </w:rPr>
        <w:t xml:space="preserve">Metodología de implementación</w:t>
        <w:tab/>
      </w:r>
    </w:p>
    <w:p w:rsidR="00000000" w:rsidDel="00000000" w:rsidP="00000000" w:rsidRDefault="00000000" w:rsidRPr="00000000" w14:paraId="000000B1">
      <w:pPr>
        <w:ind w:left="576" w:firstLine="0"/>
        <w:rPr/>
      </w:pPr>
      <w:r w:rsidDel="00000000" w:rsidR="00000000" w:rsidRPr="00000000">
        <w:rPr>
          <w:rtl w:val="0"/>
        </w:rPr>
      </w:r>
    </w:p>
    <w:p w:rsidR="00000000" w:rsidDel="00000000" w:rsidP="00000000" w:rsidRDefault="00000000" w:rsidRPr="00000000" w14:paraId="000000B2">
      <w:pPr>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de implementación define la estrategia técnica y el flujo de trabajo que se seguirá para construir la solución, abarcando desde la adquisición de los datos hasta su presentación final al usuario. El proyecto se basa en un proceso automatizado de ETL (Extract, Transform, Load).</w:t>
      </w:r>
    </w:p>
    <w:p w:rsidR="00000000" w:rsidDel="00000000" w:rsidP="00000000" w:rsidRDefault="00000000" w:rsidRPr="00000000" w14:paraId="000000B3">
      <w:pPr>
        <w:numPr>
          <w:ilvl w:val="0"/>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(Extracción): Un script desarrollado en Python ejecutará un proceso de web scraping automatizado sobre las páginas web de fuentes noticiosas locales predefinidas (ej. RPP, Radio Uno), recopilando los reportes de accidentes.</w:t>
      </w:r>
    </w:p>
    <w:p w:rsidR="00000000" w:rsidDel="00000000" w:rsidP="00000000" w:rsidRDefault="00000000" w:rsidRPr="00000000" w14:paraId="000000B4">
      <w:pPr>
        <w:numPr>
          <w:ilvl w:val="0"/>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 (Transformación): Los datos brutos recolectados serán procesados, limpiados y estructurados para estandarizar campos clave como fecha, ubicación y tipo de incidente.</w:t>
      </w:r>
    </w:p>
    <w:p w:rsidR="00000000" w:rsidDel="00000000" w:rsidP="00000000" w:rsidRDefault="00000000" w:rsidRPr="00000000" w14:paraId="000000B5">
      <w:pPr>
        <w:numPr>
          <w:ilvl w:val="0"/>
          <w:numId w:val="5"/>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(Carga): La información ya estructurada será cargada y almacenada de manera persistente en una base de datos centralizada en la nube, específicamente en Azure SQL Database.</w:t>
      </w:r>
    </w:p>
    <w:p w:rsidR="00000000" w:rsidDel="00000000" w:rsidP="00000000" w:rsidRDefault="00000000" w:rsidRPr="00000000" w14:paraId="000000B6">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(Visualización): La herramienta Power BI se conectará directamente a la base de datos en Azure para consumir los datos y generar los dashboards, mapas y reportes interactivos que serán presentados al usuario final.</w:t>
      </w:r>
    </w:p>
    <w:p w:rsidR="00000000" w:rsidDel="00000000" w:rsidP="00000000" w:rsidRDefault="00000000" w:rsidRPr="00000000" w14:paraId="000000B7">
      <w:pPr>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este flujo de trabajo será automatizado mediante GitHub Actions, asegurando un ciclo de integración y despliegue continuo (CI/CD) que mantiene los datos actualizados con una mínima intervención manual.</w:t>
      </w:r>
    </w:p>
    <w:p w:rsidR="00000000" w:rsidDel="00000000" w:rsidP="00000000" w:rsidRDefault="00000000" w:rsidRPr="00000000" w14:paraId="000000B8">
      <w:pPr>
        <w:spacing w:line="360" w:lineRule="auto"/>
        <w:ind w:left="57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2"/>
        <w:numPr>
          <w:ilvl w:val="0"/>
          <w:numId w:val="14"/>
        </w:numPr>
        <w:spacing w:after="0" w:line="360" w:lineRule="auto"/>
        <w:ind w:left="576" w:hanging="360"/>
        <w:rPr>
          <w:rFonts w:ascii="Times New Roman" w:cs="Times New Roman" w:eastAsia="Times New Roman" w:hAnsi="Times New Roman"/>
        </w:rPr>
      </w:pPr>
      <w:bookmarkStart w:colFirst="0" w:colLast="0" w:name="_heading=h.zi9s59foh5lt" w:id="20"/>
      <w:bookmarkEnd w:id="20"/>
      <w:r w:rsidDel="00000000" w:rsidR="00000000" w:rsidRPr="00000000">
        <w:rPr>
          <w:rFonts w:ascii="Times New Roman" w:cs="Times New Roman" w:eastAsia="Times New Roman" w:hAnsi="Times New Roman"/>
          <w:rtl w:val="0"/>
        </w:rPr>
        <w:t xml:space="preserve">Actores claves</w:t>
        <w:tab/>
      </w:r>
      <w:r w:rsidDel="00000000" w:rsidR="00000000" w:rsidRPr="00000000">
        <w:rPr>
          <w:rtl w:val="0"/>
        </w:rPr>
      </w:r>
    </w:p>
    <w:p w:rsidR="00000000" w:rsidDel="00000000" w:rsidP="00000000" w:rsidRDefault="00000000" w:rsidRPr="00000000" w14:paraId="000000BA">
      <w:pPr>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actores clave son los grupos de interés y usuarios finales que tienen un interés directo en el resultado del proyecto y que interactuarán con la solución final. Su participación y retroalimentación son esenciales para el éxito del dashboard.</w:t>
      </w:r>
    </w:p>
    <w:p w:rsidR="00000000" w:rsidDel="00000000" w:rsidP="00000000" w:rsidRDefault="00000000" w:rsidRPr="00000000" w14:paraId="000000BB">
      <w:pPr>
        <w:numPr>
          <w:ilvl w:val="0"/>
          <w:numId w:val="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Municipalidad Provincial de Tacna: Utilizará el dashboard para la planificación urbana y la implementación de políticas de seguridad vial.</w:t>
      </w:r>
    </w:p>
    <w:p w:rsidR="00000000" w:rsidDel="00000000" w:rsidP="00000000" w:rsidRDefault="00000000" w:rsidRPr="00000000" w14:paraId="000000BC">
      <w:pPr>
        <w:numPr>
          <w:ilvl w:val="0"/>
          <w:numId w:val="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Policía Nacional del Perú: Empleará la información para optimizar la asignación de recursos y el patrullaje en zonas críticas, como las intersecciones de alta incidencia ya identificadas en análisis preliminares (e.g., Avenida Bolognesi con Avenida Collpa), permitiendo una vigilancia proactiva.</w:t>
      </w:r>
    </w:p>
    <w:p w:rsidR="00000000" w:rsidDel="00000000" w:rsidP="00000000" w:rsidRDefault="00000000" w:rsidRPr="00000000" w14:paraId="000000BD">
      <w:pPr>
        <w:numPr>
          <w:ilvl w:val="0"/>
          <w:numId w:val="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Universidades e Investigadores: Accederán a los datos para realizar estudios académicos sobre movilidad, seguridad y urbanismo.</w:t>
      </w:r>
    </w:p>
    <w:p w:rsidR="00000000" w:rsidDel="00000000" w:rsidP="00000000" w:rsidRDefault="00000000" w:rsidRPr="00000000" w14:paraId="000000BE">
      <w:pPr>
        <w:numPr>
          <w:ilvl w:val="0"/>
          <w:numId w:val="4"/>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Medios de Comunicación: Usarán la plataforma como una fuente de datos fiable para enriquecer sus reportajes sobre seguridad ciudadana.</w:t>
      </w:r>
    </w:p>
    <w:p w:rsidR="00000000" w:rsidDel="00000000" w:rsidP="00000000" w:rsidRDefault="00000000" w:rsidRPr="00000000" w14:paraId="000000BF">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Ciudadanía en general: Consultará el dashboard para informarse sobre los riesgos en su entorno y promover una mayor conciencia vial.</w:t>
      </w:r>
    </w:p>
    <w:p w:rsidR="00000000" w:rsidDel="00000000" w:rsidP="00000000" w:rsidRDefault="00000000" w:rsidRPr="00000000" w14:paraId="000000C0">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2"/>
        <w:numPr>
          <w:ilvl w:val="0"/>
          <w:numId w:val="14"/>
        </w:numPr>
        <w:spacing w:after="0" w:line="360" w:lineRule="auto"/>
        <w:ind w:left="576" w:hanging="360"/>
        <w:rPr>
          <w:rFonts w:ascii="Times New Roman" w:cs="Times New Roman" w:eastAsia="Times New Roman" w:hAnsi="Times New Roman"/>
        </w:rPr>
      </w:pPr>
      <w:bookmarkStart w:colFirst="0" w:colLast="0" w:name="_heading=h.divdgwylgk4i" w:id="21"/>
      <w:bookmarkEnd w:id="21"/>
      <w:r w:rsidDel="00000000" w:rsidR="00000000" w:rsidRPr="00000000">
        <w:rPr>
          <w:rFonts w:ascii="Times New Roman" w:cs="Times New Roman" w:eastAsia="Times New Roman" w:hAnsi="Times New Roman"/>
          <w:rtl w:val="0"/>
        </w:rPr>
        <w:t xml:space="preserve">Papel y responsabilidades del personal</w:t>
        <w:tab/>
      </w:r>
    </w:p>
    <w:p w:rsidR="00000000" w:rsidDel="00000000" w:rsidP="00000000" w:rsidRDefault="00000000" w:rsidRPr="00000000" w14:paraId="000000C2">
      <w:pPr>
        <w:ind w:left="576" w:firstLine="0"/>
        <w:rPr/>
      </w:pPr>
      <w:r w:rsidDel="00000000" w:rsidR="00000000" w:rsidRPr="00000000">
        <w:rPr>
          <w:rtl w:val="0"/>
        </w:rPr>
      </w:r>
    </w:p>
    <w:p w:rsidR="00000000" w:rsidDel="00000000" w:rsidP="00000000" w:rsidRDefault="00000000" w:rsidRPr="00000000" w14:paraId="000000C3">
      <w:pPr>
        <w:spacing w:line="360" w:lineRule="auto"/>
        <w:ind w:left="57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Este proyecto será ejecutado durante un periodo de 3 meses por un equipo central con roles y responsabilidades claramente definidos para garantizar una ejecución eficiente y exitosa.</w:t>
      </w:r>
      <w:r w:rsidDel="00000000" w:rsidR="00000000" w:rsidRPr="00000000">
        <w:rPr>
          <w:rtl w:val="0"/>
        </w:rPr>
      </w:r>
    </w:p>
    <w:tbl>
      <w:tblPr>
        <w:tblStyle w:val="Table2"/>
        <w:tblpPr w:leftFromText="180" w:rightFromText="180" w:topFromText="180" w:bottomFromText="180" w:vertAnchor="text" w:horzAnchor="text" w:tblpX="654.0000000000003" w:tblpY="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77581113057"/>
        <w:gridCol w:w="6727.735999893053"/>
        <w:tblGridChange w:id="0">
          <w:tblGrid>
            <w:gridCol w:w="1775.77581113057"/>
            <w:gridCol w:w="6727.735999893053"/>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C4">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Rol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C5">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Responsabilidades Clave</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6">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Director de proyecto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7">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Supervisar el cronograma, el presupuesto y la comunicación con los </w:t>
            </w:r>
            <w:r w:rsidDel="00000000" w:rsidR="00000000" w:rsidRPr="00000000">
              <w:rPr>
                <w:rFonts w:ascii="Times New Roman" w:cs="Times New Roman" w:eastAsia="Times New Roman" w:hAnsi="Times New Roman"/>
                <w:i w:val="1"/>
                <w:iCs w:val="1"/>
                <w:color w:val="1f1f1f"/>
                <w:sz w:val="24"/>
                <w:szCs w:val="24"/>
                <w:rtl w:val="0"/>
              </w:rPr>
              <w:t xml:space="preserve">stakeholders</w:t>
            </w:r>
            <w:r w:rsidDel="00000000" w:rsidR="00000000" w:rsidRPr="00000000">
              <w:rPr>
                <w:rFonts w:ascii="Times New Roman" w:cs="Times New Roman" w:eastAsia="Times New Roman" w:hAnsi="Times New Roman"/>
                <w:color w:val="1f1f1f"/>
                <w:sz w:val="24"/>
                <w:szCs w:val="24"/>
                <w:rtl w:val="0"/>
              </w:rPr>
              <w:t xml:space="preserve">. Garantizar el cumplimiento de los objetivos del proyecto.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8">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DevOps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9">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Configurar y mantener la infraestructura en la nube (Azure), y automatizar el flujo de trabajo de CI/CD con GitHub Actions.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A">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Analista de datos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B">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Desarrollar y mantener los </w:t>
            </w:r>
            <w:r w:rsidDel="00000000" w:rsidR="00000000" w:rsidRPr="00000000">
              <w:rPr>
                <w:rFonts w:ascii="Times New Roman" w:cs="Times New Roman" w:eastAsia="Times New Roman" w:hAnsi="Times New Roman"/>
                <w:i w:val="1"/>
                <w:iCs w:val="1"/>
                <w:color w:val="1f1f1f"/>
                <w:sz w:val="24"/>
                <w:szCs w:val="24"/>
                <w:rtl w:val="0"/>
              </w:rPr>
              <w:t xml:space="preserve">scripts</w:t>
            </w:r>
            <w:r w:rsidDel="00000000" w:rsidR="00000000" w:rsidRPr="00000000">
              <w:rPr>
                <w:rFonts w:ascii="Times New Roman" w:cs="Times New Roman" w:eastAsia="Times New Roman" w:hAnsi="Times New Roman"/>
                <w:color w:val="1f1f1f"/>
                <w:sz w:val="24"/>
                <w:szCs w:val="24"/>
                <w:rtl w:val="0"/>
              </w:rPr>
              <w:t xml:space="preserve"> de </w:t>
            </w:r>
            <w:r w:rsidDel="00000000" w:rsidR="00000000" w:rsidRPr="00000000">
              <w:rPr>
                <w:rFonts w:ascii="Times New Roman" w:cs="Times New Roman" w:eastAsia="Times New Roman" w:hAnsi="Times New Roman"/>
                <w:i w:val="1"/>
                <w:iCs w:val="1"/>
                <w:color w:val="1f1f1f"/>
                <w:sz w:val="24"/>
                <w:szCs w:val="24"/>
                <w:rtl w:val="0"/>
              </w:rPr>
              <w:t xml:space="preserve">web scraping</w:t>
            </w:r>
            <w:r w:rsidDel="00000000" w:rsidR="00000000" w:rsidRPr="00000000">
              <w:rPr>
                <w:rFonts w:ascii="Times New Roman" w:cs="Times New Roman" w:eastAsia="Times New Roman" w:hAnsi="Times New Roman"/>
                <w:color w:val="1f1f1f"/>
                <w:sz w:val="24"/>
                <w:szCs w:val="24"/>
                <w:rtl w:val="0"/>
              </w:rPr>
              <w:t xml:space="preserve"> (Python), diseñar el esquema de la base de datos y construir las visualizaciones en Power BI.</w:t>
            </w:r>
          </w:p>
        </w:tc>
      </w:tr>
    </w:tbl>
    <w:p w:rsidR="00000000" w:rsidDel="00000000" w:rsidP="00000000" w:rsidRDefault="00000000" w:rsidRPr="00000000" w14:paraId="000000CC">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360" w:lineRule="auto"/>
        <w:ind w:left="57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2"/>
        <w:numPr>
          <w:ilvl w:val="0"/>
          <w:numId w:val="14"/>
        </w:numPr>
        <w:spacing w:after="0" w:line="360" w:lineRule="auto"/>
        <w:ind w:left="576" w:hanging="360"/>
        <w:rPr>
          <w:rFonts w:ascii="Times New Roman" w:cs="Times New Roman" w:eastAsia="Times New Roman" w:hAnsi="Times New Roman"/>
        </w:rPr>
      </w:pPr>
      <w:bookmarkStart w:colFirst="0" w:colLast="0" w:name="_heading=h.3xf3izglhiu1" w:id="22"/>
      <w:bookmarkEnd w:id="22"/>
      <w:r w:rsidDel="00000000" w:rsidR="00000000" w:rsidRPr="00000000">
        <w:rPr>
          <w:rFonts w:ascii="Times New Roman" w:cs="Times New Roman" w:eastAsia="Times New Roman" w:hAnsi="Times New Roman"/>
          <w:rtl w:val="0"/>
        </w:rPr>
        <w:t xml:space="preserve">Plan de monitoreo y evaluación</w:t>
      </w:r>
    </w:p>
    <w:p w:rsidR="00000000" w:rsidDel="00000000" w:rsidP="00000000" w:rsidRDefault="00000000" w:rsidRPr="00000000" w14:paraId="000000CF">
      <w:pPr>
        <w:ind w:left="576" w:firstLine="0"/>
        <w:rPr>
          <w:sz w:val="24"/>
          <w:szCs w:val="24"/>
        </w:rPr>
      </w:pPr>
      <w:r w:rsidDel="00000000" w:rsidR="00000000" w:rsidRPr="00000000">
        <w:rPr>
          <w:rtl w:val="0"/>
        </w:rPr>
      </w:r>
    </w:p>
    <w:p w:rsidR="00000000" w:rsidDel="00000000" w:rsidP="00000000" w:rsidRDefault="00000000" w:rsidRPr="00000000" w14:paraId="000000D0">
      <w:pPr>
        <w:pStyle w:val="Heading2"/>
        <w:spacing w:after="0" w:line="360" w:lineRule="auto"/>
        <w:ind w:firstLine="576"/>
        <w:jc w:val="both"/>
        <w:rPr>
          <w:rFonts w:ascii="Times New Roman" w:cs="Times New Roman" w:eastAsia="Times New Roman" w:hAnsi="Times New Roman"/>
        </w:rPr>
      </w:pPr>
      <w:bookmarkStart w:colFirst="0" w:colLast="0" w:name="_heading=h.ddvj731qatcw" w:id="23"/>
      <w:bookmarkEnd w:id="23"/>
      <w:r w:rsidDel="00000000" w:rsidR="00000000" w:rsidRPr="00000000">
        <w:rPr>
          <w:rFonts w:ascii="Times New Roman" w:cs="Times New Roman" w:eastAsia="Times New Roman" w:hAnsi="Times New Roman"/>
          <w:rtl w:val="0"/>
        </w:rPr>
        <w:t xml:space="preserve">Este plan define los Indicadores Clave de Rendimiento (KPIs) que se utilizarán para medir el éxito del proyecto, asegurando que se cumplan los requerimientos no funcionales y los estándares de calidad establecidos.</w:t>
      </w:r>
    </w:p>
    <w:p w:rsidR="00000000" w:rsidDel="00000000" w:rsidP="00000000" w:rsidRDefault="00000000" w:rsidRPr="00000000" w14:paraId="000000D1">
      <w:pPr>
        <w:pStyle w:val="Heading2"/>
        <w:spacing w:after="0" w:line="360" w:lineRule="auto"/>
        <w:ind w:firstLine="576"/>
        <w:jc w:val="both"/>
        <w:rPr>
          <w:rFonts w:ascii="Times New Roman" w:cs="Times New Roman" w:eastAsia="Times New Roman" w:hAnsi="Times New Roman"/>
        </w:rPr>
      </w:pPr>
      <w:bookmarkStart w:colFirst="0" w:colLast="0" w:name="_heading=h.pukj55nvuovp" w:id="24"/>
      <w:bookmarkEnd w:id="24"/>
      <w:r w:rsidDel="00000000" w:rsidR="00000000" w:rsidRPr="00000000">
        <w:rPr>
          <w:rFonts w:ascii="Times New Roman" w:cs="Times New Roman" w:eastAsia="Times New Roman" w:hAnsi="Times New Roman"/>
          <w:rtl w:val="0"/>
        </w:rPr>
        <w:t xml:space="preserve">Los KPIs principales para el monitoreo serán:</w:t>
      </w:r>
    </w:p>
    <w:p w:rsidR="00000000" w:rsidDel="00000000" w:rsidP="00000000" w:rsidRDefault="00000000" w:rsidRPr="00000000" w14:paraId="000000D2">
      <w:pPr>
        <w:pStyle w:val="Heading2"/>
        <w:numPr>
          <w:ilvl w:val="0"/>
          <w:numId w:val="8"/>
        </w:numPr>
        <w:spacing w:after="0" w:line="360" w:lineRule="auto"/>
        <w:ind w:left="1440" w:hanging="360"/>
        <w:jc w:val="both"/>
        <w:rPr>
          <w:rFonts w:ascii="Times New Roman" w:cs="Times New Roman" w:eastAsia="Times New Roman" w:hAnsi="Times New Roman"/>
        </w:rPr>
      </w:pPr>
      <w:bookmarkStart w:colFirst="0" w:colLast="0" w:name="_heading=h.lt9510pby7sa" w:id="25"/>
      <w:bookmarkEnd w:id="25"/>
      <w:r w:rsidDel="00000000" w:rsidR="00000000" w:rsidRPr="00000000">
        <w:rPr>
          <w:rFonts w:ascii="Times New Roman" w:cs="Times New Roman" w:eastAsia="Times New Roman" w:hAnsi="Times New Roman"/>
          <w:rtl w:val="0"/>
        </w:rPr>
        <w:t xml:space="preserve">Disponibilidad: El servicio deberá mantener un tiempo de actividad (uptime) mínimo del 95% mensual.</w:t>
      </w:r>
    </w:p>
    <w:p w:rsidR="00000000" w:rsidDel="00000000" w:rsidP="00000000" w:rsidRDefault="00000000" w:rsidRPr="00000000" w14:paraId="000000D3">
      <w:pPr>
        <w:pStyle w:val="Heading2"/>
        <w:numPr>
          <w:ilvl w:val="0"/>
          <w:numId w:val="8"/>
        </w:numPr>
        <w:spacing w:after="0" w:line="360" w:lineRule="auto"/>
        <w:ind w:left="1440" w:hanging="360"/>
        <w:jc w:val="both"/>
        <w:rPr>
          <w:rFonts w:ascii="Times New Roman" w:cs="Times New Roman" w:eastAsia="Times New Roman" w:hAnsi="Times New Roman"/>
        </w:rPr>
      </w:pPr>
      <w:bookmarkStart w:colFirst="0" w:colLast="0" w:name="_heading=h.at11zt5w1z25" w:id="26"/>
      <w:bookmarkEnd w:id="26"/>
      <w:r w:rsidDel="00000000" w:rsidR="00000000" w:rsidRPr="00000000">
        <w:rPr>
          <w:rFonts w:ascii="Times New Roman" w:cs="Times New Roman" w:eastAsia="Times New Roman" w:hAnsi="Times New Roman"/>
          <w:rtl w:val="0"/>
        </w:rPr>
        <w:t xml:space="preserve">Rendimiento: El tiempo de carga inicial del dashboard no debe superar los 5 segundos.</w:t>
      </w:r>
    </w:p>
    <w:p w:rsidR="00000000" w:rsidDel="00000000" w:rsidP="00000000" w:rsidRDefault="00000000" w:rsidRPr="00000000" w14:paraId="000000D4">
      <w:pPr>
        <w:pStyle w:val="Heading2"/>
        <w:numPr>
          <w:ilvl w:val="0"/>
          <w:numId w:val="8"/>
        </w:numPr>
        <w:spacing w:after="0" w:line="360" w:lineRule="auto"/>
        <w:ind w:left="1440" w:hanging="360"/>
        <w:jc w:val="both"/>
        <w:rPr>
          <w:rFonts w:ascii="Times New Roman" w:cs="Times New Roman" w:eastAsia="Times New Roman" w:hAnsi="Times New Roman"/>
        </w:rPr>
      </w:pPr>
      <w:bookmarkStart w:colFirst="0" w:colLast="0" w:name="_heading=h.8w0wt4tjxyvn" w:id="27"/>
      <w:bookmarkEnd w:id="27"/>
      <w:r w:rsidDel="00000000" w:rsidR="00000000" w:rsidRPr="00000000">
        <w:rPr>
          <w:rFonts w:ascii="Times New Roman" w:cs="Times New Roman" w:eastAsia="Times New Roman" w:hAnsi="Times New Roman"/>
          <w:rtl w:val="0"/>
        </w:rPr>
        <w:t xml:space="preserve">Precisión de Datos: Los reportes estadísticos deben tener una concordancia del 100% con los datos de origen procesados.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numPr>
          <w:ilvl w:val="0"/>
          <w:numId w:val="14"/>
        </w:numPr>
        <w:spacing w:after="0" w:line="360" w:lineRule="auto"/>
        <w:ind w:left="576" w:hanging="360"/>
        <w:rPr>
          <w:rFonts w:ascii="Times New Roman" w:cs="Times New Roman" w:eastAsia="Times New Roman" w:hAnsi="Times New Roman"/>
        </w:rPr>
      </w:pPr>
      <w:bookmarkStart w:colFirst="0" w:colLast="0" w:name="_heading=h.79t3eh9h7o7g" w:id="28"/>
      <w:bookmarkEnd w:id="28"/>
      <w:r w:rsidDel="00000000" w:rsidR="00000000" w:rsidRPr="00000000">
        <w:rPr>
          <w:rFonts w:ascii="Times New Roman" w:cs="Times New Roman" w:eastAsia="Times New Roman" w:hAnsi="Times New Roman"/>
          <w:rtl w:val="0"/>
        </w:rPr>
        <w:t xml:space="preserve">Cronograma del proyecto </w:t>
      </w:r>
    </w:p>
    <w:p w:rsidR="00000000" w:rsidDel="00000000" w:rsidP="00000000" w:rsidRDefault="00000000" w:rsidRPr="00000000" w14:paraId="000000D7">
      <w:pPr>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tiene una duración total estimada de 3 meses y se ejecutará en tres fases de alto nivel, cada una con un enfoque específico para garantizar un progreso ordenado y medible.</w:t>
      </w:r>
    </w:p>
    <w:p w:rsidR="00000000" w:rsidDel="00000000" w:rsidP="00000000" w:rsidRDefault="00000000" w:rsidRPr="00000000" w14:paraId="000000D8">
      <w:pPr>
        <w:numPr>
          <w:ilvl w:val="0"/>
          <w:numId w:val="19"/>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 1: Investigación y Configuración de la Infraestructura. Foco en la finalización del análisis de fuentes de datos, desarrollo del script de web scraping, y aprovisionamiento de la infraestructura en Azure (base de datos y servicios relacionados).</w:t>
      </w:r>
    </w:p>
    <w:p w:rsidR="00000000" w:rsidDel="00000000" w:rsidP="00000000" w:rsidRDefault="00000000" w:rsidRPr="00000000" w14:paraId="000000D9">
      <w:pPr>
        <w:numPr>
          <w:ilvl w:val="0"/>
          <w:numId w:val="19"/>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 2: Desarrollo del Dashboard y Procesamiento de Datos. Foco en la carga de datos inicial, el diseño del modelo de datos en Power BI y la creación de las visualizaciones principales (mapas y gráficos).</w:t>
      </w:r>
    </w:p>
    <w:p w:rsidR="00000000" w:rsidDel="00000000" w:rsidP="00000000" w:rsidRDefault="00000000" w:rsidRPr="00000000" w14:paraId="000000DA">
      <w:pPr>
        <w:numPr>
          <w:ilvl w:val="0"/>
          <w:numId w:val="19"/>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 3: Pruebas, Despliegue y Documentación. Foco en la realización de pruebas de usabilidad y rendimiento, el despliegue final del dashboard para acceso público y la entrega de la documentación final del proyecto.</w:t>
      </w:r>
      <w:r w:rsidDel="00000000" w:rsidR="00000000" w:rsidRPr="00000000">
        <w:rPr>
          <w:rtl w:val="0"/>
        </w:rPr>
      </w:r>
    </w:p>
    <w:p w:rsidR="00000000" w:rsidDel="00000000" w:rsidP="00000000" w:rsidRDefault="00000000" w:rsidRPr="00000000" w14:paraId="000000DB">
      <w:pPr>
        <w:pStyle w:val="Heading2"/>
        <w:numPr>
          <w:ilvl w:val="0"/>
          <w:numId w:val="14"/>
        </w:numPr>
        <w:spacing w:after="0" w:line="360" w:lineRule="auto"/>
        <w:ind w:left="576" w:hanging="360"/>
        <w:rPr>
          <w:rFonts w:ascii="Times New Roman" w:cs="Times New Roman" w:eastAsia="Times New Roman" w:hAnsi="Times New Roman"/>
        </w:rPr>
      </w:pPr>
      <w:bookmarkStart w:colFirst="0" w:colLast="0" w:name="_heading=h.k6fe3kb444e" w:id="29"/>
      <w:bookmarkEnd w:id="29"/>
      <w:r w:rsidDel="00000000" w:rsidR="00000000" w:rsidRPr="00000000">
        <w:rPr>
          <w:rFonts w:ascii="Times New Roman" w:cs="Times New Roman" w:eastAsia="Times New Roman" w:hAnsi="Times New Roman"/>
          <w:rtl w:val="0"/>
        </w:rPr>
        <w:t xml:space="preserve">Hitos de entregables</w:t>
        <w:tab/>
      </w:r>
    </w:p>
    <w:p w:rsidR="00000000" w:rsidDel="00000000" w:rsidP="00000000" w:rsidRDefault="00000000" w:rsidRPr="00000000" w14:paraId="000000DC">
      <w:pPr>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hitos son entregables clave que marcan la finalización de una fase importante del trabajo y demuestran un progreso tangible hacia el objetivo final del proyecto.</w:t>
      </w:r>
    </w:p>
    <w:p w:rsidR="00000000" w:rsidDel="00000000" w:rsidP="00000000" w:rsidRDefault="00000000" w:rsidRPr="00000000" w14:paraId="000000DD">
      <w:pPr>
        <w:numPr>
          <w:ilvl w:val="0"/>
          <w:numId w:val="17"/>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del Mes 1: Script de web scraping funcional y base de datos en Azure configurada y probada.</w:t>
      </w:r>
    </w:p>
    <w:p w:rsidR="00000000" w:rsidDel="00000000" w:rsidP="00000000" w:rsidRDefault="00000000" w:rsidRPr="00000000" w14:paraId="000000DE">
      <w:pPr>
        <w:numPr>
          <w:ilvl w:val="0"/>
          <w:numId w:val="17"/>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del Mes 2: Prototipo del dashboard interactivo en Power BI con datos de prueba, disponible para revisión interna.</w:t>
      </w:r>
    </w:p>
    <w:p w:rsidR="00000000" w:rsidDel="00000000" w:rsidP="00000000" w:rsidRDefault="00000000" w:rsidRPr="00000000" w14:paraId="000000DF">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del Mes 3: Dashboard final desplegado, accesible al público, junto con el informe técnico completo del proyecto.</w:t>
      </w:r>
    </w:p>
    <w:p w:rsidR="00000000" w:rsidDel="00000000" w:rsidP="00000000" w:rsidRDefault="00000000" w:rsidRPr="00000000" w14:paraId="000000E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heading=h.icxr11e956o" w:id="30"/>
      <w:bookmarkEnd w:id="3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Presupuesto</w:t>
      </w:r>
    </w:p>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bookmarkStart w:colFirst="0" w:colLast="0" w:name="_heading=h.odfmo3pkf06t" w:id="31"/>
      <w:bookmarkEnd w:id="31"/>
      <w:r w:rsidDel="00000000" w:rsidR="00000000" w:rsidRPr="00000000">
        <w:rPr>
          <w:rtl w:val="0"/>
        </w:rPr>
      </w:r>
    </w:p>
    <w:p w:rsidR="00000000" w:rsidDel="00000000" w:rsidP="00000000" w:rsidRDefault="00000000" w:rsidRPr="00000000" w14:paraId="000000E3">
      <w:pPr>
        <w:pStyle w:val="Heading2"/>
        <w:numPr>
          <w:ilvl w:val="0"/>
          <w:numId w:val="15"/>
        </w:numPr>
        <w:spacing w:after="0" w:line="360" w:lineRule="auto"/>
        <w:ind w:left="576" w:hanging="360"/>
        <w:jc w:val="both"/>
        <w:rPr>
          <w:rFonts w:ascii="Times New Roman" w:cs="Times New Roman" w:eastAsia="Times New Roman" w:hAnsi="Times New Roman"/>
        </w:rPr>
      </w:pPr>
      <w:bookmarkStart w:colFirst="0" w:colLast="0" w:name="_heading=h.qajpssn919xd" w:id="32"/>
      <w:bookmarkEnd w:id="32"/>
      <w:r w:rsidDel="00000000" w:rsidR="00000000" w:rsidRPr="00000000">
        <w:rPr>
          <w:rFonts w:ascii="Times New Roman" w:cs="Times New Roman" w:eastAsia="Times New Roman" w:hAnsi="Times New Roman"/>
          <w:rtl w:val="0"/>
        </w:rPr>
        <w:t xml:space="preserve">Planteamiento de aplicación del presupuesto</w:t>
      </w:r>
    </w:p>
    <w:p w:rsidR="00000000" w:rsidDel="00000000" w:rsidP="00000000" w:rsidRDefault="00000000" w:rsidRPr="00000000" w14:paraId="000000E4">
      <w:pPr>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presupuesto detalla la inversión integral requerida para la ejecución completa del proyecto durante su ciclo de vida de 3 meses. Cada partida ha sido calculada para garantizar la consecución de los objetivos planteados sin desviaciones, asegurando la máxima eficiencia de los recursos.</w:t>
      </w:r>
    </w:p>
    <w:p w:rsidR="00000000" w:rsidDel="00000000" w:rsidP="00000000" w:rsidRDefault="00000000" w:rsidRPr="00000000" w14:paraId="000000E5">
      <w:pPr>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total incluye:</w:t>
      </w:r>
    </w:p>
    <w:p w:rsidR="00000000" w:rsidDel="00000000" w:rsidP="00000000" w:rsidRDefault="00000000" w:rsidRPr="00000000" w14:paraId="000000E6">
      <w:pPr>
        <w:numPr>
          <w:ilvl w:val="0"/>
          <w:numId w:val="7"/>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Costos de personal: Remuneración para el equipo de desarrollo clave (Director de Proyecto, DevOps y Analista de Datos).</w:t>
      </w:r>
    </w:p>
    <w:p w:rsidR="00000000" w:rsidDel="00000000" w:rsidP="00000000" w:rsidRDefault="00000000" w:rsidRPr="00000000" w14:paraId="000000E7">
      <w:pPr>
        <w:numPr>
          <w:ilvl w:val="0"/>
          <w:numId w:val="7"/>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Costos operativos: Gastos recurrentes como servicios de internet y energía eléctrica, indispensables para el desarrollo.</w:t>
      </w:r>
    </w:p>
    <w:p w:rsidR="00000000" w:rsidDel="00000000" w:rsidP="00000000" w:rsidRDefault="00000000" w:rsidRPr="00000000" w14:paraId="000000E8">
      <w:pPr>
        <w:numPr>
          <w:ilvl w:val="0"/>
          <w:numId w:val="7"/>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Costos de ambiente: Inversión en los servicios de nube de Azure, específicamente el servidor de base de datos.</w:t>
      </w:r>
    </w:p>
    <w:p w:rsidR="00000000" w:rsidDel="00000000" w:rsidP="00000000" w:rsidRDefault="00000000" w:rsidRPr="00000000" w14:paraId="000000E9">
      <w:pPr>
        <w:numPr>
          <w:ilvl w:val="0"/>
          <w:numId w:val="7"/>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Costos generales: Gastos menores en materiales de oficina necesarios para el equipo.</w:t>
      </w:r>
    </w:p>
    <w:p w:rsidR="00000000" w:rsidDel="00000000" w:rsidP="00000000" w:rsidRDefault="00000000" w:rsidRPr="00000000" w14:paraId="000000EA">
      <w:pPr>
        <w:pStyle w:val="Heading2"/>
        <w:numPr>
          <w:ilvl w:val="0"/>
          <w:numId w:val="15"/>
        </w:numPr>
        <w:spacing w:after="0" w:line="360" w:lineRule="auto"/>
        <w:ind w:left="576" w:hanging="360"/>
        <w:rPr>
          <w:rFonts w:ascii="Times New Roman" w:cs="Times New Roman" w:eastAsia="Times New Roman" w:hAnsi="Times New Roman"/>
        </w:rPr>
      </w:pPr>
      <w:bookmarkStart w:colFirst="0" w:colLast="0" w:name="_heading=h.4hfw9xeip4gp" w:id="33"/>
      <w:bookmarkEnd w:id="33"/>
      <w:r w:rsidDel="00000000" w:rsidR="00000000" w:rsidRPr="00000000">
        <w:rPr>
          <w:rFonts w:ascii="Times New Roman" w:cs="Times New Roman" w:eastAsia="Times New Roman" w:hAnsi="Times New Roman"/>
          <w:rtl w:val="0"/>
        </w:rPr>
        <w:t xml:space="preserve">Presupuesto</w:t>
      </w:r>
    </w:p>
    <w:p w:rsidR="00000000" w:rsidDel="00000000" w:rsidP="00000000" w:rsidRDefault="00000000" w:rsidRPr="00000000" w14:paraId="000000EB">
      <w:pPr>
        <w:spacing w:line="360" w:lineRule="auto"/>
        <w:ind w:left="57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siguiente tabla ofrece un desglose transparente de la inversión total requerida para la ejecución completa del proyecto, consolidando todos los costos en una vista unificada.</w:t>
      </w:r>
    </w:p>
    <w:sdt>
      <w:sdtPr>
        <w:lock w:val="contentLocked"/>
        <w:id w:val="858160246"/>
        <w:tag w:val="goog_rdk_0"/>
      </w:sdtPr>
      <w:sdtContent>
        <w:tbl>
          <w:tblPr>
            <w:tblStyle w:val="Table3"/>
            <w:tblpPr w:leftFromText="180" w:rightFromText="180" w:topFromText="180" w:bottomFromText="180" w:vertAnchor="text" w:horzAnchor="text" w:tblpX="549.0000000000003" w:tblpY="0"/>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900"/>
            <w:gridCol w:w="1950"/>
            <w:tblGridChange w:id="0">
              <w:tblGrid>
                <w:gridCol w:w="2370"/>
                <w:gridCol w:w="3900"/>
                <w:gridCol w:w="195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EC">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Categoría de Costo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ED">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Concepto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EE">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Costo Final (S/.)</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EF">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Costos Generales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0">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Materiales de Oficina (Hojas, Lápices)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1">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10.80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2">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Costos Operativos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3">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Servicios (Internet, Energía Eléctrica)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4">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480.00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5">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Costos de Ambiente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6">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Servidor de Base de Datos (Azure for MySQL)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7">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387.61</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8">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Costos de Personal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9">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Equipo de Desarrollo (Director, DevOps, Analista)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A">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10,221.59*</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B">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TOTAL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C">
                <w:pPr>
                  <w:spacing w:after="480" w:line="360" w:lineRule="auto"/>
                  <w:rPr>
                    <w:rFonts w:ascii="Times New Roman" w:cs="Times New Roman" w:eastAsia="Times New Roman" w:hAnsi="Times New Roman"/>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FD">
                <w:pPr>
                  <w:spacing w:after="480" w:line="3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 11,100.00</w:t>
                </w:r>
                <w:r w:rsidDel="00000000" w:rsidR="00000000" w:rsidRPr="00000000">
                  <w:rPr>
                    <w:rtl w:val="0"/>
                  </w:rPr>
                </w:r>
              </w:p>
            </w:tc>
          </w:tr>
        </w:tbl>
      </w:sdtContent>
    </w:sdt>
    <w:p w:rsidR="00000000" w:rsidDel="00000000" w:rsidP="00000000" w:rsidRDefault="00000000" w:rsidRPr="00000000" w14:paraId="000000FE">
      <w:pPr>
        <w:pStyle w:val="Heading2"/>
        <w:numPr>
          <w:ilvl w:val="0"/>
          <w:numId w:val="15"/>
        </w:numPr>
        <w:spacing w:after="0" w:line="360" w:lineRule="auto"/>
        <w:ind w:left="576" w:hanging="360"/>
        <w:rPr>
          <w:rFonts w:ascii="Times New Roman" w:cs="Times New Roman" w:eastAsia="Times New Roman" w:hAnsi="Times New Roman"/>
        </w:rPr>
      </w:pPr>
      <w:bookmarkStart w:colFirst="0" w:colLast="0" w:name="_heading=h.jj45i3xymjvq" w:id="34"/>
      <w:bookmarkEnd w:id="34"/>
      <w:r w:rsidDel="00000000" w:rsidR="00000000" w:rsidRPr="00000000">
        <w:rPr>
          <w:rFonts w:ascii="Times New Roman" w:cs="Times New Roman" w:eastAsia="Times New Roman" w:hAnsi="Times New Roman"/>
          <w:rtl w:val="0"/>
        </w:rPr>
        <w:t xml:space="preserve">Análisis de Factibilidad</w:t>
      </w:r>
    </w:p>
    <w:p w:rsidR="00000000" w:rsidDel="00000000" w:rsidP="00000000" w:rsidRDefault="00000000" w:rsidRPr="00000000" w14:paraId="000000FF">
      <w:pPr>
        <w:spacing w:line="360" w:lineRule="auto"/>
        <w:ind w:left="57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ha realizado un estudio de factibilidad exhaustivo para evaluar la viabilidad del proyecto desde múltiples dimensiones, asegurando que no solo es técnicamente posible, sino también sostenible y beneficioso a largo plazo.</w:t>
      </w:r>
    </w:p>
    <w:p w:rsidR="00000000" w:rsidDel="00000000" w:rsidP="00000000" w:rsidRDefault="00000000" w:rsidRPr="00000000" w14:paraId="00000100">
      <w:pPr>
        <w:numPr>
          <w:ilvl w:val="0"/>
          <w:numId w:val="2"/>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Factibilidad Técnica: El proyecto es completamente viable, ya que se basa en el uso de tecnologías maduras, accesibles y ampliamente adoptadas en la industria, como Python para el scraping, Power BI para la visualización y servicios en la nube de Azure para la infraestructura.</w:t>
      </w:r>
    </w:p>
    <w:p w:rsidR="00000000" w:rsidDel="00000000" w:rsidP="00000000" w:rsidRDefault="00000000" w:rsidRPr="00000000" w14:paraId="00000101">
      <w:pPr>
        <w:numPr>
          <w:ilvl w:val="0"/>
          <w:numId w:val="2"/>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Factibilidad Económica: El proyecto es económicamente viable, con beneficios que superan los costos, como se demostrará en la evaluación financiera detallada a continuación.</w:t>
      </w:r>
    </w:p>
    <w:p w:rsidR="00000000" w:rsidDel="00000000" w:rsidP="00000000" w:rsidRDefault="00000000" w:rsidRPr="00000000" w14:paraId="00000102">
      <w:pPr>
        <w:numPr>
          <w:ilvl w:val="0"/>
          <w:numId w:val="2"/>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Factibilidad Operativa: El dashboard generará un alto valor para los usuarios finales, es fácil de mantener gracias a su arquitectura automatizada y tendrá un impacto operativo positivo en la planificación de la seguridad vial municipal.</w:t>
      </w:r>
    </w:p>
    <w:p w:rsidR="00000000" w:rsidDel="00000000" w:rsidP="00000000" w:rsidRDefault="00000000" w:rsidRPr="00000000" w14:paraId="00000103">
      <w:pPr>
        <w:numPr>
          <w:ilvl w:val="0"/>
          <w:numId w:val="2"/>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Factibilidad Legal: El proyecto cumple con toda la normativa peruana aplicable, incluyendo la Ley de Protección de Datos Personales, al limitarse estrictamente al uso de fuentes de información públicas y no tratar datos sensibles.</w:t>
      </w:r>
    </w:p>
    <w:p w:rsidR="00000000" w:rsidDel="00000000" w:rsidP="00000000" w:rsidRDefault="00000000" w:rsidRPr="00000000" w14:paraId="00000104">
      <w:pPr>
        <w:numPr>
          <w:ilvl w:val="0"/>
          <w:numId w:val="2"/>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Factibilidad Social y Ambiental: El proyecto tiene un impacto social marcadamente positivo al promover la conciencia vial, la transparencia y la prevención. No genera ningún impacto ambiental negativo, ya que su naturaleza es puramente digital.</w:t>
      </w:r>
    </w:p>
    <w:p w:rsidR="00000000" w:rsidDel="00000000" w:rsidP="00000000" w:rsidRDefault="00000000" w:rsidRPr="00000000" w14:paraId="00000105">
      <w:pPr>
        <w:numPr>
          <w:ilvl w:val="0"/>
          <w:numId w:val="2"/>
        </w:numPr>
        <w:spacing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viabilidad económica se ve reforzada por los sólidos indicadores financieros del proyecto.</w:t>
      </w:r>
    </w:p>
    <w:p w:rsidR="00000000" w:rsidDel="00000000" w:rsidP="00000000" w:rsidRDefault="00000000" w:rsidRPr="00000000" w14:paraId="00000106">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numPr>
          <w:ilvl w:val="0"/>
          <w:numId w:val="15"/>
        </w:numPr>
        <w:spacing w:line="360" w:lineRule="auto"/>
        <w:ind w:left="57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Evaluación Financiera</w:t>
      </w:r>
    </w:p>
    <w:p w:rsidR="00000000" w:rsidDel="00000000" w:rsidP="00000000" w:rsidRDefault="00000000" w:rsidRPr="00000000" w14:paraId="00000108">
      <w:pPr>
        <w:spacing w:line="360" w:lineRule="auto"/>
        <w:ind w:left="57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financiera utiliza criterios de inversión estándar para demostrar de manera cuantitativa que el proyecto no solo es factible, sino que también representa una inversión sólida y rentable. Los siguientes indicadores clave confirman su viabilidad.</w:t>
      </w:r>
    </w:p>
    <w:p w:rsidR="00000000" w:rsidDel="00000000" w:rsidP="00000000" w:rsidRDefault="00000000" w:rsidRPr="00000000" w14:paraId="00000109">
      <w:pPr>
        <w:numPr>
          <w:ilvl w:val="0"/>
          <w:numId w:val="1"/>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Valor Actual Neto (VAN): S/ 11,645.38. Un VAN positivo indica que se espera que el proyecto genere un valor superior a la inversión inicial de S/ 11,100.00, después de descontar todos los flujos de efectivo futuros a una tasa de oportunidad del 10%. Esto confirma que el proyecto crea valor económico.</w:t>
      </w:r>
    </w:p>
    <w:p w:rsidR="00000000" w:rsidDel="00000000" w:rsidP="00000000" w:rsidRDefault="00000000" w:rsidRPr="00000000" w14:paraId="0000010A">
      <w:pPr>
        <w:numPr>
          <w:ilvl w:val="0"/>
          <w:numId w:val="1"/>
        </w:numPr>
        <w:spacing w:after="0" w:afterAutospacing="0"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Tasa Interna de Retorno (TIR): 13%. La TIR del 13% es superior a la tasa de descuento del 10%, lo que demuestra que la rentabilidad esperada de la inversión es mayor que el costo de oportunidad del capital. Esto valida el proyecto como una inversión atractiva.</w:t>
      </w:r>
    </w:p>
    <w:p w:rsidR="00000000" w:rsidDel="00000000" w:rsidP="00000000" w:rsidRDefault="00000000" w:rsidRPr="00000000" w14:paraId="0000010B">
      <w:pPr>
        <w:numPr>
          <w:ilvl w:val="0"/>
          <w:numId w:val="1"/>
        </w:numPr>
        <w:spacing w:line="36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Relación Beneficio/Costo (B/C): 1.05. Un ratio B/C superior a 1 significa que por cada sol invertido, se espera que el proyecto genere S/ 1.05 en beneficios. Esto confirma que los beneficios totales del proyecto superan sus costos.</w:t>
      </w:r>
    </w:p>
    <w:p w:rsidR="00000000" w:rsidDel="00000000" w:rsidP="00000000" w:rsidRDefault="00000000" w:rsidRPr="00000000" w14:paraId="0000010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after="1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Anexo 01 – Requerimientos del Sistema </w:t>
      </w:r>
      <w:r w:rsidDel="00000000" w:rsidR="00000000" w:rsidRPr="00000000">
        <w:rPr>
          <w:rFonts w:ascii="Times New Roman" w:cs="Times New Roman" w:eastAsia="Times New Roman" w:hAnsi="Times New Roman"/>
          <w:i w:val="1"/>
          <w:iCs w:val="1"/>
          <w:sz w:val="24"/>
          <w:szCs w:val="24"/>
          <w:rtl w:val="0"/>
        </w:rPr>
        <w:t xml:space="preserve">{nombre del sistema}</w:t>
      </w: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10F">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RESUMEN EJECUTIVO</w:t>
      </w:r>
      <w:r w:rsidDel="00000000" w:rsidR="00000000" w:rsidRPr="00000000">
        <w:rPr>
          <w:rtl w:val="0"/>
        </w:rPr>
      </w:r>
    </w:p>
    <w:p w:rsidR="00000000" w:rsidDel="00000000" w:rsidP="00000000" w:rsidRDefault="00000000" w:rsidRPr="00000000" w14:paraId="00000111">
      <w:pPr>
        <w:spacing w:after="0" w:line="360" w:lineRule="auto"/>
        <w:rPr>
          <w:rFonts w:ascii="Times New Roman" w:cs="Times New Roman" w:eastAsia="Times New Roman" w:hAnsi="Times New Roman"/>
          <w:sz w:val="24"/>
          <w:szCs w:val="24"/>
        </w:rPr>
      </w:pPr>
      <w:r w:rsidDel="00000000" w:rsidR="00000000" w:rsidRPr="00000000">
        <w:rPr>
          <w:rtl w:val="0"/>
        </w:rPr>
      </w:r>
    </w:p>
    <w:tbl>
      <w:tblPr>
        <w:tblStyle w:val="Table4"/>
        <w:tblW w:w="7819.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0"/>
        <w:gridCol w:w="4059"/>
        <w:tblGridChange w:id="0">
          <w:tblGrid>
            <w:gridCol w:w="3760"/>
            <w:gridCol w:w="4059"/>
          </w:tblGrid>
        </w:tblGridChange>
      </w:tblGrid>
      <w:tr>
        <w:trPr>
          <w:cantSplit w:val="0"/>
          <w:tblHeader w:val="0"/>
        </w:trPr>
        <w:tc>
          <w:tcPr>
            <w:gridSpan w:val="2"/>
            <w:shd w:fill="ffffff" w:val="clear"/>
          </w:tcPr>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Nombre del Proyecto propuesto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Proyecto Dashboard de Accidentes de Tránsito en Tacna</w:t>
            </w:r>
          </w:p>
          <w:p w:rsidR="00000000" w:rsidDel="00000000" w:rsidP="00000000" w:rsidRDefault="00000000" w:rsidRPr="00000000" w14:paraId="00000115">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Propósito del Proyecto y Resultados esperados: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ind w:left="360" w:right="391.65354330708624"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Desarrollar un dashboard interactivo para centralizar y visualizar la información dispersa de accidentes de tránsito en Tacna, con el fin de apoyar la toma de decisiones basadas en evidencia y fortalecer la prevención de siniestros viales y la seguridad ciudadana en el ámbito urbano</w:t>
            </w:r>
            <w:r w:rsidDel="00000000" w:rsidR="00000000" w:rsidRPr="00000000">
              <w:rPr>
                <w:rtl w:val="0"/>
              </w:rPr>
            </w:r>
          </w:p>
          <w:p w:rsidR="00000000" w:rsidDel="00000000" w:rsidP="00000000" w:rsidRDefault="00000000" w:rsidRPr="00000000" w14:paraId="0000011A">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esperados son:</w:t>
            </w:r>
          </w:p>
          <w:p w:rsidR="00000000" w:rsidDel="00000000" w:rsidP="00000000" w:rsidRDefault="00000000" w:rsidRPr="00000000" w14:paraId="0000011C">
            <w:pPr>
              <w:numPr>
                <w:ilvl w:val="0"/>
                <w:numId w:val="13"/>
              </w:numPr>
              <w:spacing w:after="160" w:line="360" w:lineRule="auto"/>
              <w:ind w:left="1080" w:right="108.18897637795374"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visualización y análisis centralizado de los accidentes de tránsito en Tacna, integrando información obtenida de múltiples fuentes noticiosas digitales locales mediante web scraping (RF01).</w:t>
            </w:r>
          </w:p>
          <w:p w:rsidR="00000000" w:rsidDel="00000000" w:rsidP="00000000" w:rsidRDefault="00000000" w:rsidRPr="00000000" w14:paraId="0000011D">
            <w:pPr>
              <w:numPr>
                <w:ilvl w:val="0"/>
                <w:numId w:val="13"/>
              </w:numPr>
              <w:spacing w:after="160" w:line="360" w:lineRule="auto"/>
              <w:ind w:left="1080" w:right="108.18897637795374"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identificación de patrones, zonas de riesgo y tendencias en la accidentalidad vial.</w:t>
            </w:r>
          </w:p>
          <w:p w:rsidR="00000000" w:rsidDel="00000000" w:rsidP="00000000" w:rsidRDefault="00000000" w:rsidRPr="00000000" w14:paraId="0000011E">
            <w:pPr>
              <w:numPr>
                <w:ilvl w:val="0"/>
                <w:numId w:val="13"/>
              </w:numPr>
              <w:spacing w:after="160" w:line="360" w:lineRule="auto"/>
              <w:ind w:left="1080" w:right="108.18897637795374"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 mapa interactivo (RF05) que visualice los puntos geográficos de los accidentes y permita identificar las zonas con mayor incidencia (mapas de calor).</w:t>
            </w:r>
          </w:p>
          <w:p w:rsidR="00000000" w:rsidDel="00000000" w:rsidP="00000000" w:rsidRDefault="00000000" w:rsidRPr="00000000" w14:paraId="0000011F">
            <w:pPr>
              <w:numPr>
                <w:ilvl w:val="0"/>
                <w:numId w:val="13"/>
              </w:numPr>
              <w:spacing w:after="160" w:line="360" w:lineRule="auto"/>
              <w:ind w:left="1080" w:right="108.18897637795374"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disponibilidad de estadísticas consolidadas (RF03) que faciliten la toma de decisiones informadas a las autoridades, mejorando la planificación de la seguridad vial en puntos críticos.</w:t>
            </w:r>
          </w:p>
          <w:p w:rsidR="00000000" w:rsidDel="00000000" w:rsidP="00000000" w:rsidRDefault="00000000" w:rsidRPr="00000000" w14:paraId="00000120">
            <w:pPr>
              <w:numPr>
                <w:ilvl w:val="0"/>
                <w:numId w:val="13"/>
              </w:numPr>
              <w:spacing w:after="160" w:line="360" w:lineRule="auto"/>
              <w:ind w:left="1080" w:right="108.18897637795374"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 análisis de las fuentes de información (RF04) mediante gráficos que muestren el recuento de noticias por medio de comunicación.</w:t>
            </w:r>
          </w:p>
          <w:p w:rsidR="00000000" w:rsidDel="00000000" w:rsidP="00000000" w:rsidRDefault="00000000" w:rsidRPr="00000000" w14:paraId="00000121">
            <w:pPr>
              <w:numPr>
                <w:ilvl w:val="0"/>
                <w:numId w:val="13"/>
              </w:numPr>
              <w:spacing w:after="160" w:line="360" w:lineRule="auto"/>
              <w:ind w:left="1080" w:right="108.18897637795374"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Mayor transparencia y acceso a la información pública sobre seguridad vial para la ciudadanía</w:t>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12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Población Objetivo: </w:t>
            </w:r>
          </w:p>
          <w:p w:rsidR="00000000" w:rsidDel="00000000" w:rsidP="00000000" w:rsidRDefault="00000000" w:rsidRPr="00000000" w14:paraId="00000125">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Los beneficiarios e interesados del proyecto son:</w:t>
            </w:r>
          </w:p>
          <w:p w:rsidR="00000000" w:rsidDel="00000000" w:rsidP="00000000" w:rsidRDefault="00000000" w:rsidRPr="00000000" w14:paraId="00000126">
            <w:pPr>
              <w:numPr>
                <w:ilvl w:val="0"/>
                <w:numId w:val="16"/>
              </w:numPr>
              <w:spacing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Autoridades locales y regionales: Funcionarios públicos, Municipalidad Provincial de Tacna, y Policía Nacional del Perú.</w:t>
            </w:r>
          </w:p>
          <w:p w:rsidR="00000000" w:rsidDel="00000000" w:rsidP="00000000" w:rsidRDefault="00000000" w:rsidRPr="00000000" w14:paraId="00000127">
            <w:pPr>
              <w:numPr>
                <w:ilvl w:val="0"/>
                <w:numId w:val="16"/>
              </w:numPr>
              <w:spacing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Investigadores y académicos: Universidades e institutos, que utilizan los datos para investigaciones en seguridad vial y proyectos académicos.</w:t>
            </w:r>
          </w:p>
          <w:p w:rsidR="00000000" w:rsidDel="00000000" w:rsidP="00000000" w:rsidRDefault="00000000" w:rsidRPr="00000000" w14:paraId="00000128">
            <w:pPr>
              <w:numPr>
                <w:ilvl w:val="0"/>
                <w:numId w:val="16"/>
              </w:numPr>
              <w:spacing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Ciudadanía en general: Incluye a Estudiantes y ciudadanos que buscan información clara para promover la conciencia vial y la seguridad ciudadana.</w:t>
            </w:r>
          </w:p>
          <w:p w:rsidR="00000000" w:rsidDel="00000000" w:rsidP="00000000" w:rsidRDefault="00000000" w:rsidRPr="00000000" w14:paraId="00000129">
            <w:pPr>
              <w:numPr>
                <w:ilvl w:val="0"/>
                <w:numId w:val="16"/>
              </w:numPr>
              <w:spacing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Otras instituciones: Instituto Nacional de Defensa Civil (INDECI) y Ministerio de Salud (MINSA)</w:t>
            </w:r>
          </w:p>
          <w:p w:rsidR="00000000" w:rsidDel="00000000" w:rsidP="00000000" w:rsidRDefault="00000000" w:rsidRPr="00000000" w14:paraId="0000012A">
            <w:pPr>
              <w:spacing w:line="360" w:lineRule="auto"/>
              <w:rPr>
                <w:rFonts w:ascii="Times New Roman" w:cs="Times New Roman" w:eastAsia="Times New Roman" w:hAnsi="Times New Roman"/>
                <w:i w:val="1"/>
                <w:iCs w:val="1"/>
                <w:sz w:val="24"/>
                <w:szCs w:val="24"/>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Monto de Inversión (En Soles):</w:t>
            </w:r>
          </w:p>
          <w:p w:rsidR="00000000" w:rsidDel="00000000" w:rsidP="00000000" w:rsidRDefault="00000000" w:rsidRPr="00000000" w14:paraId="0000012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after="16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0"/>
                <w:szCs w:val="20"/>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 S/. 11,100}</w:t>
            </w:r>
          </w:p>
          <w:p w:rsidR="00000000" w:rsidDel="00000000" w:rsidP="00000000" w:rsidRDefault="00000000" w:rsidRPr="00000000" w14:paraId="0000012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13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Duración del Proyecto (En Meses):</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3  meses</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sz w:val="28"/>
          <w:szCs w:val="28"/>
        </w:rPr>
      </w:pPr>
      <w:r w:rsidDel="00000000" w:rsidR="00000000" w:rsidRPr="00000000">
        <w:rPr>
          <w:rtl w:val="0"/>
        </w:rPr>
      </w:r>
    </w:p>
    <w:sectPr>
      <w:headerReference r:id="rId11" w:type="default"/>
      <w:footerReference r:id="rId12"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decimal"/>
      <w:lvlText w:val="%1."/>
      <w:lvlJc w:val="left"/>
      <w:pPr>
        <w:ind w:left="576" w:hanging="360"/>
      </w:pPr>
      <w:rPr/>
    </w:lvl>
    <w:lvl w:ilvl="1">
      <w:start w:val="1"/>
      <w:numFmt w:val="lowerLetter"/>
      <w:lvlText w:val="%2."/>
      <w:lvlJc w:val="left"/>
      <w:pPr>
        <w:ind w:left="1296" w:hanging="360"/>
      </w:pPr>
      <w:rPr/>
    </w:lvl>
    <w:lvl w:ilvl="2">
      <w:start w:val="1"/>
      <w:numFmt w:val="lowerRoman"/>
      <w:lvlText w:val="%3."/>
      <w:lvlJc w:val="right"/>
      <w:pPr>
        <w:ind w:left="2016" w:hanging="180"/>
      </w:pPr>
      <w:rPr/>
    </w:lvl>
    <w:lvl w:ilvl="3">
      <w:start w:val="1"/>
      <w:numFmt w:val="decimal"/>
      <w:lvlText w:val="%4."/>
      <w:lvlJc w:val="left"/>
      <w:pPr>
        <w:ind w:left="2736" w:hanging="360"/>
      </w:pPr>
      <w:rPr/>
    </w:lvl>
    <w:lvl w:ilvl="4">
      <w:start w:val="1"/>
      <w:numFmt w:val="lowerLetter"/>
      <w:lvlText w:val="%5."/>
      <w:lvlJc w:val="left"/>
      <w:pPr>
        <w:ind w:left="3456" w:hanging="360"/>
      </w:pPr>
      <w:rPr/>
    </w:lvl>
    <w:lvl w:ilvl="5">
      <w:start w:val="1"/>
      <w:numFmt w:val="lowerRoman"/>
      <w:lvlText w:val="%6."/>
      <w:lvlJc w:val="right"/>
      <w:pPr>
        <w:ind w:left="4176" w:hanging="180"/>
      </w:pPr>
      <w:rPr/>
    </w:lvl>
    <w:lvl w:ilvl="6">
      <w:start w:val="1"/>
      <w:numFmt w:val="decimal"/>
      <w:lvlText w:val="%7."/>
      <w:lvlJc w:val="left"/>
      <w:pPr>
        <w:ind w:left="4896" w:hanging="360"/>
      </w:pPr>
      <w:rPr/>
    </w:lvl>
    <w:lvl w:ilvl="7">
      <w:start w:val="1"/>
      <w:numFmt w:val="lowerLetter"/>
      <w:lvlText w:val="%8."/>
      <w:lvlJc w:val="left"/>
      <w:pPr>
        <w:ind w:left="5616" w:hanging="360"/>
      </w:pPr>
      <w:rPr/>
    </w:lvl>
    <w:lvl w:ilvl="8">
      <w:start w:val="1"/>
      <w:numFmt w:val="lowerRoman"/>
      <w:lvlText w:val="%9."/>
      <w:lvlJc w:val="right"/>
      <w:pPr>
        <w:ind w:left="6336" w:hanging="180"/>
      </w:pPr>
      <w:rPr/>
    </w:lvl>
  </w:abstractNum>
  <w:abstractNum w:abstractNumId="15">
    <w:lvl w:ilvl="0">
      <w:start w:val="1"/>
      <w:numFmt w:val="decimal"/>
      <w:lvlText w:val="%1."/>
      <w:lvlJc w:val="left"/>
      <w:pPr>
        <w:ind w:left="576" w:hanging="360"/>
      </w:pPr>
      <w:rPr/>
    </w:lvl>
    <w:lvl w:ilvl="1">
      <w:start w:val="1"/>
      <w:numFmt w:val="lowerLetter"/>
      <w:lvlText w:val="%2."/>
      <w:lvlJc w:val="left"/>
      <w:pPr>
        <w:ind w:left="1296" w:hanging="360"/>
      </w:pPr>
      <w:rPr/>
    </w:lvl>
    <w:lvl w:ilvl="2">
      <w:start w:val="1"/>
      <w:numFmt w:val="lowerRoman"/>
      <w:lvlText w:val="%3."/>
      <w:lvlJc w:val="right"/>
      <w:pPr>
        <w:ind w:left="2016" w:hanging="180"/>
      </w:pPr>
      <w:rPr/>
    </w:lvl>
    <w:lvl w:ilvl="3">
      <w:start w:val="1"/>
      <w:numFmt w:val="decimal"/>
      <w:lvlText w:val="%4."/>
      <w:lvlJc w:val="left"/>
      <w:pPr>
        <w:ind w:left="2736" w:hanging="360"/>
      </w:pPr>
      <w:rPr/>
    </w:lvl>
    <w:lvl w:ilvl="4">
      <w:start w:val="1"/>
      <w:numFmt w:val="lowerLetter"/>
      <w:lvlText w:val="%5."/>
      <w:lvlJc w:val="left"/>
      <w:pPr>
        <w:ind w:left="3456" w:hanging="360"/>
      </w:pPr>
      <w:rPr/>
    </w:lvl>
    <w:lvl w:ilvl="5">
      <w:start w:val="1"/>
      <w:numFmt w:val="lowerRoman"/>
      <w:lvlText w:val="%6."/>
      <w:lvlJc w:val="right"/>
      <w:pPr>
        <w:ind w:left="4176" w:hanging="180"/>
      </w:pPr>
      <w:rPr/>
    </w:lvl>
    <w:lvl w:ilvl="6">
      <w:start w:val="1"/>
      <w:numFmt w:val="decimal"/>
      <w:lvlText w:val="%7."/>
      <w:lvlJc w:val="left"/>
      <w:pPr>
        <w:ind w:left="4896" w:hanging="360"/>
      </w:pPr>
      <w:rPr/>
    </w:lvl>
    <w:lvl w:ilvl="7">
      <w:start w:val="1"/>
      <w:numFmt w:val="lowerLetter"/>
      <w:lvlText w:val="%8."/>
      <w:lvlJc w:val="left"/>
      <w:pPr>
        <w:ind w:left="5616" w:hanging="360"/>
      </w:pPr>
      <w:rPr/>
    </w:lvl>
    <w:lvl w:ilvl="8">
      <w:start w:val="1"/>
      <w:numFmt w:val="lowerRoman"/>
      <w:lvlText w:val="%9."/>
      <w:lvlJc w:val="right"/>
      <w:pPr>
        <w:ind w:left="6336" w:hanging="18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line="360" w:lineRule="auto"/>
      <w:ind w:left="576" w:hanging="360"/>
    </w:pPr>
    <w:rPr>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1D3AB5"/>
    <w:rPr>
      <w:rFonts w:ascii="Arial" w:cs="Times New Roman" w:eastAsia="Times New Roman" w:hAnsi="Arial"/>
      <w:b w:val="1"/>
      <w:sz w:val="36"/>
      <w:szCs w:val="20"/>
      <w:lang w:val="en-US"/>
    </w:rPr>
  </w:style>
  <w:style w:type="paragraph" w:styleId="TDC3">
    <w:name w:val="toc 3"/>
    <w:basedOn w:val="Normal"/>
    <w:next w:val="Normal"/>
    <w:autoRedefine w:val="1"/>
    <w:uiPriority w:val="39"/>
    <w:semiHidden w:val="1"/>
    <w:unhideWhenUsed w:val="1"/>
    <w:rsid w:val="001541EA"/>
    <w:pPr>
      <w:spacing w:after="100"/>
      <w:ind w:left="440"/>
    </w:pPr>
  </w:style>
  <w:style w:type="table" w:styleId="Tablaconcuadrcula">
    <w:name w:val="Table Grid"/>
    <w:basedOn w:val="Tablanormal"/>
    <w:uiPriority w:val="59"/>
    <w:rsid w:val="001541EA"/>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Citadestacada">
    <w:name w:val="Intense Quote"/>
    <w:basedOn w:val="Normal"/>
    <w:next w:val="Normal"/>
    <w:link w:val="CitadestacadaCar"/>
    <w:uiPriority w:val="30"/>
    <w:qFormat w:val="1"/>
    <w:rsid w:val="001541EA"/>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1541EA"/>
    <w:rPr>
      <w:b w:val="1"/>
      <w:bCs w:val="1"/>
      <w:i w:val="1"/>
      <w:iCs w:val="1"/>
      <w:color w:val="5b9bd5" w:themeColor="accent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mc2021072620@virtual.upt.pe" TargetMode="External"/><Relationship Id="rId12" Type="http://schemas.openxmlformats.org/officeDocument/2006/relationships/footer" Target="footer1.xml"/><Relationship Id="rId9" Type="http://schemas.openxmlformats.org/officeDocument/2006/relationships/hyperlink" Target="mailto:gg2022074263@virtual.upt.p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sf2022073902@virtual.upt.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Cl6VZBSmEHQpebIhkmAij41k9g==">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2020-10-03T02:22:00Z</dcterms:created>
  <dc:creator>USUARIO</dc:creator>
</cp:coreProperties>
</file>