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2569C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bookmarkStart w:id="0" w:name="_heading=h.ofrwu3q8yumh" w:colFirst="0" w:colLast="0"/>
      <w:bookmarkEnd w:id="0"/>
      <w:r>
        <w:rPr>
          <w:rFonts w:ascii="Arial" w:eastAsia="Arial" w:hAnsi="Arial" w:cs="Arial"/>
          <w:b/>
          <w:noProof/>
          <w:color w:val="000000"/>
          <w:sz w:val="36"/>
          <w:szCs w:val="36"/>
        </w:rPr>
        <w:drawing>
          <wp:inline distT="0" distB="0" distL="0" distR="0" wp14:anchorId="57EC5012" wp14:editId="1FC8B302">
            <wp:extent cx="999140" cy="1343105"/>
            <wp:effectExtent l="0" t="0" r="0" b="0"/>
            <wp:docPr id="10" name="image1.png" descr="C:\Users\EPIS\Documents\upt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EPIS\Documents\upt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99140" cy="13431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115631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08249200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>UNIVERSIDAD PRIVADA DE TACNA</w:t>
      </w:r>
    </w:p>
    <w:p w14:paraId="7E01ACEA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1537F93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FACULTAD DE INGENIERIA</w:t>
      </w:r>
    </w:p>
    <w:p w14:paraId="1B51F9E7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i/>
          <w:color w:val="5B9BD5"/>
          <w:sz w:val="16"/>
          <w:szCs w:val="16"/>
        </w:rPr>
      </w:pPr>
    </w:p>
    <w:p w14:paraId="32ECE20B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2"/>
          <w:szCs w:val="32"/>
        </w:rPr>
      </w:pPr>
      <w:r>
        <w:rPr>
          <w:rFonts w:ascii="Arial" w:eastAsia="Arial" w:hAnsi="Arial" w:cs="Arial"/>
          <w:b/>
          <w:color w:val="000000"/>
          <w:sz w:val="32"/>
          <w:szCs w:val="32"/>
        </w:rPr>
        <w:t>Escuela Profesional de Ingeniería de Sistemas</w:t>
      </w:r>
    </w:p>
    <w:p w14:paraId="44A892A4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120E84D5" w14:textId="77777777" w:rsidR="00F524CF" w:rsidRDefault="00F524CF">
      <w:pPr>
        <w:spacing w:after="0"/>
        <w:jc w:val="center"/>
        <w:rPr>
          <w:rFonts w:ascii="Arial" w:eastAsia="Arial" w:hAnsi="Arial" w:cs="Arial"/>
          <w:color w:val="000000"/>
          <w:sz w:val="24"/>
          <w:szCs w:val="24"/>
        </w:rPr>
      </w:pPr>
    </w:p>
    <w:p w14:paraId="520A9E65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Informe Final </w:t>
      </w:r>
    </w:p>
    <w:p w14:paraId="7C6B5950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Arial" w:eastAsia="Arial" w:hAnsi="Arial" w:cs="Arial"/>
          <w:b/>
          <w:color w:val="000000"/>
          <w:sz w:val="36"/>
          <w:szCs w:val="36"/>
        </w:rPr>
        <w:t xml:space="preserve"> </w:t>
      </w:r>
    </w:p>
    <w:p w14:paraId="3D4E3CFC" w14:textId="7DA0B487" w:rsidR="00F524CF" w:rsidRDefault="00000000">
      <w:pPr>
        <w:spacing w:after="0" w:line="360" w:lineRule="auto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  <w:r>
        <w:rPr>
          <w:rFonts w:ascii="Times New Roman" w:eastAsia="Times New Roman" w:hAnsi="Times New Roman" w:cs="Times New Roman"/>
          <w:b/>
          <w:sz w:val="36"/>
          <w:szCs w:val="36"/>
        </w:rPr>
        <w:t xml:space="preserve"> “Proyecto </w:t>
      </w:r>
      <w:r w:rsidR="00A022C1">
        <w:rPr>
          <w:rFonts w:ascii="Times New Roman" w:eastAsia="Times New Roman" w:hAnsi="Times New Roman" w:cs="Times New Roman"/>
          <w:b/>
          <w:i/>
          <w:sz w:val="36"/>
          <w:szCs w:val="36"/>
        </w:rPr>
        <w:t>Seace Project Finder</w:t>
      </w:r>
      <w:r>
        <w:rPr>
          <w:rFonts w:ascii="Times New Roman" w:eastAsia="Times New Roman" w:hAnsi="Times New Roman" w:cs="Times New Roman"/>
          <w:b/>
          <w:i/>
          <w:sz w:val="36"/>
          <w:szCs w:val="36"/>
        </w:rPr>
        <w:t>”</w:t>
      </w:r>
    </w:p>
    <w:p w14:paraId="7D86712D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color w:val="000000"/>
          <w:sz w:val="36"/>
          <w:szCs w:val="36"/>
        </w:rPr>
      </w:pPr>
    </w:p>
    <w:p w14:paraId="29B0BF30" w14:textId="77777777" w:rsidR="00F524CF" w:rsidRDefault="00000000">
      <w:pPr>
        <w:spacing w:after="0"/>
        <w:jc w:val="center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Curso: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Inteligencia de Negocios</w:t>
      </w:r>
    </w:p>
    <w:p w14:paraId="7CA36761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23C1F75D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633B7FD4" w14:textId="77777777" w:rsidR="00F524CF" w:rsidRDefault="00000000">
      <w:pPr>
        <w:spacing w:after="0"/>
        <w:jc w:val="center"/>
        <w:rPr>
          <w:rFonts w:ascii="Arial" w:eastAsia="Arial" w:hAnsi="Arial" w:cs="Arial"/>
          <w:i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 xml:space="preserve">Docente: </w:t>
      </w:r>
      <w:r>
        <w:rPr>
          <w:rFonts w:ascii="Times New Roman" w:eastAsia="Times New Roman" w:hAnsi="Times New Roman" w:cs="Times New Roman"/>
          <w:i/>
          <w:sz w:val="32"/>
          <w:szCs w:val="32"/>
        </w:rPr>
        <w:t>Mag. Patrick Cuadros Quiroga</w:t>
      </w:r>
    </w:p>
    <w:p w14:paraId="7CA3C812" w14:textId="77777777" w:rsidR="00F524CF" w:rsidRDefault="00F524CF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323F557F" w14:textId="77777777" w:rsidR="00F524CF" w:rsidRDefault="00F524CF">
      <w:pPr>
        <w:spacing w:after="0"/>
        <w:jc w:val="center"/>
        <w:rPr>
          <w:rFonts w:ascii="Arial" w:eastAsia="Arial" w:hAnsi="Arial" w:cs="Arial"/>
          <w:b/>
          <w:color w:val="5B9BD5"/>
          <w:sz w:val="16"/>
          <w:szCs w:val="16"/>
        </w:rPr>
      </w:pPr>
    </w:p>
    <w:p w14:paraId="42BFC5D3" w14:textId="77777777" w:rsidR="00F524CF" w:rsidRDefault="00000000">
      <w:pPr>
        <w:spacing w:after="0"/>
        <w:rPr>
          <w:rFonts w:ascii="Arial" w:eastAsia="Arial" w:hAnsi="Arial" w:cs="Arial"/>
          <w:sz w:val="32"/>
          <w:szCs w:val="32"/>
        </w:rPr>
      </w:pPr>
      <w:r>
        <w:rPr>
          <w:rFonts w:ascii="Arial" w:eastAsia="Arial" w:hAnsi="Arial" w:cs="Arial"/>
          <w:sz w:val="32"/>
          <w:szCs w:val="32"/>
        </w:rPr>
        <w:t>Integrantes:</w:t>
      </w:r>
    </w:p>
    <w:p w14:paraId="5214FD94" w14:textId="77777777" w:rsidR="00F524CF" w:rsidRDefault="00F524CF">
      <w:pPr>
        <w:spacing w:after="0"/>
        <w:rPr>
          <w:rFonts w:ascii="Arial" w:eastAsia="Arial" w:hAnsi="Arial" w:cs="Arial"/>
          <w:color w:val="5B9BD5"/>
          <w:sz w:val="16"/>
          <w:szCs w:val="16"/>
        </w:rPr>
      </w:pPr>
    </w:p>
    <w:p w14:paraId="0A50ED03" w14:textId="77777777" w:rsidR="00F524CF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Akhtar Oviedo, Ahmed Hasan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(2022074261)</w:t>
      </w:r>
    </w:p>
    <w:p w14:paraId="5DA14230" w14:textId="77777777" w:rsidR="00F524CF" w:rsidRDefault="00000000">
      <w:pPr>
        <w:spacing w:after="0" w:line="360" w:lineRule="auto"/>
        <w:ind w:firstLine="720"/>
        <w:jc w:val="center"/>
        <w:rPr>
          <w:rFonts w:ascii="Times New Roman" w:eastAsia="Times New Roman" w:hAnsi="Times New Roman" w:cs="Times New Roman"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>Anampa Pancca, David Jordan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(2022074268)</w:t>
      </w:r>
    </w:p>
    <w:p w14:paraId="0E750AD3" w14:textId="77777777" w:rsidR="00F524CF" w:rsidRDefault="00000000">
      <w:pPr>
        <w:spacing w:after="0" w:line="360" w:lineRule="auto"/>
        <w:ind w:firstLine="720"/>
        <w:jc w:val="center"/>
        <w:rPr>
          <w:rFonts w:ascii="Arial" w:eastAsia="Arial" w:hAnsi="Arial" w:cs="Arial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i/>
          <w:sz w:val="28"/>
          <w:szCs w:val="28"/>
        </w:rPr>
        <w:t xml:space="preserve">Salas Jimenez, Walter Emmanuel 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-</w:t>
      </w:r>
      <w:r>
        <w:rPr>
          <w:rFonts w:ascii="Times New Roman" w:eastAsia="Times New Roman" w:hAnsi="Times New Roman" w:cs="Times New Roman"/>
          <w:i/>
          <w:sz w:val="28"/>
          <w:szCs w:val="28"/>
        </w:rPr>
        <w:tab/>
        <w:t>(2022073896)</w:t>
      </w:r>
    </w:p>
    <w:p w14:paraId="3B2CFCE5" w14:textId="77777777" w:rsidR="00F524CF" w:rsidRDefault="00F524CF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47EEB887" w14:textId="77777777" w:rsidR="00F524CF" w:rsidRDefault="00F524CF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2C29FCFE" w14:textId="77777777" w:rsidR="00F524CF" w:rsidRDefault="00F524CF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61DB6FF7" w14:textId="77777777" w:rsidR="00F524CF" w:rsidRDefault="00F524CF">
      <w:pPr>
        <w:spacing w:after="0"/>
        <w:rPr>
          <w:rFonts w:ascii="Arial" w:eastAsia="Arial" w:hAnsi="Arial" w:cs="Arial"/>
          <w:sz w:val="32"/>
          <w:szCs w:val="32"/>
        </w:rPr>
      </w:pPr>
    </w:p>
    <w:p w14:paraId="3A6352D0" w14:textId="77777777" w:rsidR="00F524CF" w:rsidRDefault="00F524CF">
      <w:pPr>
        <w:spacing w:after="0"/>
        <w:jc w:val="center"/>
        <w:rPr>
          <w:rFonts w:ascii="Arial" w:eastAsia="Arial" w:hAnsi="Arial" w:cs="Arial"/>
          <w:sz w:val="32"/>
          <w:szCs w:val="32"/>
        </w:rPr>
      </w:pPr>
    </w:p>
    <w:p w14:paraId="0F6CC79D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sz w:val="32"/>
          <w:szCs w:val="32"/>
        </w:rPr>
      </w:pPr>
      <w:r>
        <w:rPr>
          <w:rFonts w:ascii="Arial" w:eastAsia="Arial" w:hAnsi="Arial" w:cs="Arial"/>
          <w:b/>
          <w:sz w:val="32"/>
          <w:szCs w:val="32"/>
        </w:rPr>
        <w:t>Tacna – Perú</w:t>
      </w:r>
    </w:p>
    <w:p w14:paraId="5B32818A" w14:textId="77777777" w:rsidR="00F524CF" w:rsidRDefault="00000000">
      <w:pPr>
        <w:spacing w:after="0"/>
        <w:jc w:val="center"/>
        <w:rPr>
          <w:rFonts w:ascii="Arial" w:eastAsia="Arial" w:hAnsi="Arial" w:cs="Arial"/>
          <w:b/>
          <w:i/>
          <w:sz w:val="32"/>
          <w:szCs w:val="32"/>
        </w:rPr>
      </w:pPr>
      <w:r>
        <w:rPr>
          <w:rFonts w:ascii="Arial" w:eastAsia="Arial" w:hAnsi="Arial" w:cs="Arial"/>
          <w:b/>
          <w:i/>
          <w:sz w:val="32"/>
          <w:szCs w:val="32"/>
        </w:rPr>
        <w:t>2025</w:t>
      </w:r>
    </w:p>
    <w:p w14:paraId="3BA06B1E" w14:textId="77777777" w:rsidR="00F524CF" w:rsidRDefault="00F524CF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143A2B87" w14:textId="77777777" w:rsidR="00F524CF" w:rsidRDefault="00F524CF">
      <w:pPr>
        <w:spacing w:after="200" w:line="276" w:lineRule="auto"/>
        <w:rPr>
          <w:rFonts w:ascii="Arial" w:eastAsia="Arial" w:hAnsi="Arial" w:cs="Arial"/>
          <w:b/>
          <w:color w:val="000000"/>
          <w:sz w:val="24"/>
          <w:szCs w:val="24"/>
        </w:rPr>
      </w:pPr>
    </w:p>
    <w:tbl>
      <w:tblPr>
        <w:tblStyle w:val="a"/>
        <w:tblW w:w="9011" w:type="dxa"/>
        <w:jc w:val="center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921"/>
        <w:gridCol w:w="1134"/>
        <w:gridCol w:w="1424"/>
        <w:gridCol w:w="1482"/>
        <w:gridCol w:w="992"/>
        <w:gridCol w:w="3058"/>
      </w:tblGrid>
      <w:tr w:rsidR="00F524CF" w14:paraId="42DE6D17" w14:textId="77777777">
        <w:trPr>
          <w:trHeight w:val="284"/>
          <w:jc w:val="center"/>
        </w:trPr>
        <w:tc>
          <w:tcPr>
            <w:tcW w:w="9011" w:type="dxa"/>
            <w:gridSpan w:val="6"/>
            <w:tcBorders>
              <w:bottom w:val="single" w:sz="6" w:space="0" w:color="000000"/>
            </w:tcBorders>
            <w:shd w:val="clear" w:color="auto" w:fill="D9D9D9"/>
            <w:vAlign w:val="center"/>
          </w:tcPr>
          <w:p w14:paraId="16A4946A" w14:textId="77777777" w:rsidR="00F524C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CONTROL DE VERSIONES</w:t>
            </w:r>
          </w:p>
        </w:tc>
      </w:tr>
      <w:tr w:rsidR="00F524CF" w14:paraId="128F9279" w14:textId="77777777">
        <w:trPr>
          <w:trHeight w:val="374"/>
          <w:jc w:val="center"/>
        </w:trPr>
        <w:tc>
          <w:tcPr>
            <w:tcW w:w="921" w:type="dxa"/>
            <w:shd w:val="clear" w:color="auto" w:fill="F2F2F2"/>
            <w:vAlign w:val="center"/>
          </w:tcPr>
          <w:p w14:paraId="6A0BE93D" w14:textId="77777777" w:rsidR="00F524C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</w:t>
            </w:r>
          </w:p>
        </w:tc>
        <w:tc>
          <w:tcPr>
            <w:tcW w:w="1134" w:type="dxa"/>
            <w:shd w:val="clear" w:color="auto" w:fill="F2F2F2"/>
            <w:vAlign w:val="center"/>
          </w:tcPr>
          <w:p w14:paraId="65FFB9DA" w14:textId="77777777" w:rsidR="00F524C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Hecha por</w:t>
            </w:r>
          </w:p>
        </w:tc>
        <w:tc>
          <w:tcPr>
            <w:tcW w:w="1424" w:type="dxa"/>
            <w:shd w:val="clear" w:color="auto" w:fill="F2F2F2"/>
            <w:vAlign w:val="center"/>
          </w:tcPr>
          <w:p w14:paraId="1E89C13B" w14:textId="77777777" w:rsidR="00F524C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Revisada por</w:t>
            </w:r>
          </w:p>
        </w:tc>
        <w:tc>
          <w:tcPr>
            <w:tcW w:w="1482" w:type="dxa"/>
            <w:shd w:val="clear" w:color="auto" w:fill="F2F2F2"/>
            <w:vAlign w:val="center"/>
          </w:tcPr>
          <w:p w14:paraId="25C6B087" w14:textId="77777777" w:rsidR="00F524C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Aprobada por</w:t>
            </w:r>
          </w:p>
        </w:tc>
        <w:tc>
          <w:tcPr>
            <w:tcW w:w="992" w:type="dxa"/>
            <w:shd w:val="clear" w:color="auto" w:fill="F2F2F2"/>
            <w:vAlign w:val="center"/>
          </w:tcPr>
          <w:p w14:paraId="526EF871" w14:textId="77777777" w:rsidR="00F524C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Fecha</w:t>
            </w:r>
          </w:p>
        </w:tc>
        <w:tc>
          <w:tcPr>
            <w:tcW w:w="3058" w:type="dxa"/>
            <w:shd w:val="clear" w:color="auto" w:fill="F2F2F2"/>
            <w:vAlign w:val="center"/>
          </w:tcPr>
          <w:p w14:paraId="063DF93F" w14:textId="77777777" w:rsidR="00F524CF" w:rsidRDefault="00000000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Motivo</w:t>
            </w:r>
          </w:p>
        </w:tc>
      </w:tr>
      <w:tr w:rsidR="005531AA" w14:paraId="382FBA00" w14:textId="77777777">
        <w:trPr>
          <w:trHeight w:val="227"/>
          <w:jc w:val="center"/>
        </w:trPr>
        <w:tc>
          <w:tcPr>
            <w:tcW w:w="921" w:type="dxa"/>
          </w:tcPr>
          <w:p w14:paraId="28F2E25B" w14:textId="77777777" w:rsidR="005531AA" w:rsidRDefault="005531AA" w:rsidP="005531A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1.0</w:t>
            </w:r>
          </w:p>
        </w:tc>
        <w:tc>
          <w:tcPr>
            <w:tcW w:w="1134" w:type="dxa"/>
          </w:tcPr>
          <w:p w14:paraId="08E291F5" w14:textId="632F9CAB" w:rsidR="005531AA" w:rsidRDefault="005531AA" w:rsidP="005531AA">
            <w:pPr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AHAO,  DJAP, WESJ</w:t>
            </w:r>
          </w:p>
        </w:tc>
        <w:tc>
          <w:tcPr>
            <w:tcW w:w="1424" w:type="dxa"/>
          </w:tcPr>
          <w:p w14:paraId="77060FC2" w14:textId="7D94CBA0" w:rsidR="005531AA" w:rsidRDefault="005531AA" w:rsidP="005531AA">
            <w:pPr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ERM</w:t>
            </w:r>
          </w:p>
        </w:tc>
        <w:tc>
          <w:tcPr>
            <w:tcW w:w="1482" w:type="dxa"/>
          </w:tcPr>
          <w:p w14:paraId="3E9788AD" w14:textId="298CC60D" w:rsidR="005531AA" w:rsidRDefault="005531AA" w:rsidP="005531AA">
            <w:pPr>
              <w:jc w:val="center"/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WS</w:t>
            </w:r>
          </w:p>
        </w:tc>
        <w:tc>
          <w:tcPr>
            <w:tcW w:w="992" w:type="dxa"/>
            <w:vAlign w:val="center"/>
          </w:tcPr>
          <w:p w14:paraId="566330C9" w14:textId="3F5C7C88" w:rsidR="005531AA" w:rsidRDefault="005531AA" w:rsidP="005531AA">
            <w:pPr>
              <w:jc w:val="center"/>
              <w:rPr>
                <w:sz w:val="14"/>
                <w:szCs w:val="14"/>
              </w:rPr>
            </w:pPr>
            <w:r>
              <w:rPr>
                <w:rFonts w:ascii="Times New Roman" w:eastAsia="Times New Roman" w:hAnsi="Times New Roman" w:cs="Times New Roman"/>
                <w:color w:val="434343"/>
                <w:sz w:val="18"/>
                <w:szCs w:val="18"/>
              </w:rPr>
              <w:t>01/11/25</w:t>
            </w:r>
          </w:p>
        </w:tc>
        <w:tc>
          <w:tcPr>
            <w:tcW w:w="3058" w:type="dxa"/>
            <w:vAlign w:val="center"/>
          </w:tcPr>
          <w:p w14:paraId="365363FD" w14:textId="77777777" w:rsidR="005531AA" w:rsidRDefault="005531AA" w:rsidP="005531AA">
            <w:pPr>
              <w:rPr>
                <w:sz w:val="14"/>
                <w:szCs w:val="14"/>
              </w:rPr>
            </w:pPr>
            <w:r>
              <w:rPr>
                <w:sz w:val="14"/>
                <w:szCs w:val="14"/>
              </w:rPr>
              <w:t>Versión 1.0</w:t>
            </w:r>
          </w:p>
        </w:tc>
      </w:tr>
    </w:tbl>
    <w:p w14:paraId="5001EBEF" w14:textId="77777777" w:rsidR="00F524CF" w:rsidRDefault="00F524CF">
      <w:pPr>
        <w:rPr>
          <w:rFonts w:ascii="Arial" w:eastAsia="Arial" w:hAnsi="Arial" w:cs="Arial"/>
          <w:b/>
          <w:color w:val="000000"/>
          <w:sz w:val="24"/>
          <w:szCs w:val="24"/>
        </w:rPr>
      </w:pPr>
    </w:p>
    <w:p w14:paraId="74C50D7B" w14:textId="77777777" w:rsidR="00F524CF" w:rsidRDefault="00000000">
      <w:pPr>
        <w:pStyle w:val="Ttulo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INDICE GENERAL</w:t>
      </w:r>
    </w:p>
    <w:p w14:paraId="46A329D5" w14:textId="77777777" w:rsidR="00F524CF" w:rsidRDefault="00F524CF"/>
    <w:p w14:paraId="7C88BDD9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Antecedentes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1</w:t>
      </w:r>
    </w:p>
    <w:p w14:paraId="24E81622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Planteamiento del Problema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4</w:t>
      </w:r>
    </w:p>
    <w:p w14:paraId="76A5EA31" w14:textId="77777777" w:rsidR="00F524C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Problema</w:t>
      </w:r>
    </w:p>
    <w:p w14:paraId="561663D1" w14:textId="77777777" w:rsidR="00F524C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Justificación</w:t>
      </w:r>
    </w:p>
    <w:p w14:paraId="3400393F" w14:textId="77777777" w:rsidR="00F524C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Alcance</w:t>
      </w:r>
    </w:p>
    <w:p w14:paraId="07A0E415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Objetivos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6</w:t>
      </w:r>
    </w:p>
    <w:p w14:paraId="425AA3F7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Marco Teórico</w:t>
      </w:r>
      <w:r>
        <w:rPr>
          <w:color w:val="000000"/>
          <w:sz w:val="24"/>
          <w:szCs w:val="24"/>
        </w:rPr>
        <w:tab/>
      </w:r>
    </w:p>
    <w:p w14:paraId="2A510643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Desarrollo de la Solución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9</w:t>
      </w:r>
    </w:p>
    <w:p w14:paraId="0169EF6B" w14:textId="77777777" w:rsidR="00F524C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Análisis de Factibilidad (técnico, económica, operativa, social, legal, ambiental)</w:t>
      </w:r>
    </w:p>
    <w:p w14:paraId="58127C64" w14:textId="77777777" w:rsidR="00F524C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Tecnología de Desarrollo</w:t>
      </w:r>
    </w:p>
    <w:p w14:paraId="583ADBB9" w14:textId="77777777" w:rsidR="00F524CF" w:rsidRDefault="00000000">
      <w:pPr>
        <w:numPr>
          <w:ilvl w:val="1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Metodología de implementación</w:t>
      </w:r>
    </w:p>
    <w:p w14:paraId="650C33E1" w14:textId="77777777" w:rsidR="00F524CF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(Documento de VISION, SRS, SAD)</w:t>
      </w:r>
    </w:p>
    <w:p w14:paraId="202F1941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Cronograma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11</w:t>
      </w:r>
    </w:p>
    <w:p w14:paraId="49E89646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Presupuesto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12</w:t>
      </w:r>
    </w:p>
    <w:p w14:paraId="7AD9D617" w14:textId="77777777" w:rsidR="00F524CF" w:rsidRDefault="00000000">
      <w:pPr>
        <w:numPr>
          <w:ilvl w:val="0"/>
          <w:numId w:val="8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Conclusiones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ab/>
        <w:t>13</w:t>
      </w:r>
    </w:p>
    <w:p w14:paraId="11F72852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Recomendaciones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14</w:t>
      </w:r>
    </w:p>
    <w:p w14:paraId="51D27DEC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Bibliografía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15</w:t>
      </w:r>
    </w:p>
    <w:p w14:paraId="1335A00D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Anexos</w:t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  <w:t>16</w:t>
      </w:r>
    </w:p>
    <w:p w14:paraId="0B49D9FC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Anexo 01 Informe de Factiblidad</w:t>
      </w:r>
    </w:p>
    <w:p w14:paraId="2B3C420F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Anex0 02   Documento de Visión</w:t>
      </w:r>
    </w:p>
    <w:p w14:paraId="41BF050D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Anexo 03 Documento SRS</w:t>
      </w:r>
    </w:p>
    <w:p w14:paraId="5831A820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Anexo 04 Documento SAD</w:t>
      </w:r>
    </w:p>
    <w:p w14:paraId="040BBCC1" w14:textId="77777777" w:rsidR="00F524CF" w:rsidRDefault="00000000">
      <w:pPr>
        <w:rPr>
          <w:sz w:val="24"/>
          <w:szCs w:val="24"/>
        </w:rPr>
      </w:pPr>
      <w:r>
        <w:rPr>
          <w:sz w:val="24"/>
          <w:szCs w:val="24"/>
        </w:rPr>
        <w:t>Anexo 05 Manuales y otros documentos</w:t>
      </w:r>
    </w:p>
    <w:p w14:paraId="5154E585" w14:textId="77777777" w:rsidR="00F524CF" w:rsidRDefault="00F524CF">
      <w:pPr>
        <w:rPr>
          <w:sz w:val="24"/>
          <w:szCs w:val="24"/>
        </w:rPr>
      </w:pPr>
    </w:p>
    <w:p w14:paraId="40F5FC01" w14:textId="77777777" w:rsidR="00F524CF" w:rsidRDefault="00F524CF">
      <w:pPr>
        <w:jc w:val="center"/>
        <w:rPr>
          <w:b/>
          <w:sz w:val="24"/>
          <w:szCs w:val="24"/>
          <w:u w:val="single"/>
        </w:rPr>
      </w:pPr>
    </w:p>
    <w:p w14:paraId="37D1804A" w14:textId="77777777" w:rsidR="00F524CF" w:rsidRDefault="00F524CF">
      <w:pPr>
        <w:jc w:val="center"/>
        <w:rPr>
          <w:b/>
          <w:sz w:val="24"/>
          <w:szCs w:val="24"/>
          <w:u w:val="single"/>
        </w:rPr>
      </w:pPr>
    </w:p>
    <w:p w14:paraId="7B336D1F" w14:textId="77777777" w:rsidR="00F524CF" w:rsidRDefault="00F524CF">
      <w:pPr>
        <w:jc w:val="center"/>
        <w:rPr>
          <w:b/>
          <w:sz w:val="24"/>
          <w:szCs w:val="24"/>
          <w:u w:val="single"/>
        </w:rPr>
      </w:pPr>
    </w:p>
    <w:p w14:paraId="7EEE4115" w14:textId="77777777" w:rsidR="00F524C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1. ANTECEDENTES</w:t>
      </w:r>
    </w:p>
    <w:p w14:paraId="1543C887" w14:textId="77777777" w:rsidR="00F524C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el Perú, el Sistema Electrónico de Contrataciones del Estado (SEACE), administrado por el OSCE, es la plataforma oficial para la publicación de licitaciones, concursos y contrataciones públicas. Sin embargo, la gran cantidad de registros, la diversidad de formatos y la falta de herramientas analíticas avanzadas dificultan la consulta eficiente de la información.</w:t>
      </w:r>
    </w:p>
    <w:p w14:paraId="6470AD4C" w14:textId="77777777" w:rsidR="00F524C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En los últimos años, el auge del Business Intelligence (BI) y el Procesamiento de Lenguaje Natural (NLP) ha permitido aprovechar los datos públicos para la toma de decisiones y la generación de conocimiento. No obstante, en el contexto peruano, no existen herramientas que integren ambos enfoques aplicados al SEACE.</w:t>
      </w:r>
    </w:p>
    <w:p w14:paraId="51B516AC" w14:textId="77777777" w:rsidR="00F524C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Frente a ello, surge la necesidad de diseñar un sistema que recopile, analice y visualice los datos del SEACE, transformándolos en información útil para investigadores, ingenieros y empresarios. De esta necesidad nace el proyecto SEACE ProjectFinder, una plataforma de inteligencia de negocios que permite centralizar y analizar contrataciones públicas para identificar oportunidades de desarrollo tecnológico y proponer ideas de proyectos con base en necesidades reales del Estado.</w:t>
      </w:r>
    </w:p>
    <w:p w14:paraId="2B33AB10" w14:textId="77777777" w:rsidR="00F524CF" w:rsidRDefault="00F524CF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83651D6" w14:textId="77777777" w:rsidR="00F524C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2. PLANTEAMIENTO DEL PROBLEMA</w:t>
      </w:r>
    </w:p>
    <w:p w14:paraId="56EE7474" w14:textId="77777777" w:rsidR="00F524CF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2.1 Problema</w:t>
      </w:r>
    </w:p>
    <w:p w14:paraId="14F66DC5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Actualmente, la consulta de información en el portal SEACE resulta limitada debido a:</w:t>
      </w:r>
    </w:p>
    <w:p w14:paraId="4CDDDA0F" w14:textId="77777777" w:rsidR="00F524CF" w:rsidRDefault="00000000">
      <w:pPr>
        <w:numPr>
          <w:ilvl w:val="0"/>
          <w:numId w:val="1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alto volumen de registros y documentos no estructurados.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60353D4" w14:textId="77777777" w:rsidR="00F524CF" w:rsidRDefault="00000000">
      <w:pPr>
        <w:numPr>
          <w:ilvl w:val="0"/>
          <w:numId w:val="1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Las restricciones en búsquedas personalizadas.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8B3D8CF" w14:textId="77777777" w:rsidR="00F524CF" w:rsidRDefault="00000000">
      <w:pPr>
        <w:numPr>
          <w:ilvl w:val="0"/>
          <w:numId w:val="1"/>
        </w:numPr>
        <w:spacing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falta de integración con herramientas analíticas.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6917383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Esto impide a estudiantes, investigadores y empresarios aprovechar los datos públicos para generar proyectos de innovación, identificar oportunidades de negocio o analizar patrones de inversión estatal.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El problema central se formula de la siguiente manera:</w:t>
      </w:r>
    </w:p>
    <w:p w14:paraId="35093B3D" w14:textId="77777777" w:rsidR="00F524CF" w:rsidRDefault="00000000">
      <w:pPr>
        <w:spacing w:before="240" w:after="240"/>
        <w:ind w:left="1320" w:right="60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¿Cómo desarrollar un sistema de inteligencia de negocios que permita analizar y transformar la información del SEACE en oportunidades de proyectos tecnológicos y estratégicos?</w:t>
      </w:r>
    </w:p>
    <w:p w14:paraId="3E32540C" w14:textId="77777777" w:rsidR="00F524CF" w:rsidRDefault="00F524CF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CF35BD" w14:textId="77777777" w:rsidR="00F524CF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2.2 Justificación</w:t>
      </w:r>
    </w:p>
    <w:p w14:paraId="474D6448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El desarrollo de este sistema busca ofrecer una herramienta que:</w:t>
      </w:r>
    </w:p>
    <w:p w14:paraId="7F0D0913" w14:textId="77777777" w:rsidR="00F524CF" w:rsidRDefault="00000000">
      <w:pPr>
        <w:numPr>
          <w:ilvl w:val="0"/>
          <w:numId w:val="4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Facilite la consulta estructurada y clasificación automática de procesos del SEACE.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2225D3" w14:textId="77777777" w:rsidR="00F524CF" w:rsidRDefault="00000000">
      <w:pPr>
        <w:numPr>
          <w:ilvl w:val="0"/>
          <w:numId w:val="4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Promueva la transparencia y análisis de contrataciones públicas.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311D64F" w14:textId="77777777" w:rsidR="00F524CF" w:rsidRDefault="00000000">
      <w:pPr>
        <w:numPr>
          <w:ilvl w:val="0"/>
          <w:numId w:val="4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Fomente la innovación tecnológica basada en necesidades del Estado.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E57798E" w14:textId="77777777" w:rsidR="00F524CF" w:rsidRDefault="00000000">
      <w:pPr>
        <w:numPr>
          <w:ilvl w:val="0"/>
          <w:numId w:val="4"/>
        </w:numPr>
        <w:spacing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Sirva como apoyo educativo y empresarial en la generación de proyectos de software, mediante dashboards, reportes y recomendaciones automáticas.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DF02CB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Además, el proyecto contribuye al desarrollo académico y profesional al aplicar técnicas de inteligencia de negocios, minería de datos y procesamiento de lenguaje natural, alineadas con las tendencias actuales de transformación digital.</w:t>
      </w:r>
    </w:p>
    <w:p w14:paraId="527B0727" w14:textId="77777777" w:rsidR="00F524CF" w:rsidRDefault="00F524CF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4CE421A" w14:textId="77777777" w:rsidR="00F524CF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2.3 Alcance</w:t>
      </w:r>
    </w:p>
    <w:p w14:paraId="07CABE9C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SEACE ProjectFinder abarca:</w:t>
      </w:r>
    </w:p>
    <w:p w14:paraId="07FF0E03" w14:textId="77777777" w:rsidR="00F524CF" w:rsidRDefault="00000000">
      <w:pPr>
        <w:numPr>
          <w:ilvl w:val="0"/>
          <w:numId w:val="6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Extracción, transformación y carga (ETL) de datos públicos del SEACE.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C94A6D" w14:textId="77777777" w:rsidR="00F524CF" w:rsidRDefault="00000000">
      <w:pPr>
        <w:numPr>
          <w:ilvl w:val="0"/>
          <w:numId w:val="6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Clasificación automática de procesos mediante NLP.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B39206C" w14:textId="77777777" w:rsidR="00F524CF" w:rsidRDefault="00000000">
      <w:pPr>
        <w:numPr>
          <w:ilvl w:val="0"/>
          <w:numId w:val="6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Generación de ideas de proyectos con entregables y MVP.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9DAD7F" w14:textId="77777777" w:rsidR="00F524CF" w:rsidRDefault="00000000">
      <w:pPr>
        <w:numPr>
          <w:ilvl w:val="0"/>
          <w:numId w:val="6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Visualización de resultados en dashboards interactivos (Power BI).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115A819" w14:textId="77777777" w:rsidR="00F524CF" w:rsidRDefault="00000000">
      <w:pPr>
        <w:numPr>
          <w:ilvl w:val="0"/>
          <w:numId w:val="6"/>
        </w:numPr>
        <w:spacing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Exportación de reportes (PDF, Excel) y gestión de usuarios (roles y accesos).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DE7B15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arquitectura es modular, escalable y basada en tecnologías web modernas, con posibilidad de futura integración con modelos de IA generativa (RAG + embeddings).</w:t>
      </w:r>
    </w:p>
    <w:p w14:paraId="1024B0B8" w14:textId="77777777" w:rsidR="00F524CF" w:rsidRDefault="00F524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9C4AD9" w14:textId="77777777" w:rsidR="00F524C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3. OBJETIVOS</w:t>
      </w:r>
    </w:p>
    <w:p w14:paraId="08F05608" w14:textId="77777777" w:rsidR="00F524CF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Objetivo General</w:t>
      </w:r>
    </w:p>
    <w:p w14:paraId="0721134D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Desarrollar un Sistema que permita analizar, clasificar y visualizar los procesos de contratación pública del SEACE, transformando los datos en oportunidades concretas de proyectos tecnológicos.</w:t>
      </w:r>
    </w:p>
    <w:p w14:paraId="1AEE32C3" w14:textId="77777777" w:rsidR="00F524CF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Objetivos Específicos</w:t>
      </w:r>
    </w:p>
    <w:p w14:paraId="3F1E28C0" w14:textId="77777777" w:rsidR="00F524CF" w:rsidRDefault="00000000">
      <w:pPr>
        <w:numPr>
          <w:ilvl w:val="0"/>
          <w:numId w:val="3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Diseñar un módulo ETL para la extracción y transformación de registros públicos del SEACE.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0E134A" w14:textId="77777777" w:rsidR="00F524CF" w:rsidRDefault="00000000">
      <w:pPr>
        <w:numPr>
          <w:ilvl w:val="0"/>
          <w:numId w:val="3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un modelo NLP para la clasificación automática de rubros y requerimientos.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4E06A093" w14:textId="77777777" w:rsidR="00F524CF" w:rsidRDefault="00000000">
      <w:pPr>
        <w:numPr>
          <w:ilvl w:val="0"/>
          <w:numId w:val="3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Desarrollar un dashboard interactivo en Power BI para el análisis de tendencias y métricas.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F4B0510" w14:textId="77777777" w:rsidR="00F524CF" w:rsidRDefault="00000000">
      <w:pPr>
        <w:numPr>
          <w:ilvl w:val="0"/>
          <w:numId w:val="3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Crear un motor de búsqueda avanzada con filtros y exportación de resultados.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C0E299B" w14:textId="77777777" w:rsidR="00F524CF" w:rsidRDefault="00000000">
      <w:pPr>
        <w:numPr>
          <w:ilvl w:val="0"/>
          <w:numId w:val="3"/>
        </w:numPr>
        <w:spacing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Integrar un sistema de autenticación y control de roles para usuarios y administradores.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65EDD46" w14:textId="77777777" w:rsidR="00F524CF" w:rsidRDefault="00F524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05BA895" w14:textId="77777777" w:rsidR="00F524C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4. MARCO TEÓRICO</w:t>
      </w:r>
    </w:p>
    <w:p w14:paraId="075F5A63" w14:textId="77777777" w:rsidR="00F524CF" w:rsidRDefault="00000000">
      <w:pPr>
        <w:spacing w:before="240"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se sustenta en los siguientes conceptos:</w:t>
      </w:r>
    </w:p>
    <w:p w14:paraId="701B3DFC" w14:textId="77777777" w:rsidR="00F524CF" w:rsidRDefault="00000000">
      <w:pPr>
        <w:numPr>
          <w:ilvl w:val="0"/>
          <w:numId w:val="10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SEACE: Plataforma del Estado peruano donde se registran los procesos de contratación pública.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25EB53" w14:textId="77777777" w:rsidR="00F524CF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Business Intelligence (BI): Conjunto de metodologías y herramientas orientadas al análisis y presentación de información estratégica.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9C1B5E1" w14:textId="77777777" w:rsidR="00F524CF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ETL (Extract, Transform, Load): Proceso de integración de datos que permite extraer información de diferentes fuentes, transformarla y cargarla en una base de datos.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76B53B4" w14:textId="77777777" w:rsidR="00F524CF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NLP (Natural Language Processing): Campo de la IA que analiza lenguaje natural para extraer patrones o clasificar información textual.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B76E780" w14:textId="77777777" w:rsidR="00F524CF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MVP (Producto Mínimo Viable): Versión inicial de un producto con las funciones esenciales para validar su valor real.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B9BDB6F" w14:textId="77777777" w:rsidR="00F524CF" w:rsidRDefault="00000000">
      <w:pPr>
        <w:numPr>
          <w:ilvl w:val="0"/>
          <w:numId w:val="10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Power BI: Plataforma de visualización de datos utilizada para crear reportes y dashboards.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3E2B89" w14:textId="77777777" w:rsidR="00F524CF" w:rsidRDefault="00000000">
      <w:pPr>
        <w:numPr>
          <w:ilvl w:val="0"/>
          <w:numId w:val="10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FastAPI / NodeJS / React / NextJS: Tecnologías modernas para el desarrollo web escalable y de alto rendimiento.</w:t>
      </w:r>
    </w:p>
    <w:p w14:paraId="3D18E410" w14:textId="77777777" w:rsidR="00F524CF" w:rsidRDefault="00F524CF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EF2039D" w14:textId="77777777" w:rsidR="00F524CF" w:rsidRDefault="00000000">
      <w:pPr>
        <w:pStyle w:val="Ttulo2"/>
        <w:keepNext w:val="0"/>
        <w:keepLines w:val="0"/>
        <w:rPr>
          <w:b w:val="0"/>
          <w:sz w:val="24"/>
          <w:szCs w:val="24"/>
        </w:rPr>
      </w:pPr>
      <w:bookmarkStart w:id="1" w:name="_heading=h.4eu84oltiio6" w:colFirst="0" w:colLast="0"/>
      <w:bookmarkEnd w:id="1"/>
      <w:r>
        <w:rPr>
          <w:b w:val="0"/>
          <w:sz w:val="24"/>
          <w:szCs w:val="24"/>
        </w:rPr>
        <w:lastRenderedPageBreak/>
        <w:t>5. DESARROLLO DE LA SOLUCIÓN</w:t>
      </w:r>
    </w:p>
    <w:p w14:paraId="25819B04" w14:textId="77777777" w:rsidR="00F524CF" w:rsidRDefault="00000000">
      <w:pPr>
        <w:pStyle w:val="Ttulo3"/>
        <w:keepNext w:val="0"/>
        <w:keepLines w:val="0"/>
        <w:ind w:firstLine="720"/>
        <w:rPr>
          <w:sz w:val="26"/>
          <w:szCs w:val="26"/>
          <w:u w:val="single"/>
        </w:rPr>
      </w:pPr>
      <w:bookmarkStart w:id="2" w:name="_heading=h.ga2yjct4l6yy" w:colFirst="0" w:colLast="0"/>
      <w:bookmarkEnd w:id="2"/>
      <w:r>
        <w:rPr>
          <w:b w:val="0"/>
          <w:sz w:val="24"/>
          <w:szCs w:val="24"/>
        </w:rPr>
        <w:t>5.1 Análisis de Factibilidad</w:t>
      </w:r>
    </w:p>
    <w:p w14:paraId="7824C164" w14:textId="77777777" w:rsidR="00F524CF" w:rsidRDefault="00F524CF">
      <w:pPr>
        <w:rPr>
          <w:b/>
          <w:sz w:val="24"/>
          <w:szCs w:val="24"/>
          <w:u w:val="single"/>
        </w:rPr>
      </w:pPr>
    </w:p>
    <w:tbl>
      <w:tblPr>
        <w:tblStyle w:val="a0"/>
        <w:tblW w:w="85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241"/>
        <w:gridCol w:w="6131"/>
        <w:gridCol w:w="1131"/>
      </w:tblGrid>
      <w:tr w:rsidR="00F524CF" w14:paraId="0465D649" w14:textId="77777777">
        <w:trPr>
          <w:trHeight w:val="5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C0A79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Tipo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CA823A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Descripción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29C5F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Resultado</w:t>
            </w:r>
          </w:p>
        </w:tc>
      </w:tr>
      <w:tr w:rsidR="00F524CF" w14:paraId="73F9F853" w14:textId="77777777">
        <w:trPr>
          <w:trHeight w:val="7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DA65F7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Técnica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69E74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Tecnologías viables y de código abierto (FastAPI, React, PostgreSQL, Power BI).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79AD4B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Factible</w:t>
            </w:r>
          </w:p>
        </w:tc>
      </w:tr>
      <w:tr w:rsidR="00F524CF" w14:paraId="55D6B53F" w14:textId="77777777">
        <w:trPr>
          <w:trHeight w:val="5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B87F70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Económica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FDCC1E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Uso de herramientas gratuitas o académicas; bajo costo de hosting.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8C9256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Factible</w:t>
            </w:r>
          </w:p>
        </w:tc>
      </w:tr>
      <w:tr w:rsidR="00F524CF" w14:paraId="5A5E1005" w14:textId="77777777">
        <w:trPr>
          <w:trHeight w:val="77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F42115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Operativa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A5EB63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 solución mejora la eficiencia en la búsqueda y análisis de procesos.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43F6C0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Factible</w:t>
            </w:r>
          </w:p>
        </w:tc>
      </w:tr>
      <w:tr w:rsidR="00F524CF" w14:paraId="3D070CC0" w14:textId="77777777">
        <w:trPr>
          <w:trHeight w:val="5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997BB6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Social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E489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Promueve la transparencia y acceso público a información estatal.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EB396E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Positivo</w:t>
            </w:r>
          </w:p>
        </w:tc>
      </w:tr>
      <w:tr w:rsidR="00F524CF" w14:paraId="6CE27AA7" w14:textId="77777777">
        <w:trPr>
          <w:trHeight w:val="5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80E8C8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Legal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6F21FD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Datos públicos del SEACE, sin infringir derechos de autor.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77BEE0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Cumple</w:t>
            </w:r>
          </w:p>
        </w:tc>
      </w:tr>
      <w:tr w:rsidR="00F524CF" w14:paraId="4E49DE18" w14:textId="77777777">
        <w:trPr>
          <w:trHeight w:val="500"/>
        </w:trPr>
        <w:tc>
          <w:tcPr>
            <w:tcW w:w="124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84C5B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Ambiental</w:t>
            </w:r>
          </w:p>
        </w:tc>
        <w:tc>
          <w:tcPr>
            <w:tcW w:w="6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E62A48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Uso digital, sin impacto ambiental significativo.</w:t>
            </w:r>
          </w:p>
        </w:tc>
        <w:tc>
          <w:tcPr>
            <w:tcW w:w="113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F0E339" w14:textId="77777777" w:rsidR="00F524CF" w:rsidRDefault="0000000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Neutro</w:t>
            </w:r>
          </w:p>
        </w:tc>
      </w:tr>
    </w:tbl>
    <w:p w14:paraId="02DA1723" w14:textId="77777777" w:rsidR="00F524CF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t>5.2 Tecnología de Desarrollo</w:t>
      </w:r>
    </w:p>
    <w:p w14:paraId="03B65A15" w14:textId="77777777" w:rsidR="00F524CF" w:rsidRDefault="00000000">
      <w:pPr>
        <w:numPr>
          <w:ilvl w:val="0"/>
          <w:numId w:val="9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Frontend: React / NextJS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5AA8C3C" w14:textId="77777777" w:rsidR="00F524CF" w:rsidRDefault="00000000">
      <w:pPr>
        <w:numPr>
          <w:ilvl w:val="0"/>
          <w:numId w:val="9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Backend: FastAPI / NodeJS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D29188" w14:textId="77777777" w:rsidR="00F524CF" w:rsidRDefault="00000000">
      <w:pPr>
        <w:numPr>
          <w:ilvl w:val="0"/>
          <w:numId w:val="9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Base de Datos: PostgreSQL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B2604BE" w14:textId="77777777" w:rsidR="00F524CF" w:rsidRDefault="00000000">
      <w:pPr>
        <w:numPr>
          <w:ilvl w:val="0"/>
          <w:numId w:val="9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ETL: Python + BeautifulSoup / Selenium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C90ED5F" w14:textId="77777777" w:rsidR="00F524CF" w:rsidRDefault="00000000">
      <w:pPr>
        <w:numPr>
          <w:ilvl w:val="0"/>
          <w:numId w:val="9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Análisis NLP: spaCy / transformers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5EEF5B8F" w14:textId="77777777" w:rsidR="00F524CF" w:rsidRDefault="00000000">
      <w:pPr>
        <w:numPr>
          <w:ilvl w:val="0"/>
          <w:numId w:val="9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Dashboard: Power BI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985524" w14:textId="77777777" w:rsidR="00F524CF" w:rsidRDefault="00000000">
      <w:pPr>
        <w:numPr>
          <w:ilvl w:val="0"/>
          <w:numId w:val="9"/>
        </w:numPr>
        <w:spacing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Infraestructura: despliegue local o nube (Azure / AWS / Render).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20717E7" w14:textId="77777777" w:rsidR="00F524CF" w:rsidRDefault="00F524CF">
      <w:pPr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2CB9E1" w14:textId="77777777" w:rsidR="00F524CF" w:rsidRDefault="00F524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E3D916" w14:textId="77777777" w:rsidR="00F524CF" w:rsidRDefault="00000000">
      <w:pPr>
        <w:ind w:left="720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5.3 Metodología de Implementación</w:t>
      </w:r>
    </w:p>
    <w:p w14:paraId="530BED7E" w14:textId="77777777" w:rsidR="00F524CF" w:rsidRDefault="00000000">
      <w:pPr>
        <w:spacing w:before="240" w:after="240"/>
        <w:ind w:left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desarrollo sigue un enfoque ágil (Scrum), con iteraciones cortas y entregables continuos.</w:t>
      </w:r>
      <w:r>
        <w:rPr>
          <w:rFonts w:ascii="Times New Roman" w:eastAsia="Times New Roman" w:hAnsi="Times New Roman" w:cs="Times New Roman"/>
          <w:sz w:val="24"/>
          <w:szCs w:val="24"/>
        </w:rPr>
        <w:br/>
        <w:t xml:space="preserve"> Documentos elaborados:</w:t>
      </w:r>
    </w:p>
    <w:p w14:paraId="0BA2E613" w14:textId="77777777" w:rsidR="00F524CF" w:rsidRDefault="00000000">
      <w:pPr>
        <w:numPr>
          <w:ilvl w:val="0"/>
          <w:numId w:val="2"/>
        </w:numPr>
        <w:spacing w:before="240"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Documento de Visión: define propósito y alcance del sistema.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3611E94" w14:textId="77777777" w:rsidR="00F524CF" w:rsidRDefault="00000000">
      <w:pPr>
        <w:numPr>
          <w:ilvl w:val="0"/>
          <w:numId w:val="2"/>
        </w:numPr>
        <w:spacing w:after="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SRS (Software Requirements Specification): detalla requerimientos funcionales y no funcionales.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FDEC5AB" w14:textId="77777777" w:rsidR="00F524CF" w:rsidRDefault="00000000">
      <w:pPr>
        <w:numPr>
          <w:ilvl w:val="0"/>
          <w:numId w:val="2"/>
        </w:numPr>
        <w:spacing w:after="240"/>
        <w:ind w:left="14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SAD (Software Architecture Document): describe la arquitectura lógica, física y de componentes.</w:t>
      </w:r>
    </w:p>
    <w:p w14:paraId="605209E9" w14:textId="77777777" w:rsidR="00F524C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6. CRONOGRAMA</w:t>
      </w:r>
    </w:p>
    <w:tbl>
      <w:tblPr>
        <w:tblStyle w:val="a1"/>
        <w:tblW w:w="75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695"/>
        <w:gridCol w:w="3800"/>
        <w:gridCol w:w="1220"/>
        <w:gridCol w:w="1820"/>
      </w:tblGrid>
      <w:tr w:rsidR="00F524CF" w14:paraId="3CFED9CC" w14:textId="77777777">
        <w:trPr>
          <w:trHeight w:val="500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312D9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Fase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06FB8D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Actividad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ED3F91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Duración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C7484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Fecha estimada</w:t>
            </w:r>
          </w:p>
        </w:tc>
      </w:tr>
      <w:tr w:rsidR="00F524CF" w14:paraId="6C1BEDF5" w14:textId="77777777">
        <w:trPr>
          <w:trHeight w:val="500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64BE4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CA2911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Análisis y Recolección de Requisitos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9656B5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semanas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8915F2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Set. 2025</w:t>
            </w:r>
          </w:p>
        </w:tc>
      </w:tr>
      <w:tr w:rsidR="00F524CF" w14:paraId="30E51863" w14:textId="77777777">
        <w:trPr>
          <w:trHeight w:val="500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84B263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BC4679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Diseño de Arquitectura (SAD)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E866DF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semanas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BF6DD4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Oct. 2025</w:t>
            </w:r>
          </w:p>
        </w:tc>
      </w:tr>
      <w:tr w:rsidR="00F524CF" w14:paraId="40A9BA0C" w14:textId="77777777">
        <w:trPr>
          <w:trHeight w:val="500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E5548C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95CBE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Backend y ETL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7D5B7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semanas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EAE83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Oct.–Nov. 2025</w:t>
            </w:r>
          </w:p>
        </w:tc>
      </w:tr>
      <w:tr w:rsidR="00F524CF" w14:paraId="6578EDF3" w14:textId="77777777">
        <w:trPr>
          <w:trHeight w:val="500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32BC3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C2A3AA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Frontend y NLP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0DAA12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 semanas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422B03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Nov. 2025</w:t>
            </w:r>
          </w:p>
        </w:tc>
      </w:tr>
      <w:tr w:rsidR="00F524CF" w14:paraId="081E36D1" w14:textId="77777777">
        <w:trPr>
          <w:trHeight w:val="500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D77A3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3ABCB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Integración Power BI y Pruebas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23CB9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 semanas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B064F8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Dic. 2025</w:t>
            </w:r>
          </w:p>
        </w:tc>
      </w:tr>
      <w:tr w:rsidR="00F524CF" w14:paraId="1CEF1C5D" w14:textId="77777777">
        <w:trPr>
          <w:trHeight w:val="500"/>
        </w:trPr>
        <w:tc>
          <w:tcPr>
            <w:tcW w:w="6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29B6A9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38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136DA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Documentación y Presentación Final</w:t>
            </w:r>
          </w:p>
        </w:tc>
        <w:tc>
          <w:tcPr>
            <w:tcW w:w="12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B231A6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 semana</w:t>
            </w:r>
          </w:p>
        </w:tc>
        <w:tc>
          <w:tcPr>
            <w:tcW w:w="18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2768DF" w14:textId="77777777" w:rsidR="00F524CF" w:rsidRDefault="00000000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Dic. 2025</w:t>
            </w:r>
          </w:p>
        </w:tc>
      </w:tr>
    </w:tbl>
    <w:p w14:paraId="1C1FDE19" w14:textId="77777777" w:rsidR="00F524CF" w:rsidRDefault="00000000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7. PRESUPUESTO</w:t>
      </w:r>
    </w:p>
    <w:tbl>
      <w:tblPr>
        <w:tblStyle w:val="a2"/>
        <w:tblW w:w="5635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65"/>
        <w:gridCol w:w="2270"/>
      </w:tblGrid>
      <w:tr w:rsidR="00F524CF" w14:paraId="41F7A80F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983569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Concepto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45A5D5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Costo estimado (S/.)</w:t>
            </w:r>
          </w:p>
        </w:tc>
      </w:tr>
      <w:tr w:rsidR="00F524CF" w14:paraId="07305460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F70C75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Desarrollo (recursos humanos)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5C982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1,200</w:t>
            </w:r>
          </w:p>
        </w:tc>
      </w:tr>
      <w:tr w:rsidR="00F524CF" w14:paraId="4DD77685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2199AD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Infraestructura (hosting / nube)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116187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150</w:t>
            </w:r>
          </w:p>
        </w:tc>
      </w:tr>
      <w:tr w:rsidR="00F524CF" w14:paraId="7565982A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ABD88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Licencias (Power BI académico)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75F5DB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F524CF" w14:paraId="756EB2D8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B79A5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Documentación e impresión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6887B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50</w:t>
            </w:r>
          </w:p>
        </w:tc>
      </w:tr>
      <w:tr w:rsidR="00F524CF" w14:paraId="47F1F460" w14:textId="77777777">
        <w:trPr>
          <w:trHeight w:val="500"/>
        </w:trPr>
        <w:tc>
          <w:tcPr>
            <w:tcW w:w="336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FF258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Total estimado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90E6C5" w14:textId="77777777" w:rsidR="00F524CF" w:rsidRDefault="00000000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S/ 1,400</w:t>
            </w:r>
          </w:p>
        </w:tc>
      </w:tr>
    </w:tbl>
    <w:p w14:paraId="2838D46D" w14:textId="77777777" w:rsidR="00F524CF" w:rsidRDefault="00F524CF">
      <w:pPr>
        <w:jc w:val="both"/>
        <w:rPr>
          <w:sz w:val="24"/>
          <w:szCs w:val="24"/>
        </w:rPr>
      </w:pPr>
    </w:p>
    <w:p w14:paraId="273A335D" w14:textId="77777777" w:rsidR="00F524C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8. CONCLUSIONES</w:t>
      </w:r>
    </w:p>
    <w:p w14:paraId="7ED1417C" w14:textId="77777777" w:rsidR="00F524CF" w:rsidRDefault="00000000">
      <w:pPr>
        <w:numPr>
          <w:ilvl w:val="0"/>
          <w:numId w:val="7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 sistema SEACE ProjectFinder responde a una necesidad real de análisis eficiente de información pública.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CCA35EC" w14:textId="77777777" w:rsidR="00F524CF" w:rsidRDefault="0000000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arquitectura modular y las tecnologías seleccionadas garantizan escalabilidad y mantenibilidad.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4836C96" w14:textId="77777777" w:rsidR="00F524CF" w:rsidRDefault="00000000">
      <w:pPr>
        <w:numPr>
          <w:ilvl w:val="0"/>
          <w:numId w:val="7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aplicación de técnicas de BI y NLP permite generar conocimiento útil y promover innovación.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30E985C4" w14:textId="77777777" w:rsidR="00F524CF" w:rsidRDefault="00000000">
      <w:pPr>
        <w:numPr>
          <w:ilvl w:val="0"/>
          <w:numId w:val="7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 plataforma complementa el SEACE oficial, añadiendo valor para la comunidad académica y empresarial.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9BD90CA" w14:textId="77777777" w:rsidR="00F524CF" w:rsidRDefault="00F524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8684E07" w14:textId="77777777" w:rsidR="00F524C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9. RECOMENDACIONES</w:t>
      </w:r>
    </w:p>
    <w:p w14:paraId="648648AB" w14:textId="77777777" w:rsidR="00F524CF" w:rsidRDefault="00000000">
      <w:pPr>
        <w:numPr>
          <w:ilvl w:val="0"/>
          <w:numId w:val="11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Ampliar la base de datos para incluir otras fuentes públicas (MEF, OSCE, INEI).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0E9EB811" w14:textId="77777777" w:rsidR="00F524CF" w:rsidRDefault="00000000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Implementar en futuras versiones módulos de IA generativa (RAG) para recomendaciones más precisas.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A0825E2" w14:textId="77777777" w:rsidR="00F524CF" w:rsidRDefault="00000000">
      <w:pPr>
        <w:numPr>
          <w:ilvl w:val="0"/>
          <w:numId w:val="11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Desplegar el sistema en la nube para mejorar disponibilidad y rendimiento.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A25AC5" w14:textId="77777777" w:rsidR="00F524CF" w:rsidRDefault="00000000">
      <w:pPr>
        <w:numPr>
          <w:ilvl w:val="0"/>
          <w:numId w:val="11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Mantener entrenamiento continuo de los modelos NLP con nuevos datos del SEACE.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810138" w14:textId="77777777" w:rsidR="00F524CF" w:rsidRDefault="00F524CF">
      <w:pPr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018B063" w14:textId="77777777" w:rsidR="00F524CF" w:rsidRDefault="00000000">
      <w:pPr>
        <w:jc w:val="both"/>
        <w:rPr>
          <w:sz w:val="24"/>
          <w:szCs w:val="24"/>
        </w:rPr>
      </w:pPr>
      <w:r>
        <w:rPr>
          <w:sz w:val="24"/>
          <w:szCs w:val="24"/>
        </w:rPr>
        <w:t>10. BIBLIOGRAFÍA</w:t>
      </w:r>
    </w:p>
    <w:p w14:paraId="5E33A725" w14:textId="77777777" w:rsidR="00F524CF" w:rsidRDefault="00000000">
      <w:pPr>
        <w:numPr>
          <w:ilvl w:val="0"/>
          <w:numId w:val="5"/>
        </w:numPr>
        <w:spacing w:before="240"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OSCE. (2024).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Sistema Electrónico de Contrataciones del Estado (SEACE)</w:t>
      </w:r>
      <w:r>
        <w:rPr>
          <w:rFonts w:ascii="Times New Roman" w:eastAsia="Times New Roman" w:hAnsi="Times New Roman" w:cs="Times New Roman"/>
          <w:sz w:val="24"/>
          <w:szCs w:val="24"/>
        </w:rPr>
        <w:t>. Lima, Perú.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7EA026D5" w14:textId="77777777" w:rsidR="00F524CF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F000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Kruchten, P. (1995). </w:t>
      </w:r>
      <w:r w:rsidRPr="00F0006E">
        <w:rPr>
          <w:rFonts w:ascii="Times New Roman" w:eastAsia="Times New Roman" w:hAnsi="Times New Roman" w:cs="Times New Roman"/>
          <w:i/>
          <w:sz w:val="24"/>
          <w:szCs w:val="24"/>
          <w:lang w:val="en-GB"/>
        </w:rPr>
        <w:t>Architectural Blueprints — The “4+1” View Model of Software Architecture.</w:t>
      </w:r>
      <w:r w:rsidRPr="00F000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IEEE Software.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60FEA4E6" w14:textId="77777777" w:rsidR="00F524CF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Microsoft. (2023).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Power BI Documentation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408FE92" w14:textId="77777777" w:rsidR="00F524CF" w:rsidRPr="00F0006E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000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FastAPI Developers. (2024). </w:t>
      </w:r>
      <w:r w:rsidRPr="00F0006E">
        <w:rPr>
          <w:rFonts w:ascii="Times New Roman" w:eastAsia="Times New Roman" w:hAnsi="Times New Roman" w:cs="Times New Roman"/>
          <w:i/>
          <w:sz w:val="24"/>
          <w:szCs w:val="24"/>
          <w:lang w:val="en-GB"/>
        </w:rPr>
        <w:t>FastAPI Official Documentation.</w:t>
      </w:r>
      <w:r w:rsidRPr="00F0006E">
        <w:rPr>
          <w:rFonts w:ascii="Times New Roman" w:eastAsia="Times New Roman" w:hAnsi="Times New Roman" w:cs="Times New Roman"/>
          <w:i/>
          <w:sz w:val="24"/>
          <w:szCs w:val="24"/>
          <w:lang w:val="en-GB"/>
        </w:rPr>
        <w:br/>
      </w:r>
    </w:p>
    <w:p w14:paraId="081AF9EA" w14:textId="77777777" w:rsidR="00F524CF" w:rsidRPr="00F0006E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0006E">
        <w:rPr>
          <w:rFonts w:ascii="Times New Roman" w:eastAsia="Times New Roman" w:hAnsi="Times New Roman" w:cs="Times New Roman"/>
          <w:sz w:val="24"/>
          <w:szCs w:val="24"/>
          <w:lang w:val="en-GB"/>
        </w:rPr>
        <w:lastRenderedPageBreak/>
        <w:t xml:space="preserve">spaCy.io. (2024). </w:t>
      </w:r>
      <w:r w:rsidRPr="00F0006E">
        <w:rPr>
          <w:rFonts w:ascii="Times New Roman" w:eastAsia="Times New Roman" w:hAnsi="Times New Roman" w:cs="Times New Roman"/>
          <w:i/>
          <w:sz w:val="24"/>
          <w:szCs w:val="24"/>
          <w:lang w:val="en-GB"/>
        </w:rPr>
        <w:t>Industrial-Strength NLP in Python.</w:t>
      </w:r>
      <w:r w:rsidRPr="00F0006E">
        <w:rPr>
          <w:rFonts w:ascii="Times New Roman" w:eastAsia="Times New Roman" w:hAnsi="Times New Roman" w:cs="Times New Roman"/>
          <w:i/>
          <w:sz w:val="24"/>
          <w:szCs w:val="24"/>
          <w:lang w:val="en-GB"/>
        </w:rPr>
        <w:br/>
      </w:r>
    </w:p>
    <w:p w14:paraId="0DF23571" w14:textId="77777777" w:rsidR="00F524CF" w:rsidRDefault="00000000">
      <w:pPr>
        <w:numPr>
          <w:ilvl w:val="0"/>
          <w:numId w:val="5"/>
        </w:numPr>
        <w:spacing w:after="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Pressman, R. (2019). </w:t>
      </w:r>
      <w:r>
        <w:rPr>
          <w:rFonts w:ascii="Times New Roman" w:eastAsia="Times New Roman" w:hAnsi="Times New Roman" w:cs="Times New Roman"/>
          <w:i/>
          <w:sz w:val="24"/>
          <w:szCs w:val="24"/>
        </w:rPr>
        <w:t>Ingeniería del Software: Un enfoque práctico.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McGraw-Hill.</w:t>
      </w: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1FF8E2B4" w14:textId="77777777" w:rsidR="00F524CF" w:rsidRPr="00F0006E" w:rsidRDefault="00000000">
      <w:pPr>
        <w:numPr>
          <w:ilvl w:val="0"/>
          <w:numId w:val="5"/>
        </w:numPr>
        <w:spacing w:after="240"/>
        <w:jc w:val="both"/>
        <w:rPr>
          <w:rFonts w:ascii="Times New Roman" w:eastAsia="Times New Roman" w:hAnsi="Times New Roman" w:cs="Times New Roman"/>
          <w:sz w:val="24"/>
          <w:szCs w:val="24"/>
          <w:lang w:val="en-GB"/>
        </w:rPr>
      </w:pPr>
      <w:r w:rsidRPr="00F000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Sommerville, I. (2020). </w:t>
      </w:r>
      <w:r w:rsidRPr="00F0006E">
        <w:rPr>
          <w:rFonts w:ascii="Times New Roman" w:eastAsia="Times New Roman" w:hAnsi="Times New Roman" w:cs="Times New Roman"/>
          <w:i/>
          <w:sz w:val="24"/>
          <w:szCs w:val="24"/>
          <w:lang w:val="en-GB"/>
        </w:rPr>
        <w:t>Software Engineering.</w:t>
      </w:r>
      <w:r w:rsidRPr="00F0006E">
        <w:rPr>
          <w:rFonts w:ascii="Times New Roman" w:eastAsia="Times New Roman" w:hAnsi="Times New Roman" w:cs="Times New Roman"/>
          <w:sz w:val="24"/>
          <w:szCs w:val="24"/>
          <w:lang w:val="en-GB"/>
        </w:rPr>
        <w:t xml:space="preserve"> Pearson.</w:t>
      </w:r>
    </w:p>
    <w:p w14:paraId="2A1DE524" w14:textId="77777777" w:rsidR="00F524CF" w:rsidRPr="00F0006E" w:rsidRDefault="00F524CF">
      <w:pPr>
        <w:rPr>
          <w:b/>
          <w:sz w:val="24"/>
          <w:szCs w:val="24"/>
          <w:u w:val="single"/>
          <w:lang w:val="en-GB"/>
        </w:rPr>
      </w:pPr>
    </w:p>
    <w:sectPr w:rsidR="00F524CF" w:rsidRPr="00F0006E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BA53C8" w14:textId="77777777" w:rsidR="00EA1D2A" w:rsidRDefault="00EA1D2A">
      <w:pPr>
        <w:spacing w:after="0" w:line="240" w:lineRule="auto"/>
      </w:pPr>
      <w:r>
        <w:separator/>
      </w:r>
    </w:p>
  </w:endnote>
  <w:endnote w:type="continuationSeparator" w:id="0">
    <w:p w14:paraId="6F019C92" w14:textId="77777777" w:rsidR="00EA1D2A" w:rsidRDefault="00EA1D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371CFCE-1B34-413E-8C5D-31A1F0447839}"/>
    <w:embedBold r:id="rId2" w:fontKey="{C6A60FA1-29C6-462D-8166-A36A9BE30BA9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3" w:fontKey="{5BBCC52B-D880-4BCA-8A7A-554460CBB5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F7682CDD-8C7A-46F0-BDD4-14A22B3472D8}"/>
    <w:embedItalic r:id="rId5" w:fontKey="{AAA6270D-C920-43A1-9F46-CFD03AF7E2B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DF774A" w14:textId="77777777" w:rsidR="00F524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F0006E">
      <w:rPr>
        <w:noProof/>
        <w:color w:val="000000"/>
      </w:rPr>
      <w:t>2</w:t>
    </w:r>
    <w:r>
      <w:rPr>
        <w:color w:val="000000"/>
      </w:rPr>
      <w:fldChar w:fldCharType="end"/>
    </w:r>
  </w:p>
  <w:p w14:paraId="27F040A1" w14:textId="77777777" w:rsidR="00F524CF" w:rsidRDefault="00F524CF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EB3D89" w14:textId="77777777" w:rsidR="00EA1D2A" w:rsidRDefault="00EA1D2A">
      <w:pPr>
        <w:spacing w:after="0" w:line="240" w:lineRule="auto"/>
      </w:pPr>
      <w:r>
        <w:separator/>
      </w:r>
    </w:p>
  </w:footnote>
  <w:footnote w:type="continuationSeparator" w:id="0">
    <w:p w14:paraId="0341CF94" w14:textId="77777777" w:rsidR="00EA1D2A" w:rsidRDefault="00EA1D2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7874AD" w14:textId="77777777" w:rsidR="00F524CF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rPr>
        <w:color w:val="000000"/>
      </w:rPr>
    </w:pPr>
    <w:r>
      <w:rPr>
        <w:color w:val="000000"/>
      </w:rPr>
      <w:t>Logo de Mi Empresa</w:t>
    </w:r>
    <w:r>
      <w:rPr>
        <w:color w:val="000000"/>
      </w:rPr>
      <w:tab/>
    </w:r>
    <w:r>
      <w:rPr>
        <w:color w:val="000000"/>
      </w:rPr>
      <w:tab/>
      <w:t>Logo de mi Cliente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F4ECB"/>
    <w:multiLevelType w:val="multilevel"/>
    <w:tmpl w:val="0BF4153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AF10A81"/>
    <w:multiLevelType w:val="multilevel"/>
    <w:tmpl w:val="526A0B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CEC17C2"/>
    <w:multiLevelType w:val="multilevel"/>
    <w:tmpl w:val="6584E3E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2D0B3969"/>
    <w:multiLevelType w:val="multilevel"/>
    <w:tmpl w:val="4800BF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A742831"/>
    <w:multiLevelType w:val="multilevel"/>
    <w:tmpl w:val="4D841EC0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42638CF"/>
    <w:multiLevelType w:val="multilevel"/>
    <w:tmpl w:val="5A8AF1F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48965E81"/>
    <w:multiLevelType w:val="multilevel"/>
    <w:tmpl w:val="84B6E19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8D00F4A"/>
    <w:multiLevelType w:val="multilevel"/>
    <w:tmpl w:val="9AA2AF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693B47FD"/>
    <w:multiLevelType w:val="multilevel"/>
    <w:tmpl w:val="0322AE1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797374D9"/>
    <w:multiLevelType w:val="multilevel"/>
    <w:tmpl w:val="11AE99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7DE47AA5"/>
    <w:multiLevelType w:val="multilevel"/>
    <w:tmpl w:val="E010729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502937262">
    <w:abstractNumId w:val="3"/>
  </w:num>
  <w:num w:numId="2" w16cid:durableId="773595922">
    <w:abstractNumId w:val="7"/>
  </w:num>
  <w:num w:numId="3" w16cid:durableId="761266252">
    <w:abstractNumId w:val="0"/>
  </w:num>
  <w:num w:numId="4" w16cid:durableId="2090878723">
    <w:abstractNumId w:val="2"/>
  </w:num>
  <w:num w:numId="5" w16cid:durableId="1917549951">
    <w:abstractNumId w:val="1"/>
  </w:num>
  <w:num w:numId="6" w16cid:durableId="1253320992">
    <w:abstractNumId w:val="5"/>
  </w:num>
  <w:num w:numId="7" w16cid:durableId="220408762">
    <w:abstractNumId w:val="8"/>
  </w:num>
  <w:num w:numId="8" w16cid:durableId="1050231005">
    <w:abstractNumId w:val="4"/>
  </w:num>
  <w:num w:numId="9" w16cid:durableId="2083133593">
    <w:abstractNumId w:val="6"/>
  </w:num>
  <w:num w:numId="10" w16cid:durableId="1543204339">
    <w:abstractNumId w:val="10"/>
  </w:num>
  <w:num w:numId="11" w16cid:durableId="1469369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524CF"/>
    <w:rsid w:val="000E3538"/>
    <w:rsid w:val="005531AA"/>
    <w:rsid w:val="009D3D5A"/>
    <w:rsid w:val="00A022C1"/>
    <w:rsid w:val="00A96A3D"/>
    <w:rsid w:val="00EA1D2A"/>
    <w:rsid w:val="00F0006E"/>
    <w:rsid w:val="00F52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1EA27C2"/>
  <w15:docId w15:val="{0A0D685E-7466-4EA7-8379-46627CFF2C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PE" w:eastAsia="es-P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240" w:after="0"/>
      <w:outlineLvl w:val="0"/>
    </w:pPr>
    <w:rPr>
      <w:color w:val="2E75B5"/>
      <w:sz w:val="32"/>
      <w:szCs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widowControl w:val="0"/>
      <w:spacing w:after="0" w:line="240" w:lineRule="auto"/>
      <w:jc w:val="center"/>
    </w:pPr>
    <w:rPr>
      <w:rFonts w:ascii="Arial" w:eastAsia="Arial" w:hAnsi="Arial" w:cs="Arial"/>
      <w:b/>
      <w:sz w:val="36"/>
      <w:szCs w:val="36"/>
    </w:rPr>
  </w:style>
  <w:style w:type="paragraph" w:customStyle="1" w:styleId="Default">
    <w:name w:val="Default"/>
    <w:rsid w:val="00DB33BE"/>
    <w:pPr>
      <w:autoSpaceDE w:val="0"/>
      <w:autoSpaceDN w:val="0"/>
      <w:adjustRightInd w:val="0"/>
      <w:spacing w:after="0" w:line="240" w:lineRule="auto"/>
    </w:pPr>
    <w:rPr>
      <w:color w:val="000000"/>
      <w:sz w:val="24"/>
      <w:szCs w:val="24"/>
    </w:rPr>
  </w:style>
  <w:style w:type="paragraph" w:styleId="Prrafodelista">
    <w:name w:val="List Paragraph"/>
    <w:basedOn w:val="Normal"/>
    <w:uiPriority w:val="34"/>
    <w:qFormat/>
    <w:rsid w:val="00DB33BE"/>
    <w:pPr>
      <w:ind w:left="720"/>
      <w:contextualSpacing/>
    </w:pPr>
  </w:style>
  <w:style w:type="paragraph" w:customStyle="1" w:styleId="SECRETARIADELAFUNCIONPUBLICA">
    <w:name w:val="SECRETARIA DE LA FUNCION PUBLICA"/>
    <w:basedOn w:val="Normal"/>
    <w:rsid w:val="00E51FA4"/>
    <w:pPr>
      <w:spacing w:after="0" w:line="240" w:lineRule="auto"/>
    </w:pPr>
    <w:rPr>
      <w:rFonts w:ascii="Arial" w:eastAsia="Batang" w:hAnsi="Arial" w:cs="Times New Roman"/>
      <w:kern w:val="18"/>
      <w:sz w:val="18"/>
      <w:szCs w:val="20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0130A"/>
  </w:style>
  <w:style w:type="paragraph" w:styleId="Piedepgina">
    <w:name w:val="footer"/>
    <w:basedOn w:val="Normal"/>
    <w:link w:val="PiedepginaCar"/>
    <w:uiPriority w:val="99"/>
    <w:unhideWhenUsed/>
    <w:rsid w:val="0070130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0130A"/>
  </w:style>
  <w:style w:type="character" w:customStyle="1" w:styleId="Ttulo1Car">
    <w:name w:val="Título 1 Car"/>
    <w:basedOn w:val="Fuentedeprrafopredeter"/>
    <w:uiPriority w:val="9"/>
    <w:rsid w:val="008055B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TDC">
    <w:name w:val="TOC Heading"/>
    <w:next w:val="Normal"/>
    <w:uiPriority w:val="39"/>
    <w:unhideWhenUsed/>
    <w:qFormat/>
    <w:rsid w:val="008055BC"/>
    <w:pPr>
      <w:spacing w:before="480" w:line="276" w:lineRule="auto"/>
    </w:pPr>
    <w:rPr>
      <w:b/>
      <w:bCs/>
      <w:sz w:val="28"/>
      <w:szCs w:val="28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8055BC"/>
    <w:pPr>
      <w:spacing w:after="100" w:line="240" w:lineRule="auto"/>
      <w:jc w:val="both"/>
    </w:pPr>
    <w:rPr>
      <w:rFonts w:cs="Times New Roman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8055BC"/>
    <w:pPr>
      <w:spacing w:after="100" w:line="240" w:lineRule="auto"/>
      <w:ind w:left="220"/>
      <w:jc w:val="both"/>
    </w:pPr>
    <w:rPr>
      <w:rFonts w:cs="Times New Roman"/>
    </w:rPr>
  </w:style>
  <w:style w:type="character" w:styleId="Hipervnculo">
    <w:name w:val="Hyperlink"/>
    <w:basedOn w:val="Fuentedeprrafopredeter"/>
    <w:uiPriority w:val="99"/>
    <w:unhideWhenUsed/>
    <w:rsid w:val="008055BC"/>
    <w:rPr>
      <w:color w:val="0563C1" w:themeColor="hyperlink"/>
      <w:u w:val="single"/>
    </w:rPr>
  </w:style>
  <w:style w:type="character" w:customStyle="1" w:styleId="PuestoCar">
    <w:name w:val="Puesto Car"/>
    <w:basedOn w:val="Fuentedeprrafopredeter"/>
    <w:rsid w:val="001D3AB5"/>
    <w:rPr>
      <w:rFonts w:ascii="Arial" w:eastAsia="Times New Roman" w:hAnsi="Arial" w:cs="Times New Roman"/>
      <w:b/>
      <w:sz w:val="36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rs13MLqutzWm0HEPu41Kpd2WbWA==">CgMxLjAyDmgub2Zyd3UzcTh5dW1oMg5oLjRldTg0b2x0aWlvNjIOaC5nYTJ5amN0NGw2eXk4AHIhMUZ4ZXZaaDQ2SUJYQlNyRHItNUViM2V0dHJIU1Axa1c3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1321</Words>
  <Characters>7755</Characters>
  <Application>Microsoft Office Word</Application>
  <DocSecurity>0</DocSecurity>
  <Lines>387</Lines>
  <Paragraphs>193</Paragraphs>
  <ScaleCrop>false</ScaleCrop>
  <Company/>
  <LinksUpToDate>false</LinksUpToDate>
  <CharactersWithSpaces>8883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AHMED HASAN AKHTAR OVIEDO</cp:lastModifiedBy>
  <cp:revision>5</cp:revision>
  <dcterms:created xsi:type="dcterms:W3CDTF">2020-10-03T02:16:00Z</dcterms:created>
  <dcterms:modified xsi:type="dcterms:W3CDTF">2025-12-03T22:23:00Z</dcterms:modified>
</cp:coreProperties>
</file>