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0" distT="0" distL="0" distR="0">
            <wp:extent cx="1982625" cy="2663835"/>
            <wp:effectExtent b="0" l="0" r="0" t="0"/>
            <wp:docPr descr="C:\Users\EPIS\Documents\upt.png" id="3" name="image5.png"/>
            <a:graphic>
              <a:graphicData uri="http://schemas.openxmlformats.org/drawingml/2006/picture">
                <pic:pic>
                  <pic:nvPicPr>
                    <pic:cNvPr descr="C:\Users\EPIS\Documents\upt.png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2625" cy="266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 “ Telelinker - Análisis inteligente del Uso de Redes Sociales”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Inteligencia de Negocios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Patrick Jose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CESAR NIKOLAS CAMAC MELENDEZ</w:t>
        <w:tab/>
        <w:tab/>
        <w:t xml:space="preserve">(2022074262)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JEFFERSON ROSAS CHAMBILLA</w:t>
        <w:tab/>
        <w:tab/>
        <w:tab/>
        <w:t xml:space="preserve">(2021072618)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w195arx91jpq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Telelinker - Análisis inteligente del Uso de Redes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SFA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01/05/2025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2. actualización del alcance 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3. </w:t>
            </w:r>
          </w:p>
        </w:tc>
      </w:tr>
    </w:tbl>
    <w:p w:rsidR="00000000" w:rsidDel="00000000" w:rsidP="00000000" w:rsidRDefault="00000000" w:rsidRPr="00000000" w14:paraId="0000004D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GENERAL</w:t>
      </w:r>
    </w:p>
    <w:p w:rsidR="00000000" w:rsidDel="00000000" w:rsidP="00000000" w:rsidRDefault="00000000" w:rsidRPr="00000000" w14:paraId="00000053">
      <w:pPr>
        <w:spacing w:line="360" w:lineRule="auto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dt>
      <w:sdtPr>
        <w:id w:val="13328383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cwsj01q38y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jatux2dah2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Nombre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e5qsoidacz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Duración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w28yt2b0t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Descripción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gxe01lvdt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Objetivos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qc43fb2t5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 Objetivo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ou02dfla8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1.4.2 Objetivos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4eg722jff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Riesgos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7eu07urbaa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Análisis de la Situación actual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16xi4noob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Planteamiento del problema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otza36wt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Consideraciones de hardware y software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m255heczb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Estudio de Factibilidad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Costos operativos durante el desarrollo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 Costos del ambiente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1.1.2 Costos de personal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1.1.3 Costos totales del desarrollo del sistema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pm2eoy0pp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Factibilidad Operativa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ouzusd836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Factibilidad Legal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0wtnshfwz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Factibilidad Social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whj3yd7pl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Factibilidad Ambiental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zacpefbfsk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Análisis Financiero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fjm5k39nz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Justificación de la Inversión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ebd8v2chi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 Beneficios del Proyecto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zftk9lzxw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 Criterios de Inversión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tivai4b8m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5.1.2.1 Relación Beneficio/Costo (B/C)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vy7t22gxs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5.1.2.2 Valor Actual Neto (VAN)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7ol3tohenx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5.1.2.3 Tasa Interna de Retorno (TIR)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mhgiufryt8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0">
      <w:pPr>
        <w:spacing w:line="360" w:lineRule="auto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Informe de Factibilidad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4"/>
        </w:numPr>
        <w:spacing w:after="0" w:before="120" w:line="360" w:lineRule="auto"/>
        <w:ind w:left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fcwsj01q38yg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baseline"/>
          <w:rtl w:val="0"/>
        </w:rPr>
        <w:t xml:space="preserve">Descripción del Proyecto</w:t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4"/>
        </w:numPr>
        <w:spacing w:after="0" w:line="360" w:lineRule="auto"/>
        <w:ind w:left="360" w:hanging="76.00000000000001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kjatux2dah2d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Nombre del proyecto</w:t>
      </w:r>
    </w:p>
    <w:p w:rsidR="00000000" w:rsidDel="00000000" w:rsidP="00000000" w:rsidRDefault="00000000" w:rsidRPr="00000000" w14:paraId="0000007B">
      <w:pPr>
        <w:spacing w:after="0" w:line="360" w:lineRule="auto"/>
        <w:ind w:left="360" w:firstLine="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Proyecto “ Telelinker - Análisis inteligente del Uso de Redes Sociales”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4"/>
        </w:numPr>
        <w:spacing w:after="0" w:line="360" w:lineRule="auto"/>
        <w:ind w:left="360" w:hanging="76.00000000000001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ie5qsoidaczj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Duración del proyecto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inicia el 11 de agosto del 2025 y culmina el 5 de diciembre del año 2025, teniendo una duración de 3 meses con 25 días.</w:t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4"/>
        </w:numPr>
        <w:spacing w:after="0" w:line="360" w:lineRule="auto"/>
        <w:ind w:left="360" w:hanging="76.00000000000001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49w28yt2b0ta" w:id="4"/>
      <w:bookmarkEnd w:id="4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Descripción </w:t>
      </w:r>
    </w:p>
    <w:p w:rsidR="00000000" w:rsidDel="00000000" w:rsidP="00000000" w:rsidRDefault="00000000" w:rsidRPr="00000000" w14:paraId="0000007F">
      <w:pPr>
        <w:spacing w:after="0" w:before="120" w:line="360" w:lineRule="auto"/>
        <w:ind w:left="360" w:hanging="76.0000000000000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Herramienta en Python 3.11+ que, tras autenticarse en Telegram, recorre mensajes de grupos, detecta URLs de plataformas soportadas, ejecuta scrapers específicos para obtener metadatos (autor, fecha, likes, comentarios, visitas) y exporta datasets listos para análisis o visualización en un dashboard interactivo.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120" w:line="360" w:lineRule="auto"/>
        <w:ind w:left="360" w:hanging="76.0000000000000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0" w:before="120" w:line="360" w:lineRule="auto"/>
        <w:ind w:left="360" w:hanging="76.00000000000001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s7gxe01lvdty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1.4 Objetivos</w:t>
      </w:r>
    </w:p>
    <w:p w:rsidR="00000000" w:rsidDel="00000000" w:rsidP="00000000" w:rsidRDefault="00000000" w:rsidRPr="00000000" w14:paraId="00000082">
      <w:pPr>
        <w:pStyle w:val="Heading3"/>
        <w:spacing w:after="0" w:before="120" w:line="360" w:lineRule="auto"/>
        <w:ind w:left="360" w:hanging="76.00000000000001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xtqc43fb2t5p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1.4.1 Objetivo general</w:t>
      </w:r>
    </w:p>
    <w:p w:rsidR="00000000" w:rsidDel="00000000" w:rsidP="00000000" w:rsidRDefault="00000000" w:rsidRPr="00000000" w14:paraId="00000083">
      <w:pPr>
        <w:spacing w:after="0" w:before="120" w:line="360" w:lineRule="auto"/>
        <w:ind w:left="360" w:hanging="76.0000000000000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Automatizar la recolección y normalización de enlaces compartidos en grupos de Telegram para análisis rápido y visualización.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0" w:before="120" w:line="360" w:lineRule="auto"/>
        <w:ind w:left="360" w:hanging="76.00000000000001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3vou02dfla8y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1.4.2 Objetivos Específicos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Autenticar y listar grupos accesibles; 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Detectar y clasificar URLs por plataforma; 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Scrappear metadatos clave de cada enlace; 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Exportar en CSV/JSON/PostgreSQL en streaming; 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Visualizar tendencias y top autores/publicaciones con Dash/Plotly.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4"/>
        </w:numPr>
        <w:spacing w:after="0" w:before="120" w:line="360" w:lineRule="auto"/>
        <w:ind w:left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pz4eg722jffu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baseline"/>
          <w:rtl w:val="0"/>
        </w:rPr>
        <w:t xml:space="preserve">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Cambios en HTML/DOM de plataformas (Instagram/TikTok) rompen scrapers.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Bloqueos o rate limits al usar Selenium/headless.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Sesiones de Telegram expiradas o credenciales incorrectas.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Dependencia de Chrome/Chromium y driver: incompatibilidades de versión.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Datos incompletos: URLs no soportadas se omiten; algunas métricas pueden venir como None.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4"/>
        </w:numPr>
        <w:spacing w:after="0" w:before="120" w:line="360" w:lineRule="auto"/>
        <w:ind w:left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z7eu07urbaaa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baseline"/>
          <w:rtl w:val="0"/>
        </w:rPr>
        <w:t xml:space="preserve">Análisis de la Situación actual</w:t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4"/>
        </w:numPr>
        <w:spacing w:after="0" w:line="360" w:lineRule="auto"/>
        <w:ind w:left="709" w:hanging="36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mq16xi4noob6" w:id="10"/>
      <w:bookmarkEnd w:id="10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Planteamiento del problema</w:t>
      </w:r>
    </w:p>
    <w:p w:rsidR="00000000" w:rsidDel="00000000" w:rsidP="00000000" w:rsidRDefault="00000000" w:rsidRPr="00000000" w14:paraId="00000092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hay una herramienta unificada para extraer, normalizar y visualizar enlaces compartidos en grupos de Telegram; hacerlo manualmente es lento y propenso a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4"/>
        </w:numPr>
        <w:spacing w:after="0" w:line="360" w:lineRule="auto"/>
        <w:ind w:left="709" w:hanging="36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9wotza36wt90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Consideraciones de hardware y software</w:t>
      </w:r>
    </w:p>
    <w:p w:rsidR="00000000" w:rsidDel="00000000" w:rsidP="00000000" w:rsidRDefault="00000000" w:rsidRPr="00000000" w14:paraId="00000094">
      <w:pPr>
        <w:tabs>
          <w:tab w:val="left" w:leader="none" w:pos="993"/>
        </w:tabs>
        <w:spacing w:after="0" w:line="360" w:lineRule="auto"/>
        <w:ind w:left="0" w:firstLine="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Para el desarrollo del sistema se hará uso de la siguiente tecnología:</w:t>
      </w:r>
    </w:p>
    <w:tbl>
      <w:tblPr>
        <w:tblStyle w:val="Table2"/>
        <w:tblW w:w="8145.0" w:type="dxa"/>
        <w:jc w:val="left"/>
        <w:tblInd w:w="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4365"/>
        <w:tblGridChange w:id="0">
          <w:tblGrid>
            <w:gridCol w:w="3780"/>
            <w:gridCol w:w="4365"/>
          </w:tblGrid>
        </w:tblGridChange>
      </w:tblGrid>
      <w:tr>
        <w:trPr>
          <w:cantSplit w:val="0"/>
          <w:trHeight w:val="562.96875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Hardware</w:t>
            </w:r>
          </w:p>
        </w:tc>
      </w:tr>
      <w:tr>
        <w:trPr>
          <w:cantSplit w:val="0"/>
          <w:trHeight w:val="48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Dispositivo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PC común con 8 GB RAM; CPU de 2–4 núcleos suficiente; espacio en disco para CSV/JSON.</w:t>
            </w:r>
          </w:p>
        </w:tc>
      </w:tr>
      <w:tr>
        <w:trPr>
          <w:cantSplit w:val="0"/>
          <w:trHeight w:val="48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Estaciones de 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3 computadoras para el equipo de desarrollo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Red y Conectividad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Conexión de red LAN y acceso a internet de alta velocidad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Software (Desarrollo)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Sistema Operativo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Windows 10 para estaciones de trabajo</w:t>
            </w:r>
          </w:p>
          <w:p w:rsidR="00000000" w:rsidDel="00000000" w:rsidP="00000000" w:rsidRDefault="00000000" w:rsidRPr="00000000" w14:paraId="000000A1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Linux para servidor Azure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Flutter SDK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Versión estable más reciente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Control de Versiones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Git (GitHub)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VS Code + extensiones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Software (Producción)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Lenguaje de Programación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Supabase (PostgreSQL + Auth + Storage + Edge Functions)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tabs>
                <w:tab w:val="left" w:leader="none" w:pos="-5.999999999999659"/>
              </w:tabs>
              <w:spacing w:after="0" w:line="360" w:lineRule="auto"/>
              <w:ind w:left="0" w:firstLine="0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Plataforma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tabs>
                <w:tab w:val="left" w:leader="none" w:pos="993"/>
              </w:tabs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IDEs como Visual Studio Code </w:t>
            </w:r>
          </w:p>
        </w:tc>
      </w:tr>
    </w:tbl>
    <w:p w:rsidR="00000000" w:rsidDel="00000000" w:rsidP="00000000" w:rsidRDefault="00000000" w:rsidRPr="00000000" w14:paraId="000000B0">
      <w:pPr>
        <w:spacing w:line="360" w:lineRule="auto"/>
        <w:ind w:left="0" w:firstLine="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numPr>
          <w:ilvl w:val="0"/>
          <w:numId w:val="4"/>
        </w:numPr>
        <w:spacing w:after="0" w:before="120" w:line="360" w:lineRule="auto"/>
        <w:ind w:left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p4m255heczbj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baseline"/>
          <w:rtl w:val="0"/>
        </w:rPr>
        <w:t xml:space="preserve">Estudio de Factibilidad</w:t>
      </w:r>
    </w:p>
    <w:p w:rsidR="00000000" w:rsidDel="00000000" w:rsidP="00000000" w:rsidRDefault="00000000" w:rsidRPr="00000000" w14:paraId="000000B2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estiman costos monetarios directos; uso de tiempo de estudiante y recursos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.1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Factibilidad Económica</w:t>
      </w:r>
    </w:p>
    <w:p w:rsidR="00000000" w:rsidDel="00000000" w:rsidP="00000000" w:rsidRDefault="00000000" w:rsidRPr="00000000" w14:paraId="000000B5">
      <w:pPr>
        <w:spacing w:after="0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4.1.1 Costos del ambiente: Uso de PC personal y navegador/driver gratuitos.</w:t>
      </w:r>
    </w:p>
    <w:p w:rsidR="00000000" w:rsidDel="00000000" w:rsidP="00000000" w:rsidRDefault="00000000" w:rsidRPr="00000000" w14:paraId="000000B7">
      <w:pPr>
        <w:spacing w:after="240" w:before="240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4.1.2 Costos de personal: Trabajo académico propio (sin nómina).</w:t>
      </w:r>
    </w:p>
    <w:p w:rsidR="00000000" w:rsidDel="00000000" w:rsidP="00000000" w:rsidRDefault="00000000" w:rsidRPr="00000000" w14:paraId="000000B8">
      <w:pPr>
        <w:spacing w:after="240" w:before="240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4.1.3 Costos totales del desarrollo del sistema: No se calculan, al ser proyecto académico sin gastos directos.</w:t>
      </w:r>
    </w:p>
    <w:p w:rsidR="00000000" w:rsidDel="00000000" w:rsidP="00000000" w:rsidRDefault="00000000" w:rsidRPr="00000000" w14:paraId="000000B9">
      <w:pPr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line="360" w:lineRule="auto"/>
        <w:ind w:left="360"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bookmarkStart w:colFirst="0" w:colLast="0" w:name="_wvpm2eoy0ppd" w:id="13"/>
      <w:bookmarkEnd w:id="1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Factibilidad Operativa</w:t>
      </w:r>
    </w:p>
    <w:p w:rsidR="00000000" w:rsidDel="00000000" w:rsidP="00000000" w:rsidRDefault="00000000" w:rsidRPr="00000000" w14:paraId="000000BB">
      <w:pPr>
        <w:spacing w:after="0" w:line="360" w:lineRule="auto"/>
        <w:ind w:left="35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CLI funciona en Windows/Linux/macOS; requiere configurar API_ID/API_HASH y disponer de Chrome/driver.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line="360" w:lineRule="auto"/>
        <w:ind w:left="360"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bookmarkStart w:colFirst="0" w:colLast="0" w:name="_xyouzusd836p" w:id="14"/>
      <w:bookmarkEnd w:id="1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Factibilidad Legal</w:t>
      </w:r>
    </w:p>
    <w:p w:rsidR="00000000" w:rsidDel="00000000" w:rsidP="00000000" w:rsidRDefault="00000000" w:rsidRPr="00000000" w14:paraId="000000BD">
      <w:pPr>
        <w:spacing w:after="0" w:line="360" w:lineRule="auto"/>
        <w:ind w:left="357" w:firstLine="0"/>
        <w:jc w:val="both"/>
        <w:rPr>
          <w:rFonts w:ascii="Arial" w:cs="Arial" w:eastAsia="Arial" w:hAnsi="Arial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consumen datos accesibles al usuario autenticado; respetar términos de uso de Telegram y de cada plataforma; no se almacenan credenciales en los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line="360" w:lineRule="auto"/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fy0wtnshfwzc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Factibilidad Socia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</w:t>
      </w:r>
    </w:p>
    <w:p w:rsidR="00000000" w:rsidDel="00000000" w:rsidP="00000000" w:rsidRDefault="00000000" w:rsidRPr="00000000" w14:paraId="000000BF">
      <w:pPr>
        <w:spacing w:line="360" w:lineRule="auto"/>
        <w:ind w:left="425.1968503937008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Útil para análisis de comunidades, tendencias y moderación; no implica cambios organizativos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line="360" w:lineRule="auto"/>
        <w:ind w:left="360"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bookmarkStart w:colFirst="0" w:colLast="0" w:name="_jwhj3yd7plya" w:id="16"/>
      <w:bookmarkEnd w:id="1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4.6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Factibilidad Ambiental</w:t>
      </w:r>
    </w:p>
    <w:p w:rsidR="00000000" w:rsidDel="00000000" w:rsidP="00000000" w:rsidRDefault="00000000" w:rsidRPr="00000000" w14:paraId="000000C1">
      <w:pPr>
        <w:spacing w:after="0" w:line="360" w:lineRule="auto"/>
        <w:ind w:left="425.1968503937008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Impacto bajo; ejecución local, sin despliegue de infraestructura adicional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pero se han considerado diversos factores relacionados con la sostenibilidad y los Objetivos de Desarrollo Sostenible (ODS):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line="360" w:lineRule="auto"/>
        <w:ind w:left="720" w:hanging="294.8031496062991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Alineación con ODS 3 (Salud y Bienestar): La plataforma promueve estilos de vida activos y saludables al facilitar la práctica deportiva regular, contribuyendo directamente a la mejora de la salud física y mental de la población.</w:t>
      </w:r>
    </w:p>
    <w:p w:rsidR="00000000" w:rsidDel="00000000" w:rsidP="00000000" w:rsidRDefault="00000000" w:rsidRPr="00000000" w14:paraId="000000C3">
      <w:pPr>
        <w:spacing w:after="0" w:line="360" w:lineRule="auto"/>
        <w:ind w:left="720" w:hanging="294.8031496062991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53975" cy="13539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975" cy="135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line="360" w:lineRule="auto"/>
        <w:ind w:left="720" w:hanging="294.8031496062991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Alineación con ODS 9 (Industria, Innovación e Infraestructura):  El proyecto optimiza el uso de infraestructura deportiva existente mediante la digitalización de procesos de reserva , maximizando el aprovechamiento de recursos ya construidos.</w:t>
      </w:r>
    </w:p>
    <w:p w:rsidR="00000000" w:rsidDel="00000000" w:rsidP="00000000" w:rsidRDefault="00000000" w:rsidRPr="00000000" w14:paraId="000000C5">
      <w:pPr>
        <w:spacing w:after="0" w:line="360" w:lineRule="auto"/>
        <w:ind w:firstLine="425.1968503937008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36993" cy="13369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6993" cy="1336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line="360" w:lineRule="auto"/>
        <w:ind w:left="720" w:hanging="294.8031496062991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Contribución al ODS 12 (Producción y Consumo Responsables): La digitalización de procesos tradicionalmente basados en papel reduce el consumo de recursos físicos, promoviendo prácticas de consumo más sostenibles.</w:t>
      </w:r>
    </w:p>
    <w:p w:rsidR="00000000" w:rsidDel="00000000" w:rsidP="00000000" w:rsidRDefault="00000000" w:rsidRPr="00000000" w14:paraId="000000C7">
      <w:pPr>
        <w:spacing w:after="0" w:line="360" w:lineRule="auto"/>
        <w:ind w:left="720" w:hanging="294.80314960629914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ind w:firstLine="425.1968503937008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288326" cy="128832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8326" cy="128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line="360" w:lineRule="auto"/>
        <w:ind w:left="720" w:hanging="294.8031496062991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Apoyo al ODS 13 (Acción por el Clima):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uso de geolocalización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puede contribuir a la reducción de emisiones asociadas al transporte, apoyando indirectamente las acciones contra el cambio climático.</w:t>
      </w:r>
    </w:p>
    <w:p w:rsidR="00000000" w:rsidDel="00000000" w:rsidP="00000000" w:rsidRDefault="00000000" w:rsidRPr="00000000" w14:paraId="000000CA">
      <w:pPr>
        <w:spacing w:after="0" w:line="360" w:lineRule="auto"/>
        <w:ind w:firstLine="425.1968503937008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42201" cy="134220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201" cy="1342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numPr>
          <w:ilvl w:val="0"/>
          <w:numId w:val="4"/>
        </w:numPr>
        <w:spacing w:after="0" w:line="360" w:lineRule="auto"/>
        <w:ind w:left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7zacpefbfskr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baseline"/>
          <w:rtl w:val="0"/>
        </w:rPr>
        <w:t xml:space="preserve">Análisis Financiero</w:t>
      </w:r>
    </w:p>
    <w:p w:rsidR="00000000" w:rsidDel="00000000" w:rsidP="00000000" w:rsidRDefault="00000000" w:rsidRPr="00000000" w14:paraId="000000CC">
      <w:pPr>
        <w:spacing w:line="360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realiza cálculo financiero detallado.</w:t>
      </w:r>
    </w:p>
    <w:p w:rsidR="00000000" w:rsidDel="00000000" w:rsidP="00000000" w:rsidRDefault="00000000" w:rsidRPr="00000000" w14:paraId="000000CD">
      <w:pPr>
        <w:spacing w:line="360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5.1 Justificación de la Inversión: </w:t>
      </w:r>
    </w:p>
    <w:p w:rsidR="00000000" w:rsidDel="00000000" w:rsidP="00000000" w:rsidRDefault="00000000" w:rsidRPr="00000000" w14:paraId="000000CE">
      <w:pPr>
        <w:spacing w:line="360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Herramienta académica de bajo costo, aporta eficiencia en recolección de datos y visualización inmediata.</w:t>
      </w:r>
    </w:p>
    <w:p w:rsidR="00000000" w:rsidDel="00000000" w:rsidP="00000000" w:rsidRDefault="00000000" w:rsidRPr="00000000" w14:paraId="000000CF">
      <w:pPr>
        <w:spacing w:line="360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5.1.1 Beneficios del Proyecto: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360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Automatiza extracción/limpieza, facilita análisis exploratorio, soporta múltiples plataformas, produce dashboard listo para uso en clase o investigación.</w:t>
      </w:r>
    </w:p>
    <w:p w:rsidR="00000000" w:rsidDel="00000000" w:rsidP="00000000" w:rsidRDefault="00000000" w:rsidRPr="00000000" w14:paraId="000000D1">
      <w:pPr>
        <w:spacing w:line="360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5.1.2 Criterios de Inversión:</w:t>
      </w:r>
    </w:p>
    <w:p w:rsidR="00000000" w:rsidDel="00000000" w:rsidP="00000000" w:rsidRDefault="00000000" w:rsidRPr="00000000" w14:paraId="000000D2">
      <w:pPr>
        <w:spacing w:line="360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B/C, VAN, TIR no aplican por ausencia de costos/ingresos monetizables en el contexto académico.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numPr>
          <w:ilvl w:val="0"/>
          <w:numId w:val="4"/>
        </w:numPr>
        <w:spacing w:after="0" w:line="360" w:lineRule="auto"/>
        <w:ind w:left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fmhgiufryt8y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vertAlign w:val="baseline"/>
          <w:rtl w:val="0"/>
        </w:rPr>
        <w:t xml:space="preserve">Conclusiones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Telelinker es factible técnica y operativamente en entorno académico con recursos locales.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Riesgos principales: cambios en DOM de plataformas y expiración de sesiones; se mitigan con mantenimiento de scrapers y reautenticación.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Sin costos directos relevantes; depende de tiempo de desarrollo y disponibilidad de Chrome/driver y API keys.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tabs>
        <w:tab w:val="center" w:leader="none" w:pos="4252"/>
        <w:tab w:val="right" w:leader="none" w:pos="8504"/>
      </w:tabs>
      <w:spacing w:after="0" w:line="240" w:lineRule="auto"/>
      <w:rPr>
        <w:rFonts w:ascii="Aptos" w:cs="Aptos" w:eastAsia="Aptos" w:hAnsi="Aptos"/>
        <w:b w:val="1"/>
        <w:bCs w:val="1"/>
        <w:sz w:val="40"/>
        <w:szCs w:val="4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