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6"/>
          <w:szCs w:val="36"/>
        </w:rPr>
        <w:drawing>
          <wp:inline distB="0" distT="0" distL="0" distR="0">
            <wp:extent cx="999140" cy="1343105"/>
            <wp:effectExtent b="0" l="0" r="0" t="0"/>
            <wp:docPr descr="C:\Users\EPIS\Documents\upt.png" id="12"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i w:val="1"/>
          <w:sz w:val="36"/>
          <w:szCs w:val="36"/>
          <w:rtl w:val="0"/>
        </w:rPr>
        <w:t xml:space="preserve">JumpQuest EduVenture Game</w:t>
      </w: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4">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Zevallos Purca Justin Zinedine</w:t>
        <w:tab/>
        <w:tab/>
        <w:tab/>
        <w:t xml:space="preserve">(2020066924)</w:t>
      </w:r>
    </w:p>
    <w:p w:rsidR="00000000" w:rsidDel="00000000" w:rsidP="00000000" w:rsidRDefault="00000000" w:rsidRPr="00000000" w14:paraId="00000016">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Anahua Coaquira, Mayner Gonzalo</w:t>
        <w:tab/>
        <w:tab/>
        <w:tab/>
        <w:t xml:space="preserve">(2020067145)</w:t>
      </w:r>
    </w:p>
    <w:p w:rsidR="00000000" w:rsidDel="00000000" w:rsidP="00000000" w:rsidRDefault="00000000" w:rsidRPr="00000000" w14:paraId="00000017">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Erick Javier SALINAS CONDORI</w:t>
        <w:tab/>
        <w:tab/>
        <w:tab/>
        <w:t xml:space="preserve">(2020069046)</w:t>
      </w:r>
    </w:p>
    <w:p w:rsidR="00000000" w:rsidDel="00000000" w:rsidP="00000000" w:rsidRDefault="00000000" w:rsidRPr="00000000" w14:paraId="00000018">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F">
      <w:pPr>
        <w:spacing w:after="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2024</w:t>
      </w:r>
    </w:p>
    <w:p w:rsidR="00000000" w:rsidDel="00000000" w:rsidP="00000000" w:rsidRDefault="00000000" w:rsidRPr="00000000" w14:paraId="00000020">
      <w:pPr>
        <w:spacing w:after="200" w:line="276" w:lineRule="auto"/>
        <w:rPr>
          <w:rFonts w:ascii="Times New Roman" w:cs="Times New Roman" w:eastAsia="Times New Roman" w:hAnsi="Times New Roman"/>
          <w:b w:val="1"/>
          <w:sz w:val="36"/>
          <w:szCs w:val="36"/>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2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MPV</w:t>
            </w:r>
          </w:p>
        </w:tc>
        <w:tc>
          <w:tcPr/>
          <w:p w:rsidR="00000000" w:rsidDel="00000000" w:rsidP="00000000" w:rsidRDefault="00000000" w:rsidRPr="00000000" w14:paraId="0000002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ELV</w:t>
            </w:r>
          </w:p>
        </w:tc>
        <w:tc>
          <w:tcPr/>
          <w:p w:rsidR="00000000" w:rsidDel="00000000" w:rsidP="00000000" w:rsidRDefault="00000000" w:rsidRPr="00000000" w14:paraId="0000003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ARV</w:t>
            </w:r>
          </w:p>
        </w:tc>
        <w:tc>
          <w:tcPr>
            <w:vAlign w:val="center"/>
          </w:tcPr>
          <w:p w:rsidR="00000000" w:rsidDel="00000000" w:rsidP="00000000" w:rsidRDefault="00000000" w:rsidRPr="00000000" w14:paraId="0000003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10/10/2020</w:t>
            </w:r>
          </w:p>
        </w:tc>
        <w:tc>
          <w:tcPr>
            <w:shd w:fill="auto" w:val="clear"/>
            <w:vAlign w:val="center"/>
          </w:tcPr>
          <w:p w:rsidR="00000000" w:rsidDel="00000000" w:rsidP="00000000" w:rsidRDefault="00000000" w:rsidRPr="00000000" w14:paraId="0000003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33">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Style w:val="Title"/>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INDICE GENERAL</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w:t>
        <w:tab/>
        <w:tab/>
        <w:tab/>
        <w:tab/>
        <w:tab/>
        <w:tab/>
        <w:tab/>
        <w:tab/>
        <w:tab/>
        <w:t xml:space="preserve">14</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tab/>
        <w:tab/>
        <w:tab/>
        <w:tab/>
        <w:tab/>
        <w:tab/>
        <w:tab/>
        <w:tab/>
        <w:tab/>
        <w:tab/>
        <w:t xml:space="preserve">15</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Anexos</w:t>
        <w:tab/>
        <w:tab/>
        <w:tab/>
        <w:tab/>
        <w:tab/>
        <w:tab/>
        <w:tab/>
        <w:tab/>
        <w:tab/>
        <w:tab/>
        <w:t xml:space="preserve">16</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01 Informe de Factiblidad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Anex0 02   Documento de Visión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03 Documento SRS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04 Documento SAD</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05 Manuales y otros documentos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Antecedentes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videojuegos educativos ha crecido significativamente en los últimos años. Estos juegos combinan entretenimiento con aprendizaje, ofreciendo una forma interactiva de reforzar conocimientos en diversas materias. Unity, una plataforma de desarrollo de juegos en 3D, ha sido una herramienta clave para crear estos entornos educativos interactivos.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del Problema</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enseñanza de matemáticas, muchos estudiantes encuentran dificultades para mantener el interés y comprender conceptos fundamentales. Las metodologías tradicionales pueden resultar aburridas y poco efectivas, especialmente en edades tempranas. Este proyecto busca abordar este problema utilizando un videojuego de parkour educativo.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diseñar y desarrollar un videojuego en 3D que combine elementos de parkour y preguntas matemáticas, utilizando Unity, para mejorar el aprendizaje y la motivación de los estudiantes en matemáticas?</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videojuegos en la educación puede transformar la experiencia de aprendizaje, haciéndola más atractiva y efectiva. Este proyecto utiliza Unity para desarrollar un entorno 3D interactivo donde los estudiantes practican matemáticas mientras disfrutan de un juego desafiante y divertido.</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desarrollará un videojuego de parkour educativo con dos niveles. El jugador deberá saltar y evitar trampas como púas, checkpoints, corazones y monedas. Al caer al vacío, se presentarán preguntas matemáticas de operaciones básicas. El juego será diseñado para estudiantes de primaria y secundaria.</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videojuego educativo en 3D utilizando Unity.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niveles de parkour con desafíos y trampas.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preguntas matemáticas que los estudiantes deben responder al caer.</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efectividad del juego en mejorar el aprendizaje de matemáticas.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 Teórico</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basa en teorías de aprendizaje interactivo y el uso de videojuegos educativos. La teoría de Piaget sobre el aprendizaje constructivista y la teoría de Vygotsky sobre el aprendizaje social son fundamentales para el diseño del juego.</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la Solución</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incluirá la creación de niveles de parkour, la programación de las trampas y la integración de un sistema de preguntas matemáticas. Se utilizarán las herramientas y recursos de Unity para construir el entorno 3D y la lógica del juego.</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Factibilidad (técnico, económica, operativa, social, legal, ambiental)</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Técnica</w:t>
      </w:r>
      <w:r w:rsidDel="00000000" w:rsidR="00000000" w:rsidRPr="00000000">
        <w:rPr>
          <w:rFonts w:ascii="Times New Roman" w:cs="Times New Roman" w:eastAsia="Times New Roman" w:hAnsi="Times New Roman"/>
          <w:sz w:val="24"/>
          <w:szCs w:val="24"/>
          <w:rtl w:val="0"/>
        </w:rPr>
        <w:t xml:space="preserve">: Unity proporciona todas las herramientas necesarias para desarrollar el juego.</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Económica</w:t>
      </w:r>
      <w:r w:rsidDel="00000000" w:rsidR="00000000" w:rsidRPr="00000000">
        <w:rPr>
          <w:rFonts w:ascii="Times New Roman" w:cs="Times New Roman" w:eastAsia="Times New Roman" w:hAnsi="Times New Roman"/>
          <w:sz w:val="24"/>
          <w:szCs w:val="24"/>
          <w:rtl w:val="0"/>
        </w:rPr>
        <w:t xml:space="preserve">: El costo del desarrollo se limitará al tiempo y recursos humanos, ya que Unity ofrece una versión gratuita.</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Operativa</w:t>
      </w:r>
      <w:r w:rsidDel="00000000" w:rsidR="00000000" w:rsidRPr="00000000">
        <w:rPr>
          <w:rFonts w:ascii="Times New Roman" w:cs="Times New Roman" w:eastAsia="Times New Roman" w:hAnsi="Times New Roman"/>
          <w:sz w:val="24"/>
          <w:szCs w:val="24"/>
          <w:rtl w:val="0"/>
        </w:rPr>
        <w:t xml:space="preserve">: El juego se diseñará para ser intuitivo y fácil de usar para estudiantes jóvenes.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w:t>
      </w:r>
      <w:r w:rsidDel="00000000" w:rsidR="00000000" w:rsidRPr="00000000">
        <w:rPr>
          <w:rFonts w:ascii="Times New Roman" w:cs="Times New Roman" w:eastAsia="Times New Roman" w:hAnsi="Times New Roman"/>
          <w:sz w:val="24"/>
          <w:szCs w:val="24"/>
          <w:rtl w:val="0"/>
        </w:rPr>
        <w:t xml:space="preserve">: El proyecto tiene un impacto positivo al hacer que el aprendizaje de matemáticas sea más accesible y divertido.</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w:t>
      </w:r>
      <w:r w:rsidDel="00000000" w:rsidR="00000000" w:rsidRPr="00000000">
        <w:rPr>
          <w:rFonts w:ascii="Times New Roman" w:cs="Times New Roman" w:eastAsia="Times New Roman" w:hAnsi="Times New Roman"/>
          <w:sz w:val="24"/>
          <w:szCs w:val="24"/>
          <w:rtl w:val="0"/>
        </w:rPr>
        <w:t xml:space="preserve">: Se cumplirá con las licencias de uso de Unity y cualquier otro software utilizado.</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Ambiental</w:t>
      </w:r>
      <w:r w:rsidDel="00000000" w:rsidR="00000000" w:rsidRPr="00000000">
        <w:rPr>
          <w:rFonts w:ascii="Times New Roman" w:cs="Times New Roman" w:eastAsia="Times New Roman" w:hAnsi="Times New Roman"/>
          <w:sz w:val="24"/>
          <w:szCs w:val="24"/>
          <w:rtl w:val="0"/>
        </w:rPr>
        <w:t xml:space="preserve">: No hay impacto ambiental significativo.</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 de Desarrollo</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Unity como motor de desarrollo, junto con C# para la programación de la lógica del juego. Los recursos gráficos y de sonido se obtendrán de fuentes libres de derechos o se crearán específicamente para el proyecto.</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de implementación</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seguirá una metodología ágil con iteraciones cortas y revisiones constantes. Los documentos de VISION, SRS y SAD se desarrollarán para guiar y documentar el proceso.</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Presupuesto</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presupuesto incluirá costos de hardware, software y cualquier recurso adicional necesario para el desarrollo y pruebas del juego.</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un videojuego educativo en 3D utilizando Unity puede transformar la enseñanza de matemáticas, haciéndola más interactiva y efectiva. El proyecto demuestra la viabilidad de usar tecnología de videojuegos para mejorar el aprendizaje.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Ampliar la base de preguntas matemáticas.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más niveles y desafíos.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con estudiantes para obtener retroalimentación.</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Considerar la integración con plataformas educativas existentes.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Technologies. (2024). </w:t>
      </w:r>
      <w:r w:rsidDel="00000000" w:rsidR="00000000" w:rsidRPr="00000000">
        <w:rPr>
          <w:rFonts w:ascii="Times New Roman" w:cs="Times New Roman" w:eastAsia="Times New Roman" w:hAnsi="Times New Roman"/>
          <w:i w:val="1"/>
          <w:sz w:val="24"/>
          <w:szCs w:val="24"/>
          <w:rtl w:val="0"/>
        </w:rPr>
        <w:t xml:space="preserve">Unity Manual</w:t>
      </w:r>
      <w:r w:rsidDel="00000000" w:rsidR="00000000" w:rsidRPr="00000000">
        <w:rPr>
          <w:rFonts w:ascii="Times New Roman" w:cs="Times New Roman" w:eastAsia="Times New Roman" w:hAnsi="Times New Roman"/>
          <w:sz w:val="24"/>
          <w:szCs w:val="24"/>
          <w:rtl w:val="0"/>
        </w:rPr>
        <w:t xml:space="preserve">.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https://docs.unity3d.com/Manual/index.html</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Learn. (2024). </w:t>
      </w:r>
      <w:r w:rsidDel="00000000" w:rsidR="00000000" w:rsidRPr="00000000">
        <w:rPr>
          <w:rFonts w:ascii="Times New Roman" w:cs="Times New Roman" w:eastAsia="Times New Roman" w:hAnsi="Times New Roman"/>
          <w:i w:val="1"/>
          <w:sz w:val="24"/>
          <w:szCs w:val="24"/>
          <w:rtl w:val="0"/>
        </w:rPr>
        <w:t xml:space="preserve">Getting Started with Unity</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https://learn.unity.com/course/create-with-code</w:t>
        </w:r>
      </w:hyperlink>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01 Informe de Factibilidad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02 Documento de Visión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03 Documento SRS</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04 Documento SAD</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05 Manuales y otros documentos</w:t>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2">
    <w:pPr>
      <w:tabs>
        <w:tab w:val="center" w:leader="none" w:pos="4252"/>
        <w:tab w:val="right" w:leader="none" w:pos="8504"/>
      </w:tabs>
      <w:spacing w:after="0" w:line="240" w:lineRule="auto"/>
      <w:rPr/>
    </w:pPr>
    <w:r w:rsidDel="00000000" w:rsidR="00000000" w:rsidRPr="00000000">
      <w:rPr/>
      <w:drawing>
        <wp:inline distB="114300" distT="114300" distL="114300" distR="114300">
          <wp:extent cx="496253" cy="496253"/>
          <wp:effectExtent b="0" l="0" r="0" t="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96253" cy="496253"/>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569603" cy="569603"/>
          <wp:effectExtent b="0" l="0" r="0" t="0"/>
          <wp:docPr id="1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69603" cy="56960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learn.unity.com/course/create-with-co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docs.unity3d.com/Manual/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j8iVVZCjlhNLVEWbDpTjz0hUA==">CgMxLjAyCGguZ2pkZ3hzOAByITFPbE5rcHpKY0JlQ3I3WmJXOHZyMThGZTh6WjIyZkgtLQ==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