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753"/>
        <w:rPr>
          <w:rFonts w:ascii="Times New Roman"/>
          <w:sz w:val="20"/>
        </w:rPr>
      </w:pPr>
      <w:r>
        <w:rPr>
          <w:rFonts w:ascii="Times New Roman"/>
          <w:sz w:val="20"/>
        </w:rPr>
        <w:drawing>
          <wp:inline distT="0" distB="0" distL="0" distR="0">
            <wp:extent cx="994982" cy="13239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94982" cy="1323975"/>
                    </a:xfrm>
                    <a:prstGeom prst="rect">
                      <a:avLst/>
                    </a:prstGeom>
                  </pic:spPr>
                </pic:pic>
              </a:graphicData>
            </a:graphic>
          </wp:inline>
        </w:drawing>
      </w:r>
      <w:r>
        <w:rPr>
          <w:rFonts w:ascii="Times New Roman"/>
          <w:sz w:val="20"/>
        </w:rPr>
      </w:r>
    </w:p>
    <w:p>
      <w:pPr>
        <w:pStyle w:val="BodyText"/>
        <w:spacing w:before="66"/>
        <w:rPr>
          <w:rFonts w:ascii="Times New Roman"/>
          <w:sz w:val="36"/>
        </w:rPr>
      </w:pPr>
    </w:p>
    <w:p>
      <w:pPr>
        <w:spacing w:before="1"/>
        <w:ind w:left="128" w:right="1403" w:firstLine="0"/>
        <w:jc w:val="center"/>
        <w:rPr>
          <w:rFonts w:ascii="Arial"/>
          <w:b/>
          <w:sz w:val="36"/>
        </w:rPr>
      </w:pPr>
      <w:r>
        <w:rPr>
          <w:rFonts w:ascii="Arial"/>
          <w:b/>
          <w:sz w:val="36"/>
        </w:rPr>
        <w:t>UNIVERSIDAD</w:t>
      </w:r>
      <w:r>
        <w:rPr>
          <w:rFonts w:ascii="Arial"/>
          <w:b/>
          <w:spacing w:val="-6"/>
          <w:sz w:val="36"/>
        </w:rPr>
        <w:t> </w:t>
      </w:r>
      <w:r>
        <w:rPr>
          <w:rFonts w:ascii="Arial"/>
          <w:b/>
          <w:sz w:val="36"/>
        </w:rPr>
        <w:t>PRIVADA</w:t>
      </w:r>
      <w:r>
        <w:rPr>
          <w:rFonts w:ascii="Arial"/>
          <w:b/>
          <w:spacing w:val="-5"/>
          <w:sz w:val="36"/>
        </w:rPr>
        <w:t> </w:t>
      </w:r>
      <w:r>
        <w:rPr>
          <w:rFonts w:ascii="Arial"/>
          <w:b/>
          <w:sz w:val="36"/>
        </w:rPr>
        <w:t>DE</w:t>
      </w:r>
      <w:r>
        <w:rPr>
          <w:rFonts w:ascii="Arial"/>
          <w:b/>
          <w:spacing w:val="-6"/>
          <w:sz w:val="36"/>
        </w:rPr>
        <w:t> </w:t>
      </w:r>
      <w:r>
        <w:rPr>
          <w:rFonts w:ascii="Arial"/>
          <w:b/>
          <w:spacing w:val="-2"/>
          <w:sz w:val="36"/>
        </w:rPr>
        <w:t>TACNA</w:t>
      </w:r>
    </w:p>
    <w:p>
      <w:pPr>
        <w:pStyle w:val="BodyText"/>
        <w:spacing w:before="63"/>
        <w:rPr>
          <w:rFonts w:ascii="Arial"/>
          <w:b/>
          <w:sz w:val="36"/>
        </w:rPr>
      </w:pPr>
    </w:p>
    <w:p>
      <w:pPr>
        <w:spacing w:before="1"/>
        <w:ind w:left="128" w:right="1403" w:firstLine="0"/>
        <w:jc w:val="center"/>
        <w:rPr>
          <w:rFonts w:ascii="Arial"/>
          <w:b/>
          <w:sz w:val="32"/>
        </w:rPr>
      </w:pPr>
      <w:r>
        <w:rPr>
          <w:rFonts w:ascii="Arial"/>
          <w:b/>
          <w:sz w:val="32"/>
        </w:rPr>
        <w:t>FACULTAD</w:t>
      </w:r>
      <w:r>
        <w:rPr>
          <w:rFonts w:ascii="Arial"/>
          <w:b/>
          <w:spacing w:val="-13"/>
          <w:sz w:val="32"/>
        </w:rPr>
        <w:t> </w:t>
      </w:r>
      <w:r>
        <w:rPr>
          <w:rFonts w:ascii="Arial"/>
          <w:b/>
          <w:sz w:val="32"/>
        </w:rPr>
        <w:t>DE</w:t>
      </w:r>
      <w:r>
        <w:rPr>
          <w:rFonts w:ascii="Arial"/>
          <w:b/>
          <w:spacing w:val="-13"/>
          <w:sz w:val="32"/>
        </w:rPr>
        <w:t> </w:t>
      </w:r>
      <w:r>
        <w:rPr>
          <w:rFonts w:ascii="Arial"/>
          <w:b/>
          <w:spacing w:val="-2"/>
          <w:sz w:val="32"/>
        </w:rPr>
        <w:t>INGENIERIA</w:t>
      </w:r>
    </w:p>
    <w:p>
      <w:pPr>
        <w:spacing w:before="227"/>
        <w:ind w:left="126" w:right="1407" w:firstLine="0"/>
        <w:jc w:val="center"/>
        <w:rPr>
          <w:rFonts w:ascii="Arial" w:hAnsi="Arial"/>
          <w:b/>
          <w:sz w:val="32"/>
        </w:rPr>
      </w:pPr>
      <w:r>
        <w:rPr>
          <w:rFonts w:ascii="Arial" w:hAnsi="Arial"/>
          <w:b/>
          <w:sz w:val="32"/>
        </w:rPr>
        <w:t>Escuela</w:t>
      </w:r>
      <w:r>
        <w:rPr>
          <w:rFonts w:ascii="Arial" w:hAnsi="Arial"/>
          <w:b/>
          <w:spacing w:val="-14"/>
          <w:sz w:val="32"/>
        </w:rPr>
        <w:t> </w:t>
      </w:r>
      <w:r>
        <w:rPr>
          <w:rFonts w:ascii="Arial" w:hAnsi="Arial"/>
          <w:b/>
          <w:sz w:val="32"/>
        </w:rPr>
        <w:t>Profesional</w:t>
      </w:r>
      <w:r>
        <w:rPr>
          <w:rFonts w:ascii="Arial" w:hAnsi="Arial"/>
          <w:b/>
          <w:spacing w:val="-10"/>
          <w:sz w:val="32"/>
        </w:rPr>
        <w:t> </w:t>
      </w:r>
      <w:r>
        <w:rPr>
          <w:rFonts w:ascii="Arial" w:hAnsi="Arial"/>
          <w:b/>
          <w:sz w:val="32"/>
        </w:rPr>
        <w:t>de</w:t>
      </w:r>
      <w:r>
        <w:rPr>
          <w:rFonts w:ascii="Arial" w:hAnsi="Arial"/>
          <w:b/>
          <w:spacing w:val="-13"/>
          <w:sz w:val="32"/>
        </w:rPr>
        <w:t> </w:t>
      </w:r>
      <w:r>
        <w:rPr>
          <w:rFonts w:ascii="Arial" w:hAnsi="Arial"/>
          <w:b/>
          <w:sz w:val="32"/>
        </w:rPr>
        <w:t>Ingeniería</w:t>
      </w:r>
      <w:r>
        <w:rPr>
          <w:rFonts w:ascii="Arial" w:hAnsi="Arial"/>
          <w:b/>
          <w:spacing w:val="-12"/>
          <w:sz w:val="32"/>
        </w:rPr>
        <w:t> </w:t>
      </w:r>
      <w:r>
        <w:rPr>
          <w:rFonts w:ascii="Arial" w:hAnsi="Arial"/>
          <w:b/>
          <w:sz w:val="32"/>
        </w:rPr>
        <w:t>de</w:t>
      </w:r>
      <w:r>
        <w:rPr>
          <w:rFonts w:ascii="Arial" w:hAnsi="Arial"/>
          <w:b/>
          <w:spacing w:val="-14"/>
          <w:sz w:val="32"/>
        </w:rPr>
        <w:t> </w:t>
      </w:r>
      <w:r>
        <w:rPr>
          <w:rFonts w:ascii="Arial" w:hAnsi="Arial"/>
          <w:b/>
          <w:spacing w:val="-2"/>
          <w:sz w:val="32"/>
        </w:rPr>
        <w:t>Sistemas</w:t>
      </w:r>
    </w:p>
    <w:p>
      <w:pPr>
        <w:pStyle w:val="BodyText"/>
        <w:rPr>
          <w:rFonts w:ascii="Arial"/>
          <w:b/>
          <w:sz w:val="32"/>
        </w:rPr>
      </w:pPr>
    </w:p>
    <w:p>
      <w:pPr>
        <w:pStyle w:val="BodyText"/>
        <w:spacing w:before="40"/>
        <w:rPr>
          <w:rFonts w:ascii="Arial"/>
          <w:b/>
          <w:sz w:val="32"/>
        </w:rPr>
      </w:pPr>
    </w:p>
    <w:p>
      <w:pPr>
        <w:spacing w:before="0"/>
        <w:ind w:left="130" w:right="1403" w:firstLine="0"/>
        <w:jc w:val="center"/>
        <w:rPr>
          <w:rFonts w:ascii="Arial"/>
          <w:b/>
          <w:sz w:val="36"/>
        </w:rPr>
      </w:pPr>
      <w:r>
        <w:rPr>
          <w:rFonts w:ascii="Arial"/>
          <w:b/>
          <w:sz w:val="36"/>
        </w:rPr>
        <w:t>Informe</w:t>
      </w:r>
      <w:r>
        <w:rPr>
          <w:rFonts w:ascii="Arial"/>
          <w:b/>
          <w:spacing w:val="-5"/>
          <w:sz w:val="36"/>
        </w:rPr>
        <w:t> </w:t>
      </w:r>
      <w:r>
        <w:rPr>
          <w:rFonts w:ascii="Arial"/>
          <w:b/>
          <w:spacing w:val="-4"/>
          <w:sz w:val="36"/>
        </w:rPr>
        <w:t>Final</w:t>
      </w:r>
    </w:p>
    <w:p>
      <w:pPr>
        <w:pStyle w:val="BodyText"/>
        <w:spacing w:before="65"/>
        <w:rPr>
          <w:rFonts w:ascii="Arial"/>
          <w:b/>
          <w:sz w:val="36"/>
        </w:rPr>
      </w:pPr>
    </w:p>
    <w:p>
      <w:pPr>
        <w:spacing w:line="259" w:lineRule="auto" w:before="0"/>
        <w:ind w:left="126" w:right="1403" w:firstLine="0"/>
        <w:jc w:val="center"/>
        <w:rPr>
          <w:rFonts w:ascii="Arial" w:hAnsi="Arial"/>
          <w:b/>
          <w:sz w:val="36"/>
        </w:rPr>
      </w:pPr>
      <w:r>
        <w:rPr>
          <w:rFonts w:ascii="Arial" w:hAnsi="Arial"/>
          <w:b/>
          <w:sz w:val="36"/>
        </w:rPr>
        <w:t>Proyecto</w:t>
      </w:r>
      <w:r>
        <w:rPr>
          <w:rFonts w:ascii="Arial" w:hAnsi="Arial"/>
          <w:b/>
          <w:spacing w:val="-6"/>
          <w:sz w:val="36"/>
        </w:rPr>
        <w:t> </w:t>
      </w:r>
      <w:r>
        <w:rPr>
          <w:rFonts w:ascii="Arial" w:hAnsi="Arial"/>
          <w:b/>
          <w:sz w:val="36"/>
        </w:rPr>
        <w:t>RideUPT</w:t>
      </w:r>
      <w:r>
        <w:rPr>
          <w:rFonts w:ascii="Arial" w:hAnsi="Arial"/>
          <w:b/>
          <w:spacing w:val="-5"/>
          <w:sz w:val="36"/>
        </w:rPr>
        <w:t> </w:t>
      </w:r>
      <w:r>
        <w:rPr>
          <w:rFonts w:ascii="Arial" w:hAnsi="Arial"/>
          <w:b/>
          <w:sz w:val="36"/>
        </w:rPr>
        <w:t>–</w:t>
      </w:r>
      <w:r>
        <w:rPr>
          <w:rFonts w:ascii="Arial" w:hAnsi="Arial"/>
          <w:b/>
          <w:spacing w:val="-9"/>
          <w:sz w:val="36"/>
        </w:rPr>
        <w:t> </w:t>
      </w:r>
      <w:r>
        <w:rPr>
          <w:rFonts w:ascii="Arial" w:hAnsi="Arial"/>
          <w:b/>
          <w:sz w:val="36"/>
        </w:rPr>
        <w:t>Conecta</w:t>
      </w:r>
      <w:r>
        <w:rPr>
          <w:rFonts w:ascii="Arial" w:hAnsi="Arial"/>
          <w:b/>
          <w:spacing w:val="-8"/>
          <w:sz w:val="36"/>
        </w:rPr>
        <w:t> </w:t>
      </w:r>
      <w:r>
        <w:rPr>
          <w:rFonts w:ascii="Arial" w:hAnsi="Arial"/>
          <w:b/>
          <w:sz w:val="36"/>
        </w:rPr>
        <w:t>tu</w:t>
      </w:r>
      <w:r>
        <w:rPr>
          <w:rFonts w:ascii="Arial" w:hAnsi="Arial"/>
          <w:b/>
          <w:spacing w:val="-7"/>
          <w:sz w:val="36"/>
        </w:rPr>
        <w:t> </w:t>
      </w:r>
      <w:r>
        <w:rPr>
          <w:rFonts w:ascii="Arial" w:hAnsi="Arial"/>
          <w:b/>
          <w:sz w:val="36"/>
        </w:rPr>
        <w:t>camino </w:t>
      </w:r>
      <w:r>
        <w:rPr>
          <w:rFonts w:ascii="Arial" w:hAnsi="Arial"/>
          <w:b/>
          <w:spacing w:val="-2"/>
          <w:sz w:val="36"/>
        </w:rPr>
        <w:t>universitario</w:t>
      </w:r>
    </w:p>
    <w:p>
      <w:pPr>
        <w:pStyle w:val="BodyText"/>
        <w:spacing w:before="33"/>
        <w:rPr>
          <w:rFonts w:ascii="Arial"/>
          <w:b/>
          <w:sz w:val="36"/>
        </w:rPr>
      </w:pPr>
    </w:p>
    <w:p>
      <w:pPr>
        <w:spacing w:before="0"/>
        <w:ind w:left="129" w:right="1403" w:firstLine="0"/>
        <w:jc w:val="center"/>
        <w:rPr>
          <w:rFonts w:ascii="Arial"/>
          <w:i/>
          <w:sz w:val="32"/>
        </w:rPr>
      </w:pPr>
      <w:r>
        <w:rPr>
          <w:sz w:val="32"/>
        </w:rPr>
        <w:t>Curso:</w:t>
      </w:r>
      <w:r>
        <w:rPr>
          <w:spacing w:val="-11"/>
          <w:sz w:val="32"/>
        </w:rPr>
        <w:t> </w:t>
      </w:r>
      <w:r>
        <w:rPr>
          <w:rFonts w:ascii="Arial"/>
          <w:i/>
          <w:sz w:val="32"/>
        </w:rPr>
        <w:t>Patrones</w:t>
      </w:r>
      <w:r>
        <w:rPr>
          <w:rFonts w:ascii="Arial"/>
          <w:i/>
          <w:spacing w:val="-7"/>
          <w:sz w:val="32"/>
        </w:rPr>
        <w:t> </w:t>
      </w:r>
      <w:r>
        <w:rPr>
          <w:rFonts w:ascii="Arial"/>
          <w:i/>
          <w:sz w:val="32"/>
        </w:rPr>
        <w:t>de</w:t>
      </w:r>
      <w:r>
        <w:rPr>
          <w:rFonts w:ascii="Arial"/>
          <w:i/>
          <w:spacing w:val="-11"/>
          <w:sz w:val="32"/>
        </w:rPr>
        <w:t> </w:t>
      </w:r>
      <w:r>
        <w:rPr>
          <w:rFonts w:ascii="Arial"/>
          <w:i/>
          <w:spacing w:val="-2"/>
          <w:sz w:val="32"/>
        </w:rPr>
        <w:t>Software</w:t>
      </w:r>
    </w:p>
    <w:p>
      <w:pPr>
        <w:pStyle w:val="BodyText"/>
        <w:spacing w:before="56"/>
        <w:rPr>
          <w:rFonts w:ascii="Arial"/>
          <w:i/>
          <w:sz w:val="32"/>
        </w:rPr>
      </w:pPr>
    </w:p>
    <w:p>
      <w:pPr>
        <w:spacing w:before="0"/>
        <w:ind w:left="128" w:right="1403" w:firstLine="0"/>
        <w:jc w:val="center"/>
        <w:rPr>
          <w:sz w:val="32"/>
        </w:rPr>
      </w:pPr>
      <w:r>
        <w:rPr>
          <w:sz w:val="32"/>
        </w:rPr>
        <w:t>Docente:</w:t>
      </w:r>
      <w:r>
        <w:rPr>
          <w:spacing w:val="-9"/>
          <w:sz w:val="32"/>
        </w:rPr>
        <w:t> </w:t>
      </w:r>
      <w:r>
        <w:rPr>
          <w:sz w:val="32"/>
        </w:rPr>
        <w:t>Mag.</w:t>
      </w:r>
      <w:r>
        <w:rPr>
          <w:spacing w:val="-10"/>
          <w:sz w:val="32"/>
        </w:rPr>
        <w:t> </w:t>
      </w:r>
      <w:r>
        <w:rPr>
          <w:sz w:val="32"/>
        </w:rPr>
        <w:t>Ing.</w:t>
      </w:r>
      <w:r>
        <w:rPr>
          <w:spacing w:val="-10"/>
          <w:sz w:val="32"/>
        </w:rPr>
        <w:t> </w:t>
      </w:r>
      <w:r>
        <w:rPr>
          <w:sz w:val="32"/>
        </w:rPr>
        <w:t>Patrick</w:t>
      </w:r>
      <w:r>
        <w:rPr>
          <w:spacing w:val="-9"/>
          <w:sz w:val="32"/>
        </w:rPr>
        <w:t> </w:t>
      </w:r>
      <w:r>
        <w:rPr>
          <w:sz w:val="32"/>
        </w:rPr>
        <w:t>Cuadros</w:t>
      </w:r>
      <w:r>
        <w:rPr>
          <w:spacing w:val="-9"/>
          <w:sz w:val="32"/>
        </w:rPr>
        <w:t> </w:t>
      </w:r>
      <w:r>
        <w:rPr>
          <w:spacing w:val="-2"/>
          <w:sz w:val="32"/>
        </w:rPr>
        <w:t>Quiroga</w:t>
      </w:r>
    </w:p>
    <w:p>
      <w:pPr>
        <w:pStyle w:val="BodyText"/>
        <w:rPr>
          <w:sz w:val="20"/>
        </w:rPr>
      </w:pPr>
    </w:p>
    <w:p>
      <w:pPr>
        <w:pStyle w:val="BodyText"/>
        <w:spacing w:before="176" w:after="1"/>
        <w:rPr>
          <w:sz w:val="20"/>
        </w:rPr>
      </w:pPr>
    </w:p>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8"/>
        <w:gridCol w:w="2672"/>
      </w:tblGrid>
      <w:tr>
        <w:trPr>
          <w:trHeight w:val="474" w:hRule="atLeast"/>
        </w:trPr>
        <w:tc>
          <w:tcPr>
            <w:tcW w:w="5548" w:type="dxa"/>
          </w:tcPr>
          <w:p>
            <w:pPr>
              <w:pStyle w:val="TableParagraph"/>
              <w:spacing w:line="357" w:lineRule="exact"/>
              <w:ind w:left="50"/>
              <w:rPr>
                <w:rFonts w:ascii="Arial MT"/>
                <w:sz w:val="32"/>
              </w:rPr>
            </w:pPr>
            <w:r>
              <w:rPr>
                <w:rFonts w:ascii="Arial MT"/>
                <w:spacing w:val="-2"/>
                <w:sz w:val="32"/>
              </w:rPr>
              <w:t>Integrantes:</w:t>
            </w:r>
          </w:p>
        </w:tc>
        <w:tc>
          <w:tcPr>
            <w:tcW w:w="2672" w:type="dxa"/>
          </w:tcPr>
          <w:p>
            <w:pPr>
              <w:pStyle w:val="TableParagraph"/>
              <w:rPr>
                <w:rFonts w:ascii="Times New Roman"/>
                <w:sz w:val="30"/>
              </w:rPr>
            </w:pPr>
          </w:p>
        </w:tc>
      </w:tr>
      <w:tr>
        <w:trPr>
          <w:trHeight w:val="448" w:hRule="atLeast"/>
        </w:trPr>
        <w:tc>
          <w:tcPr>
            <w:tcW w:w="5548" w:type="dxa"/>
          </w:tcPr>
          <w:p>
            <w:pPr>
              <w:pStyle w:val="TableParagraph"/>
              <w:spacing w:line="319" w:lineRule="exact" w:before="109"/>
              <w:ind w:left="50"/>
              <w:rPr>
                <w:rFonts w:ascii="Arial" w:hAnsi="Arial"/>
                <w:b/>
                <w:sz w:val="28"/>
              </w:rPr>
            </w:pPr>
            <w:r>
              <w:rPr>
                <w:rFonts w:ascii="Arial" w:hAnsi="Arial"/>
                <w:b/>
                <w:sz w:val="28"/>
              </w:rPr>
              <w:t>Jorge</w:t>
            </w:r>
            <w:r>
              <w:rPr>
                <w:rFonts w:ascii="Arial" w:hAnsi="Arial"/>
                <w:b/>
                <w:spacing w:val="-9"/>
                <w:sz w:val="28"/>
              </w:rPr>
              <w:t> </w:t>
            </w:r>
            <w:r>
              <w:rPr>
                <w:rFonts w:ascii="Arial" w:hAnsi="Arial"/>
                <w:b/>
                <w:sz w:val="28"/>
              </w:rPr>
              <w:t>Luis</w:t>
            </w:r>
            <w:r>
              <w:rPr>
                <w:rFonts w:ascii="Arial" w:hAnsi="Arial"/>
                <w:b/>
                <w:spacing w:val="-6"/>
                <w:sz w:val="28"/>
              </w:rPr>
              <w:t> </w:t>
            </w:r>
            <w:r>
              <w:rPr>
                <w:rFonts w:ascii="Arial" w:hAnsi="Arial"/>
                <w:b/>
                <w:sz w:val="28"/>
              </w:rPr>
              <w:t>BRICEÑO</w:t>
            </w:r>
            <w:r>
              <w:rPr>
                <w:rFonts w:ascii="Arial" w:hAnsi="Arial"/>
                <w:b/>
                <w:spacing w:val="-6"/>
                <w:sz w:val="28"/>
              </w:rPr>
              <w:t> </w:t>
            </w:r>
            <w:r>
              <w:rPr>
                <w:rFonts w:ascii="Arial" w:hAnsi="Arial"/>
                <w:b/>
                <w:spacing w:val="-4"/>
                <w:sz w:val="28"/>
              </w:rPr>
              <w:t>DIAZ</w:t>
            </w:r>
          </w:p>
        </w:tc>
        <w:tc>
          <w:tcPr>
            <w:tcW w:w="2672" w:type="dxa"/>
          </w:tcPr>
          <w:p>
            <w:pPr>
              <w:pStyle w:val="TableParagraph"/>
              <w:spacing w:line="319" w:lineRule="exact" w:before="109"/>
              <w:ind w:right="47"/>
              <w:jc w:val="right"/>
              <w:rPr>
                <w:rFonts w:ascii="Arial"/>
                <w:b/>
                <w:sz w:val="28"/>
              </w:rPr>
            </w:pPr>
            <w:r>
              <w:rPr>
                <w:rFonts w:ascii="Arial"/>
                <w:b/>
                <w:spacing w:val="-2"/>
                <w:sz w:val="28"/>
              </w:rPr>
              <w:t>(2017059611)</w:t>
            </w:r>
          </w:p>
        </w:tc>
      </w:tr>
      <w:tr>
        <w:trPr>
          <w:trHeight w:val="348" w:hRule="atLeast"/>
        </w:trPr>
        <w:tc>
          <w:tcPr>
            <w:tcW w:w="5548" w:type="dxa"/>
          </w:tcPr>
          <w:p>
            <w:pPr>
              <w:pStyle w:val="TableParagraph"/>
              <w:spacing w:line="319" w:lineRule="exact" w:before="8"/>
              <w:ind w:left="50"/>
              <w:rPr>
                <w:rFonts w:ascii="Arial"/>
                <w:b/>
                <w:sz w:val="28"/>
              </w:rPr>
            </w:pPr>
            <w:r>
              <w:rPr>
                <w:rFonts w:ascii="Arial"/>
                <w:b/>
                <w:sz w:val="28"/>
              </w:rPr>
              <w:t>Mirian</w:t>
            </w:r>
            <w:r>
              <w:rPr>
                <w:rFonts w:ascii="Arial"/>
                <w:b/>
                <w:spacing w:val="-8"/>
                <w:sz w:val="28"/>
              </w:rPr>
              <w:t> </w:t>
            </w:r>
            <w:r>
              <w:rPr>
                <w:rFonts w:ascii="Arial"/>
                <w:b/>
                <w:sz w:val="28"/>
              </w:rPr>
              <w:t>CUADROS</w:t>
            </w:r>
            <w:r>
              <w:rPr>
                <w:rFonts w:ascii="Arial"/>
                <w:b/>
                <w:spacing w:val="-8"/>
                <w:sz w:val="28"/>
              </w:rPr>
              <w:t> </w:t>
            </w:r>
            <w:r>
              <w:rPr>
                <w:rFonts w:ascii="Arial"/>
                <w:b/>
                <w:spacing w:val="-2"/>
                <w:sz w:val="28"/>
              </w:rPr>
              <w:t>GARCIA</w:t>
            </w:r>
          </w:p>
        </w:tc>
        <w:tc>
          <w:tcPr>
            <w:tcW w:w="2672" w:type="dxa"/>
          </w:tcPr>
          <w:p>
            <w:pPr>
              <w:pStyle w:val="TableParagraph"/>
              <w:spacing w:line="319" w:lineRule="exact" w:before="8"/>
              <w:ind w:right="47"/>
              <w:jc w:val="right"/>
              <w:rPr>
                <w:rFonts w:ascii="Arial"/>
                <w:b/>
                <w:sz w:val="28"/>
              </w:rPr>
            </w:pPr>
            <w:r>
              <w:rPr>
                <w:rFonts w:ascii="Arial"/>
                <w:b/>
                <w:spacing w:val="-2"/>
                <w:sz w:val="28"/>
              </w:rPr>
              <w:t>(2021071083)</w:t>
            </w:r>
          </w:p>
        </w:tc>
      </w:tr>
      <w:tr>
        <w:trPr>
          <w:trHeight w:val="330" w:hRule="atLeast"/>
        </w:trPr>
        <w:tc>
          <w:tcPr>
            <w:tcW w:w="5548" w:type="dxa"/>
          </w:tcPr>
          <w:p>
            <w:pPr>
              <w:pStyle w:val="TableParagraph"/>
              <w:spacing w:line="302" w:lineRule="exact" w:before="8"/>
              <w:ind w:left="50"/>
              <w:rPr>
                <w:rFonts w:ascii="Arial"/>
                <w:b/>
                <w:sz w:val="28"/>
              </w:rPr>
            </w:pPr>
            <w:r>
              <w:rPr>
                <w:rFonts w:ascii="Arial"/>
                <w:b/>
                <w:sz w:val="28"/>
              </w:rPr>
              <w:t>Brayar</w:t>
            </w:r>
            <w:r>
              <w:rPr>
                <w:rFonts w:ascii="Arial"/>
                <w:b/>
                <w:spacing w:val="-8"/>
                <w:sz w:val="28"/>
              </w:rPr>
              <w:t> </w:t>
            </w:r>
            <w:r>
              <w:rPr>
                <w:rFonts w:ascii="Arial"/>
                <w:b/>
                <w:sz w:val="28"/>
              </w:rPr>
              <w:t>Christian</w:t>
            </w:r>
            <w:r>
              <w:rPr>
                <w:rFonts w:ascii="Arial"/>
                <w:b/>
                <w:spacing w:val="-5"/>
                <w:sz w:val="28"/>
              </w:rPr>
              <w:t> </w:t>
            </w:r>
            <w:r>
              <w:rPr>
                <w:rFonts w:ascii="Arial"/>
                <w:b/>
                <w:sz w:val="28"/>
              </w:rPr>
              <w:t>LOPEZ</w:t>
            </w:r>
            <w:r>
              <w:rPr>
                <w:rFonts w:ascii="Arial"/>
                <w:b/>
                <w:spacing w:val="-7"/>
                <w:sz w:val="28"/>
              </w:rPr>
              <w:t> </w:t>
            </w:r>
            <w:r>
              <w:rPr>
                <w:rFonts w:ascii="Arial"/>
                <w:b/>
                <w:spacing w:val="-2"/>
                <w:sz w:val="28"/>
              </w:rPr>
              <w:t>CATUNTA</w:t>
            </w:r>
          </w:p>
        </w:tc>
        <w:tc>
          <w:tcPr>
            <w:tcW w:w="2672" w:type="dxa"/>
          </w:tcPr>
          <w:p>
            <w:pPr>
              <w:pStyle w:val="TableParagraph"/>
              <w:spacing w:line="302" w:lineRule="exact" w:before="8"/>
              <w:ind w:right="47"/>
              <w:jc w:val="right"/>
              <w:rPr>
                <w:rFonts w:ascii="Arial"/>
                <w:b/>
                <w:sz w:val="28"/>
              </w:rPr>
            </w:pPr>
            <w:r>
              <w:rPr>
                <w:rFonts w:ascii="Arial"/>
                <w:b/>
                <w:spacing w:val="-2"/>
                <w:sz w:val="28"/>
              </w:rPr>
              <w:t>(2020068946)</w:t>
            </w:r>
          </w:p>
        </w:tc>
      </w:tr>
    </w:tbl>
    <w:p>
      <w:pPr>
        <w:pStyle w:val="BodyText"/>
        <w:rPr>
          <w:sz w:val="32"/>
        </w:rPr>
      </w:pPr>
    </w:p>
    <w:p>
      <w:pPr>
        <w:pStyle w:val="BodyText"/>
        <w:rPr>
          <w:sz w:val="32"/>
        </w:rPr>
      </w:pPr>
    </w:p>
    <w:p>
      <w:pPr>
        <w:pStyle w:val="BodyText"/>
        <w:rPr>
          <w:sz w:val="32"/>
        </w:rPr>
      </w:pPr>
    </w:p>
    <w:p>
      <w:pPr>
        <w:pStyle w:val="BodyText"/>
        <w:rPr>
          <w:sz w:val="32"/>
        </w:rPr>
      </w:pPr>
    </w:p>
    <w:p>
      <w:pPr>
        <w:pStyle w:val="BodyText"/>
        <w:spacing w:before="123"/>
        <w:rPr>
          <w:sz w:val="32"/>
        </w:rPr>
      </w:pPr>
    </w:p>
    <w:p>
      <w:pPr>
        <w:spacing w:before="0"/>
        <w:ind w:left="127" w:right="1403" w:firstLine="0"/>
        <w:jc w:val="center"/>
        <w:rPr>
          <w:rFonts w:ascii="Arial" w:hAnsi="Arial"/>
          <w:b/>
          <w:sz w:val="32"/>
        </w:rPr>
      </w:pPr>
      <w:r>
        <w:rPr>
          <w:rFonts w:ascii="Arial" w:hAnsi="Arial"/>
          <w:b/>
          <w:sz w:val="32"/>
        </w:rPr>
        <w:t>Tacna</w:t>
      </w:r>
      <w:r>
        <w:rPr>
          <w:rFonts w:ascii="Arial" w:hAnsi="Arial"/>
          <w:b/>
          <w:spacing w:val="-8"/>
          <w:sz w:val="32"/>
        </w:rPr>
        <w:t> </w:t>
      </w:r>
      <w:r>
        <w:rPr>
          <w:rFonts w:ascii="Arial" w:hAnsi="Arial"/>
          <w:b/>
          <w:sz w:val="32"/>
        </w:rPr>
        <w:t>–</w:t>
      </w:r>
      <w:r>
        <w:rPr>
          <w:rFonts w:ascii="Arial" w:hAnsi="Arial"/>
          <w:b/>
          <w:spacing w:val="-7"/>
          <w:sz w:val="32"/>
        </w:rPr>
        <w:t> </w:t>
      </w:r>
      <w:r>
        <w:rPr>
          <w:rFonts w:ascii="Arial" w:hAnsi="Arial"/>
          <w:b/>
          <w:spacing w:val="-4"/>
          <w:sz w:val="32"/>
        </w:rPr>
        <w:t>Perú</w:t>
      </w:r>
    </w:p>
    <w:p>
      <w:pPr>
        <w:spacing w:before="30"/>
        <w:ind w:left="129" w:right="1403" w:firstLine="0"/>
        <w:jc w:val="center"/>
        <w:rPr>
          <w:rFonts w:ascii="Arial"/>
          <w:b/>
          <w:i/>
          <w:sz w:val="32"/>
        </w:rPr>
      </w:pPr>
      <w:r>
        <w:rPr>
          <w:rFonts w:ascii="Arial"/>
          <w:b/>
          <w:i/>
          <w:spacing w:val="-4"/>
          <w:sz w:val="32"/>
        </w:rPr>
        <w:t>2025</w:t>
      </w:r>
    </w:p>
    <w:p>
      <w:pPr>
        <w:spacing w:after="0"/>
        <w:jc w:val="center"/>
        <w:rPr>
          <w:rFonts w:ascii="Arial"/>
          <w:b/>
          <w:i/>
          <w:sz w:val="32"/>
        </w:rPr>
        <w:sectPr>
          <w:type w:val="continuous"/>
          <w:pgSz w:w="11910" w:h="16840"/>
          <w:pgMar w:top="1420" w:bottom="280" w:left="1417" w:right="141"/>
        </w:sectPr>
      </w:pPr>
    </w:p>
    <w:p>
      <w:pPr>
        <w:pStyle w:val="BodyText"/>
        <w:spacing w:before="4"/>
        <w:rPr>
          <w:rFonts w:ascii="Arial"/>
          <w:b/>
          <w:i/>
          <w:sz w:val="17"/>
        </w:rPr>
      </w:pPr>
    </w:p>
    <w:p>
      <w:pPr>
        <w:pStyle w:val="BodyText"/>
        <w:spacing w:after="0"/>
        <w:rPr>
          <w:rFonts w:ascii="Arial"/>
          <w:b/>
          <w:i/>
          <w:sz w:val="17"/>
        </w:rPr>
        <w:sectPr>
          <w:headerReference w:type="default" r:id="rId6"/>
          <w:footerReference w:type="default" r:id="rId7"/>
          <w:pgSz w:w="11910" w:h="16840"/>
          <w:pgMar w:header="103" w:footer="1000" w:top="1340" w:bottom="1200" w:left="1417" w:right="141"/>
          <w:pgNumType w:start="2"/>
        </w:sectPr>
      </w:pPr>
    </w:p>
    <w:p>
      <w:pPr>
        <w:pStyle w:val="BodyText"/>
        <w:rPr>
          <w:rFonts w:ascii="Arial"/>
          <w:b/>
          <w:i/>
          <w:sz w:val="5"/>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2"/>
        <w:gridCol w:w="1136"/>
        <w:gridCol w:w="1425"/>
        <w:gridCol w:w="1482"/>
        <w:gridCol w:w="994"/>
        <w:gridCol w:w="3059"/>
      </w:tblGrid>
      <w:tr>
        <w:trPr>
          <w:trHeight w:val="345" w:hRule="atLeast"/>
        </w:trPr>
        <w:tc>
          <w:tcPr>
            <w:tcW w:w="9018" w:type="dxa"/>
            <w:gridSpan w:val="6"/>
            <w:shd w:val="clear" w:color="auto" w:fill="D9D9D9"/>
          </w:tcPr>
          <w:p>
            <w:pPr>
              <w:pStyle w:val="TableParagraph"/>
              <w:spacing w:before="3"/>
              <w:ind w:left="2"/>
              <w:jc w:val="center"/>
              <w:rPr>
                <w:rFonts w:ascii="Calibri"/>
                <w:sz w:val="14"/>
              </w:rPr>
            </w:pPr>
            <w:r>
              <w:rPr>
                <w:rFonts w:ascii="Calibri"/>
                <w:sz w:val="14"/>
              </w:rPr>
              <w:t>CONTROL</w:t>
            </w:r>
            <w:r>
              <w:rPr>
                <w:rFonts w:ascii="Calibri"/>
                <w:spacing w:val="-6"/>
                <w:sz w:val="14"/>
              </w:rPr>
              <w:t> </w:t>
            </w:r>
            <w:r>
              <w:rPr>
                <w:rFonts w:ascii="Calibri"/>
                <w:sz w:val="14"/>
              </w:rPr>
              <w:t>DE</w:t>
            </w:r>
            <w:r>
              <w:rPr>
                <w:rFonts w:ascii="Calibri"/>
                <w:spacing w:val="-5"/>
                <w:sz w:val="14"/>
              </w:rPr>
              <w:t> </w:t>
            </w:r>
            <w:r>
              <w:rPr>
                <w:rFonts w:ascii="Calibri"/>
                <w:spacing w:val="-2"/>
                <w:sz w:val="14"/>
              </w:rPr>
              <w:t>VERSIONES</w:t>
            </w:r>
          </w:p>
        </w:tc>
      </w:tr>
      <w:tr>
        <w:trPr>
          <w:trHeight w:val="373" w:hRule="atLeast"/>
        </w:trPr>
        <w:tc>
          <w:tcPr>
            <w:tcW w:w="922" w:type="dxa"/>
            <w:shd w:val="clear" w:color="auto" w:fill="F1F1F1"/>
          </w:tcPr>
          <w:p>
            <w:pPr>
              <w:pStyle w:val="TableParagraph"/>
              <w:spacing w:before="17"/>
              <w:ind w:left="7"/>
              <w:jc w:val="center"/>
              <w:rPr>
                <w:rFonts w:ascii="Calibri" w:hAnsi="Calibri"/>
                <w:sz w:val="14"/>
              </w:rPr>
            </w:pPr>
            <w:r>
              <w:rPr>
                <w:rFonts w:ascii="Calibri" w:hAnsi="Calibri"/>
                <w:spacing w:val="-2"/>
                <w:sz w:val="14"/>
              </w:rPr>
              <w:t>Versión</w:t>
            </w:r>
          </w:p>
        </w:tc>
        <w:tc>
          <w:tcPr>
            <w:tcW w:w="1136" w:type="dxa"/>
            <w:shd w:val="clear" w:color="auto" w:fill="F1F1F1"/>
          </w:tcPr>
          <w:p>
            <w:pPr>
              <w:pStyle w:val="TableParagraph"/>
              <w:spacing w:before="17"/>
              <w:ind w:left="10"/>
              <w:jc w:val="center"/>
              <w:rPr>
                <w:rFonts w:ascii="Calibri"/>
                <w:sz w:val="14"/>
              </w:rPr>
            </w:pPr>
            <w:r>
              <w:rPr>
                <w:rFonts w:ascii="Calibri"/>
                <w:sz w:val="14"/>
              </w:rPr>
              <w:t>Hecha</w:t>
            </w:r>
            <w:r>
              <w:rPr>
                <w:rFonts w:ascii="Calibri"/>
                <w:spacing w:val="-2"/>
                <w:sz w:val="14"/>
              </w:rPr>
              <w:t> </w:t>
            </w:r>
            <w:r>
              <w:rPr>
                <w:rFonts w:ascii="Calibri"/>
                <w:spacing w:val="-5"/>
                <w:sz w:val="14"/>
              </w:rPr>
              <w:t>por</w:t>
            </w:r>
          </w:p>
        </w:tc>
        <w:tc>
          <w:tcPr>
            <w:tcW w:w="1425" w:type="dxa"/>
            <w:shd w:val="clear" w:color="auto" w:fill="F1F1F1"/>
          </w:tcPr>
          <w:p>
            <w:pPr>
              <w:pStyle w:val="TableParagraph"/>
              <w:spacing w:before="17"/>
              <w:ind w:left="10"/>
              <w:jc w:val="center"/>
              <w:rPr>
                <w:rFonts w:ascii="Calibri"/>
                <w:sz w:val="14"/>
              </w:rPr>
            </w:pPr>
            <w:r>
              <w:rPr>
                <w:rFonts w:ascii="Calibri"/>
                <w:sz w:val="14"/>
              </w:rPr>
              <w:t>Revisada</w:t>
            </w:r>
            <w:r>
              <w:rPr>
                <w:rFonts w:ascii="Calibri"/>
                <w:spacing w:val="-6"/>
                <w:sz w:val="14"/>
              </w:rPr>
              <w:t> </w:t>
            </w:r>
            <w:r>
              <w:rPr>
                <w:rFonts w:ascii="Calibri"/>
                <w:spacing w:val="-5"/>
                <w:sz w:val="14"/>
              </w:rPr>
              <w:t>por</w:t>
            </w:r>
          </w:p>
        </w:tc>
        <w:tc>
          <w:tcPr>
            <w:tcW w:w="1482" w:type="dxa"/>
            <w:shd w:val="clear" w:color="auto" w:fill="F1F1F1"/>
          </w:tcPr>
          <w:p>
            <w:pPr>
              <w:pStyle w:val="TableParagraph"/>
              <w:spacing w:before="17"/>
              <w:ind w:left="7" w:right="3"/>
              <w:jc w:val="center"/>
              <w:rPr>
                <w:rFonts w:ascii="Calibri"/>
                <w:sz w:val="14"/>
              </w:rPr>
            </w:pPr>
            <w:r>
              <w:rPr>
                <w:rFonts w:ascii="Calibri"/>
                <w:sz w:val="14"/>
              </w:rPr>
              <w:t>Aprobada</w:t>
            </w:r>
            <w:r>
              <w:rPr>
                <w:rFonts w:ascii="Calibri"/>
                <w:spacing w:val="-4"/>
                <w:sz w:val="14"/>
              </w:rPr>
              <w:t> </w:t>
            </w:r>
            <w:r>
              <w:rPr>
                <w:rFonts w:ascii="Calibri"/>
                <w:spacing w:val="-5"/>
                <w:sz w:val="14"/>
              </w:rPr>
              <w:t>por</w:t>
            </w:r>
          </w:p>
        </w:tc>
        <w:tc>
          <w:tcPr>
            <w:tcW w:w="994" w:type="dxa"/>
            <w:shd w:val="clear" w:color="auto" w:fill="F1F1F1"/>
          </w:tcPr>
          <w:p>
            <w:pPr>
              <w:pStyle w:val="TableParagraph"/>
              <w:spacing w:before="17"/>
              <w:ind w:left="11"/>
              <w:jc w:val="center"/>
              <w:rPr>
                <w:rFonts w:ascii="Calibri"/>
                <w:sz w:val="14"/>
              </w:rPr>
            </w:pPr>
            <w:r>
              <w:rPr>
                <w:rFonts w:ascii="Calibri"/>
                <w:spacing w:val="-2"/>
                <w:sz w:val="14"/>
              </w:rPr>
              <w:t>Fecha</w:t>
            </w:r>
          </w:p>
        </w:tc>
        <w:tc>
          <w:tcPr>
            <w:tcW w:w="3059" w:type="dxa"/>
            <w:shd w:val="clear" w:color="auto" w:fill="F1F1F1"/>
          </w:tcPr>
          <w:p>
            <w:pPr>
              <w:pStyle w:val="TableParagraph"/>
              <w:spacing w:before="17"/>
              <w:jc w:val="center"/>
              <w:rPr>
                <w:rFonts w:ascii="Calibri"/>
                <w:sz w:val="14"/>
              </w:rPr>
            </w:pPr>
            <w:r>
              <w:rPr>
                <w:rFonts w:ascii="Calibri"/>
                <w:spacing w:val="-2"/>
                <w:sz w:val="14"/>
              </w:rPr>
              <w:t>Motivo</w:t>
            </w:r>
          </w:p>
        </w:tc>
      </w:tr>
      <w:tr>
        <w:trPr>
          <w:trHeight w:val="345" w:hRule="atLeast"/>
        </w:trPr>
        <w:tc>
          <w:tcPr>
            <w:tcW w:w="922" w:type="dxa"/>
          </w:tcPr>
          <w:p>
            <w:pPr>
              <w:pStyle w:val="TableParagraph"/>
              <w:spacing w:before="3"/>
              <w:ind w:left="7"/>
              <w:jc w:val="center"/>
              <w:rPr>
                <w:rFonts w:ascii="Calibri"/>
                <w:sz w:val="14"/>
              </w:rPr>
            </w:pPr>
            <w:r>
              <w:rPr>
                <w:rFonts w:ascii="Calibri"/>
                <w:spacing w:val="-5"/>
                <w:sz w:val="14"/>
              </w:rPr>
              <w:t>1.0</w:t>
            </w:r>
          </w:p>
        </w:tc>
        <w:tc>
          <w:tcPr>
            <w:tcW w:w="1136" w:type="dxa"/>
          </w:tcPr>
          <w:p>
            <w:pPr>
              <w:pStyle w:val="TableParagraph"/>
              <w:spacing w:before="3"/>
              <w:ind w:left="10" w:right="1"/>
              <w:jc w:val="center"/>
              <w:rPr>
                <w:rFonts w:ascii="Calibri"/>
                <w:sz w:val="14"/>
              </w:rPr>
            </w:pPr>
            <w:r>
              <w:rPr>
                <w:rFonts w:ascii="Calibri"/>
                <w:spacing w:val="-4"/>
                <w:sz w:val="14"/>
              </w:rPr>
              <w:t>BCLC</w:t>
            </w:r>
          </w:p>
        </w:tc>
        <w:tc>
          <w:tcPr>
            <w:tcW w:w="1425" w:type="dxa"/>
          </w:tcPr>
          <w:p>
            <w:pPr>
              <w:pStyle w:val="TableParagraph"/>
              <w:spacing w:before="3"/>
              <w:ind w:left="10" w:right="3"/>
              <w:jc w:val="center"/>
              <w:rPr>
                <w:rFonts w:ascii="Calibri"/>
                <w:sz w:val="14"/>
              </w:rPr>
            </w:pPr>
            <w:r>
              <w:rPr>
                <w:rFonts w:ascii="Calibri"/>
                <w:spacing w:val="-5"/>
                <w:sz w:val="14"/>
              </w:rPr>
              <w:t>MCG</w:t>
            </w:r>
          </w:p>
        </w:tc>
        <w:tc>
          <w:tcPr>
            <w:tcW w:w="1482" w:type="dxa"/>
          </w:tcPr>
          <w:p>
            <w:pPr>
              <w:pStyle w:val="TableParagraph"/>
              <w:spacing w:before="3"/>
              <w:ind w:left="7"/>
              <w:jc w:val="center"/>
              <w:rPr>
                <w:rFonts w:ascii="Calibri"/>
                <w:sz w:val="14"/>
              </w:rPr>
            </w:pPr>
            <w:r>
              <w:rPr>
                <w:rFonts w:ascii="Calibri"/>
                <w:spacing w:val="-4"/>
                <w:sz w:val="14"/>
              </w:rPr>
              <w:t>JLBD</w:t>
            </w:r>
          </w:p>
        </w:tc>
        <w:tc>
          <w:tcPr>
            <w:tcW w:w="994" w:type="dxa"/>
          </w:tcPr>
          <w:p>
            <w:pPr>
              <w:pStyle w:val="TableParagraph"/>
              <w:spacing w:before="3"/>
              <w:ind w:left="11" w:right="6"/>
              <w:jc w:val="center"/>
              <w:rPr>
                <w:rFonts w:ascii="Calibri"/>
                <w:sz w:val="14"/>
              </w:rPr>
            </w:pPr>
            <w:r>
              <w:rPr>
                <w:rFonts w:ascii="Calibri"/>
                <w:spacing w:val="-2"/>
                <w:sz w:val="14"/>
              </w:rPr>
              <w:t>28/11/2025</w:t>
            </w:r>
          </w:p>
        </w:tc>
        <w:tc>
          <w:tcPr>
            <w:tcW w:w="3059" w:type="dxa"/>
          </w:tcPr>
          <w:p>
            <w:pPr>
              <w:pStyle w:val="TableParagraph"/>
              <w:spacing w:before="3"/>
              <w:ind w:left="65"/>
              <w:rPr>
                <w:rFonts w:ascii="Calibri" w:hAnsi="Calibri"/>
                <w:sz w:val="14"/>
              </w:rPr>
            </w:pPr>
            <w:r>
              <w:rPr>
                <w:rFonts w:ascii="Calibri" w:hAnsi="Calibri"/>
                <w:sz w:val="14"/>
              </w:rPr>
              <w:t>Versión</w:t>
            </w:r>
            <w:r>
              <w:rPr>
                <w:rFonts w:ascii="Calibri" w:hAnsi="Calibri"/>
                <w:spacing w:val="-7"/>
                <w:sz w:val="14"/>
              </w:rPr>
              <w:t> </w:t>
            </w:r>
            <w:r>
              <w:rPr>
                <w:rFonts w:ascii="Calibri" w:hAnsi="Calibri"/>
                <w:spacing w:val="-2"/>
                <w:sz w:val="14"/>
              </w:rPr>
              <w:t>Original</w:t>
            </w:r>
          </w:p>
        </w:tc>
      </w:tr>
    </w:tbl>
    <w:p>
      <w:pPr>
        <w:pStyle w:val="BodyText"/>
        <w:spacing w:before="184"/>
        <w:rPr>
          <w:rFonts w:ascii="Arial"/>
          <w:b/>
          <w:i/>
          <w:sz w:val="24"/>
        </w:rPr>
      </w:pPr>
    </w:p>
    <w:p>
      <w:pPr>
        <w:spacing w:before="0"/>
        <w:ind w:left="129" w:right="1403" w:firstLine="0"/>
        <w:jc w:val="center"/>
        <w:rPr>
          <w:rFonts w:ascii="Arial"/>
          <w:b/>
          <w:sz w:val="24"/>
        </w:rPr>
      </w:pPr>
      <w:r>
        <w:rPr>
          <w:rFonts w:ascii="Arial"/>
          <w:b/>
          <w:sz w:val="24"/>
        </w:rPr>
        <w:t>INDICE </w:t>
      </w:r>
      <w:r>
        <w:rPr>
          <w:rFonts w:ascii="Arial"/>
          <w:b/>
          <w:spacing w:val="-2"/>
          <w:sz w:val="24"/>
        </w:rPr>
        <w:t>GENERAL</w:t>
      </w:r>
    </w:p>
    <w:p>
      <w:pPr>
        <w:pStyle w:val="BodyText"/>
        <w:rPr>
          <w:rFonts w:ascii="Arial"/>
          <w:b/>
          <w:sz w:val="24"/>
        </w:rPr>
      </w:pPr>
    </w:p>
    <w:p>
      <w:pPr>
        <w:pStyle w:val="BodyText"/>
        <w:rPr>
          <w:rFonts w:ascii="Arial"/>
          <w:b/>
          <w:sz w:val="24"/>
        </w:rPr>
      </w:pPr>
    </w:p>
    <w:p>
      <w:pPr>
        <w:pStyle w:val="BodyText"/>
        <w:spacing w:before="222"/>
        <w:rPr>
          <w:rFonts w:ascii="Arial"/>
          <w:b/>
          <w:sz w:val="24"/>
        </w:rPr>
      </w:pPr>
    </w:p>
    <w:sdt>
      <w:sdtPr>
        <w:docPartObj>
          <w:docPartGallery w:val="Table of Contents"/>
          <w:docPartUnique/>
        </w:docPartObj>
      </w:sdtPr>
      <w:sdtEndPr/>
      <w:sdtContent>
        <w:p>
          <w:pPr>
            <w:pStyle w:val="TOC1"/>
            <w:numPr>
              <w:ilvl w:val="0"/>
              <w:numId w:val="1"/>
            </w:numPr>
            <w:tabs>
              <w:tab w:pos="764" w:val="left" w:leader="none"/>
              <w:tab w:pos="8780" w:val="right" w:leader="dot"/>
            </w:tabs>
            <w:spacing w:line="240" w:lineRule="auto" w:before="0" w:after="0"/>
            <w:ind w:left="764" w:right="0" w:hanging="479"/>
            <w:jc w:val="left"/>
            <w:rPr>
              <w:b w:val="0"/>
            </w:rPr>
          </w:pPr>
          <w:hyperlink w:history="true" w:anchor="_bookmark0">
            <w:r>
              <w:rPr>
                <w:spacing w:val="-2"/>
              </w:rPr>
              <w:t>Antecedentes</w:t>
            </w:r>
            <w:r>
              <w:rPr/>
              <w:tab/>
            </w:r>
            <w:r>
              <w:rPr>
                <w:b w:val="0"/>
                <w:spacing w:val="-10"/>
              </w:rPr>
              <w:t>5</w:t>
            </w:r>
          </w:hyperlink>
        </w:p>
        <w:p>
          <w:pPr>
            <w:pStyle w:val="TOC1"/>
            <w:numPr>
              <w:ilvl w:val="0"/>
              <w:numId w:val="1"/>
            </w:numPr>
            <w:tabs>
              <w:tab w:pos="764" w:val="left" w:leader="none"/>
              <w:tab w:pos="8780" w:val="right" w:leader="dot"/>
            </w:tabs>
            <w:spacing w:line="240" w:lineRule="auto" w:before="99" w:after="0"/>
            <w:ind w:left="764" w:right="0" w:hanging="479"/>
            <w:jc w:val="left"/>
            <w:rPr>
              <w:b w:val="0"/>
            </w:rPr>
          </w:pPr>
          <w:hyperlink w:history="true" w:anchor="_bookmark1">
            <w:r>
              <w:rPr>
                <w:spacing w:val="-2"/>
              </w:rPr>
              <w:t>Titulo</w:t>
            </w:r>
            <w:r>
              <w:rPr/>
              <w:tab/>
            </w:r>
            <w:r>
              <w:rPr>
                <w:b w:val="0"/>
                <w:spacing w:val="-10"/>
              </w:rPr>
              <w:t>6</w:t>
            </w:r>
          </w:hyperlink>
        </w:p>
        <w:p>
          <w:pPr>
            <w:pStyle w:val="TOC1"/>
            <w:numPr>
              <w:ilvl w:val="0"/>
              <w:numId w:val="1"/>
            </w:numPr>
            <w:tabs>
              <w:tab w:pos="764" w:val="left" w:leader="none"/>
              <w:tab w:pos="8780" w:val="right" w:leader="dot"/>
            </w:tabs>
            <w:spacing w:line="240" w:lineRule="auto" w:before="101" w:after="0"/>
            <w:ind w:left="764" w:right="0" w:hanging="479"/>
            <w:jc w:val="left"/>
            <w:rPr>
              <w:b w:val="0"/>
            </w:rPr>
          </w:pPr>
          <w:hyperlink w:history="true" w:anchor="_bookmark2">
            <w:r>
              <w:rPr>
                <w:spacing w:val="-2"/>
              </w:rPr>
              <w:t>Autores</w:t>
            </w:r>
            <w:r>
              <w:rPr/>
              <w:tab/>
            </w:r>
            <w:r>
              <w:rPr>
                <w:b w:val="0"/>
                <w:spacing w:val="-10"/>
              </w:rPr>
              <w:t>6</w:t>
            </w:r>
          </w:hyperlink>
        </w:p>
        <w:p>
          <w:pPr>
            <w:pStyle w:val="TOC1"/>
            <w:numPr>
              <w:ilvl w:val="0"/>
              <w:numId w:val="1"/>
            </w:numPr>
            <w:tabs>
              <w:tab w:pos="764" w:val="left" w:leader="none"/>
              <w:tab w:pos="8780" w:val="right" w:leader="dot"/>
            </w:tabs>
            <w:spacing w:line="240" w:lineRule="auto" w:before="100" w:after="0"/>
            <w:ind w:left="764" w:right="0" w:hanging="479"/>
            <w:jc w:val="left"/>
            <w:rPr>
              <w:b w:val="0"/>
            </w:rPr>
          </w:pPr>
          <w:hyperlink w:history="true" w:anchor="_bookmark3">
            <w:r>
              <w:rPr/>
              <w:t>Planteamiento</w:t>
            </w:r>
            <w:r>
              <w:rPr>
                <w:spacing w:val="-9"/>
              </w:rPr>
              <w:t> </w:t>
            </w:r>
            <w:r>
              <w:rPr/>
              <w:t>del</w:t>
            </w:r>
            <w:r>
              <w:rPr>
                <w:spacing w:val="-11"/>
              </w:rPr>
              <w:t> </w:t>
            </w:r>
            <w:r>
              <w:rPr>
                <w:spacing w:val="-2"/>
              </w:rPr>
              <w:t>Problema</w:t>
            </w:r>
            <w:r>
              <w:rPr/>
              <w:tab/>
            </w:r>
            <w:r>
              <w:rPr>
                <w:b w:val="0"/>
                <w:spacing w:val="-10"/>
              </w:rPr>
              <w:t>6</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4">
            <w:r>
              <w:rPr>
                <w:spacing w:val="-2"/>
              </w:rPr>
              <w:t>Problema</w:t>
            </w:r>
            <w:r>
              <w:rPr/>
              <w:tab/>
            </w:r>
            <w:r>
              <w:rPr>
                <w:spacing w:val="-10"/>
              </w:rPr>
              <w:t>6</w:t>
            </w:r>
          </w:hyperlink>
        </w:p>
        <w:p>
          <w:pPr>
            <w:pStyle w:val="TOC2"/>
            <w:numPr>
              <w:ilvl w:val="1"/>
              <w:numId w:val="1"/>
            </w:numPr>
            <w:tabs>
              <w:tab w:pos="1004" w:val="left" w:leader="none"/>
              <w:tab w:pos="8780" w:val="right" w:leader="dot"/>
            </w:tabs>
            <w:spacing w:line="240" w:lineRule="auto" w:before="101" w:after="0"/>
            <w:ind w:left="1004" w:right="0" w:hanging="719"/>
            <w:jc w:val="left"/>
          </w:pPr>
          <w:hyperlink w:history="true" w:anchor="_bookmark5">
            <w:r>
              <w:rPr>
                <w:spacing w:val="-2"/>
              </w:rPr>
              <w:t>Justificación</w:t>
            </w:r>
            <w:r>
              <w:rPr/>
              <w:tab/>
            </w:r>
            <w:r>
              <w:rPr>
                <w:spacing w:val="-10"/>
              </w:rPr>
              <w:t>7</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6">
            <w:r>
              <w:rPr>
                <w:spacing w:val="-2"/>
              </w:rPr>
              <w:t>Alcance</w:t>
            </w:r>
            <w:r>
              <w:rPr/>
              <w:tab/>
            </w:r>
            <w:r>
              <w:rPr>
                <w:spacing w:val="-10"/>
              </w:rPr>
              <w:t>8</w:t>
            </w:r>
          </w:hyperlink>
        </w:p>
        <w:p>
          <w:pPr>
            <w:pStyle w:val="TOC1"/>
            <w:numPr>
              <w:ilvl w:val="0"/>
              <w:numId w:val="1"/>
            </w:numPr>
            <w:tabs>
              <w:tab w:pos="764" w:val="left" w:leader="none"/>
              <w:tab w:pos="8780" w:val="right" w:leader="dot"/>
            </w:tabs>
            <w:spacing w:line="240" w:lineRule="auto" w:before="102" w:after="0"/>
            <w:ind w:left="764" w:right="0" w:hanging="479"/>
            <w:jc w:val="left"/>
            <w:rPr>
              <w:b w:val="0"/>
            </w:rPr>
          </w:pPr>
          <w:hyperlink w:history="true" w:anchor="_bookmark7">
            <w:r>
              <w:rPr>
                <w:spacing w:val="-2"/>
              </w:rPr>
              <w:t>Objetivos</w:t>
            </w:r>
            <w:r>
              <w:rPr/>
              <w:tab/>
            </w:r>
            <w:r>
              <w:rPr>
                <w:b w:val="0"/>
                <w:spacing w:val="-10"/>
              </w:rPr>
              <w:t>9</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8">
            <w:r>
              <w:rPr/>
              <w:t>Objetivo</w:t>
            </w:r>
            <w:r>
              <w:rPr>
                <w:spacing w:val="-8"/>
              </w:rPr>
              <w:t> </w:t>
            </w:r>
            <w:r>
              <w:rPr>
                <w:spacing w:val="-2"/>
              </w:rPr>
              <w:t>General</w:t>
            </w:r>
            <w:r>
              <w:rPr/>
              <w:tab/>
            </w:r>
            <w:r>
              <w:rPr>
                <w:spacing w:val="-10"/>
              </w:rPr>
              <w:t>9</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9">
            <w:r>
              <w:rPr/>
              <w:t>Objetivo</w:t>
            </w:r>
            <w:r>
              <w:rPr>
                <w:spacing w:val="-8"/>
              </w:rPr>
              <w:t> </w:t>
            </w:r>
            <w:r>
              <w:rPr>
                <w:spacing w:val="-2"/>
              </w:rPr>
              <w:t>Especificos</w:t>
            </w:r>
            <w:r>
              <w:rPr/>
              <w:tab/>
            </w:r>
            <w:r>
              <w:rPr>
                <w:spacing w:val="-5"/>
              </w:rPr>
              <w:t>10</w:t>
            </w:r>
          </w:hyperlink>
        </w:p>
        <w:p>
          <w:pPr>
            <w:pStyle w:val="TOC1"/>
            <w:numPr>
              <w:ilvl w:val="0"/>
              <w:numId w:val="1"/>
            </w:numPr>
            <w:tabs>
              <w:tab w:pos="764" w:val="left" w:leader="none"/>
              <w:tab w:pos="8780" w:val="right" w:leader="dot"/>
            </w:tabs>
            <w:spacing w:line="240" w:lineRule="auto" w:before="101" w:after="0"/>
            <w:ind w:left="764" w:right="0" w:hanging="479"/>
            <w:jc w:val="left"/>
            <w:rPr>
              <w:b w:val="0"/>
            </w:rPr>
          </w:pPr>
          <w:hyperlink w:history="true" w:anchor="_bookmark10">
            <w:r>
              <w:rPr/>
              <w:t>Marco</w:t>
            </w:r>
            <w:r>
              <w:rPr>
                <w:spacing w:val="-6"/>
              </w:rPr>
              <w:t> </w:t>
            </w:r>
            <w:r>
              <w:rPr>
                <w:spacing w:val="-2"/>
              </w:rPr>
              <w:t>Teorico</w:t>
            </w:r>
            <w:r>
              <w:rPr/>
              <w:tab/>
            </w:r>
            <w:r>
              <w:rPr>
                <w:b w:val="0"/>
                <w:spacing w:val="-5"/>
              </w:rPr>
              <w:t>10</w:t>
            </w:r>
          </w:hyperlink>
        </w:p>
        <w:p>
          <w:pPr>
            <w:pStyle w:val="TOC1"/>
            <w:numPr>
              <w:ilvl w:val="1"/>
              <w:numId w:val="1"/>
            </w:numPr>
            <w:tabs>
              <w:tab w:pos="1004" w:val="left" w:leader="none"/>
              <w:tab w:pos="8780" w:val="right" w:leader="dot"/>
            </w:tabs>
            <w:spacing w:line="240" w:lineRule="auto" w:before="100" w:after="0"/>
            <w:ind w:left="1004" w:right="0" w:hanging="719"/>
            <w:jc w:val="left"/>
          </w:pPr>
          <w:hyperlink w:history="true" w:anchor="_bookmark11">
            <w:r>
              <w:rPr/>
              <w:t>Movilidad</w:t>
            </w:r>
            <w:r>
              <w:rPr>
                <w:spacing w:val="-9"/>
              </w:rPr>
              <w:t> </w:t>
            </w:r>
            <w:r>
              <w:rPr/>
              <w:t>Inteligente</w:t>
            </w:r>
            <w:r>
              <w:rPr>
                <w:spacing w:val="-9"/>
              </w:rPr>
              <w:t> </w:t>
            </w:r>
            <w:r>
              <w:rPr/>
              <w:t>y</w:t>
            </w:r>
            <w:r>
              <w:rPr>
                <w:spacing w:val="-10"/>
              </w:rPr>
              <w:t> </w:t>
            </w:r>
            <w:r>
              <w:rPr/>
              <w:t>Carpooling</w:t>
            </w:r>
            <w:r>
              <w:rPr>
                <w:spacing w:val="-11"/>
              </w:rPr>
              <w:t> </w:t>
            </w:r>
            <w:r>
              <w:rPr>
                <w:spacing w:val="-2"/>
              </w:rPr>
              <w:t>Universitario</w:t>
            </w:r>
            <w:r>
              <w:rPr/>
              <w:tab/>
            </w:r>
            <w:r>
              <w:rPr>
                <w:b w:val="0"/>
                <w:spacing w:val="-5"/>
              </w:rPr>
              <w:t>10</w:t>
            </w:r>
          </w:hyperlink>
        </w:p>
        <w:p>
          <w:pPr>
            <w:pStyle w:val="TOC1"/>
            <w:numPr>
              <w:ilvl w:val="1"/>
              <w:numId w:val="1"/>
            </w:numPr>
            <w:tabs>
              <w:tab w:pos="1004" w:val="left" w:leader="none"/>
              <w:tab w:pos="8780" w:val="right" w:leader="dot"/>
            </w:tabs>
            <w:spacing w:line="240" w:lineRule="auto" w:before="99" w:after="0"/>
            <w:ind w:left="1004" w:right="0" w:hanging="719"/>
            <w:jc w:val="left"/>
          </w:pPr>
          <w:hyperlink w:history="true" w:anchor="_bookmark12">
            <w:r>
              <w:rPr/>
              <w:t>Tecnologías</w:t>
            </w:r>
            <w:r>
              <w:rPr>
                <w:spacing w:val="-10"/>
              </w:rPr>
              <w:t> </w:t>
            </w:r>
            <w:r>
              <w:rPr/>
              <w:t>de</w:t>
            </w:r>
            <w:r>
              <w:rPr>
                <w:spacing w:val="-8"/>
              </w:rPr>
              <w:t> </w:t>
            </w:r>
            <w:r>
              <w:rPr/>
              <w:t>Geolocalización</w:t>
            </w:r>
            <w:r>
              <w:rPr>
                <w:spacing w:val="-9"/>
              </w:rPr>
              <w:t> </w:t>
            </w:r>
            <w:r>
              <w:rPr/>
              <w:t>(Google</w:t>
            </w:r>
            <w:r>
              <w:rPr>
                <w:spacing w:val="-8"/>
              </w:rPr>
              <w:t> </w:t>
            </w:r>
            <w:r>
              <w:rPr/>
              <w:t>Maps</w:t>
            </w:r>
            <w:r>
              <w:rPr>
                <w:spacing w:val="-9"/>
              </w:rPr>
              <w:t> </w:t>
            </w:r>
            <w:r>
              <w:rPr>
                <w:spacing w:val="-2"/>
              </w:rPr>
              <w:t>Platform)</w:t>
            </w:r>
            <w:r>
              <w:rPr/>
              <w:tab/>
            </w:r>
            <w:r>
              <w:rPr>
                <w:b w:val="0"/>
                <w:spacing w:val="-5"/>
              </w:rPr>
              <w:t>11</w:t>
            </w:r>
          </w:hyperlink>
        </w:p>
        <w:p>
          <w:pPr>
            <w:pStyle w:val="TOC1"/>
            <w:numPr>
              <w:ilvl w:val="1"/>
              <w:numId w:val="1"/>
            </w:numPr>
            <w:tabs>
              <w:tab w:pos="1004" w:val="left" w:leader="none"/>
              <w:tab w:pos="8780" w:val="right" w:leader="dot"/>
            </w:tabs>
            <w:spacing w:line="240" w:lineRule="auto" w:before="101" w:after="0"/>
            <w:ind w:left="1004" w:right="0" w:hanging="719"/>
            <w:jc w:val="left"/>
          </w:pPr>
          <w:hyperlink w:history="true" w:anchor="_bookmark13">
            <w:r>
              <w:rPr/>
              <w:t>Desarrollo</w:t>
            </w:r>
            <w:r>
              <w:rPr>
                <w:spacing w:val="-8"/>
              </w:rPr>
              <w:t> </w:t>
            </w:r>
            <w:r>
              <w:rPr/>
              <w:t>Híbrido</w:t>
            </w:r>
            <w:r>
              <w:rPr>
                <w:spacing w:val="-8"/>
              </w:rPr>
              <w:t> </w:t>
            </w:r>
            <w:r>
              <w:rPr/>
              <w:t>con</w:t>
            </w:r>
            <w:r>
              <w:rPr>
                <w:spacing w:val="-7"/>
              </w:rPr>
              <w:t> </w:t>
            </w:r>
            <w:r>
              <w:rPr>
                <w:spacing w:val="-2"/>
              </w:rPr>
              <w:t>Flutter</w:t>
            </w:r>
            <w:r>
              <w:rPr/>
              <w:tab/>
            </w:r>
            <w:r>
              <w:rPr>
                <w:b w:val="0"/>
                <w:spacing w:val="-5"/>
              </w:rPr>
              <w:t>11</w:t>
            </w:r>
          </w:hyperlink>
        </w:p>
        <w:p>
          <w:pPr>
            <w:pStyle w:val="TOC1"/>
            <w:numPr>
              <w:ilvl w:val="1"/>
              <w:numId w:val="1"/>
            </w:numPr>
            <w:tabs>
              <w:tab w:pos="1004" w:val="left" w:leader="none"/>
              <w:tab w:pos="8780" w:val="right" w:leader="dot"/>
            </w:tabs>
            <w:spacing w:line="240" w:lineRule="auto" w:before="100" w:after="0"/>
            <w:ind w:left="1004" w:right="0" w:hanging="719"/>
            <w:jc w:val="left"/>
          </w:pPr>
          <w:hyperlink w:history="true" w:anchor="_bookmark14">
            <w:r>
              <w:rPr/>
              <w:t>Arquitectura</w:t>
            </w:r>
            <w:r>
              <w:rPr>
                <w:spacing w:val="-10"/>
              </w:rPr>
              <w:t> </w:t>
            </w:r>
            <w:r>
              <w:rPr/>
              <w:t>Backend:</w:t>
            </w:r>
            <w:r>
              <w:rPr>
                <w:spacing w:val="-9"/>
              </w:rPr>
              <w:t> </w:t>
            </w:r>
            <w:r>
              <w:rPr/>
              <w:t>Node.js</w:t>
            </w:r>
            <w:r>
              <w:rPr>
                <w:spacing w:val="-9"/>
              </w:rPr>
              <w:t> </w:t>
            </w:r>
            <w:r>
              <w:rPr/>
              <w:t>y</w:t>
            </w:r>
            <w:r>
              <w:rPr>
                <w:spacing w:val="-10"/>
              </w:rPr>
              <w:t> </w:t>
            </w:r>
            <w:r>
              <w:rPr>
                <w:spacing w:val="-2"/>
              </w:rPr>
              <w:t>MongoDB</w:t>
            </w:r>
            <w:r>
              <w:rPr/>
              <w:tab/>
            </w:r>
            <w:r>
              <w:rPr>
                <w:b w:val="0"/>
                <w:spacing w:val="-5"/>
              </w:rPr>
              <w:t>11</w:t>
            </w:r>
          </w:hyperlink>
        </w:p>
        <w:p>
          <w:pPr>
            <w:pStyle w:val="TOC1"/>
            <w:numPr>
              <w:ilvl w:val="1"/>
              <w:numId w:val="1"/>
            </w:numPr>
            <w:tabs>
              <w:tab w:pos="1004" w:val="left" w:leader="none"/>
              <w:tab w:pos="8780" w:val="right" w:leader="dot"/>
            </w:tabs>
            <w:spacing w:line="240" w:lineRule="auto" w:before="101" w:after="0"/>
            <w:ind w:left="1004" w:right="0" w:hanging="719"/>
            <w:jc w:val="left"/>
          </w:pPr>
          <w:hyperlink w:history="true" w:anchor="_bookmark15">
            <w:r>
              <w:rPr/>
              <w:t>Comunicación</w:t>
            </w:r>
            <w:r>
              <w:rPr>
                <w:spacing w:val="-8"/>
              </w:rPr>
              <w:t> </w:t>
            </w:r>
            <w:r>
              <w:rPr/>
              <w:t>en</w:t>
            </w:r>
            <w:r>
              <w:rPr>
                <w:spacing w:val="-7"/>
              </w:rPr>
              <w:t> </w:t>
            </w:r>
            <w:r>
              <w:rPr/>
              <w:t>Tiempo</w:t>
            </w:r>
            <w:r>
              <w:rPr>
                <w:spacing w:val="-8"/>
              </w:rPr>
              <w:t> </w:t>
            </w:r>
            <w:r>
              <w:rPr/>
              <w:t>Real</w:t>
            </w:r>
            <w:r>
              <w:rPr>
                <w:spacing w:val="-9"/>
              </w:rPr>
              <w:t> </w:t>
            </w:r>
            <w:r>
              <w:rPr>
                <w:spacing w:val="-2"/>
              </w:rPr>
              <w:t>(Socket.IO)</w:t>
            </w:r>
            <w:r>
              <w:rPr/>
              <w:tab/>
            </w:r>
            <w:r>
              <w:rPr>
                <w:b w:val="0"/>
                <w:spacing w:val="-5"/>
              </w:rPr>
              <w:t>11</w:t>
            </w:r>
          </w:hyperlink>
        </w:p>
        <w:p>
          <w:pPr>
            <w:pStyle w:val="TOC1"/>
            <w:numPr>
              <w:ilvl w:val="1"/>
              <w:numId w:val="1"/>
            </w:numPr>
            <w:tabs>
              <w:tab w:pos="1004" w:val="left" w:leader="none"/>
              <w:tab w:pos="8780" w:val="right" w:leader="dot"/>
            </w:tabs>
            <w:spacing w:line="240" w:lineRule="auto" w:before="99" w:after="0"/>
            <w:ind w:left="1004" w:right="0" w:hanging="719"/>
            <w:jc w:val="left"/>
          </w:pPr>
          <w:hyperlink w:history="true" w:anchor="_bookmark16">
            <w:r>
              <w:rPr/>
              <w:t>Seguridad</w:t>
            </w:r>
            <w:r>
              <w:rPr>
                <w:spacing w:val="-5"/>
              </w:rPr>
              <w:t> </w:t>
            </w:r>
            <w:r>
              <w:rPr/>
              <w:t>de</w:t>
            </w:r>
            <w:r>
              <w:rPr>
                <w:spacing w:val="-5"/>
              </w:rPr>
              <w:t> </w:t>
            </w:r>
            <w:r>
              <w:rPr/>
              <w:t>la</w:t>
            </w:r>
            <w:r>
              <w:rPr>
                <w:spacing w:val="-5"/>
              </w:rPr>
              <w:t> </w:t>
            </w:r>
            <w:r>
              <w:rPr>
                <w:spacing w:val="-2"/>
              </w:rPr>
              <w:t>Información</w:t>
            </w:r>
            <w:r>
              <w:rPr/>
              <w:tab/>
            </w:r>
            <w:r>
              <w:rPr>
                <w:b w:val="0"/>
                <w:spacing w:val="-5"/>
              </w:rPr>
              <w:t>12</w:t>
            </w:r>
          </w:hyperlink>
        </w:p>
        <w:p>
          <w:pPr>
            <w:pStyle w:val="TOC1"/>
            <w:numPr>
              <w:ilvl w:val="0"/>
              <w:numId w:val="1"/>
            </w:numPr>
            <w:tabs>
              <w:tab w:pos="764" w:val="left" w:leader="none"/>
              <w:tab w:pos="8780" w:val="right" w:leader="dot"/>
            </w:tabs>
            <w:spacing w:line="240" w:lineRule="auto" w:before="99" w:after="0"/>
            <w:ind w:left="764" w:right="0" w:hanging="479"/>
            <w:jc w:val="left"/>
            <w:rPr>
              <w:b w:val="0"/>
            </w:rPr>
          </w:pPr>
          <w:hyperlink w:history="true" w:anchor="_bookmark17">
            <w:r>
              <w:rPr/>
              <w:t>Desarrollo</w:t>
            </w:r>
            <w:r>
              <w:rPr>
                <w:spacing w:val="-6"/>
              </w:rPr>
              <w:t> </w:t>
            </w:r>
            <w:r>
              <w:rPr/>
              <w:t>de</w:t>
            </w:r>
            <w:r>
              <w:rPr>
                <w:spacing w:val="-5"/>
              </w:rPr>
              <w:t> </w:t>
            </w:r>
            <w:r>
              <w:rPr/>
              <w:t>la</w:t>
            </w:r>
            <w:r>
              <w:rPr>
                <w:spacing w:val="-7"/>
              </w:rPr>
              <w:t> </w:t>
            </w:r>
            <w:r>
              <w:rPr>
                <w:spacing w:val="-2"/>
              </w:rPr>
              <w:t>Propuesta</w:t>
            </w:r>
            <w:r>
              <w:rPr/>
              <w:tab/>
            </w:r>
            <w:r>
              <w:rPr>
                <w:b w:val="0"/>
                <w:spacing w:val="-5"/>
              </w:rPr>
              <w:t>12</w:t>
            </w:r>
          </w:hyperlink>
        </w:p>
        <w:p>
          <w:pPr>
            <w:pStyle w:val="TOC2"/>
            <w:numPr>
              <w:ilvl w:val="1"/>
              <w:numId w:val="1"/>
            </w:numPr>
            <w:tabs>
              <w:tab w:pos="1004" w:val="left" w:leader="none"/>
              <w:tab w:pos="8780" w:val="right" w:leader="dot"/>
            </w:tabs>
            <w:spacing w:line="240" w:lineRule="auto" w:before="102" w:after="0"/>
            <w:ind w:left="1004" w:right="0" w:hanging="719"/>
            <w:jc w:val="left"/>
          </w:pPr>
          <w:hyperlink w:history="true" w:anchor="_bookmark18">
            <w:r>
              <w:rPr/>
              <w:t>Análisis</w:t>
            </w:r>
            <w:r>
              <w:rPr>
                <w:spacing w:val="-6"/>
              </w:rPr>
              <w:t> </w:t>
            </w:r>
            <w:r>
              <w:rPr/>
              <w:t>de</w:t>
            </w:r>
            <w:r>
              <w:rPr>
                <w:spacing w:val="-7"/>
              </w:rPr>
              <w:t> </w:t>
            </w:r>
            <w:r>
              <w:rPr>
                <w:spacing w:val="-2"/>
              </w:rPr>
              <w:t>Factibilidad</w:t>
            </w:r>
            <w:r>
              <w:rPr/>
              <w:tab/>
            </w:r>
            <w:r>
              <w:rPr>
                <w:spacing w:val="-5"/>
              </w:rPr>
              <w:t>12</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19">
            <w:r>
              <w:rPr/>
              <w:t>Tecnología</w:t>
            </w:r>
            <w:r>
              <w:rPr>
                <w:spacing w:val="-8"/>
              </w:rPr>
              <w:t> </w:t>
            </w:r>
            <w:r>
              <w:rPr/>
              <w:t>de</w:t>
            </w:r>
            <w:r>
              <w:rPr>
                <w:spacing w:val="-6"/>
              </w:rPr>
              <w:t> </w:t>
            </w:r>
            <w:r>
              <w:rPr>
                <w:spacing w:val="-2"/>
              </w:rPr>
              <w:t>Desarrollo</w:t>
            </w:r>
            <w:r>
              <w:rPr/>
              <w:tab/>
            </w:r>
            <w:r>
              <w:rPr>
                <w:spacing w:val="-5"/>
              </w:rPr>
              <w:t>14</w:t>
            </w:r>
          </w:hyperlink>
        </w:p>
        <w:p>
          <w:pPr>
            <w:pStyle w:val="TOC2"/>
            <w:numPr>
              <w:ilvl w:val="1"/>
              <w:numId w:val="1"/>
            </w:numPr>
            <w:tabs>
              <w:tab w:pos="1004" w:val="left" w:leader="none"/>
              <w:tab w:pos="8780" w:val="right" w:leader="dot"/>
            </w:tabs>
            <w:spacing w:line="240" w:lineRule="auto" w:before="101" w:after="0"/>
            <w:ind w:left="1004" w:right="0" w:hanging="719"/>
            <w:jc w:val="left"/>
          </w:pPr>
          <w:hyperlink w:history="true" w:anchor="_bookmark20">
            <w:r>
              <w:rPr/>
              <w:t>Metodología</w:t>
            </w:r>
            <w:r>
              <w:rPr>
                <w:spacing w:val="-6"/>
              </w:rPr>
              <w:t> </w:t>
            </w:r>
            <w:r>
              <w:rPr/>
              <w:t>de</w:t>
            </w:r>
            <w:r>
              <w:rPr>
                <w:spacing w:val="-6"/>
              </w:rPr>
              <w:t> </w:t>
            </w:r>
            <w:r>
              <w:rPr/>
              <w:t>la</w:t>
            </w:r>
            <w:r>
              <w:rPr>
                <w:spacing w:val="-5"/>
              </w:rPr>
              <w:t> </w:t>
            </w:r>
            <w:r>
              <w:rPr>
                <w:spacing w:val="-2"/>
              </w:rPr>
              <w:t>implementación</w:t>
            </w:r>
            <w:r>
              <w:rPr/>
              <w:tab/>
            </w:r>
            <w:r>
              <w:rPr>
                <w:spacing w:val="-5"/>
              </w:rPr>
              <w:t>15</w:t>
            </w:r>
          </w:hyperlink>
        </w:p>
        <w:p>
          <w:pPr>
            <w:pStyle w:val="TOC1"/>
            <w:numPr>
              <w:ilvl w:val="0"/>
              <w:numId w:val="1"/>
            </w:numPr>
            <w:tabs>
              <w:tab w:pos="764" w:val="left" w:leader="none"/>
              <w:tab w:pos="8780" w:val="right" w:leader="dot"/>
            </w:tabs>
            <w:spacing w:line="240" w:lineRule="auto" w:before="99" w:after="0"/>
            <w:ind w:left="764" w:right="0" w:hanging="479"/>
            <w:jc w:val="left"/>
            <w:rPr>
              <w:b w:val="0"/>
            </w:rPr>
          </w:pPr>
          <w:hyperlink w:history="true" w:anchor="_bookmark21">
            <w:r>
              <w:rPr>
                <w:spacing w:val="-2"/>
              </w:rPr>
              <w:t>Cronograma</w:t>
            </w:r>
            <w:r>
              <w:rPr/>
              <w:tab/>
            </w:r>
            <w:r>
              <w:rPr>
                <w:b w:val="0"/>
                <w:spacing w:val="-5"/>
              </w:rPr>
              <w:t>16</w:t>
            </w:r>
          </w:hyperlink>
        </w:p>
        <w:p>
          <w:pPr>
            <w:pStyle w:val="TOC1"/>
            <w:numPr>
              <w:ilvl w:val="0"/>
              <w:numId w:val="1"/>
            </w:numPr>
            <w:tabs>
              <w:tab w:pos="764" w:val="left" w:leader="none"/>
              <w:tab w:pos="8780" w:val="right" w:leader="dot"/>
            </w:tabs>
            <w:spacing w:line="240" w:lineRule="auto" w:before="99" w:after="0"/>
            <w:ind w:left="764" w:right="0" w:hanging="479"/>
            <w:jc w:val="left"/>
            <w:rPr>
              <w:b w:val="0"/>
            </w:rPr>
          </w:pPr>
          <w:hyperlink w:history="true" w:anchor="_bookmark22">
            <w:r>
              <w:rPr/>
              <w:t>Presupuesto</w:t>
            </w:r>
            <w:r>
              <w:rPr>
                <w:spacing w:val="-7"/>
              </w:rPr>
              <w:t> </w:t>
            </w:r>
            <w:r>
              <w:rPr/>
              <w:t>del</w:t>
            </w:r>
            <w:r>
              <w:rPr>
                <w:spacing w:val="-8"/>
              </w:rPr>
              <w:t> </w:t>
            </w:r>
            <w:r>
              <w:rPr>
                <w:spacing w:val="-2"/>
              </w:rPr>
              <w:t>Proyecto</w:t>
            </w:r>
            <w:r>
              <w:rPr/>
              <w:tab/>
            </w:r>
            <w:r>
              <w:rPr>
                <w:b w:val="0"/>
                <w:spacing w:val="-5"/>
              </w:rPr>
              <w:t>17</w:t>
            </w:r>
          </w:hyperlink>
        </w:p>
        <w:p>
          <w:pPr>
            <w:pStyle w:val="TOC2"/>
            <w:numPr>
              <w:ilvl w:val="1"/>
              <w:numId w:val="1"/>
            </w:numPr>
            <w:tabs>
              <w:tab w:pos="1004" w:val="left" w:leader="none"/>
              <w:tab w:pos="8780" w:val="right" w:leader="dot"/>
            </w:tabs>
            <w:spacing w:line="240" w:lineRule="auto" w:before="102" w:after="0"/>
            <w:ind w:left="1004" w:right="0" w:hanging="719"/>
            <w:jc w:val="left"/>
          </w:pPr>
          <w:hyperlink w:history="true" w:anchor="_bookmark23">
            <w:r>
              <w:rPr/>
              <w:t>Costos</w:t>
            </w:r>
            <w:r>
              <w:rPr>
                <w:spacing w:val="-8"/>
              </w:rPr>
              <w:t> </w:t>
            </w:r>
            <w:r>
              <w:rPr>
                <w:spacing w:val="-2"/>
              </w:rPr>
              <w:t>Generales</w:t>
            </w:r>
            <w:r>
              <w:rPr/>
              <w:tab/>
            </w:r>
            <w:r>
              <w:rPr>
                <w:spacing w:val="-5"/>
              </w:rPr>
              <w:t>17</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24">
            <w:r>
              <w:rPr/>
              <w:t>Costos</w:t>
            </w:r>
            <w:r>
              <w:rPr>
                <w:spacing w:val="-8"/>
              </w:rPr>
              <w:t> </w:t>
            </w:r>
            <w:r>
              <w:rPr>
                <w:spacing w:val="-2"/>
              </w:rPr>
              <w:t>Operativos</w:t>
            </w:r>
            <w:r>
              <w:rPr/>
              <w:tab/>
            </w:r>
            <w:r>
              <w:rPr>
                <w:spacing w:val="-5"/>
              </w:rPr>
              <w:t>17</w:t>
            </w:r>
          </w:hyperlink>
        </w:p>
        <w:p>
          <w:pPr>
            <w:pStyle w:val="TOC2"/>
            <w:numPr>
              <w:ilvl w:val="1"/>
              <w:numId w:val="1"/>
            </w:numPr>
            <w:tabs>
              <w:tab w:pos="1004" w:val="left" w:leader="none"/>
              <w:tab w:pos="8780" w:val="right" w:leader="dot"/>
            </w:tabs>
            <w:spacing w:line="240" w:lineRule="auto" w:before="102" w:after="0"/>
            <w:ind w:left="1004" w:right="0" w:hanging="719"/>
            <w:jc w:val="left"/>
          </w:pPr>
          <w:hyperlink w:history="true" w:anchor="_bookmark25">
            <w:r>
              <w:rPr/>
              <w:t>Costos</w:t>
            </w:r>
            <w:r>
              <w:rPr>
                <w:spacing w:val="-6"/>
              </w:rPr>
              <w:t> </w:t>
            </w:r>
            <w:r>
              <w:rPr/>
              <w:t>del</w:t>
            </w:r>
            <w:r>
              <w:rPr>
                <w:spacing w:val="-5"/>
              </w:rPr>
              <w:t> </w:t>
            </w:r>
            <w:r>
              <w:rPr>
                <w:spacing w:val="-2"/>
              </w:rPr>
              <w:t>Ambiente</w:t>
            </w:r>
            <w:r>
              <w:rPr/>
              <w:tab/>
            </w:r>
            <w:r>
              <w:rPr>
                <w:spacing w:val="-5"/>
              </w:rPr>
              <w:t>18</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26">
            <w:r>
              <w:rPr/>
              <w:t>Costos</w:t>
            </w:r>
            <w:r>
              <w:rPr>
                <w:spacing w:val="-8"/>
              </w:rPr>
              <w:t> </w:t>
            </w:r>
            <w:r>
              <w:rPr>
                <w:spacing w:val="-2"/>
              </w:rPr>
              <w:t>Personal</w:t>
            </w:r>
            <w:r>
              <w:rPr/>
              <w:tab/>
            </w:r>
            <w:r>
              <w:rPr>
                <w:spacing w:val="-5"/>
              </w:rPr>
              <w:t>18</w:t>
            </w:r>
          </w:hyperlink>
        </w:p>
        <w:p>
          <w:pPr>
            <w:pStyle w:val="TOC2"/>
            <w:numPr>
              <w:ilvl w:val="1"/>
              <w:numId w:val="1"/>
            </w:numPr>
            <w:tabs>
              <w:tab w:pos="1004" w:val="left" w:leader="none"/>
              <w:tab w:pos="8780" w:val="right" w:leader="dot"/>
            </w:tabs>
            <w:spacing w:line="240" w:lineRule="auto" w:before="99" w:after="0"/>
            <w:ind w:left="1004" w:right="0" w:hanging="719"/>
            <w:jc w:val="left"/>
          </w:pPr>
          <w:hyperlink w:history="true" w:anchor="_bookmark27">
            <w:r>
              <w:rPr/>
              <w:t>Costos</w:t>
            </w:r>
            <w:r>
              <w:rPr>
                <w:spacing w:val="-8"/>
              </w:rPr>
              <w:t> </w:t>
            </w:r>
            <w:r>
              <w:rPr>
                <w:spacing w:val="-2"/>
              </w:rPr>
              <w:t>Totales</w:t>
            </w:r>
            <w:r>
              <w:rPr/>
              <w:tab/>
            </w:r>
            <w:r>
              <w:rPr>
                <w:spacing w:val="-5"/>
              </w:rPr>
              <w:t>19</w:t>
            </w:r>
          </w:hyperlink>
        </w:p>
        <w:p>
          <w:pPr>
            <w:pStyle w:val="TOC1"/>
            <w:numPr>
              <w:ilvl w:val="0"/>
              <w:numId w:val="1"/>
            </w:numPr>
            <w:tabs>
              <w:tab w:pos="1004" w:val="left" w:leader="none"/>
              <w:tab w:pos="8780" w:val="right" w:leader="dot"/>
            </w:tabs>
            <w:spacing w:line="240" w:lineRule="auto" w:before="101" w:after="0"/>
            <w:ind w:left="1004" w:right="0" w:hanging="719"/>
            <w:jc w:val="left"/>
            <w:rPr>
              <w:b w:val="0"/>
            </w:rPr>
          </w:pPr>
          <w:hyperlink w:history="true" w:anchor="_bookmark28">
            <w:r>
              <w:rPr>
                <w:spacing w:val="-2"/>
              </w:rPr>
              <w:t>Conclusiones</w:t>
            </w:r>
            <w:r>
              <w:rPr/>
              <w:tab/>
            </w:r>
            <w:r>
              <w:rPr>
                <w:b w:val="0"/>
                <w:spacing w:val="-5"/>
              </w:rPr>
              <w:t>20</w:t>
            </w:r>
          </w:hyperlink>
        </w:p>
        <w:p>
          <w:pPr>
            <w:pStyle w:val="TOC1"/>
            <w:numPr>
              <w:ilvl w:val="0"/>
              <w:numId w:val="1"/>
            </w:numPr>
            <w:tabs>
              <w:tab w:pos="1004" w:val="left" w:leader="none"/>
              <w:tab w:pos="8780" w:val="right" w:leader="dot"/>
            </w:tabs>
            <w:spacing w:line="240" w:lineRule="auto" w:before="99" w:after="0"/>
            <w:ind w:left="1004" w:right="0" w:hanging="719"/>
            <w:jc w:val="left"/>
            <w:rPr>
              <w:b w:val="0"/>
            </w:rPr>
          </w:pPr>
          <w:hyperlink w:history="true" w:anchor="_bookmark29">
            <w:r>
              <w:rPr>
                <w:spacing w:val="-2"/>
              </w:rPr>
              <w:t>Bibliografia</w:t>
            </w:r>
            <w:r>
              <w:rPr/>
              <w:tab/>
            </w:r>
            <w:r>
              <w:rPr>
                <w:b w:val="0"/>
                <w:spacing w:val="-5"/>
              </w:rPr>
              <w:t>21</w:t>
            </w:r>
          </w:hyperlink>
        </w:p>
      </w:sdtContent>
    </w:sdt>
    <w:p>
      <w:pPr>
        <w:pStyle w:val="TOC1"/>
        <w:spacing w:after="0" w:line="240" w:lineRule="auto"/>
        <w:jc w:val="left"/>
        <w:rPr>
          <w:b w:val="0"/>
        </w:rPr>
        <w:sectPr>
          <w:pgSz w:w="11910" w:h="16840"/>
          <w:pgMar w:header="103" w:footer="1000" w:top="1340" w:bottom="1200" w:left="1417" w:right="141"/>
        </w:sectPr>
      </w:pPr>
    </w:p>
    <w:p>
      <w:pPr>
        <w:spacing w:before="58"/>
        <w:ind w:left="285" w:right="0" w:firstLine="0"/>
        <w:jc w:val="left"/>
        <w:rPr>
          <w:rFonts w:ascii="Arial"/>
          <w:b/>
          <w:sz w:val="22"/>
        </w:rPr>
      </w:pPr>
      <w:r>
        <w:rPr>
          <w:rFonts w:ascii="Arial"/>
          <w:b/>
          <w:spacing w:val="-2"/>
          <w:sz w:val="22"/>
          <w:u w:val="single"/>
        </w:rPr>
        <w:t>Resumen</w:t>
      </w:r>
    </w:p>
    <w:p>
      <w:pPr>
        <w:pStyle w:val="BodyText"/>
        <w:spacing w:line="360" w:lineRule="auto" w:before="182"/>
        <w:ind w:left="285" w:right="1557"/>
        <w:jc w:val="both"/>
      </w:pPr>
      <w:r>
        <w:rPr/>
        <w:t>El proyecto "RideUPT – Conecta tu camino universitario" propone una solución tecnológica integral para optimizar la movilidad de los estudiantes de la Universidad Privada de Tacna, quienes actualmente enfrentan altos costos de transporte, inseguridad e informalidad. La propuesta consiste en una aplicación móvil multiplataforma de</w:t>
      </w:r>
      <w:r>
        <w:rPr>
          <w:spacing w:val="-1"/>
        </w:rPr>
        <w:t> </w:t>
      </w:r>
      <w:r>
        <w:rPr>
          <w:rFonts w:ascii="Arial" w:hAnsi="Arial"/>
          <w:i/>
        </w:rPr>
        <w:t>carpooling</w:t>
      </w:r>
      <w:r>
        <w:rPr>
          <w:rFonts w:ascii="Arial" w:hAnsi="Arial"/>
          <w:i/>
          <w:spacing w:val="-1"/>
        </w:rPr>
        <w:t> </w:t>
      </w:r>
      <w:r>
        <w:rPr/>
        <w:t>que conecta a estudiantes conductores y pasajeros dentro de una red de confianza cerrada, validada mediante correo institucional y soportada por tecnologías de geolocalización (Google Maps), comunicación en tiempo real (Socket.IO) y una arquitectura escalable en la nube (MongoDB, Firebase). La metodología RUP guio el desarrollo del software, asegurando la calidad en cada fase. El análisis financiero confirma la alta viabilidad del proyecto con una inversión de S/. 8,555.00, obteniendo un VAN de S/. 18,450.25, una TIR del 68% y un ratio Beneficio/Costo de 5.81. La implementación de RideUPT no solo moderniza el transporte universitario y reduce la huella de carbono, sino que genera un ahorro económico significativo y fortalece la seguridad y comunidad estudiantil.</w:t>
      </w:r>
    </w:p>
    <w:p>
      <w:pPr>
        <w:spacing w:before="160"/>
        <w:ind w:left="285" w:right="0" w:firstLine="0"/>
        <w:jc w:val="left"/>
        <w:rPr>
          <w:rFonts w:ascii="Arial"/>
          <w:b/>
          <w:sz w:val="22"/>
        </w:rPr>
      </w:pPr>
      <w:r>
        <w:rPr>
          <w:rFonts w:ascii="Arial"/>
          <w:b/>
          <w:spacing w:val="-2"/>
          <w:sz w:val="22"/>
          <w:u w:val="single"/>
        </w:rPr>
        <w:t>Abstract</w:t>
      </w:r>
    </w:p>
    <w:p>
      <w:pPr>
        <w:pStyle w:val="BodyText"/>
        <w:spacing w:line="360" w:lineRule="auto" w:before="179"/>
        <w:ind w:left="285" w:right="1554"/>
        <w:jc w:val="both"/>
      </w:pPr>
      <w:r>
        <w:rPr/>
        <w:t>El</w:t>
      </w:r>
      <w:r>
        <w:rPr>
          <w:spacing w:val="-3"/>
        </w:rPr>
        <w:t> </w:t>
      </w:r>
      <w:r>
        <w:rPr/>
        <w:t>The</w:t>
      </w:r>
      <w:r>
        <w:rPr>
          <w:spacing w:val="-3"/>
        </w:rPr>
        <w:t> </w:t>
      </w:r>
      <w:r>
        <w:rPr/>
        <w:t>project</w:t>
      </w:r>
      <w:r>
        <w:rPr>
          <w:spacing w:val="-1"/>
        </w:rPr>
        <w:t> </w:t>
      </w:r>
      <w:r>
        <w:rPr/>
        <w:t>"RideUPT</w:t>
      </w:r>
      <w:r>
        <w:rPr>
          <w:spacing w:val="-3"/>
        </w:rPr>
        <w:t> </w:t>
      </w:r>
      <w:r>
        <w:rPr/>
        <w:t>–</w:t>
      </w:r>
      <w:r>
        <w:rPr>
          <w:spacing w:val="-3"/>
        </w:rPr>
        <w:t> </w:t>
      </w:r>
      <w:r>
        <w:rPr/>
        <w:t>Conecta</w:t>
      </w:r>
      <w:r>
        <w:rPr>
          <w:spacing w:val="-4"/>
        </w:rPr>
        <w:t> </w:t>
      </w:r>
      <w:r>
        <w:rPr/>
        <w:t>tu</w:t>
      </w:r>
      <w:r>
        <w:rPr>
          <w:spacing w:val="-3"/>
        </w:rPr>
        <w:t> </w:t>
      </w:r>
      <w:r>
        <w:rPr/>
        <w:t>camino</w:t>
      </w:r>
      <w:r>
        <w:rPr>
          <w:spacing w:val="-3"/>
        </w:rPr>
        <w:t> </w:t>
      </w:r>
      <w:r>
        <w:rPr/>
        <w:t>universitario"</w:t>
      </w:r>
      <w:r>
        <w:rPr>
          <w:spacing w:val="-2"/>
        </w:rPr>
        <w:t> </w:t>
      </w:r>
      <w:r>
        <w:rPr/>
        <w:t>proposes</w:t>
      </w:r>
      <w:r>
        <w:rPr>
          <w:spacing w:val="-3"/>
        </w:rPr>
        <w:t> </w:t>
      </w:r>
      <w:r>
        <w:rPr/>
        <w:t>a</w:t>
      </w:r>
      <w:r>
        <w:rPr>
          <w:spacing w:val="-2"/>
        </w:rPr>
        <w:t> </w:t>
      </w:r>
      <w:r>
        <w:rPr/>
        <w:t>comprehensive technological</w:t>
      </w:r>
      <w:r>
        <w:rPr>
          <w:spacing w:val="-3"/>
        </w:rPr>
        <w:t> </w:t>
      </w:r>
      <w:r>
        <w:rPr/>
        <w:t>solution</w:t>
      </w:r>
      <w:r>
        <w:rPr>
          <w:spacing w:val="-2"/>
        </w:rPr>
        <w:t> </w:t>
      </w:r>
      <w:r>
        <w:rPr/>
        <w:t>to</w:t>
      </w:r>
      <w:r>
        <w:rPr>
          <w:spacing w:val="-4"/>
        </w:rPr>
        <w:t> </w:t>
      </w:r>
      <w:r>
        <w:rPr/>
        <w:t>optimize</w:t>
      </w:r>
      <w:r>
        <w:rPr>
          <w:spacing w:val="-2"/>
        </w:rPr>
        <w:t> </w:t>
      </w:r>
      <w:r>
        <w:rPr/>
        <w:t>student</w:t>
      </w:r>
      <w:r>
        <w:rPr>
          <w:spacing w:val="-3"/>
        </w:rPr>
        <w:t> </w:t>
      </w:r>
      <w:r>
        <w:rPr/>
        <w:t>mobility</w:t>
      </w:r>
      <w:r>
        <w:rPr>
          <w:spacing w:val="-4"/>
        </w:rPr>
        <w:t> </w:t>
      </w:r>
      <w:r>
        <w:rPr/>
        <w:t>at</w:t>
      </w:r>
      <w:r>
        <w:rPr>
          <w:spacing w:val="-3"/>
        </w:rPr>
        <w:t> </w:t>
      </w:r>
      <w:r>
        <w:rPr/>
        <w:t>the</w:t>
      </w:r>
      <w:r>
        <w:rPr>
          <w:spacing w:val="-2"/>
        </w:rPr>
        <w:t> </w:t>
      </w:r>
      <w:r>
        <w:rPr/>
        <w:t>Universidad</w:t>
      </w:r>
      <w:r>
        <w:rPr>
          <w:spacing w:val="-2"/>
        </w:rPr>
        <w:t> </w:t>
      </w:r>
      <w:r>
        <w:rPr/>
        <w:t>Privada</w:t>
      </w:r>
      <w:r>
        <w:rPr>
          <w:spacing w:val="-2"/>
        </w:rPr>
        <w:t> </w:t>
      </w:r>
      <w:r>
        <w:rPr/>
        <w:t>de</w:t>
      </w:r>
      <w:r>
        <w:rPr>
          <w:spacing w:val="-2"/>
        </w:rPr>
        <w:t> </w:t>
      </w:r>
      <w:r>
        <w:rPr/>
        <w:t>Tacna, addressing current challenges such as high transportation costs, insecurity, and informality. This proposal features a cross-platform mobile carpooling application that connects student drivers and passengers within a closed trust network, validated via institutional</w:t>
      </w:r>
      <w:r>
        <w:rPr>
          <w:spacing w:val="-9"/>
        </w:rPr>
        <w:t> </w:t>
      </w:r>
      <w:r>
        <w:rPr/>
        <w:t>email.</w:t>
      </w:r>
      <w:r>
        <w:rPr>
          <w:spacing w:val="-9"/>
        </w:rPr>
        <w:t> </w:t>
      </w:r>
      <w:r>
        <w:rPr/>
        <w:t>The</w:t>
      </w:r>
      <w:r>
        <w:rPr>
          <w:spacing w:val="-11"/>
        </w:rPr>
        <w:t> </w:t>
      </w:r>
      <w:r>
        <w:rPr/>
        <w:t>system</w:t>
      </w:r>
      <w:r>
        <w:rPr>
          <w:spacing w:val="-10"/>
        </w:rPr>
        <w:t> </w:t>
      </w:r>
      <w:r>
        <w:rPr/>
        <w:t>is</w:t>
      </w:r>
      <w:r>
        <w:rPr>
          <w:spacing w:val="-10"/>
        </w:rPr>
        <w:t> </w:t>
      </w:r>
      <w:r>
        <w:rPr/>
        <w:t>supported</w:t>
      </w:r>
      <w:r>
        <w:rPr>
          <w:spacing w:val="-11"/>
        </w:rPr>
        <w:t> </w:t>
      </w:r>
      <w:r>
        <w:rPr/>
        <w:t>by</w:t>
      </w:r>
      <w:r>
        <w:rPr>
          <w:spacing w:val="-11"/>
        </w:rPr>
        <w:t> </w:t>
      </w:r>
      <w:r>
        <w:rPr/>
        <w:t>geolocation</w:t>
      </w:r>
      <w:r>
        <w:rPr>
          <w:spacing w:val="-9"/>
        </w:rPr>
        <w:t> </w:t>
      </w:r>
      <w:r>
        <w:rPr/>
        <w:t>technologies</w:t>
      </w:r>
      <w:r>
        <w:rPr>
          <w:spacing w:val="-8"/>
        </w:rPr>
        <w:t> </w:t>
      </w:r>
      <w:r>
        <w:rPr/>
        <w:t>(Google</w:t>
      </w:r>
      <w:r>
        <w:rPr>
          <w:spacing w:val="-8"/>
        </w:rPr>
        <w:t> </w:t>
      </w:r>
      <w:r>
        <w:rPr/>
        <w:t>Maps), real-time communication (Socket.IO), and a scalable cloud architecture (MongoDB, Firebase). The software development was guided by the RUP methodology to ensure quality across all phases. Financial analysis confirms high project viability with an initial investment of S/. 8,555.00, yielding a Net Present Value (NPV) of S/. 18,450.25, an Internal Rate of Return (IRR) of 68%, and a Benefit-Cost ratio of 5.81. The implementation of RideUPT not only modernizes university transport and reduces the carbon footprint but also generates significant economic savings while strengthening student safety and community cohesión.</w:t>
      </w:r>
    </w:p>
    <w:p>
      <w:pPr>
        <w:pStyle w:val="BodyText"/>
        <w:spacing w:after="0" w:line="360" w:lineRule="auto"/>
        <w:jc w:val="both"/>
        <w:sectPr>
          <w:pgSz w:w="11910" w:h="16840"/>
          <w:pgMar w:header="103" w:footer="1000" w:top="1340" w:bottom="1200" w:left="1417" w:right="141"/>
        </w:sectPr>
      </w:pPr>
    </w:p>
    <w:p>
      <w:pPr>
        <w:pStyle w:val="Heading1"/>
        <w:numPr>
          <w:ilvl w:val="0"/>
          <w:numId w:val="2"/>
        </w:numPr>
        <w:tabs>
          <w:tab w:pos="643" w:val="left" w:leader="none"/>
        </w:tabs>
        <w:spacing w:line="240" w:lineRule="auto" w:before="60" w:after="0"/>
        <w:ind w:left="643" w:right="0" w:hanging="358"/>
        <w:jc w:val="left"/>
      </w:pPr>
      <w:bookmarkStart w:name="_bookmark0" w:id="1"/>
      <w:bookmarkEnd w:id="1"/>
      <w:r>
        <w:rPr>
          <w:b w:val="0"/>
        </w:rPr>
      </w:r>
      <w:r>
        <w:rPr>
          <w:spacing w:val="-2"/>
        </w:rPr>
        <w:t>Antecedentes</w:t>
      </w:r>
    </w:p>
    <w:p>
      <w:pPr>
        <w:pStyle w:val="BodyText"/>
        <w:spacing w:before="6"/>
        <w:rPr>
          <w:rFonts w:ascii="Arial"/>
          <w:b/>
        </w:rPr>
      </w:pPr>
    </w:p>
    <w:p>
      <w:pPr>
        <w:pStyle w:val="BodyText"/>
        <w:spacing w:line="360" w:lineRule="auto"/>
        <w:ind w:left="645" w:right="1556" w:firstLine="633"/>
        <w:jc w:val="both"/>
      </w:pPr>
      <w:r>
        <w:rPr/>
        <w:t>En el contexto actual de las ciudades universitarias en crecimiento, la movilidad</w:t>
      </w:r>
      <w:r>
        <w:rPr>
          <w:spacing w:val="-2"/>
        </w:rPr>
        <w:t> </w:t>
      </w:r>
      <w:r>
        <w:rPr/>
        <w:t>se</w:t>
      </w:r>
      <w:r>
        <w:rPr>
          <w:spacing w:val="-1"/>
        </w:rPr>
        <w:t> </w:t>
      </w:r>
      <w:r>
        <w:rPr/>
        <w:t>ha</w:t>
      </w:r>
      <w:r>
        <w:rPr>
          <w:spacing w:val="-2"/>
        </w:rPr>
        <w:t> </w:t>
      </w:r>
      <w:r>
        <w:rPr/>
        <w:t>convertido</w:t>
      </w:r>
      <w:r>
        <w:rPr>
          <w:spacing w:val="-2"/>
        </w:rPr>
        <w:t> </w:t>
      </w:r>
      <w:r>
        <w:rPr/>
        <w:t>en</w:t>
      </w:r>
      <w:r>
        <w:rPr>
          <w:spacing w:val="-2"/>
        </w:rPr>
        <w:t> </w:t>
      </w:r>
      <w:r>
        <w:rPr/>
        <w:t>un</w:t>
      </w:r>
      <w:r>
        <w:rPr>
          <w:spacing w:val="-2"/>
        </w:rPr>
        <w:t> </w:t>
      </w:r>
      <w:r>
        <w:rPr/>
        <w:t>factor</w:t>
      </w:r>
      <w:r>
        <w:rPr>
          <w:spacing w:val="-1"/>
        </w:rPr>
        <w:t> </w:t>
      </w:r>
      <w:r>
        <w:rPr/>
        <w:t>crítico</w:t>
      </w:r>
      <w:r>
        <w:rPr>
          <w:spacing w:val="-2"/>
        </w:rPr>
        <w:t> </w:t>
      </w:r>
      <w:r>
        <w:rPr/>
        <w:t>que</w:t>
      </w:r>
      <w:r>
        <w:rPr>
          <w:spacing w:val="-2"/>
        </w:rPr>
        <w:t> </w:t>
      </w:r>
      <w:r>
        <w:rPr/>
        <w:t>afecta</w:t>
      </w:r>
      <w:r>
        <w:rPr>
          <w:spacing w:val="-4"/>
        </w:rPr>
        <w:t> </w:t>
      </w:r>
      <w:r>
        <w:rPr/>
        <w:t>el</w:t>
      </w:r>
      <w:r>
        <w:rPr>
          <w:spacing w:val="-3"/>
        </w:rPr>
        <w:t> </w:t>
      </w:r>
      <w:r>
        <w:rPr/>
        <w:t>rendimiento</w:t>
      </w:r>
      <w:r>
        <w:rPr>
          <w:spacing w:val="-2"/>
        </w:rPr>
        <w:t> </w:t>
      </w:r>
      <w:r>
        <w:rPr/>
        <w:t>académico y</w:t>
      </w:r>
      <w:r>
        <w:rPr>
          <w:spacing w:val="-8"/>
        </w:rPr>
        <w:t> </w:t>
      </w:r>
      <w:r>
        <w:rPr/>
        <w:t>la</w:t>
      </w:r>
      <w:r>
        <w:rPr>
          <w:spacing w:val="-8"/>
        </w:rPr>
        <w:t> </w:t>
      </w:r>
      <w:r>
        <w:rPr/>
        <w:t>calidad</w:t>
      </w:r>
      <w:r>
        <w:rPr>
          <w:spacing w:val="-8"/>
        </w:rPr>
        <w:t> </w:t>
      </w:r>
      <w:r>
        <w:rPr/>
        <w:t>de</w:t>
      </w:r>
      <w:r>
        <w:rPr>
          <w:spacing w:val="-11"/>
        </w:rPr>
        <w:t> </w:t>
      </w:r>
      <w:r>
        <w:rPr/>
        <w:t>vida</w:t>
      </w:r>
      <w:r>
        <w:rPr>
          <w:spacing w:val="-9"/>
        </w:rPr>
        <w:t> </w:t>
      </w:r>
      <w:r>
        <w:rPr/>
        <w:t>de</w:t>
      </w:r>
      <w:r>
        <w:rPr>
          <w:spacing w:val="-8"/>
        </w:rPr>
        <w:t> </w:t>
      </w:r>
      <w:r>
        <w:rPr/>
        <w:t>los</w:t>
      </w:r>
      <w:r>
        <w:rPr>
          <w:spacing w:val="-8"/>
        </w:rPr>
        <w:t> </w:t>
      </w:r>
      <w:r>
        <w:rPr/>
        <w:t>estudiantes.</w:t>
      </w:r>
      <w:r>
        <w:rPr>
          <w:spacing w:val="-10"/>
        </w:rPr>
        <w:t> </w:t>
      </w:r>
      <w:r>
        <w:rPr/>
        <w:t>Diversas</w:t>
      </w:r>
      <w:r>
        <w:rPr>
          <w:spacing w:val="-8"/>
        </w:rPr>
        <w:t> </w:t>
      </w:r>
      <w:r>
        <w:rPr/>
        <w:t>investigaciones</w:t>
      </w:r>
      <w:r>
        <w:rPr>
          <w:spacing w:val="-8"/>
        </w:rPr>
        <w:t> </w:t>
      </w:r>
      <w:r>
        <w:rPr/>
        <w:t>y</w:t>
      </w:r>
      <w:r>
        <w:rPr>
          <w:spacing w:val="-10"/>
        </w:rPr>
        <w:t> </w:t>
      </w:r>
      <w:r>
        <w:rPr/>
        <w:t>proyectos</w:t>
      </w:r>
      <w:r>
        <w:rPr>
          <w:spacing w:val="-8"/>
        </w:rPr>
        <w:t> </w:t>
      </w:r>
      <w:r>
        <w:rPr/>
        <w:t>previos han abordado</w:t>
      </w:r>
      <w:r>
        <w:rPr>
          <w:spacing w:val="-1"/>
        </w:rPr>
        <w:t> </w:t>
      </w:r>
      <w:r>
        <w:rPr/>
        <w:t>la problemática</w:t>
      </w:r>
      <w:r>
        <w:rPr>
          <w:spacing w:val="-1"/>
        </w:rPr>
        <w:t> </w:t>
      </w:r>
      <w:r>
        <w:rPr/>
        <w:t>del</w:t>
      </w:r>
      <w:r>
        <w:rPr>
          <w:spacing w:val="-1"/>
        </w:rPr>
        <w:t> </w:t>
      </w:r>
      <w:r>
        <w:rPr/>
        <w:t>transporte compartido, sirviendo</w:t>
      </w:r>
      <w:r>
        <w:rPr>
          <w:spacing w:val="-1"/>
        </w:rPr>
        <w:t> </w:t>
      </w:r>
      <w:r>
        <w:rPr/>
        <w:t>como base para la propuesta de RideUPT.</w:t>
      </w:r>
    </w:p>
    <w:p>
      <w:pPr>
        <w:pStyle w:val="BodyText"/>
        <w:spacing w:line="360" w:lineRule="auto" w:before="159"/>
        <w:ind w:left="645" w:right="1554" w:firstLine="633"/>
        <w:jc w:val="both"/>
      </w:pPr>
      <w:r>
        <w:rPr/>
        <w:t>A nivel internacional, estudios realizados en universidades de Europa y Norteamérica han demostrado que las plataformas de</w:t>
      </w:r>
      <w:r>
        <w:rPr>
          <w:spacing w:val="-1"/>
        </w:rPr>
        <w:t> </w:t>
      </w:r>
      <w:r>
        <w:rPr>
          <w:rFonts w:ascii="Arial" w:hAnsi="Arial"/>
          <w:i/>
        </w:rPr>
        <w:t>carpooling</w:t>
      </w:r>
      <w:r>
        <w:rPr>
          <w:rFonts w:ascii="Arial" w:hAnsi="Arial"/>
          <w:i/>
          <w:spacing w:val="-1"/>
        </w:rPr>
        <w:t> </w:t>
      </w:r>
      <w:r>
        <w:rPr/>
        <w:t>cerradas (exclusivas para miembros de una institución) aumentan significativamente la percepción de seguridad y la tasa de adopción en comparación con aplicaciones comerciales abiertas como Uber o DiDi. Por ejemplo, investigaciones sobre movilidad sostenible en campus universitarios sugieren que el uso compartido de vehículos puede reducir</w:t>
      </w:r>
      <w:r>
        <w:rPr>
          <w:spacing w:val="-1"/>
        </w:rPr>
        <w:t> </w:t>
      </w:r>
      <w:r>
        <w:rPr/>
        <w:t>la demanda de estacionamiento en un 25% y disminuir las emisiones de CO2 drásticamente.</w:t>
      </w:r>
    </w:p>
    <w:p>
      <w:pPr>
        <w:pStyle w:val="BodyText"/>
        <w:spacing w:line="360" w:lineRule="auto" w:before="162"/>
        <w:ind w:left="645" w:right="1555" w:firstLine="633"/>
        <w:jc w:val="both"/>
      </w:pPr>
      <w:r>
        <w:rPr/>
        <w:t>En el</w:t>
      </w:r>
      <w:r>
        <w:rPr>
          <w:spacing w:val="-2"/>
        </w:rPr>
        <w:t> </w:t>
      </w:r>
      <w:r>
        <w:rPr/>
        <w:t>ámbito</w:t>
      </w:r>
      <w:r>
        <w:rPr>
          <w:spacing w:val="-3"/>
        </w:rPr>
        <w:t> </w:t>
      </w:r>
      <w:r>
        <w:rPr/>
        <w:t>nacional, existen</w:t>
      </w:r>
      <w:r>
        <w:rPr>
          <w:spacing w:val="-1"/>
        </w:rPr>
        <w:t> </w:t>
      </w:r>
      <w:r>
        <w:rPr/>
        <w:t>antecedentes</w:t>
      </w:r>
      <w:r>
        <w:rPr>
          <w:spacing w:val="-2"/>
        </w:rPr>
        <w:t> </w:t>
      </w:r>
      <w:r>
        <w:rPr/>
        <w:t>de</w:t>
      </w:r>
      <w:r>
        <w:rPr>
          <w:spacing w:val="-1"/>
        </w:rPr>
        <w:t> </w:t>
      </w:r>
      <w:r>
        <w:rPr/>
        <w:t>aplicaciones de</w:t>
      </w:r>
      <w:r>
        <w:rPr>
          <w:spacing w:val="-1"/>
        </w:rPr>
        <w:t> </w:t>
      </w:r>
      <w:r>
        <w:rPr/>
        <w:t>movilidad</w:t>
      </w:r>
      <w:r>
        <w:rPr>
          <w:spacing w:val="-3"/>
        </w:rPr>
        <w:t> </w:t>
      </w:r>
      <w:r>
        <w:rPr/>
        <w:t>en Lima</w:t>
      </w:r>
      <w:r>
        <w:rPr>
          <w:spacing w:val="-7"/>
        </w:rPr>
        <w:t> </w:t>
      </w:r>
      <w:r>
        <w:rPr/>
        <w:t>y</w:t>
      </w:r>
      <w:r>
        <w:rPr>
          <w:spacing w:val="-9"/>
        </w:rPr>
        <w:t> </w:t>
      </w:r>
      <w:r>
        <w:rPr/>
        <w:t>Arequipa</w:t>
      </w:r>
      <w:r>
        <w:rPr>
          <w:spacing w:val="-8"/>
        </w:rPr>
        <w:t> </w:t>
      </w:r>
      <w:r>
        <w:rPr/>
        <w:t>que</w:t>
      </w:r>
      <w:r>
        <w:rPr>
          <w:spacing w:val="-10"/>
        </w:rPr>
        <w:t> </w:t>
      </w:r>
      <w:r>
        <w:rPr/>
        <w:t>han</w:t>
      </w:r>
      <w:r>
        <w:rPr>
          <w:spacing w:val="-10"/>
        </w:rPr>
        <w:t> </w:t>
      </w:r>
      <w:r>
        <w:rPr/>
        <w:t>intentado</w:t>
      </w:r>
      <w:r>
        <w:rPr>
          <w:spacing w:val="-10"/>
        </w:rPr>
        <w:t> </w:t>
      </w:r>
      <w:r>
        <w:rPr/>
        <w:t>solucionar</w:t>
      </w:r>
      <w:r>
        <w:rPr>
          <w:spacing w:val="-9"/>
        </w:rPr>
        <w:t> </w:t>
      </w:r>
      <w:r>
        <w:rPr/>
        <w:t>la</w:t>
      </w:r>
      <w:r>
        <w:rPr>
          <w:spacing w:val="-7"/>
        </w:rPr>
        <w:t> </w:t>
      </w:r>
      <w:r>
        <w:rPr/>
        <w:t>congestión</w:t>
      </w:r>
      <w:r>
        <w:rPr>
          <w:spacing w:val="-8"/>
        </w:rPr>
        <w:t> </w:t>
      </w:r>
      <w:r>
        <w:rPr/>
        <w:t>vehicular.</w:t>
      </w:r>
      <w:r>
        <w:rPr>
          <w:spacing w:val="-8"/>
        </w:rPr>
        <w:t> </w:t>
      </w:r>
      <w:r>
        <w:rPr/>
        <w:t>Sin</w:t>
      </w:r>
      <w:r>
        <w:rPr>
          <w:spacing w:val="-10"/>
        </w:rPr>
        <w:t> </w:t>
      </w:r>
      <w:r>
        <w:rPr/>
        <w:t>embargo, muchas de estas iniciativas han carecido de un enfoque específico en la seguridad institucional, permitiendo el ingreso de conductores externos, lo cual ha generado desconfianza en el usuario estudiantil. La investigación de tesis titulada "Optimización del transporte universitario mediante algoritmos de ruta compartida" (Lima, 2023) destacó que el principal obstáculo para el</w:t>
      </w:r>
      <w:r>
        <w:rPr>
          <w:spacing w:val="-1"/>
        </w:rPr>
        <w:t> </w:t>
      </w:r>
      <w:r>
        <w:rPr>
          <w:rFonts w:ascii="Arial" w:hAnsi="Arial"/>
          <w:i/>
        </w:rPr>
        <w:t>carpooling</w:t>
      </w:r>
      <w:r>
        <w:rPr>
          <w:rFonts w:ascii="Arial" w:hAnsi="Arial"/>
          <w:i/>
          <w:spacing w:val="-2"/>
        </w:rPr>
        <w:t> </w:t>
      </w:r>
      <w:r>
        <w:rPr/>
        <w:t>en Perú no es la falta de tecnología, sino la falta de validación de identidad robusta.</w:t>
      </w:r>
    </w:p>
    <w:p>
      <w:pPr>
        <w:pStyle w:val="BodyText"/>
        <w:spacing w:line="360" w:lineRule="auto" w:before="161"/>
        <w:ind w:left="645" w:right="1556" w:firstLine="633"/>
        <w:jc w:val="both"/>
      </w:pPr>
      <w:r>
        <w:rPr/>
        <w:t>RideUPT</w:t>
      </w:r>
      <w:r>
        <w:rPr>
          <w:spacing w:val="-4"/>
        </w:rPr>
        <w:t> </w:t>
      </w:r>
      <w:r>
        <w:rPr/>
        <w:t>toma</w:t>
      </w:r>
      <w:r>
        <w:rPr>
          <w:spacing w:val="-3"/>
        </w:rPr>
        <w:t> </w:t>
      </w:r>
      <w:r>
        <w:rPr/>
        <w:t>estos</w:t>
      </w:r>
      <w:r>
        <w:rPr>
          <w:spacing w:val="-4"/>
        </w:rPr>
        <w:t> </w:t>
      </w:r>
      <w:r>
        <w:rPr/>
        <w:t>antecedentes</w:t>
      </w:r>
      <w:r>
        <w:rPr>
          <w:spacing w:val="-5"/>
        </w:rPr>
        <w:t> </w:t>
      </w:r>
      <w:r>
        <w:rPr/>
        <w:t>y</w:t>
      </w:r>
      <w:r>
        <w:rPr>
          <w:spacing w:val="-3"/>
        </w:rPr>
        <w:t> </w:t>
      </w:r>
      <w:r>
        <w:rPr/>
        <w:t>los</w:t>
      </w:r>
      <w:r>
        <w:rPr>
          <w:spacing w:val="-4"/>
        </w:rPr>
        <w:t> </w:t>
      </w:r>
      <w:r>
        <w:rPr/>
        <w:t>evoluciona,</w:t>
      </w:r>
      <w:r>
        <w:rPr>
          <w:spacing w:val="-2"/>
        </w:rPr>
        <w:t> </w:t>
      </w:r>
      <w:r>
        <w:rPr/>
        <w:t>proponiendo</w:t>
      </w:r>
      <w:r>
        <w:rPr>
          <w:spacing w:val="-4"/>
        </w:rPr>
        <w:t> </w:t>
      </w:r>
      <w:r>
        <w:rPr/>
        <w:t>un</w:t>
      </w:r>
      <w:r>
        <w:rPr>
          <w:spacing w:val="-4"/>
        </w:rPr>
        <w:t> </w:t>
      </w:r>
      <w:r>
        <w:rPr/>
        <w:t>sistema donde la validación del correo institucional (@virtual.upt.pe) es el eje central de la confianza. A diferencia de soluciones genéricas, este proyecto integra una arquitectura de microservicios y comunicación en tiempo real adaptada específicamente a los horarios y dinámicas de la Universidad Privada de Tacna, llenando</w:t>
      </w:r>
      <w:r>
        <w:rPr>
          <w:spacing w:val="-10"/>
        </w:rPr>
        <w:t> </w:t>
      </w:r>
      <w:r>
        <w:rPr/>
        <w:t>el</w:t>
      </w:r>
      <w:r>
        <w:rPr>
          <w:spacing w:val="-11"/>
        </w:rPr>
        <w:t> </w:t>
      </w:r>
      <w:r>
        <w:rPr/>
        <w:t>vacío</w:t>
      </w:r>
      <w:r>
        <w:rPr>
          <w:spacing w:val="-12"/>
        </w:rPr>
        <w:t> </w:t>
      </w:r>
      <w:r>
        <w:rPr/>
        <w:t>existente</w:t>
      </w:r>
      <w:r>
        <w:rPr>
          <w:spacing w:val="-10"/>
        </w:rPr>
        <w:t> </w:t>
      </w:r>
      <w:r>
        <w:rPr/>
        <w:t>de</w:t>
      </w:r>
      <w:r>
        <w:rPr>
          <w:spacing w:val="-10"/>
        </w:rPr>
        <w:t> </w:t>
      </w:r>
      <w:r>
        <w:rPr/>
        <w:t>una</w:t>
      </w:r>
      <w:r>
        <w:rPr>
          <w:spacing w:val="-12"/>
        </w:rPr>
        <w:t> </w:t>
      </w:r>
      <w:r>
        <w:rPr/>
        <w:t>herramienta</w:t>
      </w:r>
      <w:r>
        <w:rPr>
          <w:spacing w:val="-12"/>
        </w:rPr>
        <w:t> </w:t>
      </w:r>
      <w:r>
        <w:rPr/>
        <w:t>tecnológica</w:t>
      </w:r>
      <w:r>
        <w:rPr>
          <w:spacing w:val="-10"/>
        </w:rPr>
        <w:t> </w:t>
      </w:r>
      <w:r>
        <w:rPr/>
        <w:t>que</w:t>
      </w:r>
      <w:r>
        <w:rPr>
          <w:spacing w:val="-10"/>
        </w:rPr>
        <w:t> </w:t>
      </w:r>
      <w:r>
        <w:rPr/>
        <w:t>garantice</w:t>
      </w:r>
      <w:r>
        <w:rPr>
          <w:spacing w:val="-12"/>
        </w:rPr>
        <w:t> </w:t>
      </w:r>
      <w:r>
        <w:rPr/>
        <w:t>seguridad, economía y eficiencia simultáneamente.</w:t>
      </w:r>
    </w:p>
    <w:p>
      <w:pPr>
        <w:pStyle w:val="BodyText"/>
        <w:spacing w:line="360" w:lineRule="auto" w:before="160"/>
        <w:ind w:left="645" w:right="1557" w:firstLine="633"/>
        <w:jc w:val="both"/>
      </w:pPr>
      <w:r>
        <w:rPr/>
        <w:t>La empresa CaelTek, conformada para el desarrollo de este proyecto, ha identificado que el mercado local carece de soluciones integrales que combinen la geolocalización</w:t>
      </w:r>
      <w:r>
        <w:rPr>
          <w:spacing w:val="-9"/>
        </w:rPr>
        <w:t> </w:t>
      </w:r>
      <w:r>
        <w:rPr/>
        <w:t>precisa</w:t>
      </w:r>
      <w:r>
        <w:rPr>
          <w:spacing w:val="-8"/>
        </w:rPr>
        <w:t> </w:t>
      </w:r>
      <w:r>
        <w:rPr/>
        <w:t>con</w:t>
      </w:r>
      <w:r>
        <w:rPr>
          <w:spacing w:val="-9"/>
        </w:rPr>
        <w:t> </w:t>
      </w:r>
      <w:r>
        <w:rPr/>
        <w:t>la</w:t>
      </w:r>
      <w:r>
        <w:rPr>
          <w:spacing w:val="-8"/>
        </w:rPr>
        <w:t> </w:t>
      </w:r>
      <w:r>
        <w:rPr/>
        <w:t>validación</w:t>
      </w:r>
      <w:r>
        <w:rPr>
          <w:spacing w:val="-9"/>
        </w:rPr>
        <w:t> </w:t>
      </w:r>
      <w:r>
        <w:rPr/>
        <w:t>de</w:t>
      </w:r>
      <w:r>
        <w:rPr>
          <w:spacing w:val="-9"/>
        </w:rPr>
        <w:t> </w:t>
      </w:r>
      <w:r>
        <w:rPr/>
        <w:t>identidad</w:t>
      </w:r>
      <w:r>
        <w:rPr>
          <w:spacing w:val="-9"/>
        </w:rPr>
        <w:t> </w:t>
      </w:r>
      <w:r>
        <w:rPr/>
        <w:t>académica,</w:t>
      </w:r>
      <w:r>
        <w:rPr>
          <w:spacing w:val="-7"/>
        </w:rPr>
        <w:t> </w:t>
      </w:r>
      <w:r>
        <w:rPr/>
        <w:t>estableciendo</w:t>
      </w:r>
      <w:r>
        <w:rPr>
          <w:spacing w:val="-9"/>
        </w:rPr>
        <w:t> </w:t>
      </w:r>
      <w:r>
        <w:rPr/>
        <w:t>así un precedente innovador en la región de Tacna.</w:t>
      </w:r>
    </w:p>
    <w:p>
      <w:pPr>
        <w:pStyle w:val="BodyText"/>
        <w:spacing w:after="0" w:line="360" w:lineRule="auto"/>
        <w:jc w:val="both"/>
        <w:sectPr>
          <w:pgSz w:w="11910" w:h="16840"/>
          <w:pgMar w:header="103" w:footer="1000" w:top="1340" w:bottom="1200" w:left="1417" w:right="141"/>
        </w:sectPr>
      </w:pPr>
    </w:p>
    <w:p>
      <w:pPr>
        <w:pStyle w:val="Heading1"/>
        <w:numPr>
          <w:ilvl w:val="0"/>
          <w:numId w:val="2"/>
        </w:numPr>
        <w:tabs>
          <w:tab w:pos="643" w:val="left" w:leader="none"/>
        </w:tabs>
        <w:spacing w:line="240" w:lineRule="auto" w:before="60" w:after="0"/>
        <w:ind w:left="643" w:right="0" w:hanging="358"/>
        <w:jc w:val="left"/>
      </w:pPr>
      <w:bookmarkStart w:name="_bookmark1" w:id="2"/>
      <w:bookmarkEnd w:id="2"/>
      <w:r>
        <w:rPr>
          <w:b w:val="0"/>
        </w:rPr>
      </w:r>
      <w:r>
        <w:rPr>
          <w:spacing w:val="-2"/>
        </w:rPr>
        <w:t>Titulo</w:t>
      </w:r>
    </w:p>
    <w:p>
      <w:pPr>
        <w:pStyle w:val="BodyText"/>
        <w:spacing w:before="8"/>
        <w:rPr>
          <w:rFonts w:ascii="Arial"/>
          <w:b/>
        </w:rPr>
      </w:pPr>
    </w:p>
    <w:p>
      <w:pPr>
        <w:spacing w:line="256" w:lineRule="auto" w:before="0"/>
        <w:ind w:left="1050" w:right="1233" w:firstLine="84"/>
        <w:jc w:val="left"/>
        <w:rPr>
          <w:rFonts w:ascii="Arial" w:hAnsi="Arial"/>
          <w:i/>
          <w:sz w:val="22"/>
        </w:rPr>
      </w:pPr>
      <w:r>
        <w:rPr>
          <w:rFonts w:ascii="Arial" w:hAnsi="Arial"/>
          <w:i/>
          <w:sz w:val="22"/>
        </w:rPr>
        <w:t>“Proyecto RideUPT – Conecta tu camino universitario: Aplicación móvil de carpooling</w:t>
      </w:r>
      <w:r>
        <w:rPr>
          <w:rFonts w:ascii="Arial" w:hAnsi="Arial"/>
          <w:i/>
          <w:spacing w:val="-3"/>
          <w:sz w:val="22"/>
        </w:rPr>
        <w:t> </w:t>
      </w:r>
      <w:r>
        <w:rPr>
          <w:rFonts w:ascii="Arial" w:hAnsi="Arial"/>
          <w:i/>
          <w:sz w:val="22"/>
        </w:rPr>
        <w:t>para</w:t>
      </w:r>
      <w:r>
        <w:rPr>
          <w:rFonts w:ascii="Arial" w:hAnsi="Arial"/>
          <w:i/>
          <w:spacing w:val="-5"/>
          <w:sz w:val="22"/>
        </w:rPr>
        <w:t> </w:t>
      </w:r>
      <w:r>
        <w:rPr>
          <w:rFonts w:ascii="Arial" w:hAnsi="Arial"/>
          <w:i/>
          <w:sz w:val="22"/>
        </w:rPr>
        <w:t>la</w:t>
      </w:r>
      <w:r>
        <w:rPr>
          <w:rFonts w:ascii="Arial" w:hAnsi="Arial"/>
          <w:i/>
          <w:spacing w:val="-3"/>
          <w:sz w:val="22"/>
        </w:rPr>
        <w:t> </w:t>
      </w:r>
      <w:r>
        <w:rPr>
          <w:rFonts w:ascii="Arial" w:hAnsi="Arial"/>
          <w:i/>
          <w:sz w:val="22"/>
        </w:rPr>
        <w:t>optimización</w:t>
      </w:r>
      <w:r>
        <w:rPr>
          <w:rFonts w:ascii="Arial" w:hAnsi="Arial"/>
          <w:i/>
          <w:spacing w:val="-3"/>
          <w:sz w:val="22"/>
        </w:rPr>
        <w:t> </w:t>
      </w:r>
      <w:r>
        <w:rPr>
          <w:rFonts w:ascii="Arial" w:hAnsi="Arial"/>
          <w:i/>
          <w:sz w:val="22"/>
        </w:rPr>
        <w:t>de</w:t>
      </w:r>
      <w:r>
        <w:rPr>
          <w:rFonts w:ascii="Arial" w:hAnsi="Arial"/>
          <w:i/>
          <w:spacing w:val="-3"/>
          <w:sz w:val="22"/>
        </w:rPr>
        <w:t> </w:t>
      </w:r>
      <w:r>
        <w:rPr>
          <w:rFonts w:ascii="Arial" w:hAnsi="Arial"/>
          <w:i/>
          <w:sz w:val="22"/>
        </w:rPr>
        <w:t>la</w:t>
      </w:r>
      <w:r>
        <w:rPr>
          <w:rFonts w:ascii="Arial" w:hAnsi="Arial"/>
          <w:i/>
          <w:spacing w:val="-5"/>
          <w:sz w:val="22"/>
        </w:rPr>
        <w:t> </w:t>
      </w:r>
      <w:r>
        <w:rPr>
          <w:rFonts w:ascii="Arial" w:hAnsi="Arial"/>
          <w:i/>
          <w:sz w:val="22"/>
        </w:rPr>
        <w:t>movilidad</w:t>
      </w:r>
      <w:r>
        <w:rPr>
          <w:rFonts w:ascii="Arial" w:hAnsi="Arial"/>
          <w:i/>
          <w:spacing w:val="-3"/>
          <w:sz w:val="22"/>
        </w:rPr>
        <w:t> </w:t>
      </w:r>
      <w:r>
        <w:rPr>
          <w:rFonts w:ascii="Arial" w:hAnsi="Arial"/>
          <w:i/>
          <w:sz w:val="22"/>
        </w:rPr>
        <w:t>estudiantil</w:t>
      </w:r>
      <w:r>
        <w:rPr>
          <w:rFonts w:ascii="Arial" w:hAnsi="Arial"/>
          <w:i/>
          <w:spacing w:val="-3"/>
          <w:sz w:val="22"/>
        </w:rPr>
        <w:t> </w:t>
      </w:r>
      <w:r>
        <w:rPr>
          <w:rFonts w:ascii="Arial" w:hAnsi="Arial"/>
          <w:i/>
          <w:sz w:val="22"/>
        </w:rPr>
        <w:t>en</w:t>
      </w:r>
      <w:r>
        <w:rPr>
          <w:rFonts w:ascii="Arial" w:hAnsi="Arial"/>
          <w:i/>
          <w:spacing w:val="-3"/>
          <w:sz w:val="22"/>
        </w:rPr>
        <w:t> </w:t>
      </w:r>
      <w:r>
        <w:rPr>
          <w:rFonts w:ascii="Arial" w:hAnsi="Arial"/>
          <w:i/>
          <w:sz w:val="22"/>
        </w:rPr>
        <w:t>Tacna</w:t>
      </w:r>
      <w:r>
        <w:rPr>
          <w:rFonts w:ascii="Arial" w:hAnsi="Arial"/>
          <w:i/>
          <w:spacing w:val="-1"/>
          <w:sz w:val="22"/>
        </w:rPr>
        <w:t> </w:t>
      </w:r>
      <w:r>
        <w:rPr>
          <w:rFonts w:ascii="Arial" w:hAnsi="Arial"/>
          <w:i/>
          <w:sz w:val="22"/>
        </w:rPr>
        <w:t>–</w:t>
      </w:r>
      <w:r>
        <w:rPr>
          <w:rFonts w:ascii="Arial" w:hAnsi="Arial"/>
          <w:i/>
          <w:spacing w:val="-5"/>
          <w:sz w:val="22"/>
        </w:rPr>
        <w:t> </w:t>
      </w:r>
      <w:r>
        <w:rPr>
          <w:rFonts w:ascii="Arial" w:hAnsi="Arial"/>
          <w:i/>
          <w:sz w:val="22"/>
        </w:rPr>
        <w:t>2025”</w:t>
      </w:r>
    </w:p>
    <w:p>
      <w:pPr>
        <w:pStyle w:val="Heading1"/>
        <w:numPr>
          <w:ilvl w:val="0"/>
          <w:numId w:val="2"/>
        </w:numPr>
        <w:tabs>
          <w:tab w:pos="643" w:val="left" w:leader="none"/>
        </w:tabs>
        <w:spacing w:line="240" w:lineRule="auto" w:before="244" w:after="0"/>
        <w:ind w:left="643" w:right="0" w:hanging="358"/>
        <w:jc w:val="left"/>
      </w:pPr>
      <w:bookmarkStart w:name="_bookmark2" w:id="3"/>
      <w:bookmarkEnd w:id="3"/>
      <w:r>
        <w:rPr>
          <w:b w:val="0"/>
        </w:rPr>
      </w:r>
      <w:r>
        <w:rPr>
          <w:spacing w:val="-2"/>
        </w:rPr>
        <w:t>Autores</w:t>
      </w:r>
    </w:p>
    <w:p>
      <w:pPr>
        <w:pStyle w:val="BodyText"/>
        <w:spacing w:before="48"/>
        <w:rPr>
          <w:rFonts w:ascii="Arial"/>
          <w:b/>
        </w:rPr>
      </w:pPr>
    </w:p>
    <w:p>
      <w:pPr>
        <w:pStyle w:val="ListParagraph"/>
        <w:numPr>
          <w:ilvl w:val="0"/>
          <w:numId w:val="3"/>
        </w:numPr>
        <w:tabs>
          <w:tab w:pos="1352" w:val="left" w:leader="none"/>
        </w:tabs>
        <w:spacing w:line="240" w:lineRule="auto" w:before="0" w:after="0"/>
        <w:ind w:left="1352" w:right="0" w:hanging="359"/>
        <w:jc w:val="left"/>
        <w:rPr>
          <w:sz w:val="21"/>
        </w:rPr>
      </w:pPr>
      <w:r>
        <w:rPr>
          <w:color w:val="1A1C1E"/>
          <w:sz w:val="21"/>
        </w:rPr>
        <w:t>Jorge</w:t>
      </w:r>
      <w:r>
        <w:rPr>
          <w:color w:val="1A1C1E"/>
          <w:spacing w:val="-8"/>
          <w:sz w:val="21"/>
        </w:rPr>
        <w:t> </w:t>
      </w:r>
      <w:r>
        <w:rPr>
          <w:color w:val="1A1C1E"/>
          <w:sz w:val="21"/>
        </w:rPr>
        <w:t>Luis</w:t>
      </w:r>
      <w:r>
        <w:rPr>
          <w:color w:val="1A1C1E"/>
          <w:spacing w:val="-9"/>
          <w:sz w:val="21"/>
        </w:rPr>
        <w:t> </w:t>
      </w:r>
      <w:r>
        <w:rPr>
          <w:color w:val="1A1C1E"/>
          <w:sz w:val="21"/>
        </w:rPr>
        <w:t>BRICEÑO</w:t>
      </w:r>
      <w:r>
        <w:rPr>
          <w:color w:val="1A1C1E"/>
          <w:spacing w:val="-9"/>
          <w:sz w:val="21"/>
        </w:rPr>
        <w:t> </w:t>
      </w:r>
      <w:r>
        <w:rPr>
          <w:color w:val="1A1C1E"/>
          <w:spacing w:val="-4"/>
          <w:sz w:val="21"/>
        </w:rPr>
        <w:t>DIAZ</w:t>
      </w:r>
    </w:p>
    <w:p>
      <w:pPr>
        <w:pStyle w:val="BodyText"/>
        <w:spacing w:before="44"/>
        <w:rPr>
          <w:sz w:val="21"/>
        </w:rPr>
      </w:pPr>
    </w:p>
    <w:p>
      <w:pPr>
        <w:pStyle w:val="ListParagraph"/>
        <w:numPr>
          <w:ilvl w:val="0"/>
          <w:numId w:val="3"/>
        </w:numPr>
        <w:tabs>
          <w:tab w:pos="1352" w:val="left" w:leader="none"/>
        </w:tabs>
        <w:spacing w:line="240" w:lineRule="auto" w:before="0" w:after="0"/>
        <w:ind w:left="1352" w:right="0" w:hanging="359"/>
        <w:jc w:val="left"/>
        <w:rPr>
          <w:sz w:val="21"/>
        </w:rPr>
      </w:pPr>
      <w:r>
        <w:rPr>
          <w:color w:val="1A1C1E"/>
          <w:sz w:val="21"/>
        </w:rPr>
        <w:t>Mirian</w:t>
      </w:r>
      <w:r>
        <w:rPr>
          <w:color w:val="1A1C1E"/>
          <w:spacing w:val="-9"/>
          <w:sz w:val="21"/>
        </w:rPr>
        <w:t> </w:t>
      </w:r>
      <w:r>
        <w:rPr>
          <w:color w:val="1A1C1E"/>
          <w:sz w:val="21"/>
        </w:rPr>
        <w:t>CUADROS</w:t>
      </w:r>
      <w:r>
        <w:rPr>
          <w:color w:val="1A1C1E"/>
          <w:spacing w:val="-8"/>
          <w:sz w:val="21"/>
        </w:rPr>
        <w:t> </w:t>
      </w:r>
      <w:r>
        <w:rPr>
          <w:color w:val="1A1C1E"/>
          <w:spacing w:val="-2"/>
          <w:sz w:val="21"/>
        </w:rPr>
        <w:t>GARCIA</w:t>
      </w:r>
    </w:p>
    <w:p>
      <w:pPr>
        <w:pStyle w:val="BodyText"/>
        <w:spacing w:before="41"/>
        <w:rPr>
          <w:sz w:val="21"/>
        </w:rPr>
      </w:pPr>
    </w:p>
    <w:p>
      <w:pPr>
        <w:pStyle w:val="ListParagraph"/>
        <w:numPr>
          <w:ilvl w:val="0"/>
          <w:numId w:val="3"/>
        </w:numPr>
        <w:tabs>
          <w:tab w:pos="1352" w:val="left" w:leader="none"/>
        </w:tabs>
        <w:spacing w:line="240" w:lineRule="auto" w:before="0" w:after="0"/>
        <w:ind w:left="1352" w:right="0" w:hanging="359"/>
        <w:jc w:val="left"/>
        <w:rPr>
          <w:sz w:val="21"/>
        </w:rPr>
      </w:pPr>
      <w:r>
        <w:rPr>
          <w:color w:val="1A1C1E"/>
          <w:sz w:val="21"/>
        </w:rPr>
        <w:t>Brayar</w:t>
      </w:r>
      <w:r>
        <w:rPr>
          <w:color w:val="1A1C1E"/>
          <w:spacing w:val="-8"/>
          <w:sz w:val="21"/>
        </w:rPr>
        <w:t> </w:t>
      </w:r>
      <w:r>
        <w:rPr>
          <w:color w:val="1A1C1E"/>
          <w:sz w:val="21"/>
        </w:rPr>
        <w:t>Christian</w:t>
      </w:r>
      <w:r>
        <w:rPr>
          <w:color w:val="1A1C1E"/>
          <w:spacing w:val="-6"/>
          <w:sz w:val="21"/>
        </w:rPr>
        <w:t> </w:t>
      </w:r>
      <w:r>
        <w:rPr>
          <w:color w:val="1A1C1E"/>
          <w:sz w:val="21"/>
        </w:rPr>
        <w:t>LOPEZ</w:t>
      </w:r>
      <w:r>
        <w:rPr>
          <w:color w:val="1A1C1E"/>
          <w:spacing w:val="-6"/>
          <w:sz w:val="21"/>
        </w:rPr>
        <w:t> </w:t>
      </w:r>
      <w:r>
        <w:rPr>
          <w:color w:val="1A1C1E"/>
          <w:spacing w:val="-2"/>
          <w:sz w:val="21"/>
        </w:rPr>
        <w:t>CATUNTA</w:t>
      </w:r>
    </w:p>
    <w:p>
      <w:pPr>
        <w:pStyle w:val="Heading1"/>
        <w:numPr>
          <w:ilvl w:val="0"/>
          <w:numId w:val="2"/>
        </w:numPr>
        <w:tabs>
          <w:tab w:pos="643" w:val="left" w:leader="none"/>
        </w:tabs>
        <w:spacing w:line="240" w:lineRule="auto" w:before="239" w:after="0"/>
        <w:ind w:left="643" w:right="0" w:hanging="358"/>
        <w:jc w:val="left"/>
      </w:pPr>
      <w:bookmarkStart w:name="_bookmark3" w:id="4"/>
      <w:bookmarkEnd w:id="4"/>
      <w:r>
        <w:rPr>
          <w:b w:val="0"/>
        </w:rPr>
      </w:r>
      <w:r>
        <w:rPr/>
        <w:t>Planteamiento</w:t>
      </w:r>
      <w:r>
        <w:rPr>
          <w:spacing w:val="-7"/>
        </w:rPr>
        <w:t> </w:t>
      </w:r>
      <w:r>
        <w:rPr/>
        <w:t>del</w:t>
      </w:r>
      <w:r>
        <w:rPr>
          <w:spacing w:val="-6"/>
        </w:rPr>
        <w:t> </w:t>
      </w:r>
      <w:r>
        <w:rPr>
          <w:spacing w:val="-2"/>
        </w:rPr>
        <w:t>Problema</w:t>
      </w:r>
    </w:p>
    <w:p>
      <w:pPr>
        <w:pStyle w:val="BodyText"/>
        <w:spacing w:before="9"/>
        <w:rPr>
          <w:rFonts w:ascii="Arial"/>
          <w:b/>
        </w:rPr>
      </w:pPr>
    </w:p>
    <w:p>
      <w:pPr>
        <w:pStyle w:val="Heading1"/>
        <w:numPr>
          <w:ilvl w:val="1"/>
          <w:numId w:val="2"/>
        </w:numPr>
        <w:tabs>
          <w:tab w:pos="1076" w:val="left" w:leader="none"/>
        </w:tabs>
        <w:spacing w:line="240" w:lineRule="auto" w:before="0" w:after="0"/>
        <w:ind w:left="1076" w:right="0" w:hanging="431"/>
        <w:jc w:val="left"/>
      </w:pPr>
      <w:bookmarkStart w:name="_bookmark4" w:id="5"/>
      <w:bookmarkEnd w:id="5"/>
      <w:r>
        <w:rPr>
          <w:b w:val="0"/>
        </w:rPr>
      </w:r>
      <w:r>
        <w:rPr>
          <w:spacing w:val="-2"/>
        </w:rPr>
        <w:t>Problema</w:t>
      </w:r>
    </w:p>
    <w:p>
      <w:pPr>
        <w:pStyle w:val="BodyText"/>
        <w:spacing w:before="4"/>
        <w:rPr>
          <w:rFonts w:ascii="Arial"/>
          <w:b/>
        </w:rPr>
      </w:pPr>
    </w:p>
    <w:p>
      <w:pPr>
        <w:pStyle w:val="BodyText"/>
        <w:spacing w:line="480" w:lineRule="auto"/>
        <w:ind w:left="1077" w:right="1553"/>
        <w:jc w:val="both"/>
        <w:rPr>
          <w:rFonts w:ascii="Calibri" w:hAnsi="Calibri"/>
        </w:rPr>
      </w:pPr>
      <w:r>
        <w:rPr>
          <w:rFonts w:ascii="Calibri" w:hAnsi="Calibri"/>
        </w:rPr>
        <w:t>La</w:t>
      </w:r>
      <w:r>
        <w:rPr>
          <w:rFonts w:ascii="Calibri" w:hAnsi="Calibri"/>
          <w:spacing w:val="-7"/>
        </w:rPr>
        <w:t> </w:t>
      </w:r>
      <w:r>
        <w:rPr>
          <w:rFonts w:ascii="Calibri" w:hAnsi="Calibri"/>
        </w:rPr>
        <w:t>comunidad</w:t>
      </w:r>
      <w:r>
        <w:rPr>
          <w:rFonts w:ascii="Calibri" w:hAnsi="Calibri"/>
          <w:spacing w:val="-7"/>
        </w:rPr>
        <w:t> </w:t>
      </w:r>
      <w:r>
        <w:rPr>
          <w:rFonts w:ascii="Calibri" w:hAnsi="Calibri"/>
        </w:rPr>
        <w:t>estudiantil</w:t>
      </w:r>
      <w:r>
        <w:rPr>
          <w:rFonts w:ascii="Calibri" w:hAnsi="Calibri"/>
          <w:spacing w:val="-7"/>
        </w:rPr>
        <w:t> </w:t>
      </w:r>
      <w:r>
        <w:rPr>
          <w:rFonts w:ascii="Calibri" w:hAnsi="Calibri"/>
        </w:rPr>
        <w:t>de</w:t>
      </w:r>
      <w:r>
        <w:rPr>
          <w:rFonts w:ascii="Calibri" w:hAnsi="Calibri"/>
          <w:spacing w:val="-6"/>
        </w:rPr>
        <w:t> </w:t>
      </w:r>
      <w:r>
        <w:rPr>
          <w:rFonts w:ascii="Calibri" w:hAnsi="Calibri"/>
        </w:rPr>
        <w:t>la</w:t>
      </w:r>
      <w:r>
        <w:rPr>
          <w:rFonts w:ascii="Calibri" w:hAnsi="Calibri"/>
          <w:spacing w:val="-7"/>
        </w:rPr>
        <w:t> </w:t>
      </w:r>
      <w:r>
        <w:rPr>
          <w:rFonts w:ascii="Calibri" w:hAnsi="Calibri"/>
        </w:rPr>
        <w:t>Universidad</w:t>
      </w:r>
      <w:r>
        <w:rPr>
          <w:rFonts w:ascii="Calibri" w:hAnsi="Calibri"/>
          <w:spacing w:val="-7"/>
        </w:rPr>
        <w:t> </w:t>
      </w:r>
      <w:r>
        <w:rPr>
          <w:rFonts w:ascii="Calibri" w:hAnsi="Calibri"/>
        </w:rPr>
        <w:t>Privada</w:t>
      </w:r>
      <w:r>
        <w:rPr>
          <w:rFonts w:ascii="Calibri" w:hAnsi="Calibri"/>
          <w:spacing w:val="-7"/>
        </w:rPr>
        <w:t> </w:t>
      </w:r>
      <w:r>
        <w:rPr>
          <w:rFonts w:ascii="Calibri" w:hAnsi="Calibri"/>
        </w:rPr>
        <w:t>de</w:t>
      </w:r>
      <w:r>
        <w:rPr>
          <w:rFonts w:ascii="Calibri" w:hAnsi="Calibri"/>
          <w:spacing w:val="-8"/>
        </w:rPr>
        <w:t> </w:t>
      </w:r>
      <w:r>
        <w:rPr>
          <w:rFonts w:ascii="Calibri" w:hAnsi="Calibri"/>
        </w:rPr>
        <w:t>Tacna</w:t>
      </w:r>
      <w:r>
        <w:rPr>
          <w:rFonts w:ascii="Calibri" w:hAnsi="Calibri"/>
          <w:spacing w:val="-7"/>
        </w:rPr>
        <w:t> </w:t>
      </w:r>
      <w:r>
        <w:rPr>
          <w:rFonts w:ascii="Calibri" w:hAnsi="Calibri"/>
        </w:rPr>
        <w:t>enfrenta</w:t>
      </w:r>
      <w:r>
        <w:rPr>
          <w:rFonts w:ascii="Calibri" w:hAnsi="Calibri"/>
          <w:spacing w:val="-7"/>
        </w:rPr>
        <w:t> </w:t>
      </w:r>
      <w:r>
        <w:rPr>
          <w:rFonts w:ascii="Calibri" w:hAnsi="Calibri"/>
        </w:rPr>
        <w:t>diariamente</w:t>
      </w:r>
      <w:r>
        <w:rPr>
          <w:rFonts w:ascii="Calibri" w:hAnsi="Calibri"/>
          <w:spacing w:val="-6"/>
        </w:rPr>
        <w:t> </w:t>
      </w:r>
      <w:r>
        <w:rPr>
          <w:rFonts w:ascii="Calibri" w:hAnsi="Calibri"/>
        </w:rPr>
        <w:t>una serie de desafíos críticos relacionados con su desplazamiento hacia y desde el campus universitario.</w:t>
      </w:r>
      <w:r>
        <w:rPr>
          <w:rFonts w:ascii="Calibri" w:hAnsi="Calibri"/>
          <w:spacing w:val="-7"/>
        </w:rPr>
        <w:t> </w:t>
      </w:r>
      <w:r>
        <w:rPr>
          <w:rFonts w:ascii="Calibri" w:hAnsi="Calibri"/>
        </w:rPr>
        <w:t>El</w:t>
      </w:r>
      <w:r>
        <w:rPr>
          <w:rFonts w:ascii="Calibri" w:hAnsi="Calibri"/>
          <w:spacing w:val="-7"/>
        </w:rPr>
        <w:t> </w:t>
      </w:r>
      <w:r>
        <w:rPr>
          <w:rFonts w:ascii="Calibri" w:hAnsi="Calibri"/>
        </w:rPr>
        <w:t>diagnóstico</w:t>
      </w:r>
      <w:r>
        <w:rPr>
          <w:rFonts w:ascii="Calibri" w:hAnsi="Calibri"/>
          <w:spacing w:val="-8"/>
        </w:rPr>
        <w:t> </w:t>
      </w:r>
      <w:r>
        <w:rPr>
          <w:rFonts w:ascii="Calibri" w:hAnsi="Calibri"/>
        </w:rPr>
        <w:t>situacional</w:t>
      </w:r>
      <w:r>
        <w:rPr>
          <w:rFonts w:ascii="Calibri" w:hAnsi="Calibri"/>
          <w:spacing w:val="-7"/>
        </w:rPr>
        <w:t> </w:t>
      </w:r>
      <w:r>
        <w:rPr>
          <w:rFonts w:ascii="Calibri" w:hAnsi="Calibri"/>
        </w:rPr>
        <w:t>revela</w:t>
      </w:r>
      <w:r>
        <w:rPr>
          <w:rFonts w:ascii="Calibri" w:hAnsi="Calibri"/>
          <w:spacing w:val="-7"/>
        </w:rPr>
        <w:t> </w:t>
      </w:r>
      <w:r>
        <w:rPr>
          <w:rFonts w:ascii="Calibri" w:hAnsi="Calibri"/>
        </w:rPr>
        <w:t>una</w:t>
      </w:r>
      <w:r>
        <w:rPr>
          <w:rFonts w:ascii="Calibri" w:hAnsi="Calibri"/>
          <w:spacing w:val="-7"/>
        </w:rPr>
        <w:t> </w:t>
      </w:r>
      <w:r>
        <w:rPr>
          <w:rFonts w:ascii="Calibri" w:hAnsi="Calibri"/>
        </w:rPr>
        <w:t>desconexión</w:t>
      </w:r>
      <w:r>
        <w:rPr>
          <w:rFonts w:ascii="Calibri" w:hAnsi="Calibri"/>
          <w:spacing w:val="-7"/>
        </w:rPr>
        <w:t> </w:t>
      </w:r>
      <w:r>
        <w:rPr>
          <w:rFonts w:ascii="Calibri" w:hAnsi="Calibri"/>
        </w:rPr>
        <w:t>severa</w:t>
      </w:r>
      <w:r>
        <w:rPr>
          <w:rFonts w:ascii="Calibri" w:hAnsi="Calibri"/>
          <w:spacing w:val="-9"/>
        </w:rPr>
        <w:t> </w:t>
      </w:r>
      <w:r>
        <w:rPr>
          <w:rFonts w:ascii="Calibri" w:hAnsi="Calibri"/>
        </w:rPr>
        <w:t>entre</w:t>
      </w:r>
      <w:r>
        <w:rPr>
          <w:rFonts w:ascii="Calibri" w:hAnsi="Calibri"/>
          <w:spacing w:val="-7"/>
        </w:rPr>
        <w:t> </w:t>
      </w:r>
      <w:r>
        <w:rPr>
          <w:rFonts w:ascii="Calibri" w:hAnsi="Calibri"/>
        </w:rPr>
        <w:t>la</w:t>
      </w:r>
      <w:r>
        <w:rPr>
          <w:rFonts w:ascii="Calibri" w:hAnsi="Calibri"/>
          <w:spacing w:val="-7"/>
        </w:rPr>
        <w:t> </w:t>
      </w:r>
      <w:r>
        <w:rPr>
          <w:rFonts w:ascii="Calibri" w:hAnsi="Calibri"/>
        </w:rPr>
        <w:t>oferta</w:t>
      </w:r>
      <w:r>
        <w:rPr>
          <w:rFonts w:ascii="Calibri" w:hAnsi="Calibri"/>
          <w:spacing w:val="-7"/>
        </w:rPr>
        <w:t> </w:t>
      </w:r>
      <w:r>
        <w:rPr>
          <w:rFonts w:ascii="Calibri" w:hAnsi="Calibri"/>
        </w:rPr>
        <w:t>y la demanda de movilidad. Por un lado, un segmento de estudiantes posee vehículos particulares</w:t>
      </w:r>
      <w:r>
        <w:rPr>
          <w:rFonts w:ascii="Calibri" w:hAnsi="Calibri"/>
          <w:spacing w:val="-4"/>
        </w:rPr>
        <w:t> </w:t>
      </w:r>
      <w:r>
        <w:rPr>
          <w:rFonts w:ascii="Calibri" w:hAnsi="Calibri"/>
        </w:rPr>
        <w:t>que</w:t>
      </w:r>
      <w:r>
        <w:rPr>
          <w:rFonts w:ascii="Calibri" w:hAnsi="Calibri"/>
          <w:spacing w:val="-4"/>
        </w:rPr>
        <w:t> </w:t>
      </w:r>
      <w:r>
        <w:rPr>
          <w:rFonts w:ascii="Calibri" w:hAnsi="Calibri"/>
        </w:rPr>
        <w:t>a</w:t>
      </w:r>
      <w:r>
        <w:rPr>
          <w:rFonts w:ascii="Calibri" w:hAnsi="Calibri"/>
          <w:spacing w:val="-4"/>
        </w:rPr>
        <w:t> </w:t>
      </w:r>
      <w:r>
        <w:rPr>
          <w:rFonts w:ascii="Calibri" w:hAnsi="Calibri"/>
        </w:rPr>
        <w:t>menudo</w:t>
      </w:r>
      <w:r>
        <w:rPr>
          <w:rFonts w:ascii="Calibri" w:hAnsi="Calibri"/>
          <w:spacing w:val="-5"/>
        </w:rPr>
        <w:t> </w:t>
      </w:r>
      <w:r>
        <w:rPr>
          <w:rFonts w:ascii="Calibri" w:hAnsi="Calibri"/>
        </w:rPr>
        <w:t>circulan</w:t>
      </w:r>
      <w:r>
        <w:rPr>
          <w:rFonts w:ascii="Calibri" w:hAnsi="Calibri"/>
          <w:spacing w:val="-6"/>
        </w:rPr>
        <w:t> </w:t>
      </w:r>
      <w:r>
        <w:rPr>
          <w:rFonts w:ascii="Calibri" w:hAnsi="Calibri"/>
        </w:rPr>
        <w:t>con</w:t>
      </w:r>
      <w:r>
        <w:rPr>
          <w:rFonts w:ascii="Calibri" w:hAnsi="Calibri"/>
          <w:spacing w:val="-5"/>
        </w:rPr>
        <w:t> </w:t>
      </w:r>
      <w:r>
        <w:rPr>
          <w:rFonts w:ascii="Calibri" w:hAnsi="Calibri"/>
        </w:rPr>
        <w:t>asientos</w:t>
      </w:r>
      <w:r>
        <w:rPr>
          <w:rFonts w:ascii="Calibri" w:hAnsi="Calibri"/>
          <w:spacing w:val="-4"/>
        </w:rPr>
        <w:t> </w:t>
      </w:r>
      <w:r>
        <w:rPr>
          <w:rFonts w:ascii="Calibri" w:hAnsi="Calibri"/>
        </w:rPr>
        <w:t>vacíos,</w:t>
      </w:r>
      <w:r>
        <w:rPr>
          <w:rFonts w:ascii="Calibri" w:hAnsi="Calibri"/>
          <w:spacing w:val="-4"/>
        </w:rPr>
        <w:t> </w:t>
      </w:r>
      <w:r>
        <w:rPr>
          <w:rFonts w:ascii="Calibri" w:hAnsi="Calibri"/>
        </w:rPr>
        <w:t>contribuyendo</w:t>
      </w:r>
      <w:r>
        <w:rPr>
          <w:rFonts w:ascii="Calibri" w:hAnsi="Calibri"/>
          <w:spacing w:val="-3"/>
        </w:rPr>
        <w:t> </w:t>
      </w:r>
      <w:r>
        <w:rPr>
          <w:rFonts w:ascii="Calibri" w:hAnsi="Calibri"/>
        </w:rPr>
        <w:t>a</w:t>
      </w:r>
      <w:r>
        <w:rPr>
          <w:rFonts w:ascii="Calibri" w:hAnsi="Calibri"/>
          <w:spacing w:val="-4"/>
        </w:rPr>
        <w:t> </w:t>
      </w:r>
      <w:r>
        <w:rPr>
          <w:rFonts w:ascii="Calibri" w:hAnsi="Calibri"/>
        </w:rPr>
        <w:t>la</w:t>
      </w:r>
      <w:r>
        <w:rPr>
          <w:rFonts w:ascii="Calibri" w:hAnsi="Calibri"/>
          <w:spacing w:val="-5"/>
        </w:rPr>
        <w:t> </w:t>
      </w:r>
      <w:r>
        <w:rPr>
          <w:rFonts w:ascii="Calibri" w:hAnsi="Calibri"/>
        </w:rPr>
        <w:t>congestión vehicular y a la saturación de los estacionamientos de la universidad. Por otro lado, la gran mayoría de estudiantes depende de un sistema de transporte público que suele ser lento, incómodo e impredecible, o de servicios de taxi cuyas tarifas son muy </w:t>
      </w:r>
      <w:r>
        <w:rPr>
          <w:rFonts w:ascii="Calibri" w:hAnsi="Calibri"/>
          <w:spacing w:val="-2"/>
        </w:rPr>
        <w:t>elevadas.</w:t>
      </w:r>
    </w:p>
    <w:p>
      <w:pPr>
        <w:pStyle w:val="BodyText"/>
        <w:spacing w:line="480" w:lineRule="auto" w:before="161"/>
        <w:ind w:left="1077" w:right="1556"/>
        <w:jc w:val="both"/>
        <w:rPr>
          <w:rFonts w:ascii="Calibri" w:hAnsi="Calibri"/>
        </w:rPr>
      </w:pPr>
      <w:r>
        <w:rPr>
          <w:rFonts w:ascii="Calibri" w:hAnsi="Calibri"/>
        </w:rPr>
        <w:t>Específicamente, se ha identificado que el estudiante promedio invierte entre </w:t>
      </w:r>
      <w:r>
        <w:rPr>
          <w:rFonts w:ascii="Calibri" w:hAnsi="Calibri"/>
          <w:b/>
        </w:rPr>
        <w:t>S/. 8 y S/. 15 diarios</w:t>
      </w:r>
      <w:r>
        <w:rPr>
          <w:rFonts w:ascii="Calibri" w:hAnsi="Calibri"/>
          <w:b/>
          <w:spacing w:val="-2"/>
        </w:rPr>
        <w:t> </w:t>
      </w:r>
      <w:r>
        <w:rPr>
          <w:rFonts w:ascii="Calibri" w:hAnsi="Calibri"/>
        </w:rPr>
        <w:t>en transporte, lo cual representa una carga financiera insostenible que limita su acceso a recursos académicos o alimentación. Además, la falta de una plataforma</w:t>
      </w:r>
      <w:r>
        <w:rPr>
          <w:rFonts w:ascii="Calibri" w:hAnsi="Calibri"/>
          <w:spacing w:val="-8"/>
        </w:rPr>
        <w:t> </w:t>
      </w:r>
      <w:r>
        <w:rPr>
          <w:rFonts w:ascii="Calibri" w:hAnsi="Calibri"/>
        </w:rPr>
        <w:t>institucionalizada</w:t>
      </w:r>
      <w:r>
        <w:rPr>
          <w:rFonts w:ascii="Calibri" w:hAnsi="Calibri"/>
          <w:spacing w:val="-8"/>
        </w:rPr>
        <w:t> </w:t>
      </w:r>
      <w:r>
        <w:rPr>
          <w:rFonts w:ascii="Calibri" w:hAnsi="Calibri"/>
        </w:rPr>
        <w:t>expone</w:t>
      </w:r>
      <w:r>
        <w:rPr>
          <w:rFonts w:ascii="Calibri" w:hAnsi="Calibri"/>
          <w:spacing w:val="-9"/>
        </w:rPr>
        <w:t> </w:t>
      </w:r>
      <w:r>
        <w:rPr>
          <w:rFonts w:ascii="Calibri" w:hAnsi="Calibri"/>
        </w:rPr>
        <w:t>a</w:t>
      </w:r>
      <w:r>
        <w:rPr>
          <w:rFonts w:ascii="Calibri" w:hAnsi="Calibri"/>
          <w:spacing w:val="-8"/>
        </w:rPr>
        <w:t> </w:t>
      </w:r>
      <w:r>
        <w:rPr>
          <w:rFonts w:ascii="Calibri" w:hAnsi="Calibri"/>
        </w:rPr>
        <w:t>los</w:t>
      </w:r>
      <w:r>
        <w:rPr>
          <w:rFonts w:ascii="Calibri" w:hAnsi="Calibri"/>
          <w:spacing w:val="-8"/>
        </w:rPr>
        <w:t> </w:t>
      </w:r>
      <w:r>
        <w:rPr>
          <w:rFonts w:ascii="Calibri" w:hAnsi="Calibri"/>
        </w:rPr>
        <w:t>estudiantes</w:t>
      </w:r>
      <w:r>
        <w:rPr>
          <w:rFonts w:ascii="Calibri" w:hAnsi="Calibri"/>
          <w:spacing w:val="-8"/>
        </w:rPr>
        <w:t> </w:t>
      </w:r>
      <w:r>
        <w:rPr>
          <w:rFonts w:ascii="Calibri" w:hAnsi="Calibri"/>
        </w:rPr>
        <w:t>a</w:t>
      </w:r>
      <w:r>
        <w:rPr>
          <w:rFonts w:ascii="Calibri" w:hAnsi="Calibri"/>
          <w:spacing w:val="-8"/>
        </w:rPr>
        <w:t> </w:t>
      </w:r>
      <w:r>
        <w:rPr>
          <w:rFonts w:ascii="Calibri" w:hAnsi="Calibri"/>
        </w:rPr>
        <w:t>riesgos</w:t>
      </w:r>
      <w:r>
        <w:rPr>
          <w:rFonts w:ascii="Calibri" w:hAnsi="Calibri"/>
          <w:spacing w:val="-8"/>
        </w:rPr>
        <w:t> </w:t>
      </w:r>
      <w:r>
        <w:rPr>
          <w:rFonts w:ascii="Calibri" w:hAnsi="Calibri"/>
        </w:rPr>
        <w:t>de</w:t>
      </w:r>
      <w:r>
        <w:rPr>
          <w:rFonts w:ascii="Calibri" w:hAnsi="Calibri"/>
          <w:spacing w:val="-7"/>
        </w:rPr>
        <w:t> </w:t>
      </w:r>
      <w:r>
        <w:rPr>
          <w:rFonts w:ascii="Calibri" w:hAnsi="Calibri"/>
        </w:rPr>
        <w:t>seguridad</w:t>
      </w:r>
      <w:r>
        <w:rPr>
          <w:rFonts w:ascii="Calibri" w:hAnsi="Calibri"/>
          <w:spacing w:val="-8"/>
        </w:rPr>
        <w:t> </w:t>
      </w:r>
      <w:r>
        <w:rPr>
          <w:rFonts w:ascii="Calibri" w:hAnsi="Calibri"/>
        </w:rPr>
        <w:t>al</w:t>
      </w:r>
      <w:r>
        <w:rPr>
          <w:rFonts w:ascii="Calibri" w:hAnsi="Calibri"/>
          <w:spacing w:val="-10"/>
        </w:rPr>
        <w:t> </w:t>
      </w:r>
      <w:r>
        <w:rPr>
          <w:rFonts w:ascii="Calibri" w:hAnsi="Calibri"/>
        </w:rPr>
        <w:t>utilizar transporte</w:t>
      </w:r>
      <w:r>
        <w:rPr>
          <w:rFonts w:ascii="Calibri" w:hAnsi="Calibri"/>
          <w:spacing w:val="-13"/>
        </w:rPr>
        <w:t> </w:t>
      </w:r>
      <w:r>
        <w:rPr>
          <w:rFonts w:ascii="Calibri" w:hAnsi="Calibri"/>
        </w:rPr>
        <w:t>informal</w:t>
      </w:r>
      <w:r>
        <w:rPr>
          <w:rFonts w:ascii="Calibri" w:hAnsi="Calibri"/>
          <w:spacing w:val="-12"/>
        </w:rPr>
        <w:t> </w:t>
      </w:r>
      <w:r>
        <w:rPr>
          <w:rFonts w:ascii="Calibri" w:hAnsi="Calibri"/>
        </w:rPr>
        <w:t>("colectivos")</w:t>
      </w:r>
      <w:r>
        <w:rPr>
          <w:rFonts w:ascii="Calibri" w:hAnsi="Calibri"/>
          <w:spacing w:val="-13"/>
        </w:rPr>
        <w:t> </w:t>
      </w:r>
      <w:r>
        <w:rPr>
          <w:rFonts w:ascii="Calibri" w:hAnsi="Calibri"/>
        </w:rPr>
        <w:t>sin</w:t>
      </w:r>
      <w:r>
        <w:rPr>
          <w:rFonts w:ascii="Calibri" w:hAnsi="Calibri"/>
          <w:spacing w:val="-12"/>
        </w:rPr>
        <w:t> </w:t>
      </w:r>
      <w:r>
        <w:rPr>
          <w:rFonts w:ascii="Calibri" w:hAnsi="Calibri"/>
        </w:rPr>
        <w:t>ninguna</w:t>
      </w:r>
      <w:r>
        <w:rPr>
          <w:rFonts w:ascii="Calibri" w:hAnsi="Calibri"/>
          <w:spacing w:val="-13"/>
        </w:rPr>
        <w:t> </w:t>
      </w:r>
      <w:r>
        <w:rPr>
          <w:rFonts w:ascii="Calibri" w:hAnsi="Calibri"/>
        </w:rPr>
        <w:t>garantía</w:t>
      </w:r>
      <w:r>
        <w:rPr>
          <w:rFonts w:ascii="Calibri" w:hAnsi="Calibri"/>
          <w:spacing w:val="-12"/>
        </w:rPr>
        <w:t> </w:t>
      </w:r>
      <w:r>
        <w:rPr>
          <w:rFonts w:ascii="Calibri" w:hAnsi="Calibri"/>
        </w:rPr>
        <w:t>sobre</w:t>
      </w:r>
      <w:r>
        <w:rPr>
          <w:rFonts w:ascii="Calibri" w:hAnsi="Calibri"/>
          <w:spacing w:val="-13"/>
        </w:rPr>
        <w:t> </w:t>
      </w:r>
      <w:r>
        <w:rPr>
          <w:rFonts w:ascii="Calibri" w:hAnsi="Calibri"/>
        </w:rPr>
        <w:t>la</w:t>
      </w:r>
      <w:r>
        <w:rPr>
          <w:rFonts w:ascii="Calibri" w:hAnsi="Calibri"/>
          <w:spacing w:val="-12"/>
        </w:rPr>
        <w:t> </w:t>
      </w:r>
      <w:r>
        <w:rPr>
          <w:rFonts w:ascii="Calibri" w:hAnsi="Calibri"/>
        </w:rPr>
        <w:t>identidad</w:t>
      </w:r>
      <w:r>
        <w:rPr>
          <w:rFonts w:ascii="Calibri" w:hAnsi="Calibri"/>
          <w:spacing w:val="-12"/>
        </w:rPr>
        <w:t> </w:t>
      </w:r>
      <w:r>
        <w:rPr>
          <w:rFonts w:ascii="Calibri" w:hAnsi="Calibri"/>
        </w:rPr>
        <w:t>del</w:t>
      </w:r>
      <w:r>
        <w:rPr>
          <w:rFonts w:ascii="Calibri" w:hAnsi="Calibri"/>
          <w:spacing w:val="-13"/>
        </w:rPr>
        <w:t> </w:t>
      </w:r>
      <w:r>
        <w:rPr>
          <w:rFonts w:ascii="Calibri" w:hAnsi="Calibri"/>
        </w:rPr>
        <w:t>conductor o</w:t>
      </w:r>
      <w:r>
        <w:rPr>
          <w:rFonts w:ascii="Calibri" w:hAnsi="Calibri"/>
          <w:spacing w:val="-13"/>
        </w:rPr>
        <w:t> </w:t>
      </w:r>
      <w:r>
        <w:rPr>
          <w:rFonts w:ascii="Calibri" w:hAnsi="Calibri"/>
        </w:rPr>
        <w:t>el</w:t>
      </w:r>
      <w:r>
        <w:rPr>
          <w:rFonts w:ascii="Calibri" w:hAnsi="Calibri"/>
          <w:spacing w:val="-12"/>
        </w:rPr>
        <w:t> </w:t>
      </w:r>
      <w:r>
        <w:rPr>
          <w:rFonts w:ascii="Calibri" w:hAnsi="Calibri"/>
        </w:rPr>
        <w:t>estado</w:t>
      </w:r>
      <w:r>
        <w:rPr>
          <w:rFonts w:ascii="Calibri" w:hAnsi="Calibri"/>
          <w:spacing w:val="-13"/>
        </w:rPr>
        <w:t> </w:t>
      </w:r>
      <w:r>
        <w:rPr>
          <w:rFonts w:ascii="Calibri" w:hAnsi="Calibri"/>
        </w:rPr>
        <w:t>del</w:t>
      </w:r>
      <w:r>
        <w:rPr>
          <w:rFonts w:ascii="Calibri" w:hAnsi="Calibri"/>
          <w:spacing w:val="-12"/>
        </w:rPr>
        <w:t> </w:t>
      </w:r>
      <w:r>
        <w:rPr>
          <w:rFonts w:ascii="Calibri" w:hAnsi="Calibri"/>
        </w:rPr>
        <w:t>vehículo.</w:t>
      </w:r>
      <w:r>
        <w:rPr>
          <w:rFonts w:ascii="Calibri" w:hAnsi="Calibri"/>
          <w:spacing w:val="-13"/>
        </w:rPr>
        <w:t> </w:t>
      </w:r>
      <w:r>
        <w:rPr>
          <w:rFonts w:ascii="Calibri" w:hAnsi="Calibri"/>
        </w:rPr>
        <w:t>La</w:t>
      </w:r>
      <w:r>
        <w:rPr>
          <w:rFonts w:ascii="Calibri" w:hAnsi="Calibri"/>
          <w:spacing w:val="-12"/>
        </w:rPr>
        <w:t> </w:t>
      </w:r>
      <w:r>
        <w:rPr>
          <w:rFonts w:ascii="Calibri" w:hAnsi="Calibri"/>
        </w:rPr>
        <w:t>ausencia</w:t>
      </w:r>
      <w:r>
        <w:rPr>
          <w:rFonts w:ascii="Calibri" w:hAnsi="Calibri"/>
          <w:spacing w:val="-13"/>
        </w:rPr>
        <w:t> </w:t>
      </w:r>
      <w:r>
        <w:rPr>
          <w:rFonts w:ascii="Calibri" w:hAnsi="Calibri"/>
        </w:rPr>
        <w:t>de</w:t>
      </w:r>
      <w:r>
        <w:rPr>
          <w:rFonts w:ascii="Calibri" w:hAnsi="Calibri"/>
          <w:spacing w:val="-12"/>
        </w:rPr>
        <w:t> </w:t>
      </w:r>
      <w:r>
        <w:rPr>
          <w:rFonts w:ascii="Calibri" w:hAnsi="Calibri"/>
        </w:rPr>
        <w:t>una</w:t>
      </w:r>
      <w:r>
        <w:rPr>
          <w:rFonts w:ascii="Calibri" w:hAnsi="Calibri"/>
          <w:spacing w:val="-12"/>
        </w:rPr>
        <w:t> </w:t>
      </w:r>
      <w:r>
        <w:rPr>
          <w:rFonts w:ascii="Calibri" w:hAnsi="Calibri"/>
        </w:rPr>
        <w:t>herramienta</w:t>
      </w:r>
      <w:r>
        <w:rPr>
          <w:rFonts w:ascii="Calibri" w:hAnsi="Calibri"/>
          <w:spacing w:val="-13"/>
        </w:rPr>
        <w:t> </w:t>
      </w:r>
      <w:r>
        <w:rPr>
          <w:rFonts w:ascii="Calibri" w:hAnsi="Calibri"/>
        </w:rPr>
        <w:t>digital</w:t>
      </w:r>
      <w:r>
        <w:rPr>
          <w:rFonts w:ascii="Calibri" w:hAnsi="Calibri"/>
          <w:spacing w:val="-12"/>
        </w:rPr>
        <w:t> </w:t>
      </w:r>
      <w:r>
        <w:rPr>
          <w:rFonts w:ascii="Calibri" w:hAnsi="Calibri"/>
        </w:rPr>
        <w:t>que</w:t>
      </w:r>
      <w:r>
        <w:rPr>
          <w:rFonts w:ascii="Calibri" w:hAnsi="Calibri"/>
          <w:spacing w:val="-13"/>
        </w:rPr>
        <w:t> </w:t>
      </w:r>
      <w:r>
        <w:rPr>
          <w:rFonts w:ascii="Calibri" w:hAnsi="Calibri"/>
        </w:rPr>
        <w:t>centralice,</w:t>
      </w:r>
      <w:r>
        <w:rPr>
          <w:rFonts w:ascii="Calibri" w:hAnsi="Calibri"/>
          <w:spacing w:val="-12"/>
        </w:rPr>
        <w:t> </w:t>
      </w:r>
      <w:r>
        <w:rPr>
          <w:rFonts w:ascii="Calibri" w:hAnsi="Calibri"/>
        </w:rPr>
        <w:t>organice y valide estos desplazamientos perpetúa un ciclo de ineficiencia, contaminación ambiental y pérdida de tiempo productivo.</w:t>
      </w:r>
    </w:p>
    <w:p>
      <w:pPr>
        <w:pStyle w:val="BodyText"/>
        <w:spacing w:after="0" w:line="480" w:lineRule="auto"/>
        <w:jc w:val="both"/>
        <w:rPr>
          <w:rFonts w:ascii="Calibri" w:hAnsi="Calibri"/>
        </w:rPr>
        <w:sectPr>
          <w:pgSz w:w="11910" w:h="16840"/>
          <w:pgMar w:header="103" w:footer="1000" w:top="1340" w:bottom="1200" w:left="1417" w:right="141"/>
        </w:sectPr>
      </w:pPr>
    </w:p>
    <w:p>
      <w:pPr>
        <w:pStyle w:val="BodyText"/>
        <w:rPr>
          <w:rFonts w:ascii="Calibri"/>
        </w:rPr>
      </w:pPr>
    </w:p>
    <w:p>
      <w:pPr>
        <w:pStyle w:val="BodyText"/>
        <w:spacing w:before="54"/>
        <w:rPr>
          <w:rFonts w:ascii="Calibri"/>
        </w:rPr>
      </w:pPr>
    </w:p>
    <w:p>
      <w:pPr>
        <w:pStyle w:val="Heading1"/>
        <w:numPr>
          <w:ilvl w:val="1"/>
          <w:numId w:val="2"/>
        </w:numPr>
        <w:tabs>
          <w:tab w:pos="1076" w:val="left" w:leader="none"/>
        </w:tabs>
        <w:spacing w:line="240" w:lineRule="auto" w:before="0" w:after="0"/>
        <w:ind w:left="1076" w:right="0" w:hanging="431"/>
        <w:jc w:val="left"/>
      </w:pPr>
      <w:bookmarkStart w:name="_bookmark5" w:id="6"/>
      <w:bookmarkEnd w:id="6"/>
      <w:r>
        <w:rPr>
          <w:b w:val="0"/>
        </w:rPr>
      </w:r>
      <w:r>
        <w:rPr>
          <w:spacing w:val="-2"/>
        </w:rPr>
        <w:t>Justificación</w:t>
      </w:r>
    </w:p>
    <w:p>
      <w:pPr>
        <w:pStyle w:val="BodyText"/>
        <w:spacing w:before="5"/>
        <w:rPr>
          <w:rFonts w:ascii="Arial"/>
          <w:b/>
        </w:rPr>
      </w:pPr>
    </w:p>
    <w:p>
      <w:pPr>
        <w:pStyle w:val="BodyText"/>
        <w:spacing w:line="360" w:lineRule="auto"/>
        <w:ind w:left="1077" w:right="1556"/>
        <w:jc w:val="both"/>
      </w:pPr>
      <w:r>
        <w:rPr/>
        <w:t>La implementación del proyecto</w:t>
      </w:r>
      <w:r>
        <w:rPr>
          <w:spacing w:val="-2"/>
        </w:rPr>
        <w:t> </w:t>
      </w:r>
      <w:r>
        <w:rPr>
          <w:rFonts w:ascii="Arial" w:hAnsi="Arial"/>
          <w:b/>
        </w:rPr>
        <w:t>RideUPT</w:t>
      </w:r>
      <w:r>
        <w:rPr>
          <w:rFonts w:ascii="Arial" w:hAnsi="Arial"/>
          <w:b/>
          <w:spacing w:val="-1"/>
        </w:rPr>
        <w:t> </w:t>
      </w:r>
      <w:r>
        <w:rPr/>
        <w:t>se fundamenta en cuatro pilares estratégicos que responden a las necesidades urgentes de la comunidad universitaria de Tacna:</w:t>
      </w:r>
    </w:p>
    <w:p>
      <w:pPr>
        <w:pStyle w:val="Heading1"/>
        <w:spacing w:before="239"/>
        <w:ind w:left="1077"/>
      </w:pPr>
      <w:r>
        <w:rPr/>
        <w:t>Justificación</w:t>
      </w:r>
      <w:r>
        <w:rPr>
          <w:spacing w:val="-7"/>
        </w:rPr>
        <w:t> </w:t>
      </w:r>
      <w:r>
        <w:rPr>
          <w:spacing w:val="-2"/>
        </w:rPr>
        <w:t>Económica:</w:t>
      </w:r>
    </w:p>
    <w:p>
      <w:pPr>
        <w:pStyle w:val="BodyText"/>
        <w:spacing w:line="360" w:lineRule="auto" w:before="126"/>
        <w:ind w:left="1077" w:right="1554"/>
        <w:jc w:val="both"/>
      </w:pPr>
      <w:r>
        <w:rPr/>
        <w:t>En el contexto actual, la economía del estudiante universitario se ve severamente afectada por los costos de transporte. Estudios internos revelan que un</w:t>
      </w:r>
      <w:r>
        <w:rPr>
          <w:spacing w:val="-1"/>
        </w:rPr>
        <w:t> </w:t>
      </w:r>
      <w:r>
        <w:rPr/>
        <w:t>estudiante</w:t>
      </w:r>
      <w:r>
        <w:rPr>
          <w:spacing w:val="-2"/>
        </w:rPr>
        <w:t> </w:t>
      </w:r>
      <w:r>
        <w:rPr/>
        <w:t>promedio en</w:t>
      </w:r>
      <w:r>
        <w:rPr>
          <w:spacing w:val="-1"/>
        </w:rPr>
        <w:t> </w:t>
      </w:r>
      <w:r>
        <w:rPr/>
        <w:t>Tacna</w:t>
      </w:r>
      <w:r>
        <w:rPr>
          <w:spacing w:val="-1"/>
        </w:rPr>
        <w:t> </w:t>
      </w:r>
      <w:r>
        <w:rPr/>
        <w:t>invierte entre S/. 8.00</w:t>
      </w:r>
      <w:r>
        <w:rPr>
          <w:spacing w:val="-2"/>
        </w:rPr>
        <w:t> </w:t>
      </w:r>
      <w:r>
        <w:rPr/>
        <w:t>y S/.</w:t>
      </w:r>
      <w:r>
        <w:rPr>
          <w:spacing w:val="-1"/>
        </w:rPr>
        <w:t> </w:t>
      </w:r>
      <w:r>
        <w:rPr/>
        <w:t>15.00</w:t>
      </w:r>
      <w:r>
        <w:rPr>
          <w:spacing w:val="-2"/>
        </w:rPr>
        <w:t> </w:t>
      </w:r>
      <w:r>
        <w:rPr/>
        <w:t>diarios en movilidad, lo que puede representar hasta un 40% de su presupuesto mensual. RideUPT introduce un modelo de economía colaborativa donde los costos operativos del vehículo (combustible) se dividen entre los ocupantes. Esto</w:t>
      </w:r>
      <w:r>
        <w:rPr>
          <w:spacing w:val="-2"/>
        </w:rPr>
        <w:t> </w:t>
      </w:r>
      <w:r>
        <w:rPr/>
        <w:t>permite</w:t>
      </w:r>
      <w:r>
        <w:rPr>
          <w:spacing w:val="-4"/>
        </w:rPr>
        <w:t> </w:t>
      </w:r>
      <w:r>
        <w:rPr/>
        <w:t>reducir</w:t>
      </w:r>
      <w:r>
        <w:rPr>
          <w:spacing w:val="-3"/>
        </w:rPr>
        <w:t> </w:t>
      </w:r>
      <w:r>
        <w:rPr/>
        <w:t>el</w:t>
      </w:r>
      <w:r>
        <w:rPr>
          <w:spacing w:val="-3"/>
        </w:rPr>
        <w:t> </w:t>
      </w:r>
      <w:r>
        <w:rPr/>
        <w:t>gasto</w:t>
      </w:r>
      <w:r>
        <w:rPr>
          <w:spacing w:val="-2"/>
        </w:rPr>
        <w:t> </w:t>
      </w:r>
      <w:r>
        <w:rPr/>
        <w:t>por</w:t>
      </w:r>
      <w:r>
        <w:rPr>
          <w:spacing w:val="-1"/>
        </w:rPr>
        <w:t> </w:t>
      </w:r>
      <w:r>
        <w:rPr/>
        <w:t>pasaje</w:t>
      </w:r>
      <w:r>
        <w:rPr>
          <w:spacing w:val="-2"/>
        </w:rPr>
        <w:t> </w:t>
      </w:r>
      <w:r>
        <w:rPr/>
        <w:t>en</w:t>
      </w:r>
      <w:r>
        <w:rPr>
          <w:spacing w:val="-2"/>
        </w:rPr>
        <w:t> </w:t>
      </w:r>
      <w:r>
        <w:rPr/>
        <w:t>un</w:t>
      </w:r>
      <w:r>
        <w:rPr>
          <w:spacing w:val="-4"/>
        </w:rPr>
        <w:t> </w:t>
      </w:r>
      <w:r>
        <w:rPr/>
        <w:t>60-70%</w:t>
      </w:r>
      <w:r>
        <w:rPr>
          <w:spacing w:val="-1"/>
        </w:rPr>
        <w:t> </w:t>
      </w:r>
      <w:r>
        <w:rPr/>
        <w:t>en</w:t>
      </w:r>
      <w:r>
        <w:rPr>
          <w:spacing w:val="-4"/>
        </w:rPr>
        <w:t> </w:t>
      </w:r>
      <w:r>
        <w:rPr/>
        <w:t>comparación</w:t>
      </w:r>
      <w:r>
        <w:rPr>
          <w:spacing w:val="-2"/>
        </w:rPr>
        <w:t> </w:t>
      </w:r>
      <w:r>
        <w:rPr/>
        <w:t>con</w:t>
      </w:r>
      <w:r>
        <w:rPr>
          <w:spacing w:val="-2"/>
        </w:rPr>
        <w:t> </w:t>
      </w:r>
      <w:r>
        <w:rPr/>
        <w:t>los taxis convencionales, liberando recursos económicos que el estudiante puede redirigir a su alimentación o materiales académicos.</w:t>
      </w:r>
    </w:p>
    <w:p>
      <w:pPr>
        <w:pStyle w:val="Heading1"/>
        <w:spacing w:before="241"/>
        <w:ind w:left="1077"/>
      </w:pPr>
      <w:r>
        <w:rPr/>
        <w:t>Justificación</w:t>
      </w:r>
      <w:r>
        <w:rPr>
          <w:spacing w:val="-5"/>
        </w:rPr>
        <w:t> </w:t>
      </w:r>
      <w:r>
        <w:rPr/>
        <w:t>Social</w:t>
      </w:r>
      <w:r>
        <w:rPr>
          <w:spacing w:val="-4"/>
        </w:rPr>
        <w:t> </w:t>
      </w:r>
      <w:r>
        <w:rPr/>
        <w:t>y</w:t>
      </w:r>
      <w:r>
        <w:rPr>
          <w:spacing w:val="-4"/>
        </w:rPr>
        <w:t> </w:t>
      </w:r>
      <w:r>
        <w:rPr/>
        <w:t>de</w:t>
      </w:r>
      <w:r>
        <w:rPr>
          <w:spacing w:val="-4"/>
        </w:rPr>
        <w:t> </w:t>
      </w:r>
      <w:r>
        <w:rPr>
          <w:spacing w:val="-2"/>
        </w:rPr>
        <w:t>Seguridad:</w:t>
      </w:r>
    </w:p>
    <w:p>
      <w:pPr>
        <w:pStyle w:val="BodyText"/>
        <w:spacing w:line="360" w:lineRule="auto" w:before="126"/>
        <w:ind w:left="1077" w:right="1554"/>
        <w:jc w:val="both"/>
      </w:pPr>
      <w:r>
        <w:rPr/>
        <w:t>La seguridad es la preocupación primordial. Actualmente, los estudiantes que buscan economizar recurren a colectivos informales donde no existe garantía sobre la identidad del conductor ni el estado del vehículo, exponiéndose a riesgos de asaltos o accidentes. RideUPT mitiga este riesgo mediante la creación de una "red de confianza cerrada". Al exigir autenticación obligatoria mediante el correo institucional (@virtual.upt.pe), se garantiza que tanto conductor como pasajero sean miembros activos de la universidad. Esto fomenta un entorno seguro, reduce la ansiedad del viaje y fortalece el tejido social y la colaboración entre estudiantes de diferentes facultades.</w:t>
      </w:r>
    </w:p>
    <w:p>
      <w:pPr>
        <w:pStyle w:val="Heading1"/>
        <w:spacing w:before="241"/>
        <w:ind w:left="1077"/>
      </w:pPr>
      <w:r>
        <w:rPr/>
        <w:t>Justificación</w:t>
      </w:r>
      <w:r>
        <w:rPr>
          <w:spacing w:val="-10"/>
        </w:rPr>
        <w:t> </w:t>
      </w:r>
      <w:r>
        <w:rPr>
          <w:spacing w:val="-2"/>
        </w:rPr>
        <w:t>Tecnológica:</w:t>
      </w:r>
    </w:p>
    <w:p>
      <w:pPr>
        <w:pStyle w:val="BodyText"/>
        <w:spacing w:line="360" w:lineRule="auto" w:before="129"/>
        <w:ind w:left="1077" w:right="1556"/>
        <w:jc w:val="both"/>
      </w:pPr>
      <w:r>
        <w:rPr/>
        <w:t>La</w:t>
      </w:r>
      <w:r>
        <w:rPr>
          <w:spacing w:val="-16"/>
        </w:rPr>
        <w:t> </w:t>
      </w:r>
      <w:r>
        <w:rPr/>
        <w:t>Universidad</w:t>
      </w:r>
      <w:r>
        <w:rPr>
          <w:spacing w:val="-15"/>
        </w:rPr>
        <w:t> </w:t>
      </w:r>
      <w:r>
        <w:rPr/>
        <w:t>Privada</w:t>
      </w:r>
      <w:r>
        <w:rPr>
          <w:spacing w:val="-15"/>
        </w:rPr>
        <w:t> </w:t>
      </w:r>
      <w:r>
        <w:rPr/>
        <w:t>de</w:t>
      </w:r>
      <w:r>
        <w:rPr>
          <w:spacing w:val="-16"/>
        </w:rPr>
        <w:t> </w:t>
      </w:r>
      <w:r>
        <w:rPr/>
        <w:t>Tacna</w:t>
      </w:r>
      <w:r>
        <w:rPr>
          <w:spacing w:val="-15"/>
        </w:rPr>
        <w:t> </w:t>
      </w:r>
      <w:r>
        <w:rPr/>
        <w:t>se</w:t>
      </w:r>
      <w:r>
        <w:rPr>
          <w:spacing w:val="-15"/>
        </w:rPr>
        <w:t> </w:t>
      </w:r>
      <w:r>
        <w:rPr/>
        <w:t>encuentra</w:t>
      </w:r>
      <w:r>
        <w:rPr>
          <w:spacing w:val="-15"/>
        </w:rPr>
        <w:t> </w:t>
      </w:r>
      <w:r>
        <w:rPr/>
        <w:t>en</w:t>
      </w:r>
      <w:r>
        <w:rPr>
          <w:spacing w:val="-16"/>
        </w:rPr>
        <w:t> </w:t>
      </w:r>
      <w:r>
        <w:rPr/>
        <w:t>un</w:t>
      </w:r>
      <w:r>
        <w:rPr>
          <w:spacing w:val="-15"/>
        </w:rPr>
        <w:t> </w:t>
      </w:r>
      <w:r>
        <w:rPr/>
        <w:t>proceso</w:t>
      </w:r>
      <w:r>
        <w:rPr>
          <w:spacing w:val="-15"/>
        </w:rPr>
        <w:t> </w:t>
      </w:r>
      <w:r>
        <w:rPr/>
        <w:t>de</w:t>
      </w:r>
      <w:r>
        <w:rPr>
          <w:spacing w:val="-16"/>
        </w:rPr>
        <w:t> </w:t>
      </w:r>
      <w:r>
        <w:rPr/>
        <w:t>transformación digital. Este proyecto alinea a la institución con las tendencias globales de "Smart</w:t>
      </w:r>
      <w:r>
        <w:rPr>
          <w:spacing w:val="-5"/>
        </w:rPr>
        <w:t> </w:t>
      </w:r>
      <w:r>
        <w:rPr/>
        <w:t>Campus"</w:t>
      </w:r>
      <w:r>
        <w:rPr>
          <w:spacing w:val="-7"/>
        </w:rPr>
        <w:t> </w:t>
      </w:r>
      <w:r>
        <w:rPr/>
        <w:t>(Campus</w:t>
      </w:r>
      <w:r>
        <w:rPr>
          <w:spacing w:val="-6"/>
        </w:rPr>
        <w:t> </w:t>
      </w:r>
      <w:r>
        <w:rPr/>
        <w:t>Inteligente).</w:t>
      </w:r>
      <w:r>
        <w:rPr>
          <w:spacing w:val="-7"/>
        </w:rPr>
        <w:t> </w:t>
      </w:r>
      <w:r>
        <w:rPr/>
        <w:t>La</w:t>
      </w:r>
      <w:r>
        <w:rPr>
          <w:spacing w:val="-6"/>
        </w:rPr>
        <w:t> </w:t>
      </w:r>
      <w:r>
        <w:rPr/>
        <w:t>adopción</w:t>
      </w:r>
      <w:r>
        <w:rPr>
          <w:spacing w:val="-6"/>
        </w:rPr>
        <w:t> </w:t>
      </w:r>
      <w:r>
        <w:rPr/>
        <w:t>de</w:t>
      </w:r>
      <w:r>
        <w:rPr>
          <w:spacing w:val="-6"/>
        </w:rPr>
        <w:t> </w:t>
      </w:r>
      <w:r>
        <w:rPr/>
        <w:t>arquitecturas</w:t>
      </w:r>
      <w:r>
        <w:rPr>
          <w:spacing w:val="-6"/>
        </w:rPr>
        <w:t> </w:t>
      </w:r>
      <w:r>
        <w:rPr/>
        <w:t>modernas (Microservicios, Cloud Computing, Desarrollo Híbrido con Flutter) no solo resuelve un problema logístico, sino que sirve como referente tecnológico, demostrando la capacidad de la Escuela de Ingeniería de Sistemas para desarrollar soluciones de software de alto impacto y complejidad técnica.</w:t>
      </w:r>
    </w:p>
    <w:p>
      <w:pPr>
        <w:pStyle w:val="BodyText"/>
        <w:spacing w:after="0" w:line="360" w:lineRule="auto"/>
        <w:jc w:val="both"/>
        <w:sectPr>
          <w:pgSz w:w="11910" w:h="16840"/>
          <w:pgMar w:header="103" w:footer="1000" w:top="1340" w:bottom="1200" w:left="1417" w:right="141"/>
        </w:sectPr>
      </w:pPr>
    </w:p>
    <w:p>
      <w:pPr>
        <w:pStyle w:val="Heading1"/>
        <w:spacing w:before="58"/>
        <w:ind w:left="1077"/>
        <w:jc w:val="both"/>
      </w:pPr>
      <w:r>
        <w:rPr/>
        <w:t>Justificación</w:t>
      </w:r>
      <w:r>
        <w:rPr>
          <w:spacing w:val="-10"/>
        </w:rPr>
        <w:t> </w:t>
      </w:r>
      <w:r>
        <w:rPr>
          <w:spacing w:val="-2"/>
        </w:rPr>
        <w:t>Ambiental:</w:t>
      </w:r>
    </w:p>
    <w:p>
      <w:pPr>
        <w:pStyle w:val="BodyText"/>
        <w:spacing w:line="360" w:lineRule="auto" w:before="129"/>
        <w:ind w:left="1077" w:right="1553"/>
        <w:jc w:val="both"/>
      </w:pPr>
      <w:r>
        <w:rPr/>
        <w:t>Tacna</w:t>
      </w:r>
      <w:r>
        <w:rPr>
          <w:spacing w:val="-5"/>
        </w:rPr>
        <w:t> </w:t>
      </w:r>
      <w:r>
        <w:rPr/>
        <w:t>enfrenta</w:t>
      </w:r>
      <w:r>
        <w:rPr>
          <w:spacing w:val="-5"/>
        </w:rPr>
        <w:t> </w:t>
      </w:r>
      <w:r>
        <w:rPr/>
        <w:t>un</w:t>
      </w:r>
      <w:r>
        <w:rPr>
          <w:spacing w:val="-7"/>
        </w:rPr>
        <w:t> </w:t>
      </w:r>
      <w:r>
        <w:rPr/>
        <w:t>crecimiento</w:t>
      </w:r>
      <w:r>
        <w:rPr>
          <w:spacing w:val="-5"/>
        </w:rPr>
        <w:t> </w:t>
      </w:r>
      <w:r>
        <w:rPr/>
        <w:t>del</w:t>
      </w:r>
      <w:r>
        <w:rPr>
          <w:spacing w:val="-6"/>
        </w:rPr>
        <w:t> </w:t>
      </w:r>
      <w:r>
        <w:rPr/>
        <w:t>parque</w:t>
      </w:r>
      <w:r>
        <w:rPr>
          <w:spacing w:val="-5"/>
        </w:rPr>
        <w:t> </w:t>
      </w:r>
      <w:r>
        <w:rPr/>
        <w:t>automotor</w:t>
      </w:r>
      <w:r>
        <w:rPr>
          <w:spacing w:val="-4"/>
        </w:rPr>
        <w:t> </w:t>
      </w:r>
      <w:r>
        <w:rPr/>
        <w:t>que</w:t>
      </w:r>
      <w:r>
        <w:rPr>
          <w:spacing w:val="-7"/>
        </w:rPr>
        <w:t> </w:t>
      </w:r>
      <w:r>
        <w:rPr/>
        <w:t>genera</w:t>
      </w:r>
      <w:r>
        <w:rPr>
          <w:spacing w:val="-7"/>
        </w:rPr>
        <w:t> </w:t>
      </w:r>
      <w:r>
        <w:rPr/>
        <w:t>congestión</w:t>
      </w:r>
      <w:r>
        <w:rPr>
          <w:spacing w:val="-5"/>
        </w:rPr>
        <w:t> </w:t>
      </w:r>
      <w:r>
        <w:rPr/>
        <w:t>en las horas punta, especialmente en los accesos al campus. La mayoría de vehículos particulares llegan a la universidad con un solo ocupante (el conductor). RideUPT optimiza la ocupación de los vehículos, reduciendo el número total de viajes necesarios para transportar a la misma cantidad de personas.</w:t>
      </w:r>
      <w:r>
        <w:rPr>
          <w:spacing w:val="-16"/>
        </w:rPr>
        <w:t> </w:t>
      </w:r>
      <w:r>
        <w:rPr/>
        <w:t>Esto</w:t>
      </w:r>
      <w:r>
        <w:rPr>
          <w:spacing w:val="-15"/>
        </w:rPr>
        <w:t> </w:t>
      </w:r>
      <w:r>
        <w:rPr/>
        <w:t>contribuye</w:t>
      </w:r>
      <w:r>
        <w:rPr>
          <w:spacing w:val="-15"/>
        </w:rPr>
        <w:t> </w:t>
      </w:r>
      <w:r>
        <w:rPr/>
        <w:t>directamente</w:t>
      </w:r>
      <w:r>
        <w:rPr>
          <w:spacing w:val="-16"/>
        </w:rPr>
        <w:t> </w:t>
      </w:r>
      <w:r>
        <w:rPr/>
        <w:t>a</w:t>
      </w:r>
      <w:r>
        <w:rPr>
          <w:spacing w:val="-15"/>
        </w:rPr>
        <w:t> </w:t>
      </w:r>
      <w:r>
        <w:rPr/>
        <w:t>la</w:t>
      </w:r>
      <w:r>
        <w:rPr>
          <w:spacing w:val="-15"/>
        </w:rPr>
        <w:t> </w:t>
      </w:r>
      <w:r>
        <w:rPr/>
        <w:t>disminución</w:t>
      </w:r>
      <w:r>
        <w:rPr>
          <w:spacing w:val="-15"/>
        </w:rPr>
        <w:t> </w:t>
      </w:r>
      <w:r>
        <w:rPr/>
        <w:t>de</w:t>
      </w:r>
      <w:r>
        <w:rPr>
          <w:spacing w:val="-16"/>
        </w:rPr>
        <w:t> </w:t>
      </w:r>
      <w:r>
        <w:rPr/>
        <w:t>la</w:t>
      </w:r>
      <w:r>
        <w:rPr>
          <w:spacing w:val="-15"/>
        </w:rPr>
        <w:t> </w:t>
      </w:r>
      <w:r>
        <w:rPr/>
        <w:t>huella</w:t>
      </w:r>
      <w:r>
        <w:rPr>
          <w:spacing w:val="-15"/>
        </w:rPr>
        <w:t> </w:t>
      </w:r>
      <w:r>
        <w:rPr/>
        <w:t>de</w:t>
      </w:r>
      <w:r>
        <w:rPr>
          <w:spacing w:val="-16"/>
        </w:rPr>
        <w:t> </w:t>
      </w:r>
      <w:r>
        <w:rPr/>
        <w:t>carbono y a la descongestión vehicular en la zona, promoviendo una cultura de sostenibilidad ambiental.</w:t>
      </w:r>
    </w:p>
    <w:p>
      <w:pPr>
        <w:pStyle w:val="Heading1"/>
        <w:numPr>
          <w:ilvl w:val="1"/>
          <w:numId w:val="2"/>
        </w:numPr>
        <w:tabs>
          <w:tab w:pos="1076" w:val="left" w:leader="none"/>
        </w:tabs>
        <w:spacing w:line="240" w:lineRule="auto" w:before="241" w:after="0"/>
        <w:ind w:left="1076" w:right="0" w:hanging="431"/>
        <w:jc w:val="left"/>
      </w:pPr>
      <w:bookmarkStart w:name="_bookmark6" w:id="7"/>
      <w:bookmarkEnd w:id="7"/>
      <w:r>
        <w:rPr>
          <w:b w:val="0"/>
        </w:rPr>
      </w:r>
      <w:r>
        <w:rPr>
          <w:spacing w:val="-2"/>
        </w:rPr>
        <w:t>Alcance</w:t>
      </w:r>
    </w:p>
    <w:p>
      <w:pPr>
        <w:pStyle w:val="BodyText"/>
        <w:spacing w:before="5"/>
        <w:rPr>
          <w:rFonts w:ascii="Arial"/>
          <w:b/>
        </w:rPr>
      </w:pPr>
    </w:p>
    <w:p>
      <w:pPr>
        <w:pStyle w:val="BodyText"/>
        <w:spacing w:line="360" w:lineRule="auto"/>
        <w:ind w:left="1077" w:right="1558"/>
        <w:jc w:val="both"/>
      </w:pPr>
      <w:r>
        <w:rPr/>
        <w:t>El alcance del proyecto comprende el ciclo de vida completo del desarrollo de software, desde la ingeniería de requisitos hasta el despliegue del Producto Mínimo Viable (MVP), abarcando los siguientes componentes y limitaciones:</w:t>
      </w:r>
    </w:p>
    <w:p>
      <w:pPr>
        <w:spacing w:before="241"/>
        <w:ind w:left="1077" w:right="0" w:firstLine="0"/>
        <w:jc w:val="both"/>
        <w:rPr>
          <w:rFonts w:ascii="Arial"/>
          <w:b/>
          <w:sz w:val="22"/>
        </w:rPr>
      </w:pPr>
      <w:r>
        <w:rPr>
          <w:rFonts w:ascii="Arial"/>
          <w:b/>
          <w:sz w:val="22"/>
          <w:u w:val="single"/>
        </w:rPr>
        <w:t>Componentes</w:t>
      </w:r>
      <w:r>
        <w:rPr>
          <w:rFonts w:ascii="Arial"/>
          <w:b/>
          <w:spacing w:val="-11"/>
          <w:sz w:val="22"/>
          <w:u w:val="single"/>
        </w:rPr>
        <w:t> </w:t>
      </w:r>
      <w:r>
        <w:rPr>
          <w:rFonts w:ascii="Arial"/>
          <w:b/>
          <w:spacing w:val="-2"/>
          <w:sz w:val="22"/>
          <w:u w:val="single"/>
        </w:rPr>
        <w:t>Incluidos:</w:t>
      </w:r>
    </w:p>
    <w:p>
      <w:pPr>
        <w:pStyle w:val="BodyText"/>
        <w:spacing w:before="114"/>
        <w:rPr>
          <w:rFonts w:ascii="Arial"/>
          <w:b/>
        </w:rPr>
      </w:pPr>
    </w:p>
    <w:p>
      <w:pPr>
        <w:pStyle w:val="Heading1"/>
        <w:numPr>
          <w:ilvl w:val="2"/>
          <w:numId w:val="2"/>
        </w:numPr>
        <w:tabs>
          <w:tab w:pos="1436" w:val="left" w:leader="none"/>
        </w:tabs>
        <w:spacing w:line="240" w:lineRule="auto" w:before="0" w:after="0"/>
        <w:ind w:left="1436" w:right="0" w:hanging="359"/>
        <w:jc w:val="left"/>
      </w:pPr>
      <w:r>
        <w:rPr/>
        <w:t>Aplicación</w:t>
      </w:r>
      <w:r>
        <w:rPr>
          <w:spacing w:val="-11"/>
        </w:rPr>
        <w:t> </w:t>
      </w:r>
      <w:r>
        <w:rPr/>
        <w:t>Móvil</w:t>
      </w:r>
      <w:r>
        <w:rPr>
          <w:spacing w:val="-8"/>
        </w:rPr>
        <w:t> </w:t>
      </w:r>
      <w:r>
        <w:rPr/>
        <w:t>Multiplataforma</w:t>
      </w:r>
      <w:r>
        <w:rPr>
          <w:spacing w:val="-8"/>
        </w:rPr>
        <w:t> </w:t>
      </w:r>
      <w:r>
        <w:rPr>
          <w:spacing w:val="-2"/>
        </w:rPr>
        <w:t>(Android):</w:t>
      </w:r>
    </w:p>
    <w:p>
      <w:pPr>
        <w:pStyle w:val="BodyText"/>
        <w:spacing w:before="110"/>
        <w:rPr>
          <w:rFonts w:ascii="Arial"/>
          <w:b/>
        </w:rPr>
      </w:pPr>
    </w:p>
    <w:p>
      <w:pPr>
        <w:pStyle w:val="ListParagraph"/>
        <w:numPr>
          <w:ilvl w:val="3"/>
          <w:numId w:val="2"/>
        </w:numPr>
        <w:tabs>
          <w:tab w:pos="2073" w:val="left" w:leader="none"/>
        </w:tabs>
        <w:spacing w:line="345" w:lineRule="auto" w:before="1" w:after="0"/>
        <w:ind w:left="2073" w:right="1556" w:hanging="360"/>
        <w:jc w:val="both"/>
        <w:rPr>
          <w:sz w:val="22"/>
        </w:rPr>
      </w:pPr>
      <w:r>
        <w:rPr>
          <w:sz w:val="22"/>
        </w:rPr>
        <w:t>Desarrollada en Flutter para garantizar una experiencia nativa en ambos sistemas operativos.</w:t>
      </w:r>
    </w:p>
    <w:p>
      <w:pPr>
        <w:pStyle w:val="BodyText"/>
        <w:spacing w:before="6"/>
      </w:pPr>
    </w:p>
    <w:p>
      <w:pPr>
        <w:pStyle w:val="ListParagraph"/>
        <w:numPr>
          <w:ilvl w:val="3"/>
          <w:numId w:val="2"/>
        </w:numPr>
        <w:tabs>
          <w:tab w:pos="2073" w:val="left" w:leader="none"/>
        </w:tabs>
        <w:spacing w:line="343" w:lineRule="auto" w:before="0" w:after="0"/>
        <w:ind w:left="2073" w:right="1555" w:hanging="360"/>
        <w:jc w:val="both"/>
        <w:rPr>
          <w:sz w:val="22"/>
        </w:rPr>
      </w:pPr>
      <w:r>
        <w:rPr>
          <w:rFonts w:ascii="Arial" w:hAnsi="Arial"/>
          <w:b/>
          <w:sz w:val="22"/>
        </w:rPr>
        <w:t>Módulo</w:t>
      </w:r>
      <w:r>
        <w:rPr>
          <w:rFonts w:ascii="Arial" w:hAnsi="Arial"/>
          <w:b/>
          <w:spacing w:val="-16"/>
          <w:sz w:val="22"/>
        </w:rPr>
        <w:t> </w:t>
      </w:r>
      <w:r>
        <w:rPr>
          <w:rFonts w:ascii="Arial" w:hAnsi="Arial"/>
          <w:b/>
          <w:sz w:val="22"/>
        </w:rPr>
        <w:t>de</w:t>
      </w:r>
      <w:r>
        <w:rPr>
          <w:rFonts w:ascii="Arial" w:hAnsi="Arial"/>
          <w:b/>
          <w:spacing w:val="-15"/>
          <w:sz w:val="22"/>
        </w:rPr>
        <w:t> </w:t>
      </w:r>
      <w:r>
        <w:rPr>
          <w:rFonts w:ascii="Arial" w:hAnsi="Arial"/>
          <w:b/>
          <w:sz w:val="22"/>
        </w:rPr>
        <w:t>Pasajero:</w:t>
      </w:r>
      <w:r>
        <w:rPr>
          <w:rFonts w:ascii="Arial" w:hAnsi="Arial"/>
          <w:b/>
          <w:spacing w:val="-9"/>
          <w:sz w:val="22"/>
        </w:rPr>
        <w:t> </w:t>
      </w:r>
      <w:r>
        <w:rPr>
          <w:sz w:val="22"/>
        </w:rPr>
        <w:t>Búsqueda</w:t>
      </w:r>
      <w:r>
        <w:rPr>
          <w:spacing w:val="-15"/>
          <w:sz w:val="22"/>
        </w:rPr>
        <w:t> </w:t>
      </w:r>
      <w:r>
        <w:rPr>
          <w:sz w:val="22"/>
        </w:rPr>
        <w:t>de</w:t>
      </w:r>
      <w:r>
        <w:rPr>
          <w:spacing w:val="-16"/>
          <w:sz w:val="22"/>
        </w:rPr>
        <w:t> </w:t>
      </w:r>
      <w:r>
        <w:rPr>
          <w:sz w:val="22"/>
        </w:rPr>
        <w:t>rutas,</w:t>
      </w:r>
      <w:r>
        <w:rPr>
          <w:spacing w:val="-15"/>
          <w:sz w:val="22"/>
        </w:rPr>
        <w:t> </w:t>
      </w:r>
      <w:r>
        <w:rPr>
          <w:sz w:val="22"/>
        </w:rPr>
        <w:t>filtrado</w:t>
      </w:r>
      <w:r>
        <w:rPr>
          <w:spacing w:val="-15"/>
          <w:sz w:val="22"/>
        </w:rPr>
        <w:t> </w:t>
      </w:r>
      <w:r>
        <w:rPr>
          <w:sz w:val="22"/>
        </w:rPr>
        <w:t>por</w:t>
      </w:r>
      <w:r>
        <w:rPr>
          <w:spacing w:val="-14"/>
          <w:sz w:val="22"/>
        </w:rPr>
        <w:t> </w:t>
      </w:r>
      <w:r>
        <w:rPr>
          <w:sz w:val="22"/>
        </w:rPr>
        <w:t>horario/destino, reserva de asientos y visualización del conductor en tiempo real.</w:t>
      </w:r>
    </w:p>
    <w:p>
      <w:pPr>
        <w:pStyle w:val="BodyText"/>
        <w:spacing w:before="8"/>
      </w:pPr>
    </w:p>
    <w:p>
      <w:pPr>
        <w:pStyle w:val="ListParagraph"/>
        <w:numPr>
          <w:ilvl w:val="3"/>
          <w:numId w:val="2"/>
        </w:numPr>
        <w:tabs>
          <w:tab w:pos="2073" w:val="left" w:leader="none"/>
        </w:tabs>
        <w:spacing w:line="343" w:lineRule="auto" w:before="0" w:after="0"/>
        <w:ind w:left="2073" w:right="1554" w:hanging="360"/>
        <w:jc w:val="both"/>
        <w:rPr>
          <w:sz w:val="22"/>
        </w:rPr>
      </w:pPr>
      <w:r>
        <w:rPr>
          <w:rFonts w:ascii="Arial" w:hAnsi="Arial"/>
          <w:b/>
          <w:sz w:val="22"/>
        </w:rPr>
        <w:t>Módulo</w:t>
      </w:r>
      <w:r>
        <w:rPr>
          <w:rFonts w:ascii="Arial" w:hAnsi="Arial"/>
          <w:b/>
          <w:spacing w:val="-1"/>
          <w:sz w:val="22"/>
        </w:rPr>
        <w:t> </w:t>
      </w:r>
      <w:r>
        <w:rPr>
          <w:rFonts w:ascii="Arial" w:hAnsi="Arial"/>
          <w:b/>
          <w:sz w:val="22"/>
        </w:rPr>
        <w:t>de</w:t>
      </w:r>
      <w:r>
        <w:rPr>
          <w:rFonts w:ascii="Arial" w:hAnsi="Arial"/>
          <w:b/>
          <w:spacing w:val="-2"/>
          <w:sz w:val="22"/>
        </w:rPr>
        <w:t> </w:t>
      </w:r>
      <w:r>
        <w:rPr>
          <w:rFonts w:ascii="Arial" w:hAnsi="Arial"/>
          <w:b/>
          <w:sz w:val="22"/>
        </w:rPr>
        <w:t>Conductor:</w:t>
      </w:r>
      <w:r>
        <w:rPr>
          <w:rFonts w:ascii="Arial" w:hAnsi="Arial"/>
          <w:b/>
          <w:spacing w:val="-3"/>
          <w:sz w:val="22"/>
        </w:rPr>
        <w:t> </w:t>
      </w:r>
      <w:r>
        <w:rPr>
          <w:sz w:val="22"/>
        </w:rPr>
        <w:t>Publicación de viajes, gestión de</w:t>
      </w:r>
      <w:r>
        <w:rPr>
          <w:spacing w:val="-2"/>
          <w:sz w:val="22"/>
        </w:rPr>
        <w:t> </w:t>
      </w:r>
      <w:r>
        <w:rPr>
          <w:sz w:val="22"/>
        </w:rPr>
        <w:t>solicitudes (aceptar/rechazar), y navegación asistida por GPS.</w:t>
      </w:r>
    </w:p>
    <w:p>
      <w:pPr>
        <w:pStyle w:val="BodyText"/>
        <w:spacing w:before="8"/>
      </w:pPr>
    </w:p>
    <w:p>
      <w:pPr>
        <w:pStyle w:val="ListParagraph"/>
        <w:numPr>
          <w:ilvl w:val="3"/>
          <w:numId w:val="2"/>
        </w:numPr>
        <w:tabs>
          <w:tab w:pos="2073" w:val="left" w:leader="none"/>
        </w:tabs>
        <w:spacing w:line="352" w:lineRule="auto" w:before="1" w:after="0"/>
        <w:ind w:left="2073" w:right="1557" w:hanging="360"/>
        <w:jc w:val="both"/>
        <w:rPr>
          <w:sz w:val="22"/>
        </w:rPr>
      </w:pPr>
      <w:r>
        <w:rPr>
          <w:rFonts w:ascii="Arial" w:hAnsi="Arial"/>
          <w:b/>
          <w:sz w:val="22"/>
        </w:rPr>
        <w:t>Perfil de Usuario:</w:t>
      </w:r>
      <w:r>
        <w:rPr>
          <w:rFonts w:ascii="Arial" w:hAnsi="Arial"/>
          <w:b/>
          <w:spacing w:val="-3"/>
          <w:sz w:val="22"/>
        </w:rPr>
        <w:t> </w:t>
      </w:r>
      <w:r>
        <w:rPr>
          <w:sz w:val="22"/>
        </w:rPr>
        <w:t>Integración con Google Sign-In, validación de correo institucional, gestión de vehículos y visualización de historial de viajes.</w:t>
      </w:r>
    </w:p>
    <w:p>
      <w:pPr>
        <w:pStyle w:val="Heading1"/>
        <w:numPr>
          <w:ilvl w:val="2"/>
          <w:numId w:val="2"/>
        </w:numPr>
        <w:tabs>
          <w:tab w:pos="1436" w:val="left" w:leader="none"/>
        </w:tabs>
        <w:spacing w:line="240" w:lineRule="auto" w:before="251" w:after="0"/>
        <w:ind w:left="1436" w:right="0" w:hanging="359"/>
        <w:jc w:val="left"/>
      </w:pPr>
      <w:r>
        <w:rPr/>
        <w:t>Panel</w:t>
      </w:r>
      <w:r>
        <w:rPr>
          <w:spacing w:val="-1"/>
        </w:rPr>
        <w:t> </w:t>
      </w:r>
      <w:r>
        <w:rPr/>
        <w:t>Web</w:t>
      </w:r>
      <w:r>
        <w:rPr>
          <w:spacing w:val="-4"/>
        </w:rPr>
        <w:t> </w:t>
      </w:r>
      <w:r>
        <w:rPr>
          <w:spacing w:val="-2"/>
        </w:rPr>
        <w:t>Administrativo:</w:t>
      </w:r>
    </w:p>
    <w:p>
      <w:pPr>
        <w:pStyle w:val="BodyText"/>
        <w:spacing w:before="113"/>
        <w:rPr>
          <w:rFonts w:ascii="Arial"/>
          <w:b/>
        </w:rPr>
      </w:pPr>
    </w:p>
    <w:p>
      <w:pPr>
        <w:pStyle w:val="ListParagraph"/>
        <w:numPr>
          <w:ilvl w:val="3"/>
          <w:numId w:val="2"/>
        </w:numPr>
        <w:tabs>
          <w:tab w:pos="2073" w:val="left" w:leader="none"/>
        </w:tabs>
        <w:spacing w:line="343" w:lineRule="auto" w:before="0" w:after="0"/>
        <w:ind w:left="2073" w:right="1556" w:hanging="360"/>
        <w:jc w:val="both"/>
        <w:rPr>
          <w:sz w:val="22"/>
        </w:rPr>
      </w:pPr>
      <w:r>
        <w:rPr>
          <w:sz w:val="22"/>
        </w:rPr>
        <w:t>Desarrollado</w:t>
      </w:r>
      <w:r>
        <w:rPr>
          <w:spacing w:val="-10"/>
          <w:sz w:val="22"/>
        </w:rPr>
        <w:t> </w:t>
      </w:r>
      <w:r>
        <w:rPr>
          <w:sz w:val="22"/>
        </w:rPr>
        <w:t>para</w:t>
      </w:r>
      <w:r>
        <w:rPr>
          <w:spacing w:val="-10"/>
          <w:sz w:val="22"/>
        </w:rPr>
        <w:t> </w:t>
      </w:r>
      <w:r>
        <w:rPr>
          <w:sz w:val="22"/>
        </w:rPr>
        <w:t>el</w:t>
      </w:r>
      <w:r>
        <w:rPr>
          <w:spacing w:val="-11"/>
          <w:sz w:val="22"/>
        </w:rPr>
        <w:t> </w:t>
      </w:r>
      <w:r>
        <w:rPr>
          <w:sz w:val="22"/>
        </w:rPr>
        <w:t>personal</w:t>
      </w:r>
      <w:r>
        <w:rPr>
          <w:spacing w:val="-11"/>
          <w:sz w:val="22"/>
        </w:rPr>
        <w:t> </w:t>
      </w:r>
      <w:r>
        <w:rPr>
          <w:sz w:val="22"/>
        </w:rPr>
        <w:t>de</w:t>
      </w:r>
      <w:r>
        <w:rPr>
          <w:spacing w:val="-10"/>
          <w:sz w:val="22"/>
        </w:rPr>
        <w:t> </w:t>
      </w:r>
      <w:r>
        <w:rPr>
          <w:sz w:val="22"/>
        </w:rPr>
        <w:t>la</w:t>
      </w:r>
      <w:r>
        <w:rPr>
          <w:spacing w:val="-10"/>
          <w:sz w:val="22"/>
        </w:rPr>
        <w:t> </w:t>
      </w:r>
      <w:r>
        <w:rPr>
          <w:sz w:val="22"/>
        </w:rPr>
        <w:t>universidad</w:t>
      </w:r>
      <w:r>
        <w:rPr>
          <w:spacing w:val="-10"/>
          <w:sz w:val="22"/>
        </w:rPr>
        <w:t> </w:t>
      </w:r>
      <w:r>
        <w:rPr>
          <w:sz w:val="22"/>
        </w:rPr>
        <w:t>o</w:t>
      </w:r>
      <w:r>
        <w:rPr>
          <w:spacing w:val="-12"/>
          <w:sz w:val="22"/>
        </w:rPr>
        <w:t> </w:t>
      </w:r>
      <w:r>
        <w:rPr>
          <w:sz w:val="22"/>
        </w:rPr>
        <w:t>administradores</w:t>
      </w:r>
      <w:r>
        <w:rPr>
          <w:spacing w:val="-10"/>
          <w:sz w:val="22"/>
        </w:rPr>
        <w:t> </w:t>
      </w:r>
      <w:r>
        <w:rPr>
          <w:sz w:val="22"/>
        </w:rPr>
        <w:t>del </w:t>
      </w:r>
      <w:r>
        <w:rPr>
          <w:spacing w:val="-2"/>
          <w:sz w:val="22"/>
        </w:rPr>
        <w:t>sistema.</w:t>
      </w:r>
    </w:p>
    <w:p>
      <w:pPr>
        <w:pStyle w:val="BodyText"/>
        <w:spacing w:before="9"/>
      </w:pPr>
    </w:p>
    <w:p>
      <w:pPr>
        <w:pStyle w:val="ListParagraph"/>
        <w:numPr>
          <w:ilvl w:val="3"/>
          <w:numId w:val="2"/>
        </w:numPr>
        <w:tabs>
          <w:tab w:pos="2073" w:val="left" w:leader="none"/>
        </w:tabs>
        <w:spacing w:line="343" w:lineRule="auto" w:before="0" w:after="0"/>
        <w:ind w:left="2073" w:right="1559" w:hanging="360"/>
        <w:jc w:val="both"/>
        <w:rPr>
          <w:sz w:val="22"/>
        </w:rPr>
      </w:pPr>
      <w:r>
        <w:rPr>
          <w:sz w:val="22"/>
        </w:rPr>
        <w:t>Permite la visualización de métricas clave (KPIs): número de viajes activos, usuarios registrados, horas pico de demanda.</w:t>
      </w:r>
    </w:p>
    <w:p>
      <w:pPr>
        <w:pStyle w:val="ListParagraph"/>
        <w:spacing w:after="0" w:line="343" w:lineRule="auto"/>
        <w:jc w:val="both"/>
        <w:rPr>
          <w:sz w:val="22"/>
        </w:rPr>
        <w:sectPr>
          <w:pgSz w:w="11910" w:h="16840"/>
          <w:pgMar w:header="103" w:footer="1000" w:top="1340" w:bottom="1200" w:left="1417" w:right="141"/>
        </w:sectPr>
      </w:pPr>
    </w:p>
    <w:p>
      <w:pPr>
        <w:pStyle w:val="ListParagraph"/>
        <w:numPr>
          <w:ilvl w:val="3"/>
          <w:numId w:val="2"/>
        </w:numPr>
        <w:tabs>
          <w:tab w:pos="2073" w:val="left" w:leader="none"/>
        </w:tabs>
        <w:spacing w:line="345" w:lineRule="auto" w:before="58" w:after="0"/>
        <w:ind w:left="2073" w:right="1553" w:hanging="360"/>
        <w:jc w:val="left"/>
        <w:rPr>
          <w:sz w:val="22"/>
        </w:rPr>
      </w:pPr>
      <w:r>
        <w:rPr>
          <w:sz w:val="22"/>
        </w:rPr>
        <w:t>Gestión</w:t>
      </w:r>
      <w:r>
        <w:rPr>
          <w:spacing w:val="-11"/>
          <w:sz w:val="22"/>
        </w:rPr>
        <w:t> </w:t>
      </w:r>
      <w:r>
        <w:rPr>
          <w:sz w:val="22"/>
        </w:rPr>
        <w:t>de</w:t>
      </w:r>
      <w:r>
        <w:rPr>
          <w:spacing w:val="-11"/>
          <w:sz w:val="22"/>
        </w:rPr>
        <w:t> </w:t>
      </w:r>
      <w:r>
        <w:rPr>
          <w:sz w:val="22"/>
        </w:rPr>
        <w:t>usuarios:</w:t>
      </w:r>
      <w:r>
        <w:rPr>
          <w:spacing w:val="-7"/>
          <w:sz w:val="22"/>
        </w:rPr>
        <w:t> </w:t>
      </w:r>
      <w:r>
        <w:rPr>
          <w:sz w:val="22"/>
        </w:rPr>
        <w:t>Capacidad</w:t>
      </w:r>
      <w:r>
        <w:rPr>
          <w:spacing w:val="-8"/>
          <w:sz w:val="22"/>
        </w:rPr>
        <w:t> </w:t>
      </w:r>
      <w:r>
        <w:rPr>
          <w:sz w:val="22"/>
        </w:rPr>
        <w:t>de</w:t>
      </w:r>
      <w:r>
        <w:rPr>
          <w:spacing w:val="-9"/>
          <w:sz w:val="22"/>
        </w:rPr>
        <w:t> </w:t>
      </w:r>
      <w:r>
        <w:rPr>
          <w:sz w:val="22"/>
        </w:rPr>
        <w:t>bloquear</w:t>
      </w:r>
      <w:r>
        <w:rPr>
          <w:spacing w:val="-7"/>
          <w:sz w:val="22"/>
        </w:rPr>
        <w:t> </w:t>
      </w:r>
      <w:r>
        <w:rPr>
          <w:sz w:val="22"/>
        </w:rPr>
        <w:t>o</w:t>
      </w:r>
      <w:r>
        <w:rPr>
          <w:spacing w:val="-11"/>
          <w:sz w:val="22"/>
        </w:rPr>
        <w:t> </w:t>
      </w:r>
      <w:r>
        <w:rPr>
          <w:sz w:val="22"/>
        </w:rPr>
        <w:t>suspender</w:t>
      </w:r>
      <w:r>
        <w:rPr>
          <w:spacing w:val="-10"/>
          <w:sz w:val="22"/>
        </w:rPr>
        <w:t> </w:t>
      </w:r>
      <w:r>
        <w:rPr>
          <w:sz w:val="22"/>
        </w:rPr>
        <w:t>cuentas</w:t>
      </w:r>
      <w:r>
        <w:rPr>
          <w:spacing w:val="-10"/>
          <w:sz w:val="22"/>
        </w:rPr>
        <w:t> </w:t>
      </w:r>
      <w:r>
        <w:rPr>
          <w:sz w:val="22"/>
        </w:rPr>
        <w:t>en caso de reportes por mala conducta.</w:t>
      </w:r>
    </w:p>
    <w:p>
      <w:pPr>
        <w:pStyle w:val="BodyText"/>
        <w:spacing w:before="6"/>
      </w:pPr>
    </w:p>
    <w:p>
      <w:pPr>
        <w:pStyle w:val="Heading1"/>
        <w:numPr>
          <w:ilvl w:val="2"/>
          <w:numId w:val="2"/>
        </w:numPr>
        <w:tabs>
          <w:tab w:pos="1436" w:val="left" w:leader="none"/>
        </w:tabs>
        <w:spacing w:line="240" w:lineRule="auto" w:before="0" w:after="0"/>
        <w:ind w:left="1436" w:right="0" w:hanging="359"/>
        <w:jc w:val="left"/>
      </w:pPr>
      <w:r>
        <w:rPr/>
        <w:t>Backend</w:t>
      </w:r>
      <w:r>
        <w:rPr>
          <w:spacing w:val="-4"/>
        </w:rPr>
        <w:t> </w:t>
      </w:r>
      <w:r>
        <w:rPr/>
        <w:t>y</w:t>
      </w:r>
      <w:r>
        <w:rPr>
          <w:spacing w:val="-3"/>
        </w:rPr>
        <w:t> </w:t>
      </w:r>
      <w:r>
        <w:rPr/>
        <w:t>Servicios</w:t>
      </w:r>
      <w:r>
        <w:rPr>
          <w:spacing w:val="-6"/>
        </w:rPr>
        <w:t> </w:t>
      </w:r>
      <w:r>
        <w:rPr/>
        <w:t>en</w:t>
      </w:r>
      <w:r>
        <w:rPr>
          <w:spacing w:val="-3"/>
        </w:rPr>
        <w:t> </w:t>
      </w:r>
      <w:r>
        <w:rPr/>
        <w:t>la</w:t>
      </w:r>
      <w:r>
        <w:rPr>
          <w:spacing w:val="-5"/>
        </w:rPr>
        <w:t> </w:t>
      </w:r>
      <w:r>
        <w:rPr>
          <w:spacing w:val="-4"/>
        </w:rPr>
        <w:t>Nube:</w:t>
      </w:r>
    </w:p>
    <w:p>
      <w:pPr>
        <w:pStyle w:val="BodyText"/>
        <w:spacing w:before="111"/>
        <w:rPr>
          <w:rFonts w:ascii="Arial"/>
          <w:b/>
        </w:rPr>
      </w:pPr>
    </w:p>
    <w:p>
      <w:pPr>
        <w:pStyle w:val="ListParagraph"/>
        <w:numPr>
          <w:ilvl w:val="3"/>
          <w:numId w:val="2"/>
        </w:numPr>
        <w:tabs>
          <w:tab w:pos="2073" w:val="left" w:leader="none"/>
        </w:tabs>
        <w:spacing w:line="345" w:lineRule="auto" w:before="0" w:after="0"/>
        <w:ind w:left="2073" w:right="1560" w:hanging="360"/>
        <w:jc w:val="left"/>
        <w:rPr>
          <w:sz w:val="22"/>
        </w:rPr>
      </w:pPr>
      <w:r>
        <w:rPr>
          <w:sz w:val="22"/>
        </w:rPr>
        <w:t>API</w:t>
      </w:r>
      <w:r>
        <w:rPr>
          <w:spacing w:val="37"/>
          <w:sz w:val="22"/>
        </w:rPr>
        <w:t> </w:t>
      </w:r>
      <w:r>
        <w:rPr>
          <w:sz w:val="22"/>
        </w:rPr>
        <w:t>RESTful</w:t>
      </w:r>
      <w:r>
        <w:rPr>
          <w:spacing w:val="35"/>
          <w:sz w:val="22"/>
        </w:rPr>
        <w:t> </w:t>
      </w:r>
      <w:r>
        <w:rPr>
          <w:sz w:val="22"/>
        </w:rPr>
        <w:t>desarrollada</w:t>
      </w:r>
      <w:r>
        <w:rPr>
          <w:spacing w:val="35"/>
          <w:sz w:val="22"/>
        </w:rPr>
        <w:t> </w:t>
      </w:r>
      <w:r>
        <w:rPr>
          <w:sz w:val="22"/>
        </w:rPr>
        <w:t>en</w:t>
      </w:r>
      <w:r>
        <w:rPr>
          <w:spacing w:val="35"/>
          <w:sz w:val="22"/>
        </w:rPr>
        <w:t> </w:t>
      </w:r>
      <w:r>
        <w:rPr>
          <w:sz w:val="22"/>
        </w:rPr>
        <w:t>Node.js</w:t>
      </w:r>
      <w:r>
        <w:rPr>
          <w:spacing w:val="34"/>
          <w:sz w:val="22"/>
        </w:rPr>
        <w:t> </w:t>
      </w:r>
      <w:r>
        <w:rPr>
          <w:sz w:val="22"/>
        </w:rPr>
        <w:t>y</w:t>
      </w:r>
      <w:r>
        <w:rPr>
          <w:spacing w:val="36"/>
          <w:sz w:val="22"/>
        </w:rPr>
        <w:t> </w:t>
      </w:r>
      <w:r>
        <w:rPr>
          <w:sz w:val="22"/>
        </w:rPr>
        <w:t>Express</w:t>
      </w:r>
      <w:r>
        <w:rPr>
          <w:spacing w:val="36"/>
          <w:sz w:val="22"/>
        </w:rPr>
        <w:t> </w:t>
      </w:r>
      <w:r>
        <w:rPr>
          <w:sz w:val="22"/>
        </w:rPr>
        <w:t>para</w:t>
      </w:r>
      <w:r>
        <w:rPr>
          <w:spacing w:val="35"/>
          <w:sz w:val="22"/>
        </w:rPr>
        <w:t> </w:t>
      </w:r>
      <w:r>
        <w:rPr>
          <w:sz w:val="22"/>
        </w:rPr>
        <w:t>la</w:t>
      </w:r>
      <w:r>
        <w:rPr>
          <w:spacing w:val="35"/>
          <w:sz w:val="22"/>
        </w:rPr>
        <w:t> </w:t>
      </w:r>
      <w:r>
        <w:rPr>
          <w:sz w:val="22"/>
        </w:rPr>
        <w:t>lógica</w:t>
      </w:r>
      <w:r>
        <w:rPr>
          <w:spacing w:val="35"/>
          <w:sz w:val="22"/>
        </w:rPr>
        <w:t> </w:t>
      </w:r>
      <w:r>
        <w:rPr>
          <w:sz w:val="22"/>
        </w:rPr>
        <w:t>de </w:t>
      </w:r>
      <w:r>
        <w:rPr>
          <w:spacing w:val="-2"/>
          <w:sz w:val="22"/>
        </w:rPr>
        <w:t>negocio.</w:t>
      </w:r>
    </w:p>
    <w:p>
      <w:pPr>
        <w:pStyle w:val="BodyText"/>
        <w:spacing w:before="5"/>
      </w:pPr>
    </w:p>
    <w:p>
      <w:pPr>
        <w:pStyle w:val="ListParagraph"/>
        <w:numPr>
          <w:ilvl w:val="3"/>
          <w:numId w:val="2"/>
        </w:numPr>
        <w:tabs>
          <w:tab w:pos="2073" w:val="left" w:leader="none"/>
        </w:tabs>
        <w:spacing w:line="343" w:lineRule="auto" w:before="1" w:after="0"/>
        <w:ind w:left="2073" w:right="1559" w:hanging="360"/>
        <w:jc w:val="left"/>
        <w:rPr>
          <w:sz w:val="22"/>
        </w:rPr>
      </w:pPr>
      <w:r>
        <w:rPr>
          <w:sz w:val="22"/>
        </w:rPr>
        <w:t>Base de datos NoSQL (MongoDB) para el almacenamiento flexible de rutas y perfiles.</w:t>
      </w:r>
    </w:p>
    <w:p>
      <w:pPr>
        <w:pStyle w:val="BodyText"/>
        <w:spacing w:before="8"/>
      </w:pPr>
    </w:p>
    <w:p>
      <w:pPr>
        <w:pStyle w:val="ListParagraph"/>
        <w:numPr>
          <w:ilvl w:val="3"/>
          <w:numId w:val="2"/>
        </w:numPr>
        <w:tabs>
          <w:tab w:pos="2073" w:val="left" w:leader="none"/>
        </w:tabs>
        <w:spacing w:line="343" w:lineRule="auto" w:before="1" w:after="0"/>
        <w:ind w:left="2073" w:right="1558" w:hanging="360"/>
        <w:jc w:val="left"/>
        <w:rPr>
          <w:sz w:val="22"/>
        </w:rPr>
      </w:pPr>
      <w:r>
        <w:rPr>
          <w:sz w:val="22"/>
        </w:rPr>
        <w:t>Servicio</w:t>
      </w:r>
      <w:r>
        <w:rPr>
          <w:spacing w:val="40"/>
          <w:sz w:val="22"/>
        </w:rPr>
        <w:t> </w:t>
      </w:r>
      <w:r>
        <w:rPr>
          <w:sz w:val="22"/>
        </w:rPr>
        <w:t>de</w:t>
      </w:r>
      <w:r>
        <w:rPr>
          <w:spacing w:val="40"/>
          <w:sz w:val="22"/>
        </w:rPr>
        <w:t> </w:t>
      </w:r>
      <w:r>
        <w:rPr>
          <w:sz w:val="22"/>
        </w:rPr>
        <w:t>Notificaciones</w:t>
      </w:r>
      <w:r>
        <w:rPr>
          <w:spacing w:val="40"/>
          <w:sz w:val="22"/>
        </w:rPr>
        <w:t> </w:t>
      </w:r>
      <w:r>
        <w:rPr>
          <w:sz w:val="22"/>
        </w:rPr>
        <w:t>Push</w:t>
      </w:r>
      <w:r>
        <w:rPr>
          <w:spacing w:val="40"/>
          <w:sz w:val="22"/>
        </w:rPr>
        <w:t> </w:t>
      </w:r>
      <w:r>
        <w:rPr>
          <w:sz w:val="22"/>
        </w:rPr>
        <w:t>y</w:t>
      </w:r>
      <w:r>
        <w:rPr>
          <w:spacing w:val="40"/>
          <w:sz w:val="22"/>
        </w:rPr>
        <w:t> </w:t>
      </w:r>
      <w:r>
        <w:rPr>
          <w:sz w:val="22"/>
        </w:rPr>
        <w:t>Sockets</w:t>
      </w:r>
      <w:r>
        <w:rPr>
          <w:spacing w:val="40"/>
          <w:sz w:val="22"/>
        </w:rPr>
        <w:t> </w:t>
      </w:r>
      <w:r>
        <w:rPr>
          <w:sz w:val="22"/>
        </w:rPr>
        <w:t>para</w:t>
      </w:r>
      <w:r>
        <w:rPr>
          <w:spacing w:val="40"/>
          <w:sz w:val="22"/>
        </w:rPr>
        <w:t> </w:t>
      </w:r>
      <w:r>
        <w:rPr>
          <w:sz w:val="22"/>
        </w:rPr>
        <w:t>la</w:t>
      </w:r>
      <w:r>
        <w:rPr>
          <w:spacing w:val="40"/>
          <w:sz w:val="22"/>
        </w:rPr>
        <w:t> </w:t>
      </w:r>
      <w:r>
        <w:rPr>
          <w:sz w:val="22"/>
        </w:rPr>
        <w:t>comunicación bidireccional en tiempo real.</w:t>
      </w:r>
    </w:p>
    <w:p>
      <w:pPr>
        <w:pStyle w:val="BodyText"/>
        <w:spacing w:before="10"/>
      </w:pPr>
    </w:p>
    <w:p>
      <w:pPr>
        <w:spacing w:before="1"/>
        <w:ind w:left="1077" w:right="0" w:firstLine="0"/>
        <w:jc w:val="left"/>
        <w:rPr>
          <w:rFonts w:ascii="Arial"/>
          <w:b/>
          <w:sz w:val="22"/>
        </w:rPr>
      </w:pPr>
      <w:r>
        <w:rPr>
          <w:rFonts w:ascii="Arial"/>
          <w:b/>
          <w:sz w:val="22"/>
          <w:u w:val="single"/>
        </w:rPr>
        <w:t>Limitaciones</w:t>
      </w:r>
      <w:r>
        <w:rPr>
          <w:rFonts w:ascii="Arial"/>
          <w:b/>
          <w:spacing w:val="-6"/>
          <w:sz w:val="22"/>
          <w:u w:val="single"/>
        </w:rPr>
        <w:t> </w:t>
      </w:r>
      <w:r>
        <w:rPr>
          <w:rFonts w:ascii="Arial"/>
          <w:b/>
          <w:sz w:val="22"/>
          <w:u w:val="single"/>
        </w:rPr>
        <w:t>y</w:t>
      </w:r>
      <w:r>
        <w:rPr>
          <w:rFonts w:ascii="Arial"/>
          <w:b/>
          <w:spacing w:val="-7"/>
          <w:sz w:val="22"/>
          <w:u w:val="single"/>
        </w:rPr>
        <w:t> </w:t>
      </w:r>
      <w:r>
        <w:rPr>
          <w:rFonts w:ascii="Arial"/>
          <w:b/>
          <w:spacing w:val="-2"/>
          <w:sz w:val="22"/>
          <w:u w:val="single"/>
        </w:rPr>
        <w:t>Exclusiones:</w:t>
      </w:r>
    </w:p>
    <w:p>
      <w:pPr>
        <w:pStyle w:val="BodyText"/>
        <w:spacing w:before="110"/>
        <w:rPr>
          <w:rFonts w:ascii="Arial"/>
          <w:b/>
        </w:rPr>
      </w:pPr>
    </w:p>
    <w:p>
      <w:pPr>
        <w:pStyle w:val="ListParagraph"/>
        <w:numPr>
          <w:ilvl w:val="3"/>
          <w:numId w:val="2"/>
        </w:numPr>
        <w:tabs>
          <w:tab w:pos="2061" w:val="left" w:leader="none"/>
        </w:tabs>
        <w:spacing w:line="355" w:lineRule="auto" w:before="0" w:after="0"/>
        <w:ind w:left="2061" w:right="1557" w:hanging="360"/>
        <w:jc w:val="both"/>
        <w:rPr>
          <w:sz w:val="22"/>
        </w:rPr>
      </w:pPr>
      <w:r>
        <w:rPr>
          <w:rFonts w:ascii="Arial" w:hAnsi="Arial"/>
          <w:b/>
          <w:sz w:val="22"/>
        </w:rPr>
        <w:t>Pasarelas de Pago:</w:t>
      </w:r>
      <w:r>
        <w:rPr>
          <w:rFonts w:ascii="Arial" w:hAnsi="Arial"/>
          <w:b/>
          <w:spacing w:val="-1"/>
          <w:sz w:val="22"/>
        </w:rPr>
        <w:t> </w:t>
      </w:r>
      <w:r>
        <w:rPr>
          <w:sz w:val="22"/>
        </w:rPr>
        <w:t>La versión actual no procesará transacciones monetarias</w:t>
      </w:r>
      <w:r>
        <w:rPr>
          <w:spacing w:val="-3"/>
          <w:sz w:val="22"/>
        </w:rPr>
        <w:t> </w:t>
      </w:r>
      <w:r>
        <w:rPr>
          <w:sz w:val="22"/>
        </w:rPr>
        <w:t>dentro</w:t>
      </w:r>
      <w:r>
        <w:rPr>
          <w:spacing w:val="-5"/>
          <w:sz w:val="22"/>
        </w:rPr>
        <w:t> </w:t>
      </w:r>
      <w:r>
        <w:rPr>
          <w:sz w:val="22"/>
        </w:rPr>
        <w:t>de</w:t>
      </w:r>
      <w:r>
        <w:rPr>
          <w:spacing w:val="-3"/>
          <w:sz w:val="22"/>
        </w:rPr>
        <w:t> </w:t>
      </w:r>
      <w:r>
        <w:rPr>
          <w:sz w:val="22"/>
        </w:rPr>
        <w:t>la</w:t>
      </w:r>
      <w:r>
        <w:rPr>
          <w:spacing w:val="-7"/>
          <w:sz w:val="22"/>
        </w:rPr>
        <w:t> </w:t>
      </w:r>
      <w:r>
        <w:rPr>
          <w:sz w:val="22"/>
        </w:rPr>
        <w:t>app.</w:t>
      </w:r>
      <w:r>
        <w:rPr>
          <w:spacing w:val="-4"/>
          <w:sz w:val="22"/>
        </w:rPr>
        <w:t> </w:t>
      </w:r>
      <w:r>
        <w:rPr>
          <w:sz w:val="22"/>
        </w:rPr>
        <w:t>Los</w:t>
      </w:r>
      <w:r>
        <w:rPr>
          <w:spacing w:val="-5"/>
          <w:sz w:val="22"/>
        </w:rPr>
        <w:t> </w:t>
      </w:r>
      <w:r>
        <w:rPr>
          <w:sz w:val="22"/>
        </w:rPr>
        <w:t>acuerdos</w:t>
      </w:r>
      <w:r>
        <w:rPr>
          <w:spacing w:val="-5"/>
          <w:sz w:val="22"/>
        </w:rPr>
        <w:t> </w:t>
      </w:r>
      <w:r>
        <w:rPr>
          <w:sz w:val="22"/>
        </w:rPr>
        <w:t>de</w:t>
      </w:r>
      <w:r>
        <w:rPr>
          <w:spacing w:val="-5"/>
          <w:sz w:val="22"/>
        </w:rPr>
        <w:t> </w:t>
      </w:r>
      <w:r>
        <w:rPr>
          <w:sz w:val="22"/>
        </w:rPr>
        <w:t>costos</w:t>
      </w:r>
      <w:r>
        <w:rPr>
          <w:spacing w:val="-5"/>
          <w:sz w:val="22"/>
        </w:rPr>
        <w:t> </w:t>
      </w:r>
      <w:r>
        <w:rPr>
          <w:sz w:val="22"/>
        </w:rPr>
        <w:t>compartidos</w:t>
      </w:r>
      <w:r>
        <w:rPr>
          <w:spacing w:val="-5"/>
          <w:sz w:val="22"/>
        </w:rPr>
        <w:t> </w:t>
      </w:r>
      <w:r>
        <w:rPr>
          <w:sz w:val="22"/>
        </w:rPr>
        <w:t>se realizarán directamente entre usuarios (efectivo o billeteras digitales externas como Yape/Plin).</w:t>
      </w:r>
    </w:p>
    <w:p>
      <w:pPr>
        <w:pStyle w:val="ListParagraph"/>
        <w:numPr>
          <w:ilvl w:val="3"/>
          <w:numId w:val="2"/>
        </w:numPr>
        <w:tabs>
          <w:tab w:pos="2061" w:val="left" w:leader="none"/>
        </w:tabs>
        <w:spacing w:line="352" w:lineRule="auto" w:before="249" w:after="0"/>
        <w:ind w:left="2061" w:right="1556" w:hanging="360"/>
        <w:jc w:val="both"/>
        <w:rPr>
          <w:sz w:val="22"/>
        </w:rPr>
      </w:pPr>
      <w:r>
        <w:rPr>
          <w:rFonts w:ascii="Arial" w:hAnsi="Arial"/>
          <w:b/>
          <w:sz w:val="22"/>
        </w:rPr>
        <w:t>Usuarios Externos:</w:t>
      </w:r>
      <w:r>
        <w:rPr>
          <w:rFonts w:ascii="Arial" w:hAnsi="Arial"/>
          <w:b/>
          <w:spacing w:val="-2"/>
          <w:sz w:val="22"/>
        </w:rPr>
        <w:t> </w:t>
      </w:r>
      <w:r>
        <w:rPr>
          <w:sz w:val="22"/>
        </w:rPr>
        <w:t>El sistema no permitirá el registro de personal administrativo, docentes (en esta fase) ni personas ajenas a la </w:t>
      </w:r>
      <w:r>
        <w:rPr>
          <w:spacing w:val="-2"/>
          <w:sz w:val="22"/>
        </w:rPr>
        <w:t>universidad.</w:t>
      </w:r>
    </w:p>
    <w:p>
      <w:pPr>
        <w:pStyle w:val="ListParagraph"/>
        <w:numPr>
          <w:ilvl w:val="3"/>
          <w:numId w:val="2"/>
        </w:numPr>
        <w:tabs>
          <w:tab w:pos="2061" w:val="left" w:leader="none"/>
        </w:tabs>
        <w:spacing w:line="343" w:lineRule="auto" w:before="248" w:after="0"/>
        <w:ind w:left="2061" w:right="1555" w:hanging="360"/>
        <w:jc w:val="both"/>
        <w:rPr>
          <w:sz w:val="22"/>
        </w:rPr>
      </w:pPr>
      <w:r>
        <w:rPr>
          <w:rFonts w:ascii="Arial" w:hAnsi="Arial"/>
          <w:b/>
          <w:sz w:val="22"/>
        </w:rPr>
        <w:t>Integración con Transporte Público: </w:t>
      </w:r>
      <w:r>
        <w:rPr>
          <w:sz w:val="22"/>
        </w:rPr>
        <w:t>No se contempla la integración con rutas de buses o transporte masivo municipal.</w:t>
      </w:r>
    </w:p>
    <w:p>
      <w:pPr>
        <w:pStyle w:val="BodyText"/>
        <w:spacing w:before="11"/>
      </w:pPr>
    </w:p>
    <w:p>
      <w:pPr>
        <w:pStyle w:val="Heading1"/>
        <w:numPr>
          <w:ilvl w:val="0"/>
          <w:numId w:val="2"/>
        </w:numPr>
        <w:tabs>
          <w:tab w:pos="643" w:val="left" w:leader="none"/>
        </w:tabs>
        <w:spacing w:line="240" w:lineRule="auto" w:before="0" w:after="0"/>
        <w:ind w:left="643" w:right="0" w:hanging="358"/>
        <w:jc w:val="left"/>
      </w:pPr>
      <w:bookmarkStart w:name="_bookmark7" w:id="8"/>
      <w:bookmarkEnd w:id="8"/>
      <w:r>
        <w:rPr>
          <w:b w:val="0"/>
        </w:rPr>
      </w:r>
      <w:r>
        <w:rPr>
          <w:spacing w:val="-2"/>
        </w:rPr>
        <w:t>Objetivos</w:t>
      </w:r>
    </w:p>
    <w:p>
      <w:pPr>
        <w:pStyle w:val="BodyText"/>
        <w:spacing w:before="8"/>
        <w:rPr>
          <w:rFonts w:ascii="Arial"/>
          <w:b/>
        </w:rPr>
      </w:pPr>
    </w:p>
    <w:p>
      <w:pPr>
        <w:pStyle w:val="Heading1"/>
        <w:numPr>
          <w:ilvl w:val="1"/>
          <w:numId w:val="2"/>
        </w:numPr>
        <w:tabs>
          <w:tab w:pos="1076" w:val="left" w:leader="none"/>
        </w:tabs>
        <w:spacing w:line="240" w:lineRule="auto" w:before="0" w:after="0"/>
        <w:ind w:left="1076" w:right="0" w:hanging="431"/>
        <w:jc w:val="left"/>
      </w:pPr>
      <w:bookmarkStart w:name="_bookmark8" w:id="9"/>
      <w:bookmarkEnd w:id="9"/>
      <w:r>
        <w:rPr>
          <w:b w:val="0"/>
        </w:rPr>
      </w:r>
      <w:r>
        <w:rPr/>
        <w:t>Objetivo</w:t>
      </w:r>
      <w:r>
        <w:rPr>
          <w:spacing w:val="-8"/>
        </w:rPr>
        <w:t> </w:t>
      </w:r>
      <w:r>
        <w:rPr>
          <w:spacing w:val="-2"/>
        </w:rPr>
        <w:t>General</w:t>
      </w:r>
    </w:p>
    <w:p>
      <w:pPr>
        <w:pStyle w:val="BodyText"/>
        <w:spacing w:before="7"/>
        <w:rPr>
          <w:rFonts w:ascii="Arial"/>
          <w:b/>
        </w:rPr>
      </w:pPr>
    </w:p>
    <w:p>
      <w:pPr>
        <w:pStyle w:val="BodyText"/>
        <w:spacing w:line="480" w:lineRule="auto" w:before="1"/>
        <w:ind w:left="1077" w:right="1556"/>
        <w:jc w:val="both"/>
      </w:pPr>
      <w:r>
        <w:rPr/>
        <w:t>Implementar una solución tecnológica integral basada en una aplicación móvil con geolocalización y validación biométrica/institucional para optimizar la gestión del transporte compartido en la Universidad Privada de Tacna, garantizando procesos de movilidad seguros, económicos y eficientes para la comunidad estudiantil durante el periodo 2025.</w:t>
      </w:r>
    </w:p>
    <w:p>
      <w:pPr>
        <w:pStyle w:val="BodyText"/>
        <w:spacing w:after="0" w:line="480" w:lineRule="auto"/>
        <w:jc w:val="both"/>
        <w:sectPr>
          <w:pgSz w:w="11910" w:h="16840"/>
          <w:pgMar w:header="103" w:footer="1000" w:top="1340" w:bottom="1200" w:left="1417" w:right="141"/>
        </w:sectPr>
      </w:pPr>
    </w:p>
    <w:p>
      <w:pPr>
        <w:pStyle w:val="Heading1"/>
        <w:numPr>
          <w:ilvl w:val="1"/>
          <w:numId w:val="2"/>
        </w:numPr>
        <w:tabs>
          <w:tab w:pos="1076" w:val="left" w:leader="none"/>
        </w:tabs>
        <w:spacing w:line="240" w:lineRule="auto" w:before="60" w:after="0"/>
        <w:ind w:left="1076" w:right="0" w:hanging="431"/>
        <w:jc w:val="left"/>
      </w:pPr>
      <w:bookmarkStart w:name="_bookmark9" w:id="10"/>
      <w:bookmarkEnd w:id="10"/>
      <w:r>
        <w:rPr>
          <w:b w:val="0"/>
        </w:rPr>
      </w:r>
      <w:r>
        <w:rPr/>
        <w:t>Objetivo</w:t>
      </w:r>
      <w:r>
        <w:rPr>
          <w:spacing w:val="-6"/>
        </w:rPr>
        <w:t> </w:t>
      </w:r>
      <w:r>
        <w:rPr>
          <w:spacing w:val="-2"/>
        </w:rPr>
        <w:t>Especificos</w:t>
      </w:r>
    </w:p>
    <w:p>
      <w:pPr>
        <w:pStyle w:val="BodyText"/>
        <w:spacing w:before="6"/>
        <w:rPr>
          <w:rFonts w:ascii="Arial"/>
          <w:b/>
        </w:rPr>
      </w:pPr>
    </w:p>
    <w:p>
      <w:pPr>
        <w:pStyle w:val="ListParagraph"/>
        <w:numPr>
          <w:ilvl w:val="0"/>
          <w:numId w:val="4"/>
        </w:numPr>
        <w:tabs>
          <w:tab w:pos="1437" w:val="left" w:leader="none"/>
        </w:tabs>
        <w:spacing w:line="360" w:lineRule="auto" w:before="0" w:after="0"/>
        <w:ind w:left="1437" w:right="1558" w:hanging="360"/>
        <w:jc w:val="both"/>
        <w:rPr>
          <w:sz w:val="22"/>
        </w:rPr>
      </w:pPr>
      <w:r>
        <w:rPr>
          <w:rFonts w:ascii="Arial" w:hAnsi="Arial"/>
          <w:b/>
          <w:sz w:val="22"/>
        </w:rPr>
        <w:t>Desarrollar</w:t>
      </w:r>
      <w:r>
        <w:rPr>
          <w:rFonts w:ascii="Arial" w:hAnsi="Arial"/>
          <w:b/>
          <w:spacing w:val="-1"/>
          <w:sz w:val="22"/>
        </w:rPr>
        <w:t> </w:t>
      </w:r>
      <w:r>
        <w:rPr>
          <w:sz w:val="22"/>
        </w:rPr>
        <w:t>una aplicación móvil intuitiva utilizando el framework Flutter, integrando</w:t>
      </w:r>
      <w:r>
        <w:rPr>
          <w:spacing w:val="-5"/>
          <w:sz w:val="22"/>
        </w:rPr>
        <w:t> </w:t>
      </w:r>
      <w:r>
        <w:rPr>
          <w:sz w:val="22"/>
        </w:rPr>
        <w:t>la</w:t>
      </w:r>
      <w:r>
        <w:rPr>
          <w:spacing w:val="-3"/>
          <w:sz w:val="22"/>
        </w:rPr>
        <w:t> </w:t>
      </w:r>
      <w:r>
        <w:rPr>
          <w:sz w:val="22"/>
        </w:rPr>
        <w:t>API</w:t>
      </w:r>
      <w:r>
        <w:rPr>
          <w:spacing w:val="-4"/>
          <w:sz w:val="22"/>
        </w:rPr>
        <w:t> </w:t>
      </w:r>
      <w:r>
        <w:rPr>
          <w:sz w:val="22"/>
        </w:rPr>
        <w:t>de</w:t>
      </w:r>
      <w:r>
        <w:rPr>
          <w:spacing w:val="-8"/>
          <w:sz w:val="22"/>
        </w:rPr>
        <w:t> </w:t>
      </w:r>
      <w:r>
        <w:rPr>
          <w:sz w:val="22"/>
        </w:rPr>
        <w:t>Google</w:t>
      </w:r>
      <w:r>
        <w:rPr>
          <w:spacing w:val="-3"/>
          <w:sz w:val="22"/>
        </w:rPr>
        <w:t> </w:t>
      </w:r>
      <w:r>
        <w:rPr>
          <w:sz w:val="22"/>
        </w:rPr>
        <w:t>Maps</w:t>
      </w:r>
      <w:r>
        <w:rPr>
          <w:spacing w:val="-5"/>
          <w:sz w:val="22"/>
        </w:rPr>
        <w:t> </w:t>
      </w:r>
      <w:r>
        <w:rPr>
          <w:sz w:val="22"/>
        </w:rPr>
        <w:t>para</w:t>
      </w:r>
      <w:r>
        <w:rPr>
          <w:spacing w:val="-5"/>
          <w:sz w:val="22"/>
        </w:rPr>
        <w:t> </w:t>
      </w:r>
      <w:r>
        <w:rPr>
          <w:sz w:val="22"/>
        </w:rPr>
        <w:t>el</w:t>
      </w:r>
      <w:r>
        <w:rPr>
          <w:spacing w:val="-4"/>
          <w:sz w:val="22"/>
        </w:rPr>
        <w:t> </w:t>
      </w:r>
      <w:r>
        <w:rPr>
          <w:sz w:val="22"/>
        </w:rPr>
        <w:t>cálculo</w:t>
      </w:r>
      <w:r>
        <w:rPr>
          <w:spacing w:val="-3"/>
          <w:sz w:val="22"/>
        </w:rPr>
        <w:t> </w:t>
      </w:r>
      <w:r>
        <w:rPr>
          <w:sz w:val="22"/>
        </w:rPr>
        <w:t>preciso</w:t>
      </w:r>
      <w:r>
        <w:rPr>
          <w:spacing w:val="-3"/>
          <w:sz w:val="22"/>
        </w:rPr>
        <w:t> </w:t>
      </w:r>
      <w:r>
        <w:rPr>
          <w:sz w:val="22"/>
        </w:rPr>
        <w:t>de</w:t>
      </w:r>
      <w:r>
        <w:rPr>
          <w:spacing w:val="-7"/>
          <w:sz w:val="22"/>
        </w:rPr>
        <w:t> </w:t>
      </w:r>
      <w:r>
        <w:rPr>
          <w:sz w:val="22"/>
        </w:rPr>
        <w:t>rutas,</w:t>
      </w:r>
      <w:r>
        <w:rPr>
          <w:spacing w:val="-4"/>
          <w:sz w:val="22"/>
        </w:rPr>
        <w:t> </w:t>
      </w:r>
      <w:r>
        <w:rPr>
          <w:sz w:val="22"/>
        </w:rPr>
        <w:t>tiempos de llegada y tarifas sugeridas basadas en kilometraje.</w:t>
      </w:r>
    </w:p>
    <w:p>
      <w:pPr>
        <w:pStyle w:val="ListParagraph"/>
        <w:numPr>
          <w:ilvl w:val="0"/>
          <w:numId w:val="4"/>
        </w:numPr>
        <w:tabs>
          <w:tab w:pos="1437" w:val="left" w:leader="none"/>
        </w:tabs>
        <w:spacing w:line="360" w:lineRule="auto" w:before="160" w:after="0"/>
        <w:ind w:left="1437" w:right="1557" w:hanging="360"/>
        <w:jc w:val="both"/>
        <w:rPr>
          <w:sz w:val="22"/>
        </w:rPr>
      </w:pPr>
      <w:r>
        <w:rPr>
          <w:rFonts w:ascii="Arial" w:hAnsi="Arial"/>
          <w:b/>
          <w:sz w:val="22"/>
        </w:rPr>
        <w:t>Implementar</w:t>
      </w:r>
      <w:r>
        <w:rPr>
          <w:rFonts w:ascii="Arial" w:hAnsi="Arial"/>
          <w:b/>
          <w:spacing w:val="-2"/>
          <w:sz w:val="22"/>
        </w:rPr>
        <w:t> </w:t>
      </w:r>
      <w:r>
        <w:rPr>
          <w:sz w:val="22"/>
        </w:rPr>
        <w:t>un mecanismo de seguridad robusto mediante autenticación OAuth 2.0 con cuentas institucionales y tokens JWT, asegurando que el 100% de los usuarios activos pertenezcan a la comunidad universitaria.</w:t>
      </w:r>
    </w:p>
    <w:p>
      <w:pPr>
        <w:pStyle w:val="ListParagraph"/>
        <w:numPr>
          <w:ilvl w:val="0"/>
          <w:numId w:val="4"/>
        </w:numPr>
        <w:tabs>
          <w:tab w:pos="1437" w:val="left" w:leader="none"/>
        </w:tabs>
        <w:spacing w:line="360" w:lineRule="auto" w:before="160" w:after="0"/>
        <w:ind w:left="1437" w:right="1555" w:hanging="360"/>
        <w:jc w:val="both"/>
        <w:rPr>
          <w:sz w:val="22"/>
        </w:rPr>
      </w:pPr>
      <w:r>
        <w:rPr>
          <w:rFonts w:ascii="Arial" w:hAnsi="Arial"/>
          <w:b/>
          <w:sz w:val="22"/>
        </w:rPr>
        <w:t>Construir</w:t>
      </w:r>
      <w:r>
        <w:rPr>
          <w:rFonts w:ascii="Arial" w:hAnsi="Arial"/>
          <w:b/>
          <w:spacing w:val="-3"/>
          <w:sz w:val="22"/>
        </w:rPr>
        <w:t> </w:t>
      </w:r>
      <w:r>
        <w:rPr>
          <w:sz w:val="22"/>
        </w:rPr>
        <w:t>un</w:t>
      </w:r>
      <w:r>
        <w:rPr>
          <w:spacing w:val="-5"/>
          <w:sz w:val="22"/>
        </w:rPr>
        <w:t> </w:t>
      </w:r>
      <w:r>
        <w:rPr>
          <w:sz w:val="22"/>
        </w:rPr>
        <w:t>backend</w:t>
      </w:r>
      <w:r>
        <w:rPr>
          <w:spacing w:val="-5"/>
          <w:sz w:val="22"/>
        </w:rPr>
        <w:t> </w:t>
      </w:r>
      <w:r>
        <w:rPr>
          <w:sz w:val="22"/>
        </w:rPr>
        <w:t>en</w:t>
      </w:r>
      <w:r>
        <w:rPr>
          <w:spacing w:val="-5"/>
          <w:sz w:val="22"/>
        </w:rPr>
        <w:t> </w:t>
      </w:r>
      <w:r>
        <w:rPr>
          <w:sz w:val="22"/>
        </w:rPr>
        <w:t>tiempo</w:t>
      </w:r>
      <w:r>
        <w:rPr>
          <w:spacing w:val="-5"/>
          <w:sz w:val="22"/>
        </w:rPr>
        <w:t> </w:t>
      </w:r>
      <w:r>
        <w:rPr>
          <w:sz w:val="22"/>
        </w:rPr>
        <w:t>real</w:t>
      </w:r>
      <w:r>
        <w:rPr>
          <w:spacing w:val="-6"/>
          <w:sz w:val="22"/>
        </w:rPr>
        <w:t> </w:t>
      </w:r>
      <w:r>
        <w:rPr>
          <w:sz w:val="22"/>
        </w:rPr>
        <w:t>utilizando</w:t>
      </w:r>
      <w:r>
        <w:rPr>
          <w:spacing w:val="-8"/>
          <w:sz w:val="22"/>
        </w:rPr>
        <w:t> </w:t>
      </w:r>
      <w:r>
        <w:rPr>
          <w:sz w:val="22"/>
        </w:rPr>
        <w:t>Socket.IO</w:t>
      </w:r>
      <w:r>
        <w:rPr>
          <w:spacing w:val="-4"/>
          <w:sz w:val="22"/>
        </w:rPr>
        <w:t> </w:t>
      </w:r>
      <w:r>
        <w:rPr>
          <w:sz w:val="22"/>
        </w:rPr>
        <w:t>para</w:t>
      </w:r>
      <w:r>
        <w:rPr>
          <w:spacing w:val="-5"/>
          <w:sz w:val="22"/>
        </w:rPr>
        <w:t> </w:t>
      </w:r>
      <w:r>
        <w:rPr>
          <w:sz w:val="22"/>
        </w:rPr>
        <w:t>gestionar</w:t>
      </w:r>
      <w:r>
        <w:rPr>
          <w:spacing w:val="-4"/>
          <w:sz w:val="22"/>
        </w:rPr>
        <w:t> </w:t>
      </w:r>
      <w:r>
        <w:rPr>
          <w:sz w:val="22"/>
        </w:rPr>
        <w:t>el ciclo de vida del viaje (solicitud, aprobación, inicio, fin) y notificar instantáneamente a los involucrados.</w:t>
      </w:r>
    </w:p>
    <w:p>
      <w:pPr>
        <w:pStyle w:val="ListParagraph"/>
        <w:numPr>
          <w:ilvl w:val="0"/>
          <w:numId w:val="4"/>
        </w:numPr>
        <w:tabs>
          <w:tab w:pos="1437" w:val="left" w:leader="none"/>
        </w:tabs>
        <w:spacing w:line="360" w:lineRule="auto" w:before="160" w:after="0"/>
        <w:ind w:left="1437" w:right="1561" w:hanging="360"/>
        <w:jc w:val="both"/>
        <w:rPr>
          <w:sz w:val="22"/>
        </w:rPr>
      </w:pPr>
      <w:r>
        <w:rPr>
          <w:rFonts w:ascii="Arial" w:hAnsi="Arial"/>
          <w:b/>
          <w:sz w:val="22"/>
        </w:rPr>
        <w:t>Validar</w:t>
      </w:r>
      <w:r>
        <w:rPr>
          <w:rFonts w:ascii="Arial" w:hAnsi="Arial"/>
          <w:b/>
          <w:spacing w:val="-4"/>
          <w:sz w:val="22"/>
        </w:rPr>
        <w:t> </w:t>
      </w:r>
      <w:r>
        <w:rPr>
          <w:sz w:val="22"/>
        </w:rPr>
        <w:t>la propuesta</w:t>
      </w:r>
      <w:r>
        <w:rPr>
          <w:spacing w:val="-1"/>
          <w:sz w:val="22"/>
        </w:rPr>
        <w:t> </w:t>
      </w:r>
      <w:r>
        <w:rPr>
          <w:sz w:val="22"/>
        </w:rPr>
        <w:t>mediante pruebas de usabilidad y rendimiento con un grupo piloto</w:t>
      </w:r>
      <w:r>
        <w:rPr>
          <w:spacing w:val="-1"/>
          <w:sz w:val="22"/>
        </w:rPr>
        <w:t> </w:t>
      </w:r>
      <w:r>
        <w:rPr>
          <w:sz w:val="22"/>
        </w:rPr>
        <w:t>de</w:t>
      </w:r>
      <w:r>
        <w:rPr>
          <w:spacing w:val="-2"/>
          <w:sz w:val="22"/>
        </w:rPr>
        <w:t> </w:t>
      </w:r>
      <w:r>
        <w:rPr>
          <w:sz w:val="22"/>
        </w:rPr>
        <w:t>estudiantes, asegurando</w:t>
      </w:r>
      <w:r>
        <w:rPr>
          <w:spacing w:val="-2"/>
          <w:sz w:val="22"/>
        </w:rPr>
        <w:t> </w:t>
      </w:r>
      <w:r>
        <w:rPr>
          <w:sz w:val="22"/>
        </w:rPr>
        <w:t>el</w:t>
      </w:r>
      <w:r>
        <w:rPr>
          <w:spacing w:val="-2"/>
          <w:sz w:val="22"/>
        </w:rPr>
        <w:t> </w:t>
      </w:r>
      <w:r>
        <w:rPr>
          <w:sz w:val="22"/>
        </w:rPr>
        <w:t>cumplimiento de</w:t>
      </w:r>
      <w:r>
        <w:rPr>
          <w:spacing w:val="-2"/>
          <w:sz w:val="22"/>
        </w:rPr>
        <w:t> </w:t>
      </w:r>
      <w:r>
        <w:rPr>
          <w:sz w:val="22"/>
        </w:rPr>
        <w:t>los</w:t>
      </w:r>
      <w:r>
        <w:rPr>
          <w:spacing w:val="-2"/>
          <w:sz w:val="22"/>
        </w:rPr>
        <w:t> </w:t>
      </w:r>
      <w:r>
        <w:rPr>
          <w:sz w:val="22"/>
        </w:rPr>
        <w:t>estándares de calidad de software (ISO/IEC 25010).</w:t>
      </w:r>
    </w:p>
    <w:p>
      <w:pPr>
        <w:pStyle w:val="ListParagraph"/>
        <w:numPr>
          <w:ilvl w:val="0"/>
          <w:numId w:val="4"/>
        </w:numPr>
        <w:tabs>
          <w:tab w:pos="1437" w:val="left" w:leader="none"/>
        </w:tabs>
        <w:spacing w:line="360" w:lineRule="auto" w:before="160" w:after="0"/>
        <w:ind w:left="1437" w:right="1557" w:hanging="360"/>
        <w:jc w:val="both"/>
        <w:rPr>
          <w:sz w:val="22"/>
        </w:rPr>
      </w:pPr>
      <w:r>
        <w:rPr>
          <w:rFonts w:ascii="Arial" w:hAnsi="Arial"/>
          <w:b/>
          <w:sz w:val="22"/>
        </w:rPr>
        <w:t>Evaluar</w:t>
      </w:r>
      <w:r>
        <w:rPr>
          <w:rFonts w:ascii="Arial" w:hAnsi="Arial"/>
          <w:b/>
          <w:spacing w:val="-1"/>
          <w:sz w:val="22"/>
        </w:rPr>
        <w:t> </w:t>
      </w:r>
      <w:r>
        <w:rPr>
          <w:sz w:val="22"/>
        </w:rPr>
        <w:t>la viabilidad financiera y social del proyecto mediante indicadores (VAN,</w:t>
      </w:r>
      <w:r>
        <w:rPr>
          <w:spacing w:val="-6"/>
          <w:sz w:val="22"/>
        </w:rPr>
        <w:t> </w:t>
      </w:r>
      <w:r>
        <w:rPr>
          <w:sz w:val="22"/>
        </w:rPr>
        <w:t>TIR,</w:t>
      </w:r>
      <w:r>
        <w:rPr>
          <w:spacing w:val="-8"/>
          <w:sz w:val="22"/>
        </w:rPr>
        <w:t> </w:t>
      </w:r>
      <w:r>
        <w:rPr>
          <w:sz w:val="22"/>
        </w:rPr>
        <w:t>B/C)</w:t>
      </w:r>
      <w:r>
        <w:rPr>
          <w:spacing w:val="-9"/>
          <w:sz w:val="22"/>
        </w:rPr>
        <w:t> </w:t>
      </w:r>
      <w:r>
        <w:rPr>
          <w:sz w:val="22"/>
        </w:rPr>
        <w:t>para</w:t>
      </w:r>
      <w:r>
        <w:rPr>
          <w:spacing w:val="-10"/>
          <w:sz w:val="22"/>
        </w:rPr>
        <w:t> </w:t>
      </w:r>
      <w:r>
        <w:rPr>
          <w:sz w:val="22"/>
        </w:rPr>
        <w:t>demostrar</w:t>
      </w:r>
      <w:r>
        <w:rPr>
          <w:spacing w:val="-9"/>
          <w:sz w:val="22"/>
        </w:rPr>
        <w:t> </w:t>
      </w:r>
      <w:r>
        <w:rPr>
          <w:sz w:val="22"/>
        </w:rPr>
        <w:t>su</w:t>
      </w:r>
      <w:r>
        <w:rPr>
          <w:spacing w:val="-12"/>
          <w:sz w:val="22"/>
        </w:rPr>
        <w:t> </w:t>
      </w:r>
      <w:r>
        <w:rPr>
          <w:sz w:val="22"/>
        </w:rPr>
        <w:t>sostenibilidad</w:t>
      </w:r>
      <w:r>
        <w:rPr>
          <w:spacing w:val="-7"/>
          <w:sz w:val="22"/>
        </w:rPr>
        <w:t> </w:t>
      </w:r>
      <w:r>
        <w:rPr>
          <w:sz w:val="22"/>
        </w:rPr>
        <w:t>y</w:t>
      </w:r>
      <w:r>
        <w:rPr>
          <w:spacing w:val="-9"/>
          <w:sz w:val="22"/>
        </w:rPr>
        <w:t> </w:t>
      </w:r>
      <w:r>
        <w:rPr>
          <w:sz w:val="22"/>
        </w:rPr>
        <w:t>el</w:t>
      </w:r>
      <w:r>
        <w:rPr>
          <w:spacing w:val="-11"/>
          <w:sz w:val="22"/>
        </w:rPr>
        <w:t> </w:t>
      </w:r>
      <w:r>
        <w:rPr>
          <w:sz w:val="22"/>
        </w:rPr>
        <w:t>ahorro</w:t>
      </w:r>
      <w:r>
        <w:rPr>
          <w:spacing w:val="-10"/>
          <w:sz w:val="22"/>
        </w:rPr>
        <w:t> </w:t>
      </w:r>
      <w:r>
        <w:rPr>
          <w:sz w:val="22"/>
        </w:rPr>
        <w:t>generado</w:t>
      </w:r>
      <w:r>
        <w:rPr>
          <w:spacing w:val="-10"/>
          <w:sz w:val="22"/>
        </w:rPr>
        <w:t> </w:t>
      </w:r>
      <w:r>
        <w:rPr>
          <w:sz w:val="22"/>
        </w:rPr>
        <w:t>a</w:t>
      </w:r>
      <w:r>
        <w:rPr>
          <w:spacing w:val="-10"/>
          <w:sz w:val="22"/>
        </w:rPr>
        <w:t> </w:t>
      </w:r>
      <w:r>
        <w:rPr>
          <w:sz w:val="22"/>
        </w:rPr>
        <w:t>los </w:t>
      </w:r>
      <w:r>
        <w:rPr>
          <w:spacing w:val="-2"/>
          <w:sz w:val="22"/>
        </w:rPr>
        <w:t>estudiantes.</w:t>
      </w:r>
    </w:p>
    <w:p>
      <w:pPr>
        <w:pStyle w:val="Heading1"/>
        <w:numPr>
          <w:ilvl w:val="0"/>
          <w:numId w:val="2"/>
        </w:numPr>
        <w:tabs>
          <w:tab w:pos="643" w:val="left" w:leader="none"/>
        </w:tabs>
        <w:spacing w:line="240" w:lineRule="auto" w:before="242" w:after="0"/>
        <w:ind w:left="643" w:right="0" w:hanging="358"/>
        <w:jc w:val="left"/>
      </w:pPr>
      <w:bookmarkStart w:name="_bookmark10" w:id="11"/>
      <w:bookmarkEnd w:id="11"/>
      <w:r>
        <w:rPr>
          <w:b w:val="0"/>
        </w:rPr>
      </w:r>
      <w:r>
        <w:rPr/>
        <w:t>Marco</w:t>
      </w:r>
      <w:r>
        <w:rPr>
          <w:spacing w:val="-7"/>
        </w:rPr>
        <w:t> </w:t>
      </w:r>
      <w:r>
        <w:rPr>
          <w:spacing w:val="-2"/>
        </w:rPr>
        <w:t>Teorico</w:t>
      </w:r>
    </w:p>
    <w:p>
      <w:pPr>
        <w:pStyle w:val="BodyText"/>
        <w:spacing w:before="8"/>
        <w:rPr>
          <w:rFonts w:ascii="Arial"/>
          <w:b/>
        </w:rPr>
      </w:pPr>
    </w:p>
    <w:p>
      <w:pPr>
        <w:pStyle w:val="Heading1"/>
        <w:numPr>
          <w:ilvl w:val="1"/>
          <w:numId w:val="2"/>
        </w:numPr>
        <w:tabs>
          <w:tab w:pos="1076" w:val="left" w:leader="none"/>
        </w:tabs>
        <w:spacing w:line="240" w:lineRule="auto" w:before="0" w:after="0"/>
        <w:ind w:left="1076" w:right="0" w:hanging="431"/>
        <w:jc w:val="left"/>
      </w:pPr>
      <w:bookmarkStart w:name="_bookmark11" w:id="12"/>
      <w:bookmarkEnd w:id="12"/>
      <w:r>
        <w:rPr>
          <w:b w:val="0"/>
        </w:rPr>
      </w:r>
      <w:r>
        <w:rPr/>
        <w:t>Movilidad</w:t>
      </w:r>
      <w:r>
        <w:rPr>
          <w:spacing w:val="-7"/>
        </w:rPr>
        <w:t> </w:t>
      </w:r>
      <w:r>
        <w:rPr/>
        <w:t>Inteligente</w:t>
      </w:r>
      <w:r>
        <w:rPr>
          <w:spacing w:val="-6"/>
        </w:rPr>
        <w:t> </w:t>
      </w:r>
      <w:r>
        <w:rPr/>
        <w:t>y</w:t>
      </w:r>
      <w:r>
        <w:rPr>
          <w:spacing w:val="-6"/>
        </w:rPr>
        <w:t> </w:t>
      </w:r>
      <w:r>
        <w:rPr/>
        <w:t>Carpooling</w:t>
      </w:r>
      <w:r>
        <w:rPr>
          <w:spacing w:val="-7"/>
        </w:rPr>
        <w:t> </w:t>
      </w:r>
      <w:r>
        <w:rPr>
          <w:spacing w:val="-2"/>
        </w:rPr>
        <w:t>Universitario</w:t>
      </w:r>
    </w:p>
    <w:p>
      <w:pPr>
        <w:pStyle w:val="BodyText"/>
        <w:spacing w:before="7"/>
        <w:rPr>
          <w:rFonts w:ascii="Arial"/>
          <w:b/>
        </w:rPr>
      </w:pPr>
    </w:p>
    <w:p>
      <w:pPr>
        <w:pStyle w:val="BodyText"/>
        <w:spacing w:line="480" w:lineRule="auto" w:before="1"/>
        <w:ind w:left="1077" w:right="1554"/>
        <w:jc w:val="both"/>
      </w:pPr>
      <w:r>
        <w:rPr/>
        <w:t>El</w:t>
      </w:r>
      <w:r>
        <w:rPr>
          <w:spacing w:val="-2"/>
        </w:rPr>
        <w:t> </w:t>
      </w:r>
      <w:r>
        <w:rPr>
          <w:rFonts w:ascii="Arial" w:hAnsi="Arial"/>
          <w:i/>
        </w:rPr>
        <w:t>Carpooling</w:t>
      </w:r>
      <w:r>
        <w:rPr>
          <w:rFonts w:ascii="Arial" w:hAnsi="Arial"/>
          <w:i/>
          <w:spacing w:val="-1"/>
        </w:rPr>
        <w:t> </w:t>
      </w:r>
      <w:r>
        <w:rPr/>
        <w:t>se define como la práctica de compartir un automóvil privado entre personas que</w:t>
      </w:r>
      <w:r>
        <w:rPr>
          <w:spacing w:val="-3"/>
        </w:rPr>
        <w:t> </w:t>
      </w:r>
      <w:r>
        <w:rPr/>
        <w:t>realizan</w:t>
      </w:r>
      <w:r>
        <w:rPr>
          <w:spacing w:val="-1"/>
        </w:rPr>
        <w:t> </w:t>
      </w:r>
      <w:r>
        <w:rPr/>
        <w:t>trayectos</w:t>
      </w:r>
      <w:r>
        <w:rPr>
          <w:spacing w:val="-2"/>
        </w:rPr>
        <w:t> </w:t>
      </w:r>
      <w:r>
        <w:rPr/>
        <w:t>similares en horarios coincidentes.</w:t>
      </w:r>
      <w:r>
        <w:rPr>
          <w:spacing w:val="-1"/>
        </w:rPr>
        <w:t> </w:t>
      </w:r>
      <w:r>
        <w:rPr/>
        <w:t>En el entorno universitario, esta práctica evoluciona hacia la "Movilidad Inteligente" (</w:t>
      </w:r>
      <w:r>
        <w:rPr>
          <w:rFonts w:ascii="Arial" w:hAnsi="Arial"/>
          <w:i/>
        </w:rPr>
        <w:t>Smart Mobility</w:t>
      </w:r>
      <w:r>
        <w:rPr/>
        <w:t>), donde la tecnología actúa como facilitador para emparejar oferta</w:t>
      </w:r>
      <w:r>
        <w:rPr>
          <w:spacing w:val="-16"/>
        </w:rPr>
        <w:t> </w:t>
      </w:r>
      <w:r>
        <w:rPr/>
        <w:t>y</w:t>
      </w:r>
      <w:r>
        <w:rPr>
          <w:spacing w:val="-15"/>
        </w:rPr>
        <w:t> </w:t>
      </w:r>
      <w:r>
        <w:rPr/>
        <w:t>demanda</w:t>
      </w:r>
      <w:r>
        <w:rPr>
          <w:spacing w:val="-15"/>
        </w:rPr>
        <w:t> </w:t>
      </w:r>
      <w:r>
        <w:rPr/>
        <w:t>de</w:t>
      </w:r>
      <w:r>
        <w:rPr>
          <w:spacing w:val="-16"/>
        </w:rPr>
        <w:t> </w:t>
      </w:r>
      <w:r>
        <w:rPr/>
        <w:t>manera</w:t>
      </w:r>
      <w:r>
        <w:rPr>
          <w:spacing w:val="-15"/>
        </w:rPr>
        <w:t> </w:t>
      </w:r>
      <w:r>
        <w:rPr/>
        <w:t>eficiente.</w:t>
      </w:r>
      <w:r>
        <w:rPr>
          <w:spacing w:val="-15"/>
        </w:rPr>
        <w:t> </w:t>
      </w:r>
      <w:r>
        <w:rPr/>
        <w:t>Según</w:t>
      </w:r>
      <w:r>
        <w:rPr>
          <w:spacing w:val="-15"/>
        </w:rPr>
        <w:t> </w:t>
      </w:r>
      <w:r>
        <w:rPr/>
        <w:t>Gómez-Rada</w:t>
      </w:r>
      <w:r>
        <w:rPr>
          <w:spacing w:val="-16"/>
        </w:rPr>
        <w:t> </w:t>
      </w:r>
      <w:r>
        <w:rPr/>
        <w:t>(2020),</w:t>
      </w:r>
      <w:r>
        <w:rPr>
          <w:spacing w:val="-15"/>
        </w:rPr>
        <w:t> </w:t>
      </w:r>
      <w:r>
        <w:rPr/>
        <w:t>los</w:t>
      </w:r>
      <w:r>
        <w:rPr>
          <w:spacing w:val="-15"/>
        </w:rPr>
        <w:t> </w:t>
      </w:r>
      <w:r>
        <w:rPr/>
        <w:t>sistemas de transporte colaborativo en campus cerrados aumentan la eficiencia del uso del suelo (menos estacionamientos) y fortalecen el capital social de la </w:t>
      </w:r>
      <w:r>
        <w:rPr>
          <w:spacing w:val="-2"/>
        </w:rPr>
        <w:t>comunidad.</w:t>
      </w:r>
    </w:p>
    <w:p>
      <w:pPr>
        <w:pStyle w:val="BodyText"/>
        <w:spacing w:after="0" w:line="480" w:lineRule="auto"/>
        <w:jc w:val="both"/>
        <w:sectPr>
          <w:pgSz w:w="11910" w:h="16840"/>
          <w:pgMar w:header="103" w:footer="1000" w:top="1340" w:bottom="1200" w:left="1417" w:right="141"/>
        </w:sectPr>
      </w:pPr>
    </w:p>
    <w:p>
      <w:pPr>
        <w:pStyle w:val="Heading1"/>
        <w:numPr>
          <w:ilvl w:val="1"/>
          <w:numId w:val="2"/>
        </w:numPr>
        <w:tabs>
          <w:tab w:pos="1076" w:val="left" w:leader="none"/>
        </w:tabs>
        <w:spacing w:line="240" w:lineRule="auto" w:before="60" w:after="0"/>
        <w:ind w:left="1076" w:right="0" w:hanging="431"/>
        <w:jc w:val="left"/>
      </w:pPr>
      <w:bookmarkStart w:name="_bookmark12" w:id="13"/>
      <w:bookmarkEnd w:id="13"/>
      <w:r>
        <w:rPr>
          <w:b w:val="0"/>
        </w:rPr>
      </w:r>
      <w:r>
        <w:rPr/>
        <w:t>Tecnologías</w:t>
      </w:r>
      <w:r>
        <w:rPr>
          <w:spacing w:val="-10"/>
        </w:rPr>
        <w:t> </w:t>
      </w:r>
      <w:r>
        <w:rPr/>
        <w:t>de</w:t>
      </w:r>
      <w:r>
        <w:rPr>
          <w:spacing w:val="-7"/>
        </w:rPr>
        <w:t> </w:t>
      </w:r>
      <w:r>
        <w:rPr/>
        <w:t>Geolocalización</w:t>
      </w:r>
      <w:r>
        <w:rPr>
          <w:spacing w:val="-9"/>
        </w:rPr>
        <w:t> </w:t>
      </w:r>
      <w:r>
        <w:rPr/>
        <w:t>(Google</w:t>
      </w:r>
      <w:r>
        <w:rPr>
          <w:spacing w:val="-7"/>
        </w:rPr>
        <w:t> </w:t>
      </w:r>
      <w:r>
        <w:rPr/>
        <w:t>Maps</w:t>
      </w:r>
      <w:r>
        <w:rPr>
          <w:spacing w:val="-7"/>
        </w:rPr>
        <w:t> </w:t>
      </w:r>
      <w:r>
        <w:rPr>
          <w:spacing w:val="-2"/>
        </w:rPr>
        <w:t>Platform)</w:t>
      </w:r>
    </w:p>
    <w:p>
      <w:pPr>
        <w:pStyle w:val="BodyText"/>
        <w:spacing w:before="5"/>
        <w:rPr>
          <w:rFonts w:ascii="Arial"/>
          <w:b/>
        </w:rPr>
      </w:pPr>
    </w:p>
    <w:p>
      <w:pPr>
        <w:pStyle w:val="BodyText"/>
        <w:spacing w:line="480" w:lineRule="auto"/>
        <w:ind w:left="1077" w:right="1556"/>
        <w:jc w:val="both"/>
        <w:rPr>
          <w:rFonts w:ascii="Calibri" w:hAnsi="Calibri"/>
        </w:rPr>
      </w:pPr>
      <w:r>
        <w:rPr>
          <w:rFonts w:ascii="Calibri" w:hAnsi="Calibri"/>
        </w:rPr>
        <w:t>Para</w:t>
      </w:r>
      <w:r>
        <w:rPr>
          <w:rFonts w:ascii="Calibri" w:hAnsi="Calibri"/>
          <w:spacing w:val="-2"/>
        </w:rPr>
        <w:t> </w:t>
      </w:r>
      <w:r>
        <w:rPr>
          <w:rFonts w:ascii="Calibri" w:hAnsi="Calibri"/>
        </w:rPr>
        <w:t>el</w:t>
      </w:r>
      <w:r>
        <w:rPr>
          <w:rFonts w:ascii="Calibri" w:hAnsi="Calibri"/>
          <w:spacing w:val="-2"/>
        </w:rPr>
        <w:t> </w:t>
      </w:r>
      <w:r>
        <w:rPr>
          <w:rFonts w:ascii="Calibri" w:hAnsi="Calibri"/>
        </w:rPr>
        <w:t>éxito</w:t>
      </w:r>
      <w:r>
        <w:rPr>
          <w:rFonts w:ascii="Calibri" w:hAnsi="Calibri"/>
          <w:spacing w:val="-1"/>
        </w:rPr>
        <w:t> </w:t>
      </w:r>
      <w:r>
        <w:rPr>
          <w:rFonts w:ascii="Calibri" w:hAnsi="Calibri"/>
        </w:rPr>
        <w:t>de</w:t>
      </w:r>
      <w:r>
        <w:rPr>
          <w:rFonts w:ascii="Calibri" w:hAnsi="Calibri"/>
          <w:spacing w:val="-2"/>
        </w:rPr>
        <w:t> </w:t>
      </w:r>
      <w:r>
        <w:rPr>
          <w:rFonts w:ascii="Calibri" w:hAnsi="Calibri"/>
        </w:rPr>
        <w:t>RideUPT,</w:t>
      </w:r>
      <w:r>
        <w:rPr>
          <w:rFonts w:ascii="Calibri" w:hAnsi="Calibri"/>
          <w:spacing w:val="-2"/>
        </w:rPr>
        <w:t> </w:t>
      </w:r>
      <w:r>
        <w:rPr>
          <w:rFonts w:ascii="Calibri" w:hAnsi="Calibri"/>
        </w:rPr>
        <w:t>la</w:t>
      </w:r>
      <w:r>
        <w:rPr>
          <w:rFonts w:ascii="Calibri" w:hAnsi="Calibri"/>
          <w:spacing w:val="-3"/>
        </w:rPr>
        <w:t> </w:t>
      </w:r>
      <w:r>
        <w:rPr>
          <w:rFonts w:ascii="Calibri" w:hAnsi="Calibri"/>
        </w:rPr>
        <w:t>precisión geográfica</w:t>
      </w:r>
      <w:r>
        <w:rPr>
          <w:rFonts w:ascii="Calibri" w:hAnsi="Calibri"/>
          <w:spacing w:val="-2"/>
        </w:rPr>
        <w:t> </w:t>
      </w:r>
      <w:r>
        <w:rPr>
          <w:rFonts w:ascii="Calibri" w:hAnsi="Calibri"/>
        </w:rPr>
        <w:t>es</w:t>
      </w:r>
      <w:r>
        <w:rPr>
          <w:rFonts w:ascii="Calibri" w:hAnsi="Calibri"/>
          <w:spacing w:val="-2"/>
        </w:rPr>
        <w:t> </w:t>
      </w:r>
      <w:r>
        <w:rPr>
          <w:rFonts w:ascii="Calibri" w:hAnsi="Calibri"/>
        </w:rPr>
        <w:t>crítica.</w:t>
      </w:r>
      <w:r>
        <w:rPr>
          <w:rFonts w:ascii="Calibri" w:hAnsi="Calibri"/>
          <w:spacing w:val="-1"/>
        </w:rPr>
        <w:t> </w:t>
      </w:r>
      <w:r>
        <w:rPr>
          <w:rFonts w:ascii="Calibri" w:hAnsi="Calibri"/>
        </w:rPr>
        <w:t>Se</w:t>
      </w:r>
      <w:r>
        <w:rPr>
          <w:rFonts w:ascii="Calibri" w:hAnsi="Calibri"/>
          <w:spacing w:val="-2"/>
        </w:rPr>
        <w:t> </w:t>
      </w:r>
      <w:r>
        <w:rPr>
          <w:rFonts w:ascii="Calibri" w:hAnsi="Calibri"/>
        </w:rPr>
        <w:t>utiliza la</w:t>
      </w:r>
      <w:r>
        <w:rPr>
          <w:rFonts w:ascii="Calibri" w:hAnsi="Calibri"/>
          <w:spacing w:val="-3"/>
        </w:rPr>
        <w:t> </w:t>
      </w:r>
      <w:r>
        <w:rPr>
          <w:rFonts w:ascii="Calibri" w:hAnsi="Calibri"/>
        </w:rPr>
        <w:t>suite</w:t>
      </w:r>
      <w:r>
        <w:rPr>
          <w:rFonts w:ascii="Calibri" w:hAnsi="Calibri"/>
          <w:spacing w:val="-1"/>
        </w:rPr>
        <w:t> </w:t>
      </w:r>
      <w:r>
        <w:rPr>
          <w:rFonts w:ascii="Calibri" w:hAnsi="Calibri"/>
        </w:rPr>
        <w:t>de </w:t>
      </w:r>
      <w:r>
        <w:rPr>
          <w:rFonts w:ascii="Calibri" w:hAnsi="Calibri"/>
          <w:b/>
        </w:rPr>
        <w:t>Google Maps Platform</w:t>
      </w:r>
      <w:r>
        <w:rPr>
          <w:rFonts w:ascii="Calibri" w:hAnsi="Calibri"/>
        </w:rPr>
        <w:t>, específicamente:</w:t>
      </w:r>
    </w:p>
    <w:p>
      <w:pPr>
        <w:pStyle w:val="ListParagraph"/>
        <w:numPr>
          <w:ilvl w:val="0"/>
          <w:numId w:val="5"/>
        </w:numPr>
        <w:tabs>
          <w:tab w:pos="1796" w:val="left" w:leader="none"/>
        </w:tabs>
        <w:spacing w:line="240" w:lineRule="auto" w:before="1" w:after="0"/>
        <w:ind w:left="1796" w:right="0" w:hanging="359"/>
        <w:jc w:val="left"/>
        <w:rPr>
          <w:rFonts w:ascii="Calibri" w:hAnsi="Calibri"/>
          <w:sz w:val="22"/>
        </w:rPr>
      </w:pPr>
      <w:r>
        <w:rPr>
          <w:rFonts w:ascii="Calibri" w:hAnsi="Calibri"/>
          <w:b/>
          <w:sz w:val="22"/>
        </w:rPr>
        <w:t>Maps</w:t>
      </w:r>
      <w:r>
        <w:rPr>
          <w:rFonts w:ascii="Calibri" w:hAnsi="Calibri"/>
          <w:b/>
          <w:spacing w:val="-7"/>
          <w:sz w:val="22"/>
        </w:rPr>
        <w:t> </w:t>
      </w:r>
      <w:r>
        <w:rPr>
          <w:rFonts w:ascii="Calibri" w:hAnsi="Calibri"/>
          <w:b/>
          <w:sz w:val="22"/>
        </w:rPr>
        <w:t>SDK:</w:t>
      </w:r>
      <w:r>
        <w:rPr>
          <w:rFonts w:ascii="Calibri" w:hAnsi="Calibri"/>
          <w:b/>
          <w:spacing w:val="-5"/>
          <w:sz w:val="22"/>
        </w:rPr>
        <w:t> </w:t>
      </w:r>
      <w:r>
        <w:rPr>
          <w:rFonts w:ascii="Calibri" w:hAnsi="Calibri"/>
          <w:sz w:val="22"/>
        </w:rPr>
        <w:t>Para</w:t>
      </w:r>
      <w:r>
        <w:rPr>
          <w:rFonts w:ascii="Calibri" w:hAnsi="Calibri"/>
          <w:spacing w:val="-5"/>
          <w:sz w:val="22"/>
        </w:rPr>
        <w:t> </w:t>
      </w:r>
      <w:r>
        <w:rPr>
          <w:rFonts w:ascii="Calibri" w:hAnsi="Calibri"/>
          <w:sz w:val="22"/>
        </w:rPr>
        <w:t>renderizar</w:t>
      </w:r>
      <w:r>
        <w:rPr>
          <w:rFonts w:ascii="Calibri" w:hAnsi="Calibri"/>
          <w:spacing w:val="-6"/>
          <w:sz w:val="22"/>
        </w:rPr>
        <w:t> </w:t>
      </w:r>
      <w:r>
        <w:rPr>
          <w:rFonts w:ascii="Calibri" w:hAnsi="Calibri"/>
          <w:sz w:val="22"/>
        </w:rPr>
        <w:t>mapas</w:t>
      </w:r>
      <w:r>
        <w:rPr>
          <w:rFonts w:ascii="Calibri" w:hAnsi="Calibri"/>
          <w:spacing w:val="-4"/>
          <w:sz w:val="22"/>
        </w:rPr>
        <w:t> </w:t>
      </w:r>
      <w:r>
        <w:rPr>
          <w:rFonts w:ascii="Calibri" w:hAnsi="Calibri"/>
          <w:sz w:val="22"/>
        </w:rPr>
        <w:t>interactivos</w:t>
      </w:r>
      <w:r>
        <w:rPr>
          <w:rFonts w:ascii="Calibri" w:hAnsi="Calibri"/>
          <w:spacing w:val="-5"/>
          <w:sz w:val="22"/>
        </w:rPr>
        <w:t> </w:t>
      </w:r>
      <w:r>
        <w:rPr>
          <w:rFonts w:ascii="Calibri" w:hAnsi="Calibri"/>
          <w:sz w:val="22"/>
        </w:rPr>
        <w:t>en</w:t>
      </w:r>
      <w:r>
        <w:rPr>
          <w:rFonts w:ascii="Calibri" w:hAnsi="Calibri"/>
          <w:spacing w:val="-5"/>
          <w:sz w:val="22"/>
        </w:rPr>
        <w:t> </w:t>
      </w:r>
      <w:r>
        <w:rPr>
          <w:rFonts w:ascii="Calibri" w:hAnsi="Calibri"/>
          <w:sz w:val="22"/>
        </w:rPr>
        <w:t>la</w:t>
      </w:r>
      <w:r>
        <w:rPr>
          <w:rFonts w:ascii="Calibri" w:hAnsi="Calibri"/>
          <w:spacing w:val="-4"/>
          <w:sz w:val="22"/>
        </w:rPr>
        <w:t> </w:t>
      </w:r>
      <w:r>
        <w:rPr>
          <w:rFonts w:ascii="Calibri" w:hAnsi="Calibri"/>
          <w:sz w:val="22"/>
        </w:rPr>
        <w:t>aplicación</w:t>
      </w:r>
      <w:r>
        <w:rPr>
          <w:rFonts w:ascii="Calibri" w:hAnsi="Calibri"/>
          <w:spacing w:val="-6"/>
          <w:sz w:val="22"/>
        </w:rPr>
        <w:t> </w:t>
      </w:r>
      <w:r>
        <w:rPr>
          <w:rFonts w:ascii="Calibri" w:hAnsi="Calibri"/>
          <w:spacing w:val="-2"/>
          <w:sz w:val="22"/>
        </w:rPr>
        <w:t>móvil.</w:t>
      </w:r>
    </w:p>
    <w:p>
      <w:pPr>
        <w:pStyle w:val="ListParagraph"/>
        <w:numPr>
          <w:ilvl w:val="0"/>
          <w:numId w:val="5"/>
        </w:numPr>
        <w:tabs>
          <w:tab w:pos="1797" w:val="left" w:leader="none"/>
        </w:tabs>
        <w:spacing w:line="276" w:lineRule="auto" w:before="199" w:after="0"/>
        <w:ind w:left="1797" w:right="1558" w:hanging="360"/>
        <w:jc w:val="both"/>
        <w:rPr>
          <w:rFonts w:ascii="Calibri" w:hAnsi="Calibri"/>
          <w:sz w:val="22"/>
        </w:rPr>
      </w:pPr>
      <w:r>
        <w:rPr>
          <w:rFonts w:ascii="Calibri" w:hAnsi="Calibri"/>
          <w:b/>
          <w:sz w:val="22"/>
        </w:rPr>
        <w:t>Directions API:</w:t>
      </w:r>
      <w:r>
        <w:rPr>
          <w:rFonts w:ascii="Calibri" w:hAnsi="Calibri"/>
          <w:b/>
          <w:spacing w:val="-3"/>
          <w:sz w:val="22"/>
        </w:rPr>
        <w:t> </w:t>
      </w:r>
      <w:r>
        <w:rPr>
          <w:rFonts w:ascii="Calibri" w:hAnsi="Calibri"/>
          <w:sz w:val="22"/>
        </w:rPr>
        <w:t>Para calcular la ruta óptima entre el origen del conductor y el destino, considerando el tráfico en tiempo real.</w:t>
      </w:r>
    </w:p>
    <w:p>
      <w:pPr>
        <w:pStyle w:val="ListParagraph"/>
        <w:numPr>
          <w:ilvl w:val="0"/>
          <w:numId w:val="5"/>
        </w:numPr>
        <w:tabs>
          <w:tab w:pos="1797" w:val="left" w:leader="none"/>
        </w:tabs>
        <w:spacing w:line="276" w:lineRule="auto" w:before="160" w:after="0"/>
        <w:ind w:left="1797" w:right="1557" w:hanging="360"/>
        <w:jc w:val="both"/>
        <w:rPr>
          <w:rFonts w:ascii="Calibri" w:hAnsi="Calibri"/>
          <w:sz w:val="22"/>
        </w:rPr>
      </w:pPr>
      <w:r>
        <w:rPr>
          <w:rFonts w:ascii="Calibri" w:hAnsi="Calibri"/>
          <w:b/>
          <w:sz w:val="22"/>
        </w:rPr>
        <w:t>Geocoding API:</w:t>
      </w:r>
      <w:r>
        <w:rPr>
          <w:rFonts w:ascii="Calibri" w:hAnsi="Calibri"/>
          <w:b/>
          <w:spacing w:val="-1"/>
          <w:sz w:val="22"/>
        </w:rPr>
        <w:t> </w:t>
      </w:r>
      <w:r>
        <w:rPr>
          <w:rFonts w:ascii="Calibri" w:hAnsi="Calibri"/>
          <w:sz w:val="22"/>
        </w:rPr>
        <w:t>Para convertir coordenadas de GPS (latitud/longitud) en direcciones</w:t>
      </w:r>
      <w:r>
        <w:rPr>
          <w:rFonts w:ascii="Calibri" w:hAnsi="Calibri"/>
          <w:spacing w:val="-7"/>
          <w:sz w:val="22"/>
        </w:rPr>
        <w:t> </w:t>
      </w:r>
      <w:r>
        <w:rPr>
          <w:rFonts w:ascii="Calibri" w:hAnsi="Calibri"/>
          <w:sz w:val="22"/>
        </w:rPr>
        <w:t>legibles</w:t>
      </w:r>
      <w:r>
        <w:rPr>
          <w:rFonts w:ascii="Calibri" w:hAnsi="Calibri"/>
          <w:spacing w:val="-7"/>
          <w:sz w:val="22"/>
        </w:rPr>
        <w:t> </w:t>
      </w:r>
      <w:r>
        <w:rPr>
          <w:rFonts w:ascii="Calibri" w:hAnsi="Calibri"/>
          <w:sz w:val="22"/>
        </w:rPr>
        <w:t>para</w:t>
      </w:r>
      <w:r>
        <w:rPr>
          <w:rFonts w:ascii="Calibri" w:hAnsi="Calibri"/>
          <w:spacing w:val="-10"/>
          <w:sz w:val="22"/>
        </w:rPr>
        <w:t> </w:t>
      </w:r>
      <w:r>
        <w:rPr>
          <w:rFonts w:ascii="Calibri" w:hAnsi="Calibri"/>
          <w:sz w:val="22"/>
        </w:rPr>
        <w:t>el</w:t>
      </w:r>
      <w:r>
        <w:rPr>
          <w:rFonts w:ascii="Calibri" w:hAnsi="Calibri"/>
          <w:spacing w:val="-11"/>
          <w:sz w:val="22"/>
        </w:rPr>
        <w:t> </w:t>
      </w:r>
      <w:r>
        <w:rPr>
          <w:rFonts w:ascii="Calibri" w:hAnsi="Calibri"/>
          <w:sz w:val="22"/>
        </w:rPr>
        <w:t>usuario.</w:t>
      </w:r>
      <w:r>
        <w:rPr>
          <w:rFonts w:ascii="Calibri" w:hAnsi="Calibri"/>
          <w:spacing w:val="-4"/>
          <w:sz w:val="22"/>
        </w:rPr>
        <w:t> </w:t>
      </w:r>
      <w:r>
        <w:rPr>
          <w:rFonts w:ascii="Calibri" w:hAnsi="Calibri"/>
          <w:sz w:val="22"/>
        </w:rPr>
        <w:t>Estas</w:t>
      </w:r>
      <w:r>
        <w:rPr>
          <w:rFonts w:ascii="Calibri" w:hAnsi="Calibri"/>
          <w:spacing w:val="-9"/>
          <w:sz w:val="22"/>
        </w:rPr>
        <w:t> </w:t>
      </w:r>
      <w:r>
        <w:rPr>
          <w:rFonts w:ascii="Calibri" w:hAnsi="Calibri"/>
          <w:sz w:val="22"/>
        </w:rPr>
        <w:t>herramientas</w:t>
      </w:r>
      <w:r>
        <w:rPr>
          <w:rFonts w:ascii="Calibri" w:hAnsi="Calibri"/>
          <w:spacing w:val="-7"/>
          <w:sz w:val="22"/>
        </w:rPr>
        <w:t> </w:t>
      </w:r>
      <w:r>
        <w:rPr>
          <w:rFonts w:ascii="Calibri" w:hAnsi="Calibri"/>
          <w:sz w:val="22"/>
        </w:rPr>
        <w:t>permiten</w:t>
      </w:r>
      <w:r>
        <w:rPr>
          <w:rFonts w:ascii="Calibri" w:hAnsi="Calibri"/>
          <w:spacing w:val="-10"/>
          <w:sz w:val="22"/>
        </w:rPr>
        <w:t> </w:t>
      </w:r>
      <w:r>
        <w:rPr>
          <w:rFonts w:ascii="Calibri" w:hAnsi="Calibri"/>
          <w:sz w:val="22"/>
        </w:rPr>
        <w:t>implementar algoritmos de </w:t>
      </w:r>
      <w:r>
        <w:rPr>
          <w:rFonts w:ascii="Calibri" w:hAnsi="Calibri"/>
          <w:i/>
          <w:sz w:val="22"/>
        </w:rPr>
        <w:t>Geofencing</w:t>
      </w:r>
      <w:r>
        <w:rPr>
          <w:rFonts w:ascii="Calibri" w:hAnsi="Calibri"/>
          <w:i/>
          <w:spacing w:val="-2"/>
          <w:sz w:val="22"/>
        </w:rPr>
        <w:t> </w:t>
      </w:r>
      <w:r>
        <w:rPr>
          <w:rFonts w:ascii="Calibri" w:hAnsi="Calibri"/>
          <w:sz w:val="22"/>
        </w:rPr>
        <w:t>básicos para validar que el viaje inicie y termine en los puntos acordados.</w:t>
      </w:r>
    </w:p>
    <w:p>
      <w:pPr>
        <w:pStyle w:val="Heading1"/>
        <w:numPr>
          <w:ilvl w:val="1"/>
          <w:numId w:val="2"/>
        </w:numPr>
        <w:tabs>
          <w:tab w:pos="1076" w:val="left" w:leader="none"/>
        </w:tabs>
        <w:spacing w:line="240" w:lineRule="auto" w:before="245" w:after="0"/>
        <w:ind w:left="1076" w:right="0" w:hanging="431"/>
        <w:jc w:val="left"/>
      </w:pPr>
      <w:bookmarkStart w:name="_bookmark13" w:id="14"/>
      <w:bookmarkEnd w:id="14"/>
      <w:r>
        <w:rPr>
          <w:b w:val="0"/>
        </w:rPr>
      </w:r>
      <w:r>
        <w:rPr/>
        <w:t>Desarrollo</w:t>
      </w:r>
      <w:r>
        <w:rPr>
          <w:spacing w:val="-4"/>
        </w:rPr>
        <w:t> </w:t>
      </w:r>
      <w:r>
        <w:rPr/>
        <w:t>Híbrido</w:t>
      </w:r>
      <w:r>
        <w:rPr>
          <w:spacing w:val="-6"/>
        </w:rPr>
        <w:t> </w:t>
      </w:r>
      <w:r>
        <w:rPr/>
        <w:t>con</w:t>
      </w:r>
      <w:r>
        <w:rPr>
          <w:spacing w:val="-4"/>
        </w:rPr>
        <w:t> </w:t>
      </w:r>
      <w:r>
        <w:rPr>
          <w:spacing w:val="-2"/>
        </w:rPr>
        <w:t>Flutter</w:t>
      </w:r>
    </w:p>
    <w:p>
      <w:pPr>
        <w:pStyle w:val="BodyText"/>
        <w:spacing w:before="5"/>
        <w:rPr>
          <w:rFonts w:ascii="Arial"/>
          <w:b/>
        </w:rPr>
      </w:pPr>
    </w:p>
    <w:p>
      <w:pPr>
        <w:pStyle w:val="BodyText"/>
        <w:spacing w:line="360" w:lineRule="auto"/>
        <w:ind w:left="1077" w:right="1555"/>
        <w:jc w:val="both"/>
      </w:pPr>
      <w:r>
        <w:rPr/>
        <w:t>Se</w:t>
      </w:r>
      <w:r>
        <w:rPr>
          <w:spacing w:val="-16"/>
        </w:rPr>
        <w:t> </w:t>
      </w:r>
      <w:r>
        <w:rPr/>
        <w:t>seleccionó</w:t>
      </w:r>
      <w:r>
        <w:rPr>
          <w:spacing w:val="-5"/>
        </w:rPr>
        <w:t> </w:t>
      </w:r>
      <w:r>
        <w:rPr>
          <w:rFonts w:ascii="Arial" w:hAnsi="Arial"/>
          <w:b/>
        </w:rPr>
        <w:t>Flutter</w:t>
      </w:r>
      <w:r>
        <w:rPr/>
        <w:t>,</w:t>
      </w:r>
      <w:r>
        <w:rPr>
          <w:spacing w:val="-14"/>
        </w:rPr>
        <w:t> </w:t>
      </w:r>
      <w:r>
        <w:rPr/>
        <w:t>el</w:t>
      </w:r>
      <w:r>
        <w:rPr>
          <w:spacing w:val="-16"/>
        </w:rPr>
        <w:t> </w:t>
      </w:r>
      <w:r>
        <w:rPr/>
        <w:t>framework</w:t>
      </w:r>
      <w:r>
        <w:rPr>
          <w:spacing w:val="-15"/>
        </w:rPr>
        <w:t> </w:t>
      </w:r>
      <w:r>
        <w:rPr/>
        <w:t>UI</w:t>
      </w:r>
      <w:r>
        <w:rPr>
          <w:spacing w:val="-15"/>
        </w:rPr>
        <w:t> </w:t>
      </w:r>
      <w:r>
        <w:rPr/>
        <w:t>de</w:t>
      </w:r>
      <w:r>
        <w:rPr>
          <w:spacing w:val="-16"/>
        </w:rPr>
        <w:t> </w:t>
      </w:r>
      <w:r>
        <w:rPr/>
        <w:t>Google,</w:t>
      </w:r>
      <w:r>
        <w:rPr>
          <w:spacing w:val="-14"/>
        </w:rPr>
        <w:t> </w:t>
      </w:r>
      <w:r>
        <w:rPr/>
        <w:t>por</w:t>
      </w:r>
      <w:r>
        <w:rPr>
          <w:spacing w:val="-15"/>
        </w:rPr>
        <w:t> </w:t>
      </w:r>
      <w:r>
        <w:rPr/>
        <w:t>su</w:t>
      </w:r>
      <w:r>
        <w:rPr>
          <w:spacing w:val="-16"/>
        </w:rPr>
        <w:t> </w:t>
      </w:r>
      <w:r>
        <w:rPr/>
        <w:t>capacidad</w:t>
      </w:r>
      <w:r>
        <w:rPr>
          <w:spacing w:val="-15"/>
        </w:rPr>
        <w:t> </w:t>
      </w:r>
      <w:r>
        <w:rPr/>
        <w:t>de</w:t>
      </w:r>
      <w:r>
        <w:rPr>
          <w:spacing w:val="-15"/>
        </w:rPr>
        <w:t> </w:t>
      </w:r>
      <w:r>
        <w:rPr/>
        <w:t>compilar código nativo para Android e iOS desde una única base de código en lenguaje Dart. Esto reduce los tiempos de desarrollo y mantenimiento en un 40% comparado con el desarrollo nativo puro. Su motor gráfico Skia garantiza un rendimiento de 60 FPS, crucial para una aplicación que manipula mapas y animaciones en tiempo real.</w:t>
      </w:r>
    </w:p>
    <w:p>
      <w:pPr>
        <w:pStyle w:val="Heading1"/>
        <w:numPr>
          <w:ilvl w:val="1"/>
          <w:numId w:val="2"/>
        </w:numPr>
        <w:tabs>
          <w:tab w:pos="1076" w:val="left" w:leader="none"/>
        </w:tabs>
        <w:spacing w:line="240" w:lineRule="auto" w:before="241" w:after="0"/>
        <w:ind w:left="1076" w:right="0" w:hanging="431"/>
        <w:jc w:val="left"/>
      </w:pPr>
      <w:bookmarkStart w:name="_bookmark14" w:id="15"/>
      <w:bookmarkEnd w:id="15"/>
      <w:r>
        <w:rPr>
          <w:b w:val="0"/>
        </w:rPr>
      </w:r>
      <w:r>
        <w:rPr/>
        <w:t>Arquitectura</w:t>
      </w:r>
      <w:r>
        <w:rPr>
          <w:spacing w:val="-7"/>
        </w:rPr>
        <w:t> </w:t>
      </w:r>
      <w:r>
        <w:rPr/>
        <w:t>Backend:</w:t>
      </w:r>
      <w:r>
        <w:rPr>
          <w:spacing w:val="-7"/>
        </w:rPr>
        <w:t> </w:t>
      </w:r>
      <w:r>
        <w:rPr/>
        <w:t>Node.js</w:t>
      </w:r>
      <w:r>
        <w:rPr>
          <w:spacing w:val="-5"/>
        </w:rPr>
        <w:t> </w:t>
      </w:r>
      <w:r>
        <w:rPr/>
        <w:t>y</w:t>
      </w:r>
      <w:r>
        <w:rPr>
          <w:spacing w:val="-8"/>
        </w:rPr>
        <w:t> </w:t>
      </w:r>
      <w:r>
        <w:rPr>
          <w:spacing w:val="-2"/>
        </w:rPr>
        <w:t>MongoDB</w:t>
      </w:r>
    </w:p>
    <w:p>
      <w:pPr>
        <w:pStyle w:val="BodyText"/>
        <w:spacing w:before="5"/>
        <w:rPr>
          <w:rFonts w:ascii="Arial"/>
          <w:b/>
        </w:rPr>
      </w:pPr>
    </w:p>
    <w:p>
      <w:pPr>
        <w:pStyle w:val="BodyText"/>
        <w:spacing w:line="360" w:lineRule="auto"/>
        <w:ind w:left="1077" w:right="1555"/>
        <w:jc w:val="both"/>
        <w:rPr>
          <w:rFonts w:ascii="Calibri" w:hAnsi="Calibri"/>
        </w:rPr>
      </w:pPr>
      <w:r>
        <w:rPr>
          <w:rFonts w:ascii="Calibri" w:hAnsi="Calibri"/>
        </w:rPr>
        <w:t>El</w:t>
      </w:r>
      <w:r>
        <w:rPr>
          <w:rFonts w:ascii="Calibri" w:hAnsi="Calibri"/>
          <w:spacing w:val="-5"/>
        </w:rPr>
        <w:t> </w:t>
      </w:r>
      <w:r>
        <w:rPr>
          <w:rFonts w:ascii="Calibri" w:hAnsi="Calibri"/>
        </w:rPr>
        <w:t>servidor</w:t>
      </w:r>
      <w:r>
        <w:rPr>
          <w:rFonts w:ascii="Calibri" w:hAnsi="Calibri"/>
          <w:spacing w:val="-8"/>
        </w:rPr>
        <w:t> </w:t>
      </w:r>
      <w:r>
        <w:rPr>
          <w:rFonts w:ascii="Calibri" w:hAnsi="Calibri"/>
        </w:rPr>
        <w:t>se</w:t>
      </w:r>
      <w:r>
        <w:rPr>
          <w:rFonts w:ascii="Calibri" w:hAnsi="Calibri"/>
          <w:spacing w:val="-7"/>
        </w:rPr>
        <w:t> </w:t>
      </w:r>
      <w:r>
        <w:rPr>
          <w:rFonts w:ascii="Calibri" w:hAnsi="Calibri"/>
        </w:rPr>
        <w:t>construye</w:t>
      </w:r>
      <w:r>
        <w:rPr>
          <w:rFonts w:ascii="Calibri" w:hAnsi="Calibri"/>
          <w:spacing w:val="-7"/>
        </w:rPr>
        <w:t> </w:t>
      </w:r>
      <w:r>
        <w:rPr>
          <w:rFonts w:ascii="Calibri" w:hAnsi="Calibri"/>
        </w:rPr>
        <w:t>sobre</w:t>
      </w:r>
      <w:r>
        <w:rPr>
          <w:rFonts w:ascii="Calibri" w:hAnsi="Calibri"/>
          <w:spacing w:val="-2"/>
        </w:rPr>
        <w:t> </w:t>
      </w:r>
      <w:r>
        <w:rPr>
          <w:rFonts w:ascii="Calibri" w:hAnsi="Calibri"/>
          <w:b/>
        </w:rPr>
        <w:t>Node.js</w:t>
      </w:r>
      <w:r>
        <w:rPr>
          <w:rFonts w:ascii="Calibri" w:hAnsi="Calibri"/>
        </w:rPr>
        <w:t>,</w:t>
      </w:r>
      <w:r>
        <w:rPr>
          <w:rFonts w:ascii="Calibri" w:hAnsi="Calibri"/>
          <w:spacing w:val="-8"/>
        </w:rPr>
        <w:t> </w:t>
      </w:r>
      <w:r>
        <w:rPr>
          <w:rFonts w:ascii="Calibri" w:hAnsi="Calibri"/>
        </w:rPr>
        <w:t>un</w:t>
      </w:r>
      <w:r>
        <w:rPr>
          <w:rFonts w:ascii="Calibri" w:hAnsi="Calibri"/>
          <w:spacing w:val="-8"/>
        </w:rPr>
        <w:t> </w:t>
      </w:r>
      <w:r>
        <w:rPr>
          <w:rFonts w:ascii="Calibri" w:hAnsi="Calibri"/>
        </w:rPr>
        <w:t>entorno</w:t>
      </w:r>
      <w:r>
        <w:rPr>
          <w:rFonts w:ascii="Calibri" w:hAnsi="Calibri"/>
          <w:spacing w:val="-6"/>
        </w:rPr>
        <w:t> </w:t>
      </w:r>
      <w:r>
        <w:rPr>
          <w:rFonts w:ascii="Calibri" w:hAnsi="Calibri"/>
        </w:rPr>
        <w:t>de</w:t>
      </w:r>
      <w:r>
        <w:rPr>
          <w:rFonts w:ascii="Calibri" w:hAnsi="Calibri"/>
          <w:spacing w:val="-7"/>
        </w:rPr>
        <w:t> </w:t>
      </w:r>
      <w:r>
        <w:rPr>
          <w:rFonts w:ascii="Calibri" w:hAnsi="Calibri"/>
        </w:rPr>
        <w:t>ejecución</w:t>
      </w:r>
      <w:r>
        <w:rPr>
          <w:rFonts w:ascii="Calibri" w:hAnsi="Calibri"/>
          <w:spacing w:val="-6"/>
        </w:rPr>
        <w:t> </w:t>
      </w:r>
      <w:r>
        <w:rPr>
          <w:rFonts w:ascii="Calibri" w:hAnsi="Calibri"/>
        </w:rPr>
        <w:t>basado</w:t>
      </w:r>
      <w:r>
        <w:rPr>
          <w:rFonts w:ascii="Calibri" w:hAnsi="Calibri"/>
          <w:spacing w:val="-6"/>
        </w:rPr>
        <w:t> </w:t>
      </w:r>
      <w:r>
        <w:rPr>
          <w:rFonts w:ascii="Calibri" w:hAnsi="Calibri"/>
        </w:rPr>
        <w:t>en</w:t>
      </w:r>
      <w:r>
        <w:rPr>
          <w:rFonts w:ascii="Calibri" w:hAnsi="Calibri"/>
          <w:spacing w:val="-8"/>
        </w:rPr>
        <w:t> </w:t>
      </w:r>
      <w:r>
        <w:rPr>
          <w:rFonts w:ascii="Calibri" w:hAnsi="Calibri"/>
        </w:rPr>
        <w:t>eventos.</w:t>
      </w:r>
      <w:r>
        <w:rPr>
          <w:rFonts w:ascii="Calibri" w:hAnsi="Calibri"/>
          <w:spacing w:val="-6"/>
        </w:rPr>
        <w:t> </w:t>
      </w:r>
      <w:r>
        <w:rPr>
          <w:rFonts w:ascii="Calibri" w:hAnsi="Calibri"/>
        </w:rPr>
        <w:t>Su arquitectura no bloqueante es ideal para aplicaciones con alta intensidad de entrada/salida (I/O), como RideUPT, que debe manejar múltiples solicitudes de ubicación simultáneamente.</w:t>
      </w:r>
    </w:p>
    <w:p>
      <w:pPr>
        <w:pStyle w:val="BodyText"/>
        <w:spacing w:line="360" w:lineRule="auto" w:before="160"/>
        <w:ind w:left="1077" w:right="1554"/>
        <w:jc w:val="both"/>
        <w:rPr>
          <w:rFonts w:ascii="Calibri" w:hAnsi="Calibri"/>
        </w:rPr>
      </w:pPr>
      <w:r>
        <w:rPr>
          <w:rFonts w:ascii="Calibri" w:hAnsi="Calibri"/>
        </w:rPr>
        <w:t>Como base de datos, se utiliza </w:t>
      </w:r>
      <w:r>
        <w:rPr>
          <w:rFonts w:ascii="Calibri" w:hAnsi="Calibri"/>
          <w:b/>
        </w:rPr>
        <w:t>MongoDB</w:t>
      </w:r>
      <w:r>
        <w:rPr>
          <w:rFonts w:ascii="Calibri" w:hAnsi="Calibri"/>
          <w:b/>
          <w:spacing w:val="-2"/>
        </w:rPr>
        <w:t> </w:t>
      </w:r>
      <w:r>
        <w:rPr>
          <w:rFonts w:ascii="Calibri" w:hAnsi="Calibri"/>
        </w:rPr>
        <w:t>(NoSQL). Su estructura basada en documentos</w:t>
      </w:r>
      <w:r>
        <w:rPr>
          <w:rFonts w:ascii="Calibri" w:hAnsi="Calibri"/>
          <w:spacing w:val="-1"/>
        </w:rPr>
        <w:t> </w:t>
      </w:r>
      <w:r>
        <w:rPr>
          <w:rFonts w:ascii="Calibri" w:hAnsi="Calibri"/>
        </w:rPr>
        <w:t>JSON</w:t>
      </w:r>
      <w:r>
        <w:rPr>
          <w:rFonts w:ascii="Calibri" w:hAnsi="Calibri"/>
          <w:spacing w:val="-2"/>
        </w:rPr>
        <w:t> </w:t>
      </w:r>
      <w:r>
        <w:rPr>
          <w:rFonts w:ascii="Calibri" w:hAnsi="Calibri"/>
        </w:rPr>
        <w:t>permite</w:t>
      </w:r>
      <w:r>
        <w:rPr>
          <w:rFonts w:ascii="Calibri" w:hAnsi="Calibri"/>
          <w:spacing w:val="-3"/>
        </w:rPr>
        <w:t> </w:t>
      </w:r>
      <w:r>
        <w:rPr>
          <w:rFonts w:ascii="Calibri" w:hAnsi="Calibri"/>
        </w:rPr>
        <w:t>almacenar</w:t>
      </w:r>
      <w:r>
        <w:rPr>
          <w:rFonts w:ascii="Calibri" w:hAnsi="Calibri"/>
          <w:spacing w:val="-1"/>
        </w:rPr>
        <w:t> </w:t>
      </w:r>
      <w:r>
        <w:rPr>
          <w:rFonts w:ascii="Calibri" w:hAnsi="Calibri"/>
        </w:rPr>
        <w:t>datos</w:t>
      </w:r>
      <w:r>
        <w:rPr>
          <w:rFonts w:ascii="Calibri" w:hAnsi="Calibri"/>
          <w:spacing w:val="-3"/>
        </w:rPr>
        <w:t> </w:t>
      </w:r>
      <w:r>
        <w:rPr>
          <w:rFonts w:ascii="Calibri" w:hAnsi="Calibri"/>
        </w:rPr>
        <w:t>complejos</w:t>
      </w:r>
      <w:r>
        <w:rPr>
          <w:rFonts w:ascii="Calibri" w:hAnsi="Calibri"/>
          <w:spacing w:val="-3"/>
        </w:rPr>
        <w:t> </w:t>
      </w:r>
      <w:r>
        <w:rPr>
          <w:rFonts w:ascii="Calibri" w:hAnsi="Calibri"/>
        </w:rPr>
        <w:t>y jerárquicos</w:t>
      </w:r>
      <w:r>
        <w:rPr>
          <w:rFonts w:ascii="Calibri" w:hAnsi="Calibri"/>
          <w:spacing w:val="-1"/>
        </w:rPr>
        <w:t> </w:t>
      </w:r>
      <w:r>
        <w:rPr>
          <w:rFonts w:ascii="Calibri" w:hAnsi="Calibri"/>
        </w:rPr>
        <w:t>(como</w:t>
      </w:r>
      <w:r>
        <w:rPr>
          <w:rFonts w:ascii="Calibri" w:hAnsi="Calibri"/>
          <w:spacing w:val="-2"/>
        </w:rPr>
        <w:t> </w:t>
      </w:r>
      <w:r>
        <w:rPr>
          <w:rFonts w:ascii="Calibri" w:hAnsi="Calibri"/>
        </w:rPr>
        <w:t>objetos</w:t>
      </w:r>
      <w:r>
        <w:rPr>
          <w:rFonts w:ascii="Calibri" w:hAnsi="Calibri"/>
          <w:spacing w:val="-1"/>
        </w:rPr>
        <w:t> </w:t>
      </w:r>
      <w:r>
        <w:rPr>
          <w:rFonts w:ascii="Calibri" w:hAnsi="Calibri"/>
        </w:rPr>
        <w:t>de rutas con múltiples coordenadas) de manera más eficiente y flexible que las bases de datos relacionales tradicionales (SQL).</w:t>
      </w:r>
    </w:p>
    <w:p>
      <w:pPr>
        <w:pStyle w:val="Heading1"/>
        <w:numPr>
          <w:ilvl w:val="1"/>
          <w:numId w:val="2"/>
        </w:numPr>
        <w:tabs>
          <w:tab w:pos="1076" w:val="left" w:leader="none"/>
        </w:tabs>
        <w:spacing w:line="240" w:lineRule="auto" w:before="242" w:after="0"/>
        <w:ind w:left="1076" w:right="0" w:hanging="431"/>
        <w:jc w:val="left"/>
      </w:pPr>
      <w:bookmarkStart w:name="_bookmark15" w:id="16"/>
      <w:bookmarkEnd w:id="16"/>
      <w:r>
        <w:rPr>
          <w:b w:val="0"/>
        </w:rPr>
      </w:r>
      <w:r>
        <w:rPr/>
        <w:t>Comunicación</w:t>
      </w:r>
      <w:r>
        <w:rPr>
          <w:spacing w:val="-7"/>
        </w:rPr>
        <w:t> </w:t>
      </w:r>
      <w:r>
        <w:rPr/>
        <w:t>en</w:t>
      </w:r>
      <w:r>
        <w:rPr>
          <w:spacing w:val="-6"/>
        </w:rPr>
        <w:t> </w:t>
      </w:r>
      <w:r>
        <w:rPr/>
        <w:t>Tiempo</w:t>
      </w:r>
      <w:r>
        <w:rPr>
          <w:spacing w:val="-5"/>
        </w:rPr>
        <w:t> </w:t>
      </w:r>
      <w:r>
        <w:rPr/>
        <w:t>Real</w:t>
      </w:r>
      <w:r>
        <w:rPr>
          <w:spacing w:val="-5"/>
        </w:rPr>
        <w:t> </w:t>
      </w:r>
      <w:r>
        <w:rPr>
          <w:spacing w:val="-2"/>
        </w:rPr>
        <w:t>(Socket.IO)</w:t>
      </w:r>
    </w:p>
    <w:p>
      <w:pPr>
        <w:pStyle w:val="BodyText"/>
        <w:spacing w:before="5"/>
        <w:rPr>
          <w:rFonts w:ascii="Arial"/>
          <w:b/>
        </w:rPr>
      </w:pPr>
    </w:p>
    <w:p>
      <w:pPr>
        <w:pStyle w:val="BodyText"/>
        <w:spacing w:line="360" w:lineRule="auto"/>
        <w:ind w:left="1077" w:right="1555"/>
        <w:jc w:val="both"/>
        <w:rPr>
          <w:rFonts w:ascii="Calibri" w:hAnsi="Calibri"/>
        </w:rPr>
      </w:pPr>
      <w:r>
        <w:rPr>
          <w:rFonts w:ascii="Calibri" w:hAnsi="Calibri"/>
        </w:rPr>
        <w:t>A</w:t>
      </w:r>
      <w:r>
        <w:rPr>
          <w:rFonts w:ascii="Calibri" w:hAnsi="Calibri"/>
          <w:spacing w:val="-1"/>
        </w:rPr>
        <w:t> </w:t>
      </w:r>
      <w:r>
        <w:rPr>
          <w:rFonts w:ascii="Calibri" w:hAnsi="Calibri"/>
        </w:rPr>
        <w:t>diferencia</w:t>
      </w:r>
      <w:r>
        <w:rPr>
          <w:rFonts w:ascii="Calibri" w:hAnsi="Calibri"/>
          <w:spacing w:val="-3"/>
        </w:rPr>
        <w:t> </w:t>
      </w:r>
      <w:r>
        <w:rPr>
          <w:rFonts w:ascii="Calibri" w:hAnsi="Calibri"/>
        </w:rPr>
        <w:t>de</w:t>
      </w:r>
      <w:r>
        <w:rPr>
          <w:rFonts w:ascii="Calibri" w:hAnsi="Calibri"/>
          <w:spacing w:val="-3"/>
        </w:rPr>
        <w:t> </w:t>
      </w:r>
      <w:r>
        <w:rPr>
          <w:rFonts w:ascii="Calibri" w:hAnsi="Calibri"/>
        </w:rPr>
        <w:t>las</w:t>
      </w:r>
      <w:r>
        <w:rPr>
          <w:rFonts w:ascii="Calibri" w:hAnsi="Calibri"/>
          <w:spacing w:val="-4"/>
        </w:rPr>
        <w:t> </w:t>
      </w:r>
      <w:r>
        <w:rPr>
          <w:rFonts w:ascii="Calibri" w:hAnsi="Calibri"/>
        </w:rPr>
        <w:t>peticiones HTTP</w:t>
      </w:r>
      <w:r>
        <w:rPr>
          <w:rFonts w:ascii="Calibri" w:hAnsi="Calibri"/>
          <w:spacing w:val="-1"/>
        </w:rPr>
        <w:t> </w:t>
      </w:r>
      <w:r>
        <w:rPr>
          <w:rFonts w:ascii="Calibri" w:hAnsi="Calibri"/>
        </w:rPr>
        <w:t>tradicionales</w:t>
      </w:r>
      <w:r>
        <w:rPr>
          <w:rFonts w:ascii="Calibri" w:hAnsi="Calibri"/>
          <w:spacing w:val="-3"/>
        </w:rPr>
        <w:t> </w:t>
      </w:r>
      <w:r>
        <w:rPr>
          <w:rFonts w:ascii="Calibri" w:hAnsi="Calibri"/>
        </w:rPr>
        <w:t>(donde el</w:t>
      </w:r>
      <w:r>
        <w:rPr>
          <w:rFonts w:ascii="Calibri" w:hAnsi="Calibri"/>
          <w:spacing w:val="-3"/>
        </w:rPr>
        <w:t> </w:t>
      </w:r>
      <w:r>
        <w:rPr>
          <w:rFonts w:ascii="Calibri" w:hAnsi="Calibri"/>
        </w:rPr>
        <w:t>cliente</w:t>
      </w:r>
      <w:r>
        <w:rPr>
          <w:rFonts w:ascii="Calibri" w:hAnsi="Calibri"/>
          <w:spacing w:val="-2"/>
        </w:rPr>
        <w:t> </w:t>
      </w:r>
      <w:r>
        <w:rPr>
          <w:rFonts w:ascii="Calibri" w:hAnsi="Calibri"/>
        </w:rPr>
        <w:t>debe</w:t>
      </w:r>
      <w:r>
        <w:rPr>
          <w:rFonts w:ascii="Calibri" w:hAnsi="Calibri"/>
          <w:spacing w:val="-3"/>
        </w:rPr>
        <w:t> </w:t>
      </w:r>
      <w:r>
        <w:rPr>
          <w:rFonts w:ascii="Calibri" w:hAnsi="Calibri"/>
        </w:rPr>
        <w:t>"preguntar"</w:t>
      </w:r>
      <w:r>
        <w:rPr>
          <w:rFonts w:ascii="Calibri" w:hAnsi="Calibri"/>
          <w:spacing w:val="-1"/>
        </w:rPr>
        <w:t> </w:t>
      </w:r>
      <w:r>
        <w:rPr>
          <w:rFonts w:ascii="Calibri" w:hAnsi="Calibri"/>
        </w:rPr>
        <w:t>al servidor si hay cambios),</w:t>
      </w:r>
      <w:r>
        <w:rPr>
          <w:rFonts w:ascii="Calibri" w:hAnsi="Calibri"/>
          <w:spacing w:val="-3"/>
        </w:rPr>
        <w:t> </w:t>
      </w:r>
      <w:r>
        <w:rPr>
          <w:rFonts w:ascii="Calibri" w:hAnsi="Calibri"/>
          <w:b/>
        </w:rPr>
        <w:t>Socket.IO</w:t>
      </w:r>
      <w:r>
        <w:rPr>
          <w:rFonts w:ascii="Calibri" w:hAnsi="Calibri"/>
          <w:b/>
          <w:spacing w:val="-4"/>
        </w:rPr>
        <w:t> </w:t>
      </w:r>
      <w:r>
        <w:rPr>
          <w:rFonts w:ascii="Calibri" w:hAnsi="Calibri"/>
        </w:rPr>
        <w:t>establece un canal de comunicación bidireccional persistente (WebSockets). Esto permite que el servidor "empuje" información al cliente.</w:t>
      </w:r>
      <w:r>
        <w:rPr>
          <w:rFonts w:ascii="Calibri" w:hAnsi="Calibri"/>
          <w:spacing w:val="-13"/>
        </w:rPr>
        <w:t> </w:t>
      </w:r>
      <w:r>
        <w:rPr>
          <w:rFonts w:ascii="Calibri" w:hAnsi="Calibri"/>
        </w:rPr>
        <w:t>En</w:t>
      </w:r>
      <w:r>
        <w:rPr>
          <w:rFonts w:ascii="Calibri" w:hAnsi="Calibri"/>
          <w:spacing w:val="-12"/>
        </w:rPr>
        <w:t> </w:t>
      </w:r>
      <w:r>
        <w:rPr>
          <w:rFonts w:ascii="Calibri" w:hAnsi="Calibri"/>
        </w:rPr>
        <w:t>RideUPT,</w:t>
      </w:r>
      <w:r>
        <w:rPr>
          <w:rFonts w:ascii="Calibri" w:hAnsi="Calibri"/>
          <w:spacing w:val="-13"/>
        </w:rPr>
        <w:t> </w:t>
      </w:r>
      <w:r>
        <w:rPr>
          <w:rFonts w:ascii="Calibri" w:hAnsi="Calibri"/>
        </w:rPr>
        <w:t>esto</w:t>
      </w:r>
      <w:r>
        <w:rPr>
          <w:rFonts w:ascii="Calibri" w:hAnsi="Calibri"/>
          <w:spacing w:val="-12"/>
        </w:rPr>
        <w:t> </w:t>
      </w:r>
      <w:r>
        <w:rPr>
          <w:rFonts w:ascii="Calibri" w:hAnsi="Calibri"/>
        </w:rPr>
        <w:t>es</w:t>
      </w:r>
      <w:r>
        <w:rPr>
          <w:rFonts w:ascii="Calibri" w:hAnsi="Calibri"/>
          <w:spacing w:val="-13"/>
        </w:rPr>
        <w:t> </w:t>
      </w:r>
      <w:r>
        <w:rPr>
          <w:rFonts w:ascii="Calibri" w:hAnsi="Calibri"/>
        </w:rPr>
        <w:t>vital:</w:t>
      </w:r>
      <w:r>
        <w:rPr>
          <w:rFonts w:ascii="Calibri" w:hAnsi="Calibri"/>
          <w:spacing w:val="-12"/>
        </w:rPr>
        <w:t> </w:t>
      </w:r>
      <w:r>
        <w:rPr>
          <w:rFonts w:ascii="Calibri" w:hAnsi="Calibri"/>
        </w:rPr>
        <w:t>cuando</w:t>
      </w:r>
      <w:r>
        <w:rPr>
          <w:rFonts w:ascii="Calibri" w:hAnsi="Calibri"/>
          <w:spacing w:val="-13"/>
        </w:rPr>
        <w:t> </w:t>
      </w:r>
      <w:r>
        <w:rPr>
          <w:rFonts w:ascii="Calibri" w:hAnsi="Calibri"/>
        </w:rPr>
        <w:t>un</w:t>
      </w:r>
      <w:r>
        <w:rPr>
          <w:rFonts w:ascii="Calibri" w:hAnsi="Calibri"/>
          <w:spacing w:val="-12"/>
        </w:rPr>
        <w:t> </w:t>
      </w:r>
      <w:r>
        <w:rPr>
          <w:rFonts w:ascii="Calibri" w:hAnsi="Calibri"/>
        </w:rPr>
        <w:t>conductor</w:t>
      </w:r>
      <w:r>
        <w:rPr>
          <w:rFonts w:ascii="Calibri" w:hAnsi="Calibri"/>
          <w:spacing w:val="-12"/>
        </w:rPr>
        <w:t> </w:t>
      </w:r>
      <w:r>
        <w:rPr>
          <w:rFonts w:ascii="Calibri" w:hAnsi="Calibri"/>
        </w:rPr>
        <w:t>acepta</w:t>
      </w:r>
      <w:r>
        <w:rPr>
          <w:rFonts w:ascii="Calibri" w:hAnsi="Calibri"/>
          <w:spacing w:val="-13"/>
        </w:rPr>
        <w:t> </w:t>
      </w:r>
      <w:r>
        <w:rPr>
          <w:rFonts w:ascii="Calibri" w:hAnsi="Calibri"/>
        </w:rPr>
        <w:t>una</w:t>
      </w:r>
      <w:r>
        <w:rPr>
          <w:rFonts w:ascii="Calibri" w:hAnsi="Calibri"/>
          <w:spacing w:val="-12"/>
        </w:rPr>
        <w:t> </w:t>
      </w:r>
      <w:r>
        <w:rPr>
          <w:rFonts w:ascii="Calibri" w:hAnsi="Calibri"/>
        </w:rPr>
        <w:t>solicitud,</w:t>
      </w:r>
      <w:r>
        <w:rPr>
          <w:rFonts w:ascii="Calibri" w:hAnsi="Calibri"/>
          <w:spacing w:val="-11"/>
        </w:rPr>
        <w:t> </w:t>
      </w:r>
      <w:r>
        <w:rPr>
          <w:rFonts w:ascii="Calibri" w:hAnsi="Calibri"/>
        </w:rPr>
        <w:t>el</w:t>
      </w:r>
      <w:r>
        <w:rPr>
          <w:rFonts w:ascii="Calibri" w:hAnsi="Calibri"/>
          <w:spacing w:val="-11"/>
        </w:rPr>
        <w:t> </w:t>
      </w:r>
      <w:r>
        <w:rPr>
          <w:rFonts w:ascii="Calibri" w:hAnsi="Calibri"/>
        </w:rPr>
        <w:t>pasajero recibe la notificación en milisegundos, sin necesidad de recargar la pantalla.</w:t>
      </w:r>
    </w:p>
    <w:p>
      <w:pPr>
        <w:pStyle w:val="BodyText"/>
        <w:spacing w:after="0" w:line="360" w:lineRule="auto"/>
        <w:jc w:val="both"/>
        <w:rPr>
          <w:rFonts w:ascii="Calibri" w:hAnsi="Calibri"/>
        </w:rPr>
        <w:sectPr>
          <w:pgSz w:w="11910" w:h="16840"/>
          <w:pgMar w:header="103" w:footer="1000" w:top="1340" w:bottom="1200" w:left="1417" w:right="141"/>
        </w:sectPr>
      </w:pPr>
    </w:p>
    <w:p>
      <w:pPr>
        <w:pStyle w:val="Heading1"/>
        <w:numPr>
          <w:ilvl w:val="1"/>
          <w:numId w:val="2"/>
        </w:numPr>
        <w:tabs>
          <w:tab w:pos="1076" w:val="left" w:leader="none"/>
        </w:tabs>
        <w:spacing w:line="240" w:lineRule="auto" w:before="60" w:after="0"/>
        <w:ind w:left="1076" w:right="0" w:hanging="431"/>
        <w:jc w:val="left"/>
      </w:pPr>
      <w:bookmarkStart w:name="_bookmark16" w:id="17"/>
      <w:bookmarkEnd w:id="17"/>
      <w:r>
        <w:rPr>
          <w:b w:val="0"/>
        </w:rPr>
      </w:r>
      <w:r>
        <w:rPr/>
        <w:t>Seguridad</w:t>
      </w:r>
      <w:r>
        <w:rPr>
          <w:spacing w:val="-2"/>
        </w:rPr>
        <w:t> </w:t>
      </w:r>
      <w:r>
        <w:rPr/>
        <w:t>de</w:t>
      </w:r>
      <w:r>
        <w:rPr>
          <w:spacing w:val="-4"/>
        </w:rPr>
        <w:t> </w:t>
      </w:r>
      <w:r>
        <w:rPr/>
        <w:t>la</w:t>
      </w:r>
      <w:r>
        <w:rPr>
          <w:spacing w:val="-3"/>
        </w:rPr>
        <w:t> </w:t>
      </w:r>
      <w:r>
        <w:rPr>
          <w:spacing w:val="-2"/>
        </w:rPr>
        <w:t>Información</w:t>
      </w:r>
    </w:p>
    <w:p>
      <w:pPr>
        <w:pStyle w:val="BodyText"/>
        <w:spacing w:before="5"/>
        <w:rPr>
          <w:rFonts w:ascii="Arial"/>
          <w:b/>
        </w:rPr>
      </w:pPr>
    </w:p>
    <w:p>
      <w:pPr>
        <w:pStyle w:val="BodyText"/>
        <w:spacing w:line="360" w:lineRule="auto"/>
        <w:ind w:left="1077" w:right="1555"/>
        <w:jc w:val="both"/>
        <w:rPr>
          <w:rFonts w:ascii="Calibri" w:hAnsi="Calibri"/>
        </w:rPr>
      </w:pPr>
      <w:r>
        <w:rPr>
          <w:rFonts w:ascii="Calibri" w:hAnsi="Calibri"/>
        </w:rPr>
        <w:t>El</w:t>
      </w:r>
      <w:r>
        <w:rPr>
          <w:rFonts w:ascii="Calibri" w:hAnsi="Calibri"/>
          <w:spacing w:val="-7"/>
        </w:rPr>
        <w:t> </w:t>
      </w:r>
      <w:r>
        <w:rPr>
          <w:rFonts w:ascii="Calibri" w:hAnsi="Calibri"/>
        </w:rPr>
        <w:t>sistema</w:t>
      </w:r>
      <w:r>
        <w:rPr>
          <w:rFonts w:ascii="Calibri" w:hAnsi="Calibri"/>
          <w:spacing w:val="-7"/>
        </w:rPr>
        <w:t> </w:t>
      </w:r>
      <w:r>
        <w:rPr>
          <w:rFonts w:ascii="Calibri" w:hAnsi="Calibri"/>
        </w:rPr>
        <w:t>implementa</w:t>
      </w:r>
      <w:r>
        <w:rPr>
          <w:rFonts w:ascii="Calibri" w:hAnsi="Calibri"/>
          <w:spacing w:val="-7"/>
        </w:rPr>
        <w:t> </w:t>
      </w:r>
      <w:r>
        <w:rPr>
          <w:rFonts w:ascii="Calibri" w:hAnsi="Calibri"/>
        </w:rPr>
        <w:t>los</w:t>
      </w:r>
      <w:r>
        <w:rPr>
          <w:rFonts w:ascii="Calibri" w:hAnsi="Calibri"/>
          <w:spacing w:val="-7"/>
        </w:rPr>
        <w:t> </w:t>
      </w:r>
      <w:r>
        <w:rPr>
          <w:rFonts w:ascii="Calibri" w:hAnsi="Calibri"/>
        </w:rPr>
        <w:t>principios</w:t>
      </w:r>
      <w:r>
        <w:rPr>
          <w:rFonts w:ascii="Calibri" w:hAnsi="Calibri"/>
          <w:spacing w:val="-7"/>
        </w:rPr>
        <w:t> </w:t>
      </w:r>
      <w:r>
        <w:rPr>
          <w:rFonts w:ascii="Calibri" w:hAnsi="Calibri"/>
        </w:rPr>
        <w:t>de </w:t>
      </w:r>
      <w:r>
        <w:rPr>
          <w:rFonts w:ascii="Calibri" w:hAnsi="Calibri"/>
          <w:i/>
        </w:rPr>
        <w:t>Privacy</w:t>
      </w:r>
      <w:r>
        <w:rPr>
          <w:rFonts w:ascii="Calibri" w:hAnsi="Calibri"/>
          <w:i/>
          <w:spacing w:val="-7"/>
        </w:rPr>
        <w:t> </w:t>
      </w:r>
      <w:r>
        <w:rPr>
          <w:rFonts w:ascii="Calibri" w:hAnsi="Calibri"/>
          <w:i/>
        </w:rPr>
        <w:t>by</w:t>
      </w:r>
      <w:r>
        <w:rPr>
          <w:rFonts w:ascii="Calibri" w:hAnsi="Calibri"/>
          <w:i/>
          <w:spacing w:val="-7"/>
        </w:rPr>
        <w:t> </w:t>
      </w:r>
      <w:r>
        <w:rPr>
          <w:rFonts w:ascii="Calibri" w:hAnsi="Calibri"/>
          <w:i/>
        </w:rPr>
        <w:t>Design</w:t>
      </w:r>
      <w:r>
        <w:rPr>
          <w:rFonts w:ascii="Calibri" w:hAnsi="Calibri"/>
          <w:i/>
          <w:spacing w:val="-2"/>
        </w:rPr>
        <w:t> </w:t>
      </w:r>
      <w:r>
        <w:rPr>
          <w:rFonts w:ascii="Calibri" w:hAnsi="Calibri"/>
        </w:rPr>
        <w:t>(Privacidad</w:t>
      </w:r>
      <w:r>
        <w:rPr>
          <w:rFonts w:ascii="Calibri" w:hAnsi="Calibri"/>
          <w:spacing w:val="-7"/>
        </w:rPr>
        <w:t> </w:t>
      </w:r>
      <w:r>
        <w:rPr>
          <w:rFonts w:ascii="Calibri" w:hAnsi="Calibri"/>
        </w:rPr>
        <w:t>desde</w:t>
      </w:r>
      <w:r>
        <w:rPr>
          <w:rFonts w:ascii="Calibri" w:hAnsi="Calibri"/>
          <w:spacing w:val="-6"/>
        </w:rPr>
        <w:t> </w:t>
      </w:r>
      <w:r>
        <w:rPr>
          <w:rFonts w:ascii="Calibri" w:hAnsi="Calibri"/>
        </w:rPr>
        <w:t>el</w:t>
      </w:r>
      <w:r>
        <w:rPr>
          <w:rFonts w:ascii="Calibri" w:hAnsi="Calibri"/>
          <w:spacing w:val="-9"/>
        </w:rPr>
        <w:t> </w:t>
      </w:r>
      <w:r>
        <w:rPr>
          <w:rFonts w:ascii="Calibri" w:hAnsi="Calibri"/>
        </w:rPr>
        <w:t>Diseño). Se utiliza el protocolo</w:t>
      </w:r>
      <w:r>
        <w:rPr>
          <w:rFonts w:ascii="Calibri" w:hAnsi="Calibri"/>
          <w:spacing w:val="-2"/>
        </w:rPr>
        <w:t> </w:t>
      </w:r>
      <w:r>
        <w:rPr>
          <w:rFonts w:ascii="Calibri" w:hAnsi="Calibri"/>
          <w:b/>
        </w:rPr>
        <w:t>HTTPS/TLS</w:t>
      </w:r>
      <w:r>
        <w:rPr>
          <w:rFonts w:ascii="Calibri" w:hAnsi="Calibri"/>
          <w:b/>
          <w:spacing w:val="-1"/>
        </w:rPr>
        <w:t> </w:t>
      </w:r>
      <w:r>
        <w:rPr>
          <w:rFonts w:ascii="Calibri" w:hAnsi="Calibri"/>
          <w:b/>
        </w:rPr>
        <w:t>1.2 </w:t>
      </w:r>
      <w:r>
        <w:rPr>
          <w:rFonts w:ascii="Calibri" w:hAnsi="Calibri"/>
        </w:rPr>
        <w:t>para</w:t>
      </w:r>
      <w:r>
        <w:rPr>
          <w:rFonts w:ascii="Calibri" w:hAnsi="Calibri"/>
          <w:spacing w:val="-3"/>
        </w:rPr>
        <w:t> </w:t>
      </w:r>
      <w:r>
        <w:rPr>
          <w:rFonts w:ascii="Calibri" w:hAnsi="Calibri"/>
        </w:rPr>
        <w:t>encriptar</w:t>
      </w:r>
      <w:r>
        <w:rPr>
          <w:rFonts w:ascii="Calibri" w:hAnsi="Calibri"/>
          <w:spacing w:val="-2"/>
        </w:rPr>
        <w:t> </w:t>
      </w:r>
      <w:r>
        <w:rPr>
          <w:rFonts w:ascii="Calibri" w:hAnsi="Calibri"/>
        </w:rPr>
        <w:t>toda la</w:t>
      </w:r>
      <w:r>
        <w:rPr>
          <w:rFonts w:ascii="Calibri" w:hAnsi="Calibri"/>
          <w:spacing w:val="-2"/>
        </w:rPr>
        <w:t> </w:t>
      </w:r>
      <w:r>
        <w:rPr>
          <w:rFonts w:ascii="Calibri" w:hAnsi="Calibri"/>
        </w:rPr>
        <w:t>comunicación entre</w:t>
      </w:r>
      <w:r>
        <w:rPr>
          <w:rFonts w:ascii="Calibri" w:hAnsi="Calibri"/>
          <w:spacing w:val="-2"/>
        </w:rPr>
        <w:t> </w:t>
      </w:r>
      <w:r>
        <w:rPr>
          <w:rFonts w:ascii="Calibri" w:hAnsi="Calibri"/>
        </w:rPr>
        <w:t>la app y el servidor. Las contraseñas no se almacenan, ya que la autenticación se delega a Google (Federated Identity), reduciendo la superficie de ataque. Además, se cumple con la Ley de Protección de Datos Personales (Ley N° 29733) mediante políticas claras de consentimiento informado.</w:t>
      </w:r>
    </w:p>
    <w:p>
      <w:pPr>
        <w:pStyle w:val="Heading1"/>
        <w:numPr>
          <w:ilvl w:val="0"/>
          <w:numId w:val="2"/>
        </w:numPr>
        <w:tabs>
          <w:tab w:pos="643" w:val="left" w:leader="none"/>
        </w:tabs>
        <w:spacing w:line="240" w:lineRule="auto" w:before="243" w:after="0"/>
        <w:ind w:left="643" w:right="0" w:hanging="358"/>
        <w:jc w:val="left"/>
      </w:pPr>
      <w:bookmarkStart w:name="_bookmark17" w:id="18"/>
      <w:bookmarkEnd w:id="18"/>
      <w:r>
        <w:rPr>
          <w:b w:val="0"/>
        </w:rPr>
      </w:r>
      <w:r>
        <w:rPr/>
        <w:t>Desarrollo</w:t>
      </w:r>
      <w:r>
        <w:rPr>
          <w:spacing w:val="-3"/>
        </w:rPr>
        <w:t> </w:t>
      </w:r>
      <w:r>
        <w:rPr/>
        <w:t>de</w:t>
      </w:r>
      <w:r>
        <w:rPr>
          <w:spacing w:val="-4"/>
        </w:rPr>
        <w:t> </w:t>
      </w:r>
      <w:r>
        <w:rPr/>
        <w:t>la</w:t>
      </w:r>
      <w:r>
        <w:rPr>
          <w:spacing w:val="-4"/>
        </w:rPr>
        <w:t> </w:t>
      </w:r>
      <w:r>
        <w:rPr>
          <w:spacing w:val="-2"/>
        </w:rPr>
        <w:t>Propuesta</w:t>
      </w:r>
    </w:p>
    <w:p>
      <w:pPr>
        <w:pStyle w:val="ListParagraph"/>
        <w:numPr>
          <w:ilvl w:val="1"/>
          <w:numId w:val="2"/>
        </w:numPr>
        <w:tabs>
          <w:tab w:pos="1077" w:val="left" w:leader="none"/>
        </w:tabs>
        <w:spacing w:line="510" w:lineRule="atLeast" w:before="4" w:after="0"/>
        <w:ind w:left="1077" w:right="6822" w:hanging="432"/>
        <w:jc w:val="left"/>
        <w:rPr>
          <w:rFonts w:ascii="Arial" w:hAnsi="Arial"/>
          <w:b/>
          <w:sz w:val="22"/>
        </w:rPr>
      </w:pPr>
      <w:bookmarkStart w:name="_bookmark18" w:id="19"/>
      <w:bookmarkEnd w:id="19"/>
      <w:r>
        <w:rPr/>
      </w:r>
      <w:r>
        <w:rPr>
          <w:rFonts w:ascii="Arial" w:hAnsi="Arial"/>
          <w:b/>
          <w:sz w:val="22"/>
        </w:rPr>
        <w:t>Análisis</w:t>
      </w:r>
      <w:r>
        <w:rPr>
          <w:rFonts w:ascii="Arial" w:hAnsi="Arial"/>
          <w:b/>
          <w:spacing w:val="-16"/>
          <w:sz w:val="22"/>
        </w:rPr>
        <w:t> </w:t>
      </w:r>
      <w:r>
        <w:rPr>
          <w:rFonts w:ascii="Arial" w:hAnsi="Arial"/>
          <w:b/>
          <w:sz w:val="22"/>
        </w:rPr>
        <w:t>de</w:t>
      </w:r>
      <w:r>
        <w:rPr>
          <w:rFonts w:ascii="Arial" w:hAnsi="Arial"/>
          <w:b/>
          <w:spacing w:val="-15"/>
          <w:sz w:val="22"/>
        </w:rPr>
        <w:t> </w:t>
      </w:r>
      <w:r>
        <w:rPr>
          <w:rFonts w:ascii="Arial" w:hAnsi="Arial"/>
          <w:b/>
          <w:sz w:val="22"/>
        </w:rPr>
        <w:t>Factibilidad Factibilidad Técnica:</w:t>
      </w:r>
    </w:p>
    <w:p>
      <w:pPr>
        <w:pStyle w:val="BodyText"/>
        <w:spacing w:line="360" w:lineRule="auto" w:before="128"/>
        <w:ind w:left="1077" w:right="1555"/>
        <w:jc w:val="both"/>
      </w:pPr>
      <w:r>
        <w:rPr/>
        <w:t>El desarrollo de la aplicación RideUPT</w:t>
      </w:r>
      <w:r>
        <w:rPr>
          <w:spacing w:val="-1"/>
        </w:rPr>
        <w:t> </w:t>
      </w:r>
      <w:r>
        <w:rPr/>
        <w:t>es técnicamente viable, ya que se sustenta en tecnologías modernas y estándares abiertos de la industria de software. Se utilizará</w:t>
      </w:r>
      <w:r>
        <w:rPr>
          <w:spacing w:val="-1"/>
        </w:rPr>
        <w:t> </w:t>
      </w:r>
      <w:r>
        <w:rPr/>
        <w:t>Flutter</w:t>
      </w:r>
      <w:r>
        <w:rPr>
          <w:spacing w:val="-1"/>
        </w:rPr>
        <w:t> </w:t>
      </w:r>
      <w:r>
        <w:rPr/>
        <w:t>para el desarrollo de la aplicación móvil, lo que permite un despliegue híbrido eficiente tanto en Android como en iOS con una única</w:t>
      </w:r>
      <w:r>
        <w:rPr>
          <w:spacing w:val="40"/>
        </w:rPr>
        <w:t> </w:t>
      </w:r>
      <w:r>
        <w:rPr/>
        <w:t>base</w:t>
      </w:r>
      <w:r>
        <w:rPr>
          <w:spacing w:val="40"/>
        </w:rPr>
        <w:t> </w:t>
      </w:r>
      <w:r>
        <w:rPr/>
        <w:t>de</w:t>
      </w:r>
      <w:r>
        <w:rPr>
          <w:spacing w:val="40"/>
        </w:rPr>
        <w:t> </w:t>
      </w:r>
      <w:r>
        <w:rPr/>
        <w:t>código.</w:t>
      </w:r>
      <w:r>
        <w:rPr>
          <w:spacing w:val="40"/>
        </w:rPr>
        <w:t> </w:t>
      </w:r>
      <w:r>
        <w:rPr/>
        <w:t>Para</w:t>
      </w:r>
      <w:r>
        <w:rPr>
          <w:spacing w:val="40"/>
        </w:rPr>
        <w:t> </w:t>
      </w:r>
      <w:r>
        <w:rPr/>
        <w:t>el</w:t>
      </w:r>
      <w:r>
        <w:rPr>
          <w:spacing w:val="40"/>
        </w:rPr>
        <w:t> </w:t>
      </w:r>
      <w:r>
        <w:rPr/>
        <w:t>backend</w:t>
      </w:r>
      <w:r>
        <w:rPr>
          <w:spacing w:val="40"/>
        </w:rPr>
        <w:t> </w:t>
      </w:r>
      <w:r>
        <w:rPr/>
        <w:t>y</w:t>
      </w:r>
      <w:r>
        <w:rPr>
          <w:spacing w:val="40"/>
        </w:rPr>
        <w:t> </w:t>
      </w:r>
      <w:r>
        <w:rPr/>
        <w:t>el</w:t>
      </w:r>
      <w:r>
        <w:rPr>
          <w:spacing w:val="40"/>
        </w:rPr>
        <w:t> </w:t>
      </w:r>
      <w:r>
        <w:rPr/>
        <w:t>panel</w:t>
      </w:r>
      <w:r>
        <w:rPr>
          <w:spacing w:val="40"/>
        </w:rPr>
        <w:t> </w:t>
      </w:r>
      <w:r>
        <w:rPr/>
        <w:t>administrativo,</w:t>
      </w:r>
      <w:r>
        <w:rPr>
          <w:spacing w:val="40"/>
        </w:rPr>
        <w:t> </w:t>
      </w:r>
      <w:r>
        <w:rPr/>
        <w:t>se empleará Node.js</w:t>
      </w:r>
      <w:r>
        <w:rPr>
          <w:spacing w:val="-2"/>
        </w:rPr>
        <w:t> </w:t>
      </w:r>
      <w:r>
        <w:rPr/>
        <w:t>junto</w:t>
      </w:r>
      <w:r>
        <w:rPr>
          <w:spacing w:val="40"/>
        </w:rPr>
        <w:t> </w:t>
      </w:r>
      <w:r>
        <w:rPr/>
        <w:t>con</w:t>
      </w:r>
      <w:r>
        <w:rPr>
          <w:spacing w:val="-3"/>
        </w:rPr>
        <w:t> </w:t>
      </w:r>
      <w:r>
        <w:rPr/>
        <w:t>MongoDB</w:t>
      </w:r>
      <w:r>
        <w:rPr>
          <w:spacing w:val="40"/>
        </w:rPr>
        <w:t> </w:t>
      </w:r>
      <w:r>
        <w:rPr/>
        <w:t>Atlas</w:t>
      </w:r>
      <w:r>
        <w:rPr>
          <w:spacing w:val="-2"/>
        </w:rPr>
        <w:t> </w:t>
      </w:r>
      <w:r>
        <w:rPr/>
        <w:t>(base</w:t>
      </w:r>
      <w:r>
        <w:rPr>
          <w:spacing w:val="40"/>
        </w:rPr>
        <w:t> </w:t>
      </w:r>
      <w:r>
        <w:rPr/>
        <w:t>de</w:t>
      </w:r>
      <w:r>
        <w:rPr>
          <w:spacing w:val="40"/>
        </w:rPr>
        <w:t> </w:t>
      </w:r>
      <w:r>
        <w:rPr/>
        <w:t>datos</w:t>
      </w:r>
      <w:r>
        <w:rPr>
          <w:spacing w:val="40"/>
        </w:rPr>
        <w:t> </w:t>
      </w:r>
      <w:r>
        <w:rPr/>
        <w:t>NoSQL), garantizando escalabilidad para manejar datos dinámicos de rutas y usuarios.</w:t>
      </w:r>
    </w:p>
    <w:p>
      <w:pPr>
        <w:pStyle w:val="BodyText"/>
        <w:spacing w:line="360" w:lineRule="auto" w:before="159"/>
        <w:ind w:left="1077" w:right="1554"/>
        <w:jc w:val="both"/>
      </w:pPr>
      <w:r>
        <w:rPr/>
        <w:t>La integración con servicios externos es plenamente factible: Google Maps</w:t>
      </w:r>
      <w:r>
        <w:rPr>
          <w:spacing w:val="40"/>
        </w:rPr>
        <w:t> </w:t>
      </w:r>
      <w:r>
        <w:rPr/>
        <w:t>API proveerá</w:t>
      </w:r>
      <w:r>
        <w:rPr>
          <w:spacing w:val="80"/>
        </w:rPr>
        <w:t>  </w:t>
      </w:r>
      <w:r>
        <w:rPr/>
        <w:t>la</w:t>
      </w:r>
      <w:r>
        <w:rPr>
          <w:spacing w:val="80"/>
        </w:rPr>
        <w:t>  </w:t>
      </w:r>
      <w:r>
        <w:rPr/>
        <w:t>geolocalización</w:t>
      </w:r>
      <w:r>
        <w:rPr>
          <w:spacing w:val="80"/>
        </w:rPr>
        <w:t>  </w:t>
      </w:r>
      <w:r>
        <w:rPr/>
        <w:t>y</w:t>
      </w:r>
      <w:r>
        <w:rPr>
          <w:spacing w:val="80"/>
        </w:rPr>
        <w:t>  </w:t>
      </w:r>
      <w:r>
        <w:rPr/>
        <w:t>trazado</w:t>
      </w:r>
      <w:r>
        <w:rPr>
          <w:spacing w:val="80"/>
        </w:rPr>
        <w:t>  </w:t>
      </w:r>
      <w:r>
        <w:rPr/>
        <w:t>de</w:t>
      </w:r>
      <w:r>
        <w:rPr>
          <w:spacing w:val="80"/>
        </w:rPr>
        <w:t>  </w:t>
      </w:r>
      <w:r>
        <w:rPr/>
        <w:t>rutas,</w:t>
      </w:r>
      <w:r>
        <w:rPr>
          <w:spacing w:val="80"/>
        </w:rPr>
        <w:t>  </w:t>
      </w:r>
      <w:r>
        <w:rPr/>
        <w:t>mientras que</w:t>
      </w:r>
      <w:r>
        <w:rPr>
          <w:spacing w:val="-2"/>
        </w:rPr>
        <w:t> </w:t>
      </w:r>
      <w:r>
        <w:rPr/>
        <w:t>Firebase</w:t>
      </w:r>
      <w:r>
        <w:rPr>
          <w:spacing w:val="-1"/>
        </w:rPr>
        <w:t> </w:t>
      </w:r>
      <w:r>
        <w:rPr/>
        <w:t>gestionará la autenticación segura y las notificaciones en tiempo real.</w:t>
      </w:r>
      <w:r>
        <w:rPr>
          <w:spacing w:val="-6"/>
        </w:rPr>
        <w:t> </w:t>
      </w:r>
      <w:r>
        <w:rPr/>
        <w:t>El</w:t>
      </w:r>
      <w:r>
        <w:rPr>
          <w:spacing w:val="-10"/>
        </w:rPr>
        <w:t> </w:t>
      </w:r>
      <w:r>
        <w:rPr/>
        <w:t>sistema</w:t>
      </w:r>
      <w:r>
        <w:rPr>
          <w:spacing w:val="-10"/>
        </w:rPr>
        <w:t> </w:t>
      </w:r>
      <w:r>
        <w:rPr/>
        <w:t>está</w:t>
      </w:r>
      <w:r>
        <w:rPr>
          <w:spacing w:val="-9"/>
        </w:rPr>
        <w:t> </w:t>
      </w:r>
      <w:r>
        <w:rPr/>
        <w:t>diseñado</w:t>
      </w:r>
      <w:r>
        <w:rPr>
          <w:spacing w:val="-8"/>
        </w:rPr>
        <w:t> </w:t>
      </w:r>
      <w:r>
        <w:rPr/>
        <w:t>para</w:t>
      </w:r>
      <w:r>
        <w:rPr>
          <w:spacing w:val="-12"/>
        </w:rPr>
        <w:t> </w:t>
      </w:r>
      <w:r>
        <w:rPr/>
        <w:t>funcionar</w:t>
      </w:r>
      <w:r>
        <w:rPr>
          <w:spacing w:val="-9"/>
        </w:rPr>
        <w:t> </w:t>
      </w:r>
      <w:r>
        <w:rPr/>
        <w:t>en</w:t>
      </w:r>
      <w:r>
        <w:rPr>
          <w:spacing w:val="-10"/>
        </w:rPr>
        <w:t> </w:t>
      </w:r>
      <w:r>
        <w:rPr/>
        <w:t>la</w:t>
      </w:r>
      <w:r>
        <w:rPr>
          <w:spacing w:val="-7"/>
        </w:rPr>
        <w:t> </w:t>
      </w:r>
      <w:r>
        <w:rPr/>
        <w:t>mayoría</w:t>
      </w:r>
      <w:r>
        <w:rPr>
          <w:spacing w:val="-7"/>
        </w:rPr>
        <w:t> </w:t>
      </w:r>
      <w:r>
        <w:rPr/>
        <w:t>de</w:t>
      </w:r>
      <w:r>
        <w:rPr>
          <w:spacing w:val="-7"/>
        </w:rPr>
        <w:t> </w:t>
      </w:r>
      <w:r>
        <w:rPr/>
        <w:t>los</w:t>
      </w:r>
      <w:r>
        <w:rPr>
          <w:spacing w:val="-10"/>
        </w:rPr>
        <w:t> </w:t>
      </w:r>
      <w:r>
        <w:rPr/>
        <w:t>smartphones actuales de gama media/baja que cuenten con GPS y conexión a internet, hardware que ya poseen los estudiantes de la universidad.</w:t>
      </w:r>
    </w:p>
    <w:p>
      <w:pPr>
        <w:pStyle w:val="Heading1"/>
        <w:spacing w:before="162"/>
        <w:ind w:left="1077"/>
        <w:jc w:val="both"/>
      </w:pPr>
      <w:r>
        <w:rPr/>
        <w:t>Factibilidad</w:t>
      </w:r>
      <w:r>
        <w:rPr>
          <w:spacing w:val="-8"/>
        </w:rPr>
        <w:t> </w:t>
      </w:r>
      <w:r>
        <w:rPr>
          <w:spacing w:val="-2"/>
        </w:rPr>
        <w:t>Económica:</w:t>
      </w:r>
    </w:p>
    <w:p>
      <w:pPr>
        <w:pStyle w:val="BodyText"/>
        <w:spacing w:line="360" w:lineRule="auto" w:before="126"/>
        <w:ind w:left="1077" w:right="1555"/>
        <w:jc w:val="both"/>
      </w:pPr>
      <w:r>
        <w:rPr/>
        <w:t>La evaluación de costos demuestra que el proyecto es altamente factible. El presupuesto total de inversión asciende a</w:t>
      </w:r>
      <w:r>
        <w:rPr>
          <w:spacing w:val="-1"/>
        </w:rPr>
        <w:t> </w:t>
      </w:r>
      <w:r>
        <w:rPr/>
        <w:t>S/. 8,555.00, monto que cubre los costos de personal, servicios operativos y tecnológicos durante la fase de desarrollo. Esta cifra es competitiva gracias a la estrategia de utilizar herramientas de licencia gratuita (Open Source)</w:t>
      </w:r>
      <w:r>
        <w:rPr>
          <w:spacing w:val="-1"/>
        </w:rPr>
        <w:t> </w:t>
      </w:r>
      <w:r>
        <w:rPr/>
        <w:t>y capas gratuitas ("Free Tier") de</w:t>
      </w:r>
      <w:r>
        <w:rPr>
          <w:spacing w:val="-13"/>
        </w:rPr>
        <w:t> </w:t>
      </w:r>
      <w:r>
        <w:rPr/>
        <w:t>servicios</w:t>
      </w:r>
      <w:r>
        <w:rPr>
          <w:spacing w:val="-12"/>
        </w:rPr>
        <w:t> </w:t>
      </w:r>
      <w:r>
        <w:rPr/>
        <w:t>en</w:t>
      </w:r>
      <w:r>
        <w:rPr>
          <w:spacing w:val="-14"/>
        </w:rPr>
        <w:t> </w:t>
      </w:r>
      <w:r>
        <w:rPr/>
        <w:t>la</w:t>
      </w:r>
      <w:r>
        <w:rPr>
          <w:spacing w:val="-14"/>
        </w:rPr>
        <w:t> </w:t>
      </w:r>
      <w:r>
        <w:rPr/>
        <w:t>nube</w:t>
      </w:r>
      <w:r>
        <w:rPr>
          <w:spacing w:val="-14"/>
        </w:rPr>
        <w:t> </w:t>
      </w:r>
      <w:r>
        <w:rPr/>
        <w:t>como</w:t>
      </w:r>
      <w:r>
        <w:rPr>
          <w:spacing w:val="-14"/>
        </w:rPr>
        <w:t> </w:t>
      </w:r>
      <w:r>
        <w:rPr/>
        <w:t>Firebase</w:t>
      </w:r>
      <w:r>
        <w:rPr>
          <w:spacing w:val="-14"/>
        </w:rPr>
        <w:t> </w:t>
      </w:r>
      <w:r>
        <w:rPr/>
        <w:t>y</w:t>
      </w:r>
      <w:r>
        <w:rPr>
          <w:spacing w:val="-16"/>
        </w:rPr>
        <w:t> </w:t>
      </w:r>
      <w:r>
        <w:rPr/>
        <w:t>MongoDB,</w:t>
      </w:r>
      <w:r>
        <w:rPr>
          <w:spacing w:val="-12"/>
        </w:rPr>
        <w:t> </w:t>
      </w:r>
      <w:r>
        <w:rPr/>
        <w:t>minimizando</w:t>
      </w:r>
      <w:r>
        <w:rPr>
          <w:spacing w:val="-14"/>
        </w:rPr>
        <w:t> </w:t>
      </w:r>
      <w:r>
        <w:rPr/>
        <w:t>los</w:t>
      </w:r>
      <w:r>
        <w:rPr>
          <w:spacing w:val="-12"/>
        </w:rPr>
        <w:t> </w:t>
      </w:r>
      <w:r>
        <w:rPr/>
        <w:t>gastos</w:t>
      </w:r>
      <w:r>
        <w:rPr>
          <w:spacing w:val="-14"/>
        </w:rPr>
        <w:t> </w:t>
      </w:r>
      <w:r>
        <w:rPr/>
        <w:t>fijos de infraestructura sin comprometer la calidad del producto.</w:t>
      </w:r>
    </w:p>
    <w:p>
      <w:pPr>
        <w:pStyle w:val="BodyText"/>
        <w:spacing w:after="0" w:line="360" w:lineRule="auto"/>
        <w:jc w:val="both"/>
        <w:sectPr>
          <w:pgSz w:w="11910" w:h="16840"/>
          <w:pgMar w:header="103" w:footer="1000" w:top="1340" w:bottom="1200" w:left="1417" w:right="141"/>
        </w:sectPr>
      </w:pPr>
    </w:p>
    <w:p>
      <w:pPr>
        <w:pStyle w:val="Heading1"/>
        <w:spacing w:before="58"/>
        <w:ind w:left="1077"/>
      </w:pPr>
      <w:r>
        <w:rPr/>
        <w:t>Factibilidad</w:t>
      </w:r>
      <w:r>
        <w:rPr>
          <w:spacing w:val="-10"/>
        </w:rPr>
        <w:t> </w:t>
      </w:r>
      <w:r>
        <w:rPr>
          <w:spacing w:val="-2"/>
        </w:rPr>
        <w:t>Operativa:</w:t>
      </w:r>
    </w:p>
    <w:p>
      <w:pPr>
        <w:pStyle w:val="BodyText"/>
        <w:spacing w:line="360" w:lineRule="auto" w:before="129"/>
        <w:ind w:left="1077" w:right="1554"/>
        <w:jc w:val="both"/>
      </w:pPr>
      <w:r>
        <w:rPr/>
        <w:t>El proyecto es operativamente viable dado que automatiza procesos que actualmente son inexistentes o informales (coordinación por WhatsApp o "jalada"</w:t>
      </w:r>
      <w:r>
        <w:rPr>
          <w:spacing w:val="-8"/>
        </w:rPr>
        <w:t> </w:t>
      </w:r>
      <w:r>
        <w:rPr/>
        <w:t>espontánea).</w:t>
      </w:r>
      <w:r>
        <w:rPr>
          <w:spacing w:val="-7"/>
        </w:rPr>
        <w:t> </w:t>
      </w:r>
      <w:r>
        <w:rPr/>
        <w:t>La</w:t>
      </w:r>
      <w:r>
        <w:rPr>
          <w:spacing w:val="-14"/>
        </w:rPr>
        <w:t> </w:t>
      </w:r>
      <w:r>
        <w:rPr/>
        <w:t>interfaz</w:t>
      </w:r>
      <w:r>
        <w:rPr>
          <w:spacing w:val="-11"/>
        </w:rPr>
        <w:t> </w:t>
      </w:r>
      <w:r>
        <w:rPr/>
        <w:t>ha</w:t>
      </w:r>
      <w:r>
        <w:rPr>
          <w:spacing w:val="-9"/>
        </w:rPr>
        <w:t> </w:t>
      </w:r>
      <w:r>
        <w:rPr/>
        <w:t>sido</w:t>
      </w:r>
      <w:r>
        <w:rPr>
          <w:spacing w:val="-9"/>
        </w:rPr>
        <w:t> </w:t>
      </w:r>
      <w:r>
        <w:rPr/>
        <w:t>diseñada</w:t>
      </w:r>
      <w:r>
        <w:rPr>
          <w:spacing w:val="-11"/>
        </w:rPr>
        <w:t> </w:t>
      </w:r>
      <w:r>
        <w:rPr/>
        <w:t>priorizando</w:t>
      </w:r>
      <w:r>
        <w:rPr>
          <w:spacing w:val="-9"/>
        </w:rPr>
        <w:t> </w:t>
      </w:r>
      <w:r>
        <w:rPr/>
        <w:t>la</w:t>
      </w:r>
      <w:r>
        <w:rPr>
          <w:spacing w:val="-9"/>
        </w:rPr>
        <w:t> </w:t>
      </w:r>
      <w:r>
        <w:rPr/>
        <w:t>experiencia</w:t>
      </w:r>
      <w:r>
        <w:rPr>
          <w:spacing w:val="-9"/>
        </w:rPr>
        <w:t> </w:t>
      </w:r>
      <w:r>
        <w:rPr/>
        <w:t>de usuario (UX) para reducir la curva de aprendizaje. Al operar dentro de una comunidad cerrada (solo correos institucionales</w:t>
      </w:r>
      <w:r>
        <w:rPr>
          <w:spacing w:val="-3"/>
        </w:rPr>
        <w:t> </w:t>
      </w:r>
      <w:r>
        <w:rPr/>
        <w:t>@virtual.upt.pe), se garantiza una</w:t>
      </w:r>
      <w:r>
        <w:rPr>
          <w:spacing w:val="-10"/>
        </w:rPr>
        <w:t> </w:t>
      </w:r>
      <w:r>
        <w:rPr/>
        <w:t>masa</w:t>
      </w:r>
      <w:r>
        <w:rPr>
          <w:spacing w:val="-12"/>
        </w:rPr>
        <w:t> </w:t>
      </w:r>
      <w:r>
        <w:rPr/>
        <w:t>crítica</w:t>
      </w:r>
      <w:r>
        <w:rPr>
          <w:spacing w:val="-12"/>
        </w:rPr>
        <w:t> </w:t>
      </w:r>
      <w:r>
        <w:rPr/>
        <w:t>de</w:t>
      </w:r>
      <w:r>
        <w:rPr>
          <w:spacing w:val="-10"/>
        </w:rPr>
        <w:t> </w:t>
      </w:r>
      <w:r>
        <w:rPr/>
        <w:t>usuarios</w:t>
      </w:r>
      <w:r>
        <w:rPr>
          <w:spacing w:val="-12"/>
        </w:rPr>
        <w:t> </w:t>
      </w:r>
      <w:r>
        <w:rPr/>
        <w:t>(conductores</w:t>
      </w:r>
      <w:r>
        <w:rPr>
          <w:spacing w:val="-12"/>
        </w:rPr>
        <w:t> </w:t>
      </w:r>
      <w:r>
        <w:rPr/>
        <w:t>y</w:t>
      </w:r>
      <w:r>
        <w:rPr>
          <w:spacing w:val="-12"/>
        </w:rPr>
        <w:t> </w:t>
      </w:r>
      <w:r>
        <w:rPr/>
        <w:t>pasajeros)</w:t>
      </w:r>
      <w:r>
        <w:rPr>
          <w:spacing w:val="-11"/>
        </w:rPr>
        <w:t> </w:t>
      </w:r>
      <w:r>
        <w:rPr/>
        <w:t>con</w:t>
      </w:r>
      <w:r>
        <w:rPr>
          <w:spacing w:val="-13"/>
        </w:rPr>
        <w:t> </w:t>
      </w:r>
      <w:r>
        <w:rPr/>
        <w:t>intereses</w:t>
      </w:r>
      <w:r>
        <w:rPr>
          <w:spacing w:val="-12"/>
        </w:rPr>
        <w:t> </w:t>
      </w:r>
      <w:r>
        <w:rPr/>
        <w:t>comunes, facilitando la adopción y</w:t>
      </w:r>
      <w:r>
        <w:rPr>
          <w:spacing w:val="-1"/>
        </w:rPr>
        <w:t> </w:t>
      </w:r>
      <w:r>
        <w:rPr/>
        <w:t>el</w:t>
      </w:r>
      <w:r>
        <w:rPr>
          <w:spacing w:val="-1"/>
        </w:rPr>
        <w:t> </w:t>
      </w:r>
      <w:r>
        <w:rPr/>
        <w:t>funcionamiento</w:t>
      </w:r>
      <w:r>
        <w:rPr>
          <w:spacing w:val="-1"/>
        </w:rPr>
        <w:t> </w:t>
      </w:r>
      <w:r>
        <w:rPr/>
        <w:t>orgánico del sistema sin</w:t>
      </w:r>
      <w:r>
        <w:rPr>
          <w:spacing w:val="-2"/>
        </w:rPr>
        <w:t> </w:t>
      </w:r>
      <w:r>
        <w:rPr/>
        <w:t>requerir un equipo de soporte masivo.</w:t>
      </w:r>
    </w:p>
    <w:p>
      <w:pPr>
        <w:pStyle w:val="Heading1"/>
        <w:spacing w:before="161"/>
        <w:ind w:left="1077"/>
      </w:pPr>
      <w:r>
        <w:rPr/>
        <w:t>Factibilidad</w:t>
      </w:r>
      <w:r>
        <w:rPr>
          <w:spacing w:val="-8"/>
        </w:rPr>
        <w:t> </w:t>
      </w:r>
      <w:r>
        <w:rPr>
          <w:spacing w:val="-2"/>
        </w:rPr>
        <w:t>Legal:</w:t>
      </w:r>
    </w:p>
    <w:p>
      <w:pPr>
        <w:pStyle w:val="BodyText"/>
        <w:spacing w:before="32"/>
        <w:rPr>
          <w:rFonts w:ascii="Arial"/>
          <w:b/>
        </w:rPr>
      </w:pPr>
    </w:p>
    <w:p>
      <w:pPr>
        <w:pStyle w:val="BodyText"/>
        <w:spacing w:line="360" w:lineRule="auto"/>
        <w:ind w:left="1077" w:right="1555"/>
        <w:jc w:val="both"/>
      </w:pPr>
      <w:r>
        <w:rPr/>
        <w:t>RideUPT</w:t>
      </w:r>
      <w:r>
        <w:rPr>
          <w:spacing w:val="36"/>
        </w:rPr>
        <w:t> </w:t>
      </w:r>
      <w:r>
        <w:rPr/>
        <w:t>cumplirá estrictamente con la normativa</w:t>
      </w:r>
      <w:r>
        <w:rPr>
          <w:spacing w:val="36"/>
        </w:rPr>
        <w:t> </w:t>
      </w:r>
      <w:r>
        <w:rPr/>
        <w:t>peruana,</w:t>
      </w:r>
      <w:r>
        <w:rPr>
          <w:spacing w:val="35"/>
        </w:rPr>
        <w:t> </w:t>
      </w:r>
      <w:r>
        <w:rPr/>
        <w:t>específicamente la</w:t>
      </w:r>
      <w:r>
        <w:rPr>
          <w:spacing w:val="-2"/>
        </w:rPr>
        <w:t> </w:t>
      </w:r>
      <w:r>
        <w:rPr>
          <w:rFonts w:ascii="Arial" w:hAnsi="Arial"/>
          <w:b/>
        </w:rPr>
        <w:t>Ley N° 29733 (Ley de Protección de Datos Personales)</w:t>
      </w:r>
      <w:r>
        <w:rPr/>
        <w:t>, asegurando que la</w:t>
      </w:r>
      <w:r>
        <w:rPr>
          <w:spacing w:val="-6"/>
        </w:rPr>
        <w:t> </w:t>
      </w:r>
      <w:r>
        <w:rPr/>
        <w:t>información</w:t>
      </w:r>
      <w:r>
        <w:rPr>
          <w:spacing w:val="-9"/>
        </w:rPr>
        <w:t> </w:t>
      </w:r>
      <w:r>
        <w:rPr/>
        <w:t>sensible</w:t>
      </w:r>
      <w:r>
        <w:rPr>
          <w:spacing w:val="-8"/>
        </w:rPr>
        <w:t> </w:t>
      </w:r>
      <w:r>
        <w:rPr/>
        <w:t>(ubicación,</w:t>
      </w:r>
      <w:r>
        <w:rPr>
          <w:spacing w:val="-5"/>
        </w:rPr>
        <w:t> </w:t>
      </w:r>
      <w:r>
        <w:rPr/>
        <w:t>datos</w:t>
      </w:r>
      <w:r>
        <w:rPr>
          <w:spacing w:val="-8"/>
        </w:rPr>
        <w:t> </w:t>
      </w:r>
      <w:r>
        <w:rPr/>
        <w:t>académicos,</w:t>
      </w:r>
      <w:r>
        <w:rPr>
          <w:spacing w:val="-5"/>
        </w:rPr>
        <w:t> </w:t>
      </w:r>
      <w:r>
        <w:rPr/>
        <w:t>placas</w:t>
      </w:r>
      <w:r>
        <w:rPr>
          <w:spacing w:val="-8"/>
        </w:rPr>
        <w:t> </w:t>
      </w:r>
      <w:r>
        <w:rPr/>
        <w:t>de</w:t>
      </w:r>
      <w:r>
        <w:rPr>
          <w:spacing w:val="-9"/>
        </w:rPr>
        <w:t> </w:t>
      </w:r>
      <w:r>
        <w:rPr/>
        <w:t>vehículos)</w:t>
      </w:r>
      <w:r>
        <w:rPr>
          <w:spacing w:val="-5"/>
        </w:rPr>
        <w:t> </w:t>
      </w:r>
      <w:r>
        <w:rPr/>
        <w:t>sea tratada con confidencialidad y encriptación. Asimismo, el servicio se enmarca legalmente como "transporte privado compartido sin fines de lucro comercial" (economía colaborativa), diferenciándose del servicio de taxi público regulado, y</w:t>
      </w:r>
      <w:r>
        <w:rPr>
          <w:spacing w:val="-16"/>
        </w:rPr>
        <w:t> </w:t>
      </w:r>
      <w:r>
        <w:rPr/>
        <w:t>se</w:t>
      </w:r>
      <w:r>
        <w:rPr>
          <w:spacing w:val="-15"/>
        </w:rPr>
        <w:t> </w:t>
      </w:r>
      <w:r>
        <w:rPr/>
        <w:t>establecerán</w:t>
      </w:r>
      <w:r>
        <w:rPr>
          <w:spacing w:val="-15"/>
        </w:rPr>
        <w:t> </w:t>
      </w:r>
      <w:r>
        <w:rPr/>
        <w:t>Términos</w:t>
      </w:r>
      <w:r>
        <w:rPr>
          <w:spacing w:val="-16"/>
        </w:rPr>
        <w:t> </w:t>
      </w:r>
      <w:r>
        <w:rPr/>
        <w:t>y</w:t>
      </w:r>
      <w:r>
        <w:rPr>
          <w:spacing w:val="-15"/>
        </w:rPr>
        <w:t> </w:t>
      </w:r>
      <w:r>
        <w:rPr/>
        <w:t>Condiciones</w:t>
      </w:r>
      <w:r>
        <w:rPr>
          <w:spacing w:val="-15"/>
        </w:rPr>
        <w:t> </w:t>
      </w:r>
      <w:r>
        <w:rPr/>
        <w:t>claros</w:t>
      </w:r>
      <w:r>
        <w:rPr>
          <w:spacing w:val="-15"/>
        </w:rPr>
        <w:t> </w:t>
      </w:r>
      <w:r>
        <w:rPr/>
        <w:t>para</w:t>
      </w:r>
      <w:r>
        <w:rPr>
          <w:spacing w:val="-16"/>
        </w:rPr>
        <w:t> </w:t>
      </w:r>
      <w:r>
        <w:rPr/>
        <w:t>eximir</w:t>
      </w:r>
      <w:r>
        <w:rPr>
          <w:spacing w:val="-15"/>
        </w:rPr>
        <w:t> </w:t>
      </w:r>
      <w:r>
        <w:rPr/>
        <w:t>de</w:t>
      </w:r>
      <w:r>
        <w:rPr>
          <w:spacing w:val="-15"/>
        </w:rPr>
        <w:t> </w:t>
      </w:r>
      <w:r>
        <w:rPr/>
        <w:t>responsabilidad a la universidad sobre incidentes externos.</w:t>
      </w:r>
    </w:p>
    <w:p>
      <w:pPr>
        <w:pStyle w:val="Heading1"/>
        <w:spacing w:before="162"/>
        <w:ind w:left="1077"/>
      </w:pPr>
      <w:r>
        <w:rPr/>
        <w:t>Factibilidad</w:t>
      </w:r>
      <w:r>
        <w:rPr>
          <w:spacing w:val="-8"/>
        </w:rPr>
        <w:t> </w:t>
      </w:r>
      <w:r>
        <w:rPr>
          <w:spacing w:val="-2"/>
        </w:rPr>
        <w:t>Social:</w:t>
      </w:r>
    </w:p>
    <w:p>
      <w:pPr>
        <w:pStyle w:val="BodyText"/>
        <w:spacing w:before="31"/>
        <w:rPr>
          <w:rFonts w:ascii="Arial"/>
          <w:b/>
        </w:rPr>
      </w:pPr>
    </w:p>
    <w:p>
      <w:pPr>
        <w:pStyle w:val="BodyText"/>
        <w:spacing w:line="360" w:lineRule="auto"/>
        <w:ind w:left="1077" w:right="1554"/>
        <w:jc w:val="both"/>
      </w:pPr>
      <w:r>
        <w:rPr/>
        <w:t>Se proyecta una alta aceptación social. El sistema responde a una necesidad crítica</w:t>
      </w:r>
      <w:r>
        <w:rPr>
          <w:spacing w:val="-16"/>
        </w:rPr>
        <w:t> </w:t>
      </w:r>
      <w:r>
        <w:rPr/>
        <w:t>de</w:t>
      </w:r>
      <w:r>
        <w:rPr>
          <w:spacing w:val="-15"/>
        </w:rPr>
        <w:t> </w:t>
      </w:r>
      <w:r>
        <w:rPr/>
        <w:t>los</w:t>
      </w:r>
      <w:r>
        <w:rPr>
          <w:spacing w:val="-15"/>
        </w:rPr>
        <w:t> </w:t>
      </w:r>
      <w:r>
        <w:rPr/>
        <w:t>estudiantes:</w:t>
      </w:r>
      <w:r>
        <w:rPr>
          <w:spacing w:val="-16"/>
        </w:rPr>
        <w:t> </w:t>
      </w:r>
      <w:r>
        <w:rPr/>
        <w:t>transporte</w:t>
      </w:r>
      <w:r>
        <w:rPr>
          <w:spacing w:val="-15"/>
        </w:rPr>
        <w:t> </w:t>
      </w:r>
      <w:r>
        <w:rPr/>
        <w:t>seguro</w:t>
      </w:r>
      <w:r>
        <w:rPr>
          <w:spacing w:val="-15"/>
        </w:rPr>
        <w:t> </w:t>
      </w:r>
      <w:r>
        <w:rPr/>
        <w:t>y</w:t>
      </w:r>
      <w:r>
        <w:rPr>
          <w:spacing w:val="-15"/>
        </w:rPr>
        <w:t> </w:t>
      </w:r>
      <w:r>
        <w:rPr/>
        <w:t>económico.</w:t>
      </w:r>
      <w:r>
        <w:rPr>
          <w:spacing w:val="-16"/>
        </w:rPr>
        <w:t> </w:t>
      </w:r>
      <w:r>
        <w:rPr/>
        <w:t>El</w:t>
      </w:r>
      <w:r>
        <w:rPr>
          <w:spacing w:val="-15"/>
        </w:rPr>
        <w:t> </w:t>
      </w:r>
      <w:r>
        <w:rPr/>
        <w:t>uso</w:t>
      </w:r>
      <w:r>
        <w:rPr>
          <w:spacing w:val="-15"/>
        </w:rPr>
        <w:t> </w:t>
      </w:r>
      <w:r>
        <w:rPr/>
        <w:t>de</w:t>
      </w:r>
      <w:r>
        <w:rPr>
          <w:spacing w:val="-16"/>
        </w:rPr>
        <w:t> </w:t>
      </w:r>
      <w:r>
        <w:rPr/>
        <w:t>la</w:t>
      </w:r>
      <w:r>
        <w:rPr>
          <w:spacing w:val="-15"/>
        </w:rPr>
        <w:t> </w:t>
      </w:r>
      <w:r>
        <w:rPr/>
        <w:t>aplicación fomentará la integración</w:t>
      </w:r>
      <w:r>
        <w:rPr>
          <w:spacing w:val="-1"/>
        </w:rPr>
        <w:t> </w:t>
      </w:r>
      <w:r>
        <w:rPr/>
        <w:t>entre estudiantes</w:t>
      </w:r>
      <w:r>
        <w:rPr>
          <w:spacing w:val="-1"/>
        </w:rPr>
        <w:t> </w:t>
      </w:r>
      <w:r>
        <w:rPr/>
        <w:t>de diferentes facultades, fortalecerá el sentido de comunidad y promoverá valores de solidaridad y puntualidad. La validación</w:t>
      </w:r>
      <w:r>
        <w:rPr>
          <w:spacing w:val="-10"/>
        </w:rPr>
        <w:t> </w:t>
      </w:r>
      <w:r>
        <w:rPr/>
        <w:t>institucional</w:t>
      </w:r>
      <w:r>
        <w:rPr>
          <w:spacing w:val="-11"/>
        </w:rPr>
        <w:t> </w:t>
      </w:r>
      <w:r>
        <w:rPr/>
        <w:t>elimina</w:t>
      </w:r>
      <w:r>
        <w:rPr>
          <w:spacing w:val="-10"/>
        </w:rPr>
        <w:t> </w:t>
      </w:r>
      <w:r>
        <w:rPr/>
        <w:t>la</w:t>
      </w:r>
      <w:r>
        <w:rPr>
          <w:spacing w:val="-12"/>
        </w:rPr>
        <w:t> </w:t>
      </w:r>
      <w:r>
        <w:rPr/>
        <w:t>desconfianza</w:t>
      </w:r>
      <w:r>
        <w:rPr>
          <w:spacing w:val="-12"/>
        </w:rPr>
        <w:t> </w:t>
      </w:r>
      <w:r>
        <w:rPr/>
        <w:t>de</w:t>
      </w:r>
      <w:r>
        <w:rPr>
          <w:spacing w:val="-15"/>
        </w:rPr>
        <w:t> </w:t>
      </w:r>
      <w:r>
        <w:rPr/>
        <w:t>viajar</w:t>
      </w:r>
      <w:r>
        <w:rPr>
          <w:spacing w:val="-11"/>
        </w:rPr>
        <w:t> </w:t>
      </w:r>
      <w:r>
        <w:rPr/>
        <w:t>con</w:t>
      </w:r>
      <w:r>
        <w:rPr>
          <w:spacing w:val="-13"/>
        </w:rPr>
        <w:t> </w:t>
      </w:r>
      <w:r>
        <w:rPr/>
        <w:t>extraños,</w:t>
      </w:r>
      <w:r>
        <w:rPr>
          <w:spacing w:val="-11"/>
        </w:rPr>
        <w:t> </w:t>
      </w:r>
      <w:r>
        <w:rPr/>
        <w:t>lo</w:t>
      </w:r>
      <w:r>
        <w:rPr>
          <w:spacing w:val="-12"/>
        </w:rPr>
        <w:t> </w:t>
      </w:r>
      <w:r>
        <w:rPr/>
        <w:t>cual</w:t>
      </w:r>
      <w:r>
        <w:rPr>
          <w:spacing w:val="-11"/>
        </w:rPr>
        <w:t> </w:t>
      </w:r>
      <w:r>
        <w:rPr/>
        <w:t>es el principal beneficio social del proyecto.</w:t>
      </w:r>
    </w:p>
    <w:p>
      <w:pPr>
        <w:pStyle w:val="Heading1"/>
        <w:spacing w:before="164"/>
        <w:ind w:left="1077"/>
      </w:pPr>
      <w:r>
        <w:rPr/>
        <w:t>Factibilidad</w:t>
      </w:r>
      <w:r>
        <w:rPr>
          <w:spacing w:val="-10"/>
        </w:rPr>
        <w:t> </w:t>
      </w:r>
      <w:r>
        <w:rPr>
          <w:spacing w:val="-2"/>
        </w:rPr>
        <w:t>Ambiental:</w:t>
      </w:r>
    </w:p>
    <w:p>
      <w:pPr>
        <w:pStyle w:val="BodyText"/>
        <w:spacing w:before="30"/>
        <w:rPr>
          <w:rFonts w:ascii="Arial"/>
          <w:b/>
        </w:rPr>
      </w:pPr>
    </w:p>
    <w:p>
      <w:pPr>
        <w:pStyle w:val="BodyText"/>
        <w:spacing w:line="360" w:lineRule="auto"/>
        <w:ind w:left="1077" w:right="1555"/>
        <w:jc w:val="both"/>
      </w:pPr>
      <w:r>
        <w:rPr/>
        <w:t>El</w:t>
      </w:r>
      <w:r>
        <w:rPr>
          <w:spacing w:val="25"/>
        </w:rPr>
        <w:t> </w:t>
      </w:r>
      <w:r>
        <w:rPr/>
        <w:t>sistema tendrá un impacto ambiental</w:t>
      </w:r>
      <w:r>
        <w:rPr>
          <w:spacing w:val="25"/>
        </w:rPr>
        <w:t> </w:t>
      </w:r>
      <w:r>
        <w:rPr/>
        <w:t>positivo</w:t>
      </w:r>
      <w:r>
        <w:rPr>
          <w:spacing w:val="26"/>
        </w:rPr>
        <w:t> </w:t>
      </w:r>
      <w:r>
        <w:rPr/>
        <w:t>y</w:t>
      </w:r>
      <w:r>
        <w:rPr>
          <w:spacing w:val="24"/>
        </w:rPr>
        <w:t> </w:t>
      </w:r>
      <w:r>
        <w:rPr/>
        <w:t>cuantificable.</w:t>
      </w:r>
      <w:r>
        <w:rPr>
          <w:spacing w:val="25"/>
        </w:rPr>
        <w:t> </w:t>
      </w:r>
      <w:r>
        <w:rPr/>
        <w:t>Al</w:t>
      </w:r>
      <w:r>
        <w:rPr>
          <w:spacing w:val="25"/>
        </w:rPr>
        <w:t> </w:t>
      </w:r>
      <w:r>
        <w:rPr/>
        <w:t>incentivar el</w:t>
      </w:r>
      <w:r>
        <w:rPr>
          <w:spacing w:val="-2"/>
        </w:rPr>
        <w:t> </w:t>
      </w:r>
      <w:r>
        <w:rPr>
          <w:rFonts w:ascii="Arial" w:hAnsi="Arial"/>
          <w:i/>
        </w:rPr>
        <w:t>carpooling</w:t>
      </w:r>
      <w:r>
        <w:rPr>
          <w:rFonts w:ascii="Arial" w:hAnsi="Arial"/>
          <w:i/>
          <w:spacing w:val="-1"/>
        </w:rPr>
        <w:t> </w:t>
      </w:r>
      <w:r>
        <w:rPr/>
        <w:t>(uso compartido del auto), se aumentará la tasa de ocupación de los vehículos particulares que se dirigen al campus. Esto resultará en una reducción</w:t>
      </w:r>
      <w:r>
        <w:rPr>
          <w:spacing w:val="-14"/>
        </w:rPr>
        <w:t> </w:t>
      </w:r>
      <w:r>
        <w:rPr/>
        <w:t>del</w:t>
      </w:r>
      <w:r>
        <w:rPr>
          <w:spacing w:val="-16"/>
        </w:rPr>
        <w:t> </w:t>
      </w:r>
      <w:r>
        <w:rPr/>
        <w:t>número</w:t>
      </w:r>
      <w:r>
        <w:rPr>
          <w:spacing w:val="-15"/>
        </w:rPr>
        <w:t> </w:t>
      </w:r>
      <w:r>
        <w:rPr/>
        <w:t>total</w:t>
      </w:r>
      <w:r>
        <w:rPr>
          <w:spacing w:val="-14"/>
        </w:rPr>
        <w:t> </w:t>
      </w:r>
      <w:r>
        <w:rPr/>
        <w:t>de</w:t>
      </w:r>
      <w:r>
        <w:rPr>
          <w:spacing w:val="-14"/>
        </w:rPr>
        <w:t> </w:t>
      </w:r>
      <w:r>
        <w:rPr/>
        <w:t>viajes</w:t>
      </w:r>
      <w:r>
        <w:rPr>
          <w:spacing w:val="-13"/>
        </w:rPr>
        <w:t> </w:t>
      </w:r>
      <w:r>
        <w:rPr/>
        <w:t>necesarios,</w:t>
      </w:r>
      <w:r>
        <w:rPr>
          <w:spacing w:val="-12"/>
        </w:rPr>
        <w:t> </w:t>
      </w:r>
      <w:r>
        <w:rPr/>
        <w:t>disminuyendo</w:t>
      </w:r>
      <w:r>
        <w:rPr>
          <w:spacing w:val="-14"/>
        </w:rPr>
        <w:t> </w:t>
      </w:r>
      <w:r>
        <w:rPr/>
        <w:t>directamente</w:t>
      </w:r>
      <w:r>
        <w:rPr>
          <w:spacing w:val="-13"/>
        </w:rPr>
        <w:t> </w:t>
      </w:r>
      <w:r>
        <w:rPr/>
        <w:t>las emisiones de CO2 y contribuyendo a la descongestión vehicular en las zonas aledañas a la Universidad Privada de Tacna.</w:t>
      </w:r>
    </w:p>
    <w:p>
      <w:pPr>
        <w:pStyle w:val="BodyText"/>
        <w:spacing w:after="0" w:line="360" w:lineRule="auto"/>
        <w:jc w:val="both"/>
        <w:sectPr>
          <w:pgSz w:w="11910" w:h="16840"/>
          <w:pgMar w:header="103" w:footer="1000" w:top="1340" w:bottom="1200" w:left="1417" w:right="141"/>
        </w:sectPr>
      </w:pPr>
    </w:p>
    <w:p>
      <w:pPr>
        <w:pStyle w:val="Heading1"/>
        <w:ind w:left="1077"/>
      </w:pPr>
      <w:r>
        <w:rPr/>
        <w:t>Análisis</w:t>
      </w:r>
      <w:r>
        <w:rPr>
          <w:spacing w:val="-7"/>
        </w:rPr>
        <w:t> </w:t>
      </w:r>
      <w:r>
        <w:rPr>
          <w:spacing w:val="-2"/>
        </w:rPr>
        <w:t>Financiero:</w:t>
      </w:r>
    </w:p>
    <w:p>
      <w:pPr>
        <w:pStyle w:val="BodyText"/>
        <w:spacing w:before="32"/>
        <w:rPr>
          <w:rFonts w:ascii="Arial"/>
          <w:b/>
        </w:rPr>
      </w:pPr>
    </w:p>
    <w:p>
      <w:pPr>
        <w:pStyle w:val="BodyText"/>
        <w:spacing w:line="362" w:lineRule="auto"/>
        <w:ind w:left="1077" w:right="1559"/>
        <w:jc w:val="both"/>
      </w:pPr>
      <w:r>
        <w:rPr/>
        <w:t>El</w:t>
      </w:r>
      <w:r>
        <w:rPr>
          <w:spacing w:val="35"/>
        </w:rPr>
        <w:t> </w:t>
      </w:r>
      <w:r>
        <w:rPr/>
        <w:t>análisis</w:t>
      </w:r>
      <w:r>
        <w:rPr>
          <w:spacing w:val="36"/>
        </w:rPr>
        <w:t> </w:t>
      </w:r>
      <w:r>
        <w:rPr/>
        <w:t>financiero</w:t>
      </w:r>
      <w:r>
        <w:rPr>
          <w:spacing w:val="36"/>
        </w:rPr>
        <w:t> </w:t>
      </w:r>
      <w:r>
        <w:rPr/>
        <w:t>se</w:t>
      </w:r>
      <w:r>
        <w:rPr>
          <w:spacing w:val="33"/>
        </w:rPr>
        <w:t> </w:t>
      </w:r>
      <w:r>
        <w:rPr/>
        <w:t>ha</w:t>
      </w:r>
      <w:r>
        <w:rPr>
          <w:spacing w:val="35"/>
        </w:rPr>
        <w:t> </w:t>
      </w:r>
      <w:r>
        <w:rPr/>
        <w:t>realizado</w:t>
      </w:r>
      <w:r>
        <w:rPr>
          <w:spacing w:val="35"/>
        </w:rPr>
        <w:t> </w:t>
      </w:r>
      <w:r>
        <w:rPr/>
        <w:t>tomando</w:t>
      </w:r>
      <w:r>
        <w:rPr>
          <w:spacing w:val="33"/>
        </w:rPr>
        <w:t> </w:t>
      </w:r>
      <w:r>
        <w:rPr/>
        <w:t>en</w:t>
      </w:r>
      <w:r>
        <w:rPr>
          <w:spacing w:val="35"/>
        </w:rPr>
        <w:t> </w:t>
      </w:r>
      <w:r>
        <w:rPr/>
        <w:t>cuenta</w:t>
      </w:r>
      <w:r>
        <w:rPr>
          <w:spacing w:val="34"/>
        </w:rPr>
        <w:t> </w:t>
      </w:r>
      <w:r>
        <w:rPr/>
        <w:t>la</w:t>
      </w:r>
      <w:r>
        <w:rPr>
          <w:spacing w:val="35"/>
        </w:rPr>
        <w:t> </w:t>
      </w:r>
      <w:r>
        <w:rPr/>
        <w:t>inversión</w:t>
      </w:r>
      <w:r>
        <w:rPr>
          <w:spacing w:val="33"/>
        </w:rPr>
        <w:t> </w:t>
      </w:r>
      <w:r>
        <w:rPr/>
        <w:t>inicial de</w:t>
      </w:r>
      <w:r>
        <w:rPr>
          <w:spacing w:val="-2"/>
        </w:rPr>
        <w:t> </w:t>
      </w:r>
      <w:r>
        <w:rPr>
          <w:rFonts w:ascii="Arial" w:hAnsi="Arial"/>
          <w:b/>
        </w:rPr>
        <w:t>S/. 8,555.00</w:t>
      </w:r>
      <w:r>
        <w:rPr>
          <w:rFonts w:ascii="Arial" w:hAnsi="Arial"/>
          <w:b/>
          <w:spacing w:val="-3"/>
        </w:rPr>
        <w:t> </w:t>
      </w:r>
      <w:r>
        <w:rPr/>
        <w:t>y proyectando los flujos de beneficios (valorizados en función del ahorro generado a la comunidad estudiantil) a lo largo de 3 periodos. Los resultados confirman la solidez de la inversión.</w:t>
      </w:r>
    </w:p>
    <w:p>
      <w:pPr>
        <w:pStyle w:val="Heading1"/>
        <w:spacing w:before="152"/>
        <w:ind w:left="1077"/>
      </w:pPr>
      <w:r>
        <w:rPr/>
        <w:t>Indicadores</w:t>
      </w:r>
      <w:r>
        <w:rPr>
          <w:spacing w:val="-10"/>
        </w:rPr>
        <w:t> </w:t>
      </w:r>
      <w:r>
        <w:rPr>
          <w:spacing w:val="-2"/>
        </w:rPr>
        <w:t>Financieros:</w:t>
      </w:r>
    </w:p>
    <w:p>
      <w:pPr>
        <w:pStyle w:val="BodyText"/>
        <w:spacing w:before="32"/>
        <w:rPr>
          <w:rFonts w:ascii="Arial"/>
          <w:b/>
        </w:rPr>
      </w:pPr>
    </w:p>
    <w:p>
      <w:pPr>
        <w:pStyle w:val="ListParagraph"/>
        <w:numPr>
          <w:ilvl w:val="0"/>
          <w:numId w:val="6"/>
        </w:numPr>
        <w:tabs>
          <w:tab w:pos="1796" w:val="left" w:leader="none"/>
        </w:tabs>
        <w:spacing w:line="240" w:lineRule="auto" w:before="0" w:after="0"/>
        <w:ind w:left="1796" w:right="0" w:hanging="359"/>
        <w:jc w:val="left"/>
        <w:rPr>
          <w:rFonts w:ascii="Arial" w:hAnsi="Arial"/>
          <w:b/>
          <w:sz w:val="22"/>
        </w:rPr>
      </w:pPr>
      <w:r>
        <w:rPr>
          <w:rFonts w:ascii="Arial" w:hAnsi="Arial"/>
          <w:b/>
          <w:sz w:val="22"/>
        </w:rPr>
        <w:t>VAN</w:t>
      </w:r>
      <w:r>
        <w:rPr>
          <w:rFonts w:ascii="Arial" w:hAnsi="Arial"/>
          <w:b/>
          <w:spacing w:val="-4"/>
          <w:sz w:val="22"/>
        </w:rPr>
        <w:t> </w:t>
      </w:r>
      <w:r>
        <w:rPr>
          <w:rFonts w:ascii="Arial" w:hAnsi="Arial"/>
          <w:b/>
          <w:sz w:val="22"/>
        </w:rPr>
        <w:t>(Valor</w:t>
      </w:r>
      <w:r>
        <w:rPr>
          <w:rFonts w:ascii="Arial" w:hAnsi="Arial"/>
          <w:b/>
          <w:spacing w:val="-8"/>
          <w:sz w:val="22"/>
        </w:rPr>
        <w:t> </w:t>
      </w:r>
      <w:r>
        <w:rPr>
          <w:rFonts w:ascii="Arial" w:hAnsi="Arial"/>
          <w:b/>
          <w:sz w:val="22"/>
        </w:rPr>
        <w:t>Actual</w:t>
      </w:r>
      <w:r>
        <w:rPr>
          <w:rFonts w:ascii="Arial" w:hAnsi="Arial"/>
          <w:b/>
          <w:spacing w:val="-2"/>
          <w:sz w:val="22"/>
        </w:rPr>
        <w:t> </w:t>
      </w:r>
      <w:r>
        <w:rPr>
          <w:rFonts w:ascii="Arial" w:hAnsi="Arial"/>
          <w:b/>
          <w:sz w:val="22"/>
        </w:rPr>
        <w:t>Neto):</w:t>
      </w:r>
      <w:r>
        <w:rPr>
          <w:rFonts w:ascii="Arial" w:hAnsi="Arial"/>
          <w:b/>
          <w:spacing w:val="-3"/>
          <w:sz w:val="22"/>
        </w:rPr>
        <w:t> </w:t>
      </w:r>
      <w:r>
        <w:rPr>
          <w:rFonts w:ascii="Arial" w:hAnsi="Arial"/>
          <w:b/>
          <w:sz w:val="22"/>
        </w:rPr>
        <w:t>S/.</w:t>
      </w:r>
      <w:r>
        <w:rPr>
          <w:rFonts w:ascii="Arial" w:hAnsi="Arial"/>
          <w:b/>
          <w:spacing w:val="-4"/>
          <w:sz w:val="22"/>
        </w:rPr>
        <w:t> </w:t>
      </w:r>
      <w:r>
        <w:rPr>
          <w:rFonts w:ascii="Arial" w:hAnsi="Arial"/>
          <w:b/>
          <w:spacing w:val="-2"/>
          <w:sz w:val="22"/>
        </w:rPr>
        <w:t>18,450.25</w:t>
      </w:r>
    </w:p>
    <w:p>
      <w:pPr>
        <w:pStyle w:val="BodyText"/>
        <w:spacing w:line="362" w:lineRule="auto" w:before="126"/>
        <w:ind w:left="1797" w:right="1559"/>
        <w:jc w:val="both"/>
      </w:pPr>
      <w:r>
        <w:rPr/>
        <w:t>El valor positivo indica que el proyecto genera una rentabilidad considerablemente superior a la inversión inicial.</w:t>
      </w:r>
    </w:p>
    <w:p>
      <w:pPr>
        <w:pStyle w:val="Heading1"/>
        <w:numPr>
          <w:ilvl w:val="0"/>
          <w:numId w:val="6"/>
        </w:numPr>
        <w:tabs>
          <w:tab w:pos="1796" w:val="left" w:leader="none"/>
        </w:tabs>
        <w:spacing w:line="240" w:lineRule="auto" w:before="156" w:after="0"/>
        <w:ind w:left="1796" w:right="0" w:hanging="359"/>
        <w:jc w:val="left"/>
      </w:pPr>
      <w:r>
        <w:rPr/>
        <w:t>TIR</w:t>
      </w:r>
      <w:r>
        <w:rPr>
          <w:spacing w:val="-5"/>
        </w:rPr>
        <w:t> </w:t>
      </w:r>
      <w:r>
        <w:rPr/>
        <w:t>(Tasa</w:t>
      </w:r>
      <w:r>
        <w:rPr>
          <w:spacing w:val="-6"/>
        </w:rPr>
        <w:t> </w:t>
      </w:r>
      <w:r>
        <w:rPr/>
        <w:t>Interna</w:t>
      </w:r>
      <w:r>
        <w:rPr>
          <w:spacing w:val="-6"/>
        </w:rPr>
        <w:t> </w:t>
      </w:r>
      <w:r>
        <w:rPr/>
        <w:t>de</w:t>
      </w:r>
      <w:r>
        <w:rPr>
          <w:spacing w:val="-4"/>
        </w:rPr>
        <w:t> </w:t>
      </w:r>
      <w:r>
        <w:rPr/>
        <w:t>Retorno):</w:t>
      </w:r>
      <w:r>
        <w:rPr>
          <w:spacing w:val="-3"/>
        </w:rPr>
        <w:t> </w:t>
      </w:r>
      <w:r>
        <w:rPr>
          <w:spacing w:val="-5"/>
        </w:rPr>
        <w:t>68%</w:t>
      </w:r>
    </w:p>
    <w:p>
      <w:pPr>
        <w:pStyle w:val="BodyText"/>
        <w:spacing w:line="362" w:lineRule="auto" w:before="126"/>
        <w:ind w:left="1797" w:right="1559"/>
        <w:jc w:val="both"/>
      </w:pPr>
      <w:r>
        <w:rPr/>
        <w:t>Una tasa del 68% demuestra una eficiencia de inversión muy alta, superando ampliamente el costo de oportunidad del capital.</w:t>
      </w:r>
    </w:p>
    <w:p>
      <w:pPr>
        <w:pStyle w:val="Heading1"/>
        <w:numPr>
          <w:ilvl w:val="0"/>
          <w:numId w:val="6"/>
        </w:numPr>
        <w:tabs>
          <w:tab w:pos="1796" w:val="left" w:leader="none"/>
        </w:tabs>
        <w:spacing w:line="240" w:lineRule="auto" w:before="155" w:after="0"/>
        <w:ind w:left="1796" w:right="0" w:hanging="359"/>
        <w:jc w:val="left"/>
      </w:pPr>
      <w:r>
        <w:rPr/>
        <w:t>Relación</w:t>
      </w:r>
      <w:r>
        <w:rPr>
          <w:spacing w:val="-8"/>
        </w:rPr>
        <w:t> </w:t>
      </w:r>
      <w:r>
        <w:rPr/>
        <w:t>Beneficio/Costo</w:t>
      </w:r>
      <w:r>
        <w:rPr>
          <w:spacing w:val="-8"/>
        </w:rPr>
        <w:t> </w:t>
      </w:r>
      <w:r>
        <w:rPr/>
        <w:t>(B/C):</w:t>
      </w:r>
      <w:r>
        <w:rPr>
          <w:spacing w:val="-6"/>
        </w:rPr>
        <w:t> </w:t>
      </w:r>
      <w:r>
        <w:rPr>
          <w:spacing w:val="-4"/>
        </w:rPr>
        <w:t>5.81</w:t>
      </w:r>
    </w:p>
    <w:p>
      <w:pPr>
        <w:pStyle w:val="BodyText"/>
        <w:spacing w:line="360" w:lineRule="auto" w:before="127"/>
        <w:ind w:left="1797" w:right="1555"/>
        <w:jc w:val="both"/>
      </w:pPr>
      <w:r>
        <w:rPr/>
        <w:t>Este índice señala que por cada sol invertido en el proyecto, se recuperan 5.81 soles en beneficios sociales y económicos, lo que lo hace altamente rentable.</w:t>
      </w:r>
    </w:p>
    <w:p>
      <w:pPr>
        <w:pStyle w:val="Heading1"/>
        <w:numPr>
          <w:ilvl w:val="1"/>
          <w:numId w:val="2"/>
        </w:numPr>
        <w:tabs>
          <w:tab w:pos="1076" w:val="left" w:leader="none"/>
        </w:tabs>
        <w:spacing w:line="240" w:lineRule="auto" w:before="241" w:after="0"/>
        <w:ind w:left="1076" w:right="0" w:hanging="431"/>
        <w:jc w:val="left"/>
      </w:pPr>
      <w:bookmarkStart w:name="_bookmark19" w:id="20"/>
      <w:bookmarkEnd w:id="20"/>
      <w:r>
        <w:rPr>
          <w:b w:val="0"/>
        </w:rPr>
      </w:r>
      <w:r>
        <w:rPr/>
        <w:t>Tecnología</w:t>
      </w:r>
      <w:r>
        <w:rPr>
          <w:spacing w:val="-5"/>
        </w:rPr>
        <w:t> </w:t>
      </w:r>
      <w:r>
        <w:rPr/>
        <w:t>de</w:t>
      </w:r>
      <w:r>
        <w:rPr>
          <w:spacing w:val="-4"/>
        </w:rPr>
        <w:t> </w:t>
      </w:r>
      <w:r>
        <w:rPr>
          <w:spacing w:val="-2"/>
        </w:rPr>
        <w:t>Desarrollo</w:t>
      </w:r>
    </w:p>
    <w:p>
      <w:pPr>
        <w:pStyle w:val="BodyText"/>
        <w:spacing w:before="5"/>
        <w:rPr>
          <w:rFonts w:ascii="Arial"/>
          <w:b/>
        </w:rPr>
      </w:pPr>
    </w:p>
    <w:p>
      <w:pPr>
        <w:spacing w:line="360" w:lineRule="auto" w:before="1"/>
        <w:ind w:left="1077" w:right="1558" w:firstLine="0"/>
        <w:jc w:val="both"/>
        <w:rPr>
          <w:sz w:val="21"/>
        </w:rPr>
      </w:pPr>
      <w:r>
        <w:rPr>
          <w:color w:val="1A1C1E"/>
          <w:sz w:val="21"/>
        </w:rPr>
        <w:t>Para</w:t>
      </w:r>
      <w:r>
        <w:rPr>
          <w:color w:val="1A1C1E"/>
          <w:spacing w:val="-2"/>
          <w:sz w:val="21"/>
        </w:rPr>
        <w:t> </w:t>
      </w:r>
      <w:r>
        <w:rPr>
          <w:color w:val="1A1C1E"/>
          <w:sz w:val="21"/>
        </w:rPr>
        <w:t>la</w:t>
      </w:r>
      <w:r>
        <w:rPr>
          <w:color w:val="1A1C1E"/>
          <w:spacing w:val="-1"/>
          <w:sz w:val="21"/>
        </w:rPr>
        <w:t> </w:t>
      </w:r>
      <w:r>
        <w:rPr>
          <w:color w:val="1A1C1E"/>
          <w:sz w:val="21"/>
        </w:rPr>
        <w:t>implementación</w:t>
      </w:r>
      <w:r>
        <w:rPr>
          <w:color w:val="1A1C1E"/>
          <w:spacing w:val="-1"/>
          <w:sz w:val="21"/>
        </w:rPr>
        <w:t> </w:t>
      </w:r>
      <w:r>
        <w:rPr>
          <w:color w:val="1A1C1E"/>
          <w:sz w:val="21"/>
        </w:rPr>
        <w:t>del proyecto</w:t>
      </w:r>
      <w:r>
        <w:rPr>
          <w:color w:val="1A1C1E"/>
          <w:spacing w:val="-1"/>
          <w:sz w:val="21"/>
        </w:rPr>
        <w:t> </w:t>
      </w:r>
      <w:r>
        <w:rPr>
          <w:rFonts w:ascii="Arial" w:hAnsi="Arial"/>
          <w:b/>
          <w:color w:val="1A1C1E"/>
          <w:sz w:val="21"/>
        </w:rPr>
        <w:t>RideUPT</w:t>
      </w:r>
      <w:r>
        <w:rPr>
          <w:color w:val="1A1C1E"/>
          <w:sz w:val="21"/>
        </w:rPr>
        <w:t>,</w:t>
      </w:r>
      <w:r>
        <w:rPr>
          <w:color w:val="1A1C1E"/>
          <w:spacing w:val="-2"/>
          <w:sz w:val="21"/>
        </w:rPr>
        <w:t> </w:t>
      </w:r>
      <w:r>
        <w:rPr>
          <w:color w:val="1A1C1E"/>
          <w:sz w:val="21"/>
        </w:rPr>
        <w:t>se</w:t>
      </w:r>
      <w:r>
        <w:rPr>
          <w:color w:val="1A1C1E"/>
          <w:spacing w:val="-3"/>
          <w:sz w:val="21"/>
        </w:rPr>
        <w:t> </w:t>
      </w:r>
      <w:r>
        <w:rPr>
          <w:color w:val="1A1C1E"/>
          <w:sz w:val="21"/>
        </w:rPr>
        <w:t>ha</w:t>
      </w:r>
      <w:r>
        <w:rPr>
          <w:color w:val="1A1C1E"/>
          <w:spacing w:val="-1"/>
          <w:sz w:val="21"/>
        </w:rPr>
        <w:t> </w:t>
      </w:r>
      <w:r>
        <w:rPr>
          <w:color w:val="1A1C1E"/>
          <w:sz w:val="21"/>
        </w:rPr>
        <w:t>seleccionado un</w:t>
      </w:r>
      <w:r>
        <w:rPr>
          <w:color w:val="1A1C1E"/>
          <w:spacing w:val="-1"/>
          <w:sz w:val="21"/>
        </w:rPr>
        <w:t> </w:t>
      </w:r>
      <w:r>
        <w:rPr>
          <w:color w:val="1A1C1E"/>
          <w:sz w:val="21"/>
        </w:rPr>
        <w:t>conjunto</w:t>
      </w:r>
      <w:r>
        <w:rPr>
          <w:color w:val="1A1C1E"/>
          <w:spacing w:val="-1"/>
          <w:sz w:val="21"/>
        </w:rPr>
        <w:t> </w:t>
      </w:r>
      <w:r>
        <w:rPr>
          <w:color w:val="1A1C1E"/>
          <w:sz w:val="21"/>
        </w:rPr>
        <w:t>de herramientas de hardware y software que garantizan la eficiencia, escalabilidad y bajo</w:t>
      </w:r>
      <w:r>
        <w:rPr>
          <w:color w:val="1A1C1E"/>
          <w:spacing w:val="-6"/>
          <w:sz w:val="21"/>
        </w:rPr>
        <w:t> </w:t>
      </w:r>
      <w:r>
        <w:rPr>
          <w:color w:val="1A1C1E"/>
          <w:sz w:val="21"/>
        </w:rPr>
        <w:t>costo,</w:t>
      </w:r>
      <w:r>
        <w:rPr>
          <w:color w:val="1A1C1E"/>
          <w:spacing w:val="-7"/>
          <w:sz w:val="21"/>
        </w:rPr>
        <w:t> </w:t>
      </w:r>
      <w:r>
        <w:rPr>
          <w:color w:val="1A1C1E"/>
          <w:sz w:val="21"/>
        </w:rPr>
        <w:t>alineándose</w:t>
      </w:r>
      <w:r>
        <w:rPr>
          <w:color w:val="1A1C1E"/>
          <w:spacing w:val="-6"/>
          <w:sz w:val="21"/>
        </w:rPr>
        <w:t> </w:t>
      </w:r>
      <w:r>
        <w:rPr>
          <w:color w:val="1A1C1E"/>
          <w:sz w:val="21"/>
        </w:rPr>
        <w:t>con</w:t>
      </w:r>
      <w:r>
        <w:rPr>
          <w:color w:val="1A1C1E"/>
          <w:spacing w:val="-5"/>
          <w:sz w:val="21"/>
        </w:rPr>
        <w:t> </w:t>
      </w:r>
      <w:r>
        <w:rPr>
          <w:color w:val="1A1C1E"/>
          <w:sz w:val="21"/>
        </w:rPr>
        <w:t>el</w:t>
      </w:r>
      <w:r>
        <w:rPr>
          <w:color w:val="1A1C1E"/>
          <w:spacing w:val="-5"/>
          <w:sz w:val="21"/>
        </w:rPr>
        <w:t> </w:t>
      </w:r>
      <w:r>
        <w:rPr>
          <w:color w:val="1A1C1E"/>
          <w:sz w:val="21"/>
        </w:rPr>
        <w:t>presupuesto</w:t>
      </w:r>
      <w:r>
        <w:rPr>
          <w:color w:val="1A1C1E"/>
          <w:spacing w:val="-8"/>
          <w:sz w:val="21"/>
        </w:rPr>
        <w:t> </w:t>
      </w:r>
      <w:r>
        <w:rPr>
          <w:color w:val="1A1C1E"/>
          <w:sz w:val="21"/>
        </w:rPr>
        <w:t>del</w:t>
      </w:r>
      <w:r>
        <w:rPr>
          <w:color w:val="1A1C1E"/>
          <w:spacing w:val="-4"/>
          <w:sz w:val="21"/>
        </w:rPr>
        <w:t> </w:t>
      </w:r>
      <w:r>
        <w:rPr>
          <w:color w:val="1A1C1E"/>
          <w:sz w:val="21"/>
        </w:rPr>
        <w:t>proyecto</w:t>
      </w:r>
      <w:r>
        <w:rPr>
          <w:color w:val="1A1C1E"/>
          <w:spacing w:val="-6"/>
          <w:sz w:val="21"/>
        </w:rPr>
        <w:t> </w:t>
      </w:r>
      <w:r>
        <w:rPr>
          <w:color w:val="1A1C1E"/>
          <w:sz w:val="21"/>
        </w:rPr>
        <w:t>y</w:t>
      </w:r>
      <w:r>
        <w:rPr>
          <w:color w:val="1A1C1E"/>
          <w:spacing w:val="-6"/>
          <w:sz w:val="21"/>
        </w:rPr>
        <w:t> </w:t>
      </w:r>
      <w:r>
        <w:rPr>
          <w:color w:val="1A1C1E"/>
          <w:sz w:val="21"/>
        </w:rPr>
        <w:t>la</w:t>
      </w:r>
      <w:r>
        <w:rPr>
          <w:color w:val="1A1C1E"/>
          <w:spacing w:val="-8"/>
          <w:sz w:val="21"/>
        </w:rPr>
        <w:t> </w:t>
      </w:r>
      <w:r>
        <w:rPr>
          <w:color w:val="1A1C1E"/>
          <w:sz w:val="21"/>
        </w:rPr>
        <w:t>naturaleza</w:t>
      </w:r>
      <w:r>
        <w:rPr>
          <w:color w:val="1A1C1E"/>
          <w:spacing w:val="-6"/>
          <w:sz w:val="21"/>
        </w:rPr>
        <w:t> </w:t>
      </w:r>
      <w:r>
        <w:rPr>
          <w:color w:val="1A1C1E"/>
          <w:sz w:val="21"/>
        </w:rPr>
        <w:t>académica del mismo.</w:t>
      </w:r>
    </w:p>
    <w:p>
      <w:pPr>
        <w:spacing w:before="0"/>
        <w:ind w:left="1077" w:right="0" w:firstLine="0"/>
        <w:jc w:val="left"/>
        <w:rPr>
          <w:rFonts w:ascii="Arial"/>
          <w:b/>
          <w:sz w:val="21"/>
        </w:rPr>
      </w:pPr>
      <w:r>
        <w:rPr>
          <w:rFonts w:ascii="Arial"/>
          <w:b/>
          <w:color w:val="1A1C1E"/>
          <w:spacing w:val="-2"/>
          <w:sz w:val="21"/>
        </w:rPr>
        <w:t>Hardware</w:t>
      </w:r>
    </w:p>
    <w:p>
      <w:pPr>
        <w:spacing w:line="360" w:lineRule="auto" w:before="121"/>
        <w:ind w:left="1077" w:right="1560" w:firstLine="0"/>
        <w:jc w:val="both"/>
        <w:rPr>
          <w:sz w:val="21"/>
        </w:rPr>
      </w:pPr>
      <w:r>
        <w:rPr>
          <w:color w:val="1A1C1E"/>
          <w:sz w:val="21"/>
        </w:rPr>
        <w:t>El desarrollo se realizará utilizando los equipos de cómputo personales de los integrantes del equipo. A continuación, se detallan las especificaciones técnicas mínimas requeridas para el entorno de desarrollo y pruebas:</w:t>
      </w:r>
    </w:p>
    <w:p>
      <w:pPr>
        <w:pStyle w:val="BodyText"/>
        <w:spacing w:before="29"/>
        <w:rPr>
          <w:sz w:val="21"/>
        </w:rPr>
      </w:pPr>
    </w:p>
    <w:p>
      <w:pPr>
        <w:spacing w:before="0"/>
        <w:ind w:left="922" w:right="1403" w:firstLine="0"/>
        <w:jc w:val="center"/>
        <w:rPr>
          <w:rFonts w:ascii="Arial"/>
          <w:i/>
          <w:sz w:val="22"/>
        </w:rPr>
      </w:pPr>
      <w:r>
        <w:rPr>
          <w:rFonts w:ascii="Arial"/>
          <w:b/>
          <w:i/>
          <w:color w:val="1A1C1E"/>
          <w:sz w:val="22"/>
        </w:rPr>
        <w:t>Tabla</w:t>
      </w:r>
      <w:r>
        <w:rPr>
          <w:rFonts w:ascii="Arial"/>
          <w:b/>
          <w:i/>
          <w:color w:val="1A1C1E"/>
          <w:spacing w:val="-6"/>
          <w:sz w:val="22"/>
        </w:rPr>
        <w:t> </w:t>
      </w:r>
      <w:r>
        <w:rPr>
          <w:rFonts w:ascii="Arial"/>
          <w:b/>
          <w:i/>
          <w:color w:val="1A1C1E"/>
          <w:sz w:val="22"/>
        </w:rPr>
        <w:t>01:</w:t>
      </w:r>
      <w:r>
        <w:rPr>
          <w:rFonts w:ascii="Arial"/>
          <w:b/>
          <w:i/>
          <w:color w:val="1A1C1E"/>
          <w:spacing w:val="-5"/>
          <w:sz w:val="22"/>
        </w:rPr>
        <w:t> </w:t>
      </w:r>
      <w:r>
        <w:rPr>
          <w:rFonts w:ascii="Arial"/>
          <w:i/>
          <w:color w:val="1A1C1E"/>
          <w:sz w:val="22"/>
        </w:rPr>
        <w:t>Especificaciones</w:t>
      </w:r>
      <w:r>
        <w:rPr>
          <w:rFonts w:ascii="Arial"/>
          <w:i/>
          <w:color w:val="1A1C1E"/>
          <w:spacing w:val="-6"/>
          <w:sz w:val="22"/>
        </w:rPr>
        <w:t> </w:t>
      </w:r>
      <w:r>
        <w:rPr>
          <w:rFonts w:ascii="Arial"/>
          <w:i/>
          <w:color w:val="1A1C1E"/>
          <w:sz w:val="22"/>
        </w:rPr>
        <w:t>del</w:t>
      </w:r>
      <w:r>
        <w:rPr>
          <w:rFonts w:ascii="Arial"/>
          <w:i/>
          <w:color w:val="1A1C1E"/>
          <w:spacing w:val="-7"/>
          <w:sz w:val="22"/>
        </w:rPr>
        <w:t> </w:t>
      </w:r>
      <w:r>
        <w:rPr>
          <w:rFonts w:ascii="Arial"/>
          <w:i/>
          <w:color w:val="1A1C1E"/>
          <w:sz w:val="22"/>
        </w:rPr>
        <w:t>Componente</w:t>
      </w:r>
      <w:r>
        <w:rPr>
          <w:rFonts w:ascii="Arial"/>
          <w:i/>
          <w:color w:val="1A1C1E"/>
          <w:spacing w:val="-9"/>
          <w:sz w:val="22"/>
        </w:rPr>
        <w:t> </w:t>
      </w:r>
      <w:r>
        <w:rPr>
          <w:rFonts w:ascii="Arial"/>
          <w:i/>
          <w:color w:val="1A1C1E"/>
          <w:sz w:val="22"/>
        </w:rPr>
        <w:t>de</w:t>
      </w:r>
      <w:r>
        <w:rPr>
          <w:rFonts w:ascii="Arial"/>
          <w:i/>
          <w:color w:val="1A1C1E"/>
          <w:spacing w:val="-6"/>
          <w:sz w:val="22"/>
        </w:rPr>
        <w:t> </w:t>
      </w:r>
      <w:r>
        <w:rPr>
          <w:rFonts w:ascii="Arial"/>
          <w:i/>
          <w:color w:val="1A1C1E"/>
          <w:spacing w:val="-2"/>
          <w:sz w:val="22"/>
        </w:rPr>
        <w:t>Hardware</w:t>
      </w:r>
    </w:p>
    <w:p>
      <w:pPr>
        <w:pStyle w:val="BodyText"/>
        <w:spacing w:before="11"/>
        <w:rPr>
          <w:rFonts w:ascii="Arial"/>
          <w:i/>
          <w:sz w:val="10"/>
        </w:rPr>
      </w:pPr>
    </w:p>
    <w:tbl>
      <w:tblPr>
        <w:tblW w:w="0" w:type="auto"/>
        <w:jc w:val="left"/>
        <w:tblInd w:w="1398" w:type="dxa"/>
        <w:tblBorders>
          <w:top w:val="single" w:sz="4" w:space="0" w:color="BCD5ED"/>
          <w:left w:val="single" w:sz="4" w:space="0" w:color="BCD5ED"/>
          <w:bottom w:val="single" w:sz="4" w:space="0" w:color="BCD5ED"/>
          <w:right w:val="single" w:sz="4" w:space="0" w:color="BCD5ED"/>
          <w:insideH w:val="single" w:sz="4" w:space="0" w:color="BCD5ED"/>
          <w:insideV w:val="single" w:sz="4" w:space="0" w:color="BCD5ED"/>
        </w:tblBorders>
        <w:tblLayout w:type="fixed"/>
        <w:tblCellMar>
          <w:top w:w="0" w:type="dxa"/>
          <w:left w:w="0" w:type="dxa"/>
          <w:bottom w:w="0" w:type="dxa"/>
          <w:right w:w="0" w:type="dxa"/>
        </w:tblCellMar>
        <w:tblLook w:val="01E0"/>
      </w:tblPr>
      <w:tblGrid>
        <w:gridCol w:w="1997"/>
        <w:gridCol w:w="6250"/>
      </w:tblGrid>
      <w:tr>
        <w:trPr>
          <w:trHeight w:val="311" w:hRule="atLeast"/>
        </w:trPr>
        <w:tc>
          <w:tcPr>
            <w:tcW w:w="1997" w:type="dxa"/>
            <w:tcBorders>
              <w:bottom w:val="single" w:sz="12" w:space="0" w:color="9CC2E4"/>
            </w:tcBorders>
          </w:tcPr>
          <w:p>
            <w:pPr>
              <w:pStyle w:val="TableParagraph"/>
              <w:spacing w:line="206" w:lineRule="exact"/>
              <w:ind w:left="107"/>
              <w:rPr>
                <w:rFonts w:ascii="Arial"/>
                <w:b/>
                <w:i/>
                <w:sz w:val="18"/>
              </w:rPr>
            </w:pPr>
            <w:r>
              <w:rPr>
                <w:rFonts w:ascii="Arial"/>
                <w:b/>
                <w:i/>
                <w:color w:val="1A1C1E"/>
                <w:spacing w:val="-2"/>
                <w:sz w:val="18"/>
              </w:rPr>
              <w:t>Componente</w:t>
            </w:r>
          </w:p>
        </w:tc>
        <w:tc>
          <w:tcPr>
            <w:tcW w:w="6250" w:type="dxa"/>
            <w:tcBorders>
              <w:bottom w:val="single" w:sz="12" w:space="0" w:color="9CC2E4"/>
            </w:tcBorders>
          </w:tcPr>
          <w:p>
            <w:pPr>
              <w:pStyle w:val="TableParagraph"/>
              <w:spacing w:line="206" w:lineRule="exact"/>
              <w:ind w:left="1889"/>
              <w:rPr>
                <w:rFonts w:ascii="Arial" w:hAnsi="Arial"/>
                <w:b/>
                <w:i/>
                <w:sz w:val="18"/>
              </w:rPr>
            </w:pPr>
            <w:r>
              <w:rPr>
                <w:rFonts w:ascii="Arial" w:hAnsi="Arial"/>
                <w:b/>
                <w:i/>
                <w:color w:val="1A1C1E"/>
                <w:sz w:val="18"/>
              </w:rPr>
              <w:t>Especificaciones</w:t>
            </w:r>
            <w:r>
              <w:rPr>
                <w:rFonts w:ascii="Arial" w:hAnsi="Arial"/>
                <w:b/>
                <w:i/>
                <w:color w:val="1A1C1E"/>
                <w:spacing w:val="-6"/>
                <w:sz w:val="18"/>
              </w:rPr>
              <w:t> </w:t>
            </w:r>
            <w:r>
              <w:rPr>
                <w:rFonts w:ascii="Arial" w:hAnsi="Arial"/>
                <w:b/>
                <w:i/>
                <w:color w:val="1A1C1E"/>
                <w:sz w:val="18"/>
              </w:rPr>
              <w:t>Mínimas</w:t>
            </w:r>
            <w:r>
              <w:rPr>
                <w:rFonts w:ascii="Arial" w:hAnsi="Arial"/>
                <w:b/>
                <w:i/>
                <w:color w:val="1A1C1E"/>
                <w:spacing w:val="-5"/>
                <w:sz w:val="18"/>
              </w:rPr>
              <w:t> </w:t>
            </w:r>
            <w:r>
              <w:rPr>
                <w:rFonts w:ascii="Arial" w:hAnsi="Arial"/>
                <w:b/>
                <w:i/>
                <w:color w:val="1A1C1E"/>
                <w:spacing w:val="-2"/>
                <w:sz w:val="18"/>
              </w:rPr>
              <w:t>Requeridas</w:t>
            </w:r>
          </w:p>
        </w:tc>
      </w:tr>
      <w:tr>
        <w:trPr>
          <w:trHeight w:val="311" w:hRule="atLeast"/>
        </w:trPr>
        <w:tc>
          <w:tcPr>
            <w:tcW w:w="1997" w:type="dxa"/>
            <w:tcBorders>
              <w:top w:val="single" w:sz="12" w:space="0" w:color="9CC2E4"/>
            </w:tcBorders>
          </w:tcPr>
          <w:p>
            <w:pPr>
              <w:pStyle w:val="TableParagraph"/>
              <w:spacing w:line="206" w:lineRule="exact"/>
              <w:ind w:left="107"/>
              <w:rPr>
                <w:rFonts w:ascii="Arial"/>
                <w:b/>
                <w:i/>
                <w:sz w:val="18"/>
              </w:rPr>
            </w:pPr>
            <w:r>
              <w:rPr>
                <w:rFonts w:ascii="Arial"/>
                <w:b/>
                <w:i/>
                <w:color w:val="1A1C1E"/>
                <w:spacing w:val="-2"/>
                <w:sz w:val="18"/>
              </w:rPr>
              <w:t>Procesador</w:t>
            </w:r>
          </w:p>
        </w:tc>
        <w:tc>
          <w:tcPr>
            <w:tcW w:w="6250" w:type="dxa"/>
            <w:tcBorders>
              <w:top w:val="single" w:sz="12" w:space="0" w:color="9CC2E4"/>
            </w:tcBorders>
          </w:tcPr>
          <w:p>
            <w:pPr>
              <w:pStyle w:val="TableParagraph"/>
              <w:spacing w:line="206" w:lineRule="exact"/>
              <w:ind w:left="108"/>
              <w:rPr>
                <w:rFonts w:ascii="Arial"/>
                <w:i/>
                <w:sz w:val="18"/>
              </w:rPr>
            </w:pPr>
            <w:r>
              <w:rPr>
                <w:rFonts w:ascii="Arial"/>
                <w:i/>
                <w:color w:val="1A1C1E"/>
                <w:sz w:val="18"/>
              </w:rPr>
              <w:t>Intel</w:t>
            </w:r>
            <w:r>
              <w:rPr>
                <w:rFonts w:ascii="Arial"/>
                <w:i/>
                <w:color w:val="1A1C1E"/>
                <w:spacing w:val="-2"/>
                <w:sz w:val="18"/>
              </w:rPr>
              <w:t> </w:t>
            </w:r>
            <w:r>
              <w:rPr>
                <w:rFonts w:ascii="Arial"/>
                <w:i/>
                <w:color w:val="1A1C1E"/>
                <w:sz w:val="18"/>
              </w:rPr>
              <w:t>Core</w:t>
            </w:r>
            <w:r>
              <w:rPr>
                <w:rFonts w:ascii="Arial"/>
                <w:i/>
                <w:color w:val="1A1C1E"/>
                <w:spacing w:val="-1"/>
                <w:sz w:val="18"/>
              </w:rPr>
              <w:t> </w:t>
            </w:r>
            <w:r>
              <w:rPr>
                <w:rFonts w:ascii="Arial"/>
                <w:i/>
                <w:color w:val="1A1C1E"/>
                <w:sz w:val="18"/>
              </w:rPr>
              <w:t>i5</w:t>
            </w:r>
            <w:r>
              <w:rPr>
                <w:rFonts w:ascii="Arial"/>
                <w:i/>
                <w:color w:val="1A1C1E"/>
                <w:spacing w:val="-2"/>
                <w:sz w:val="18"/>
              </w:rPr>
              <w:t> </w:t>
            </w:r>
            <w:r>
              <w:rPr>
                <w:rFonts w:ascii="Arial"/>
                <w:i/>
                <w:color w:val="1A1C1E"/>
                <w:sz w:val="18"/>
              </w:rPr>
              <w:t>(8va</w:t>
            </w:r>
            <w:r>
              <w:rPr>
                <w:rFonts w:ascii="Arial"/>
                <w:i/>
                <w:color w:val="1A1C1E"/>
                <w:spacing w:val="-1"/>
                <w:sz w:val="18"/>
              </w:rPr>
              <w:t> </w:t>
            </w:r>
            <w:r>
              <w:rPr>
                <w:rFonts w:ascii="Arial"/>
                <w:i/>
                <w:color w:val="1A1C1E"/>
                <w:sz w:val="18"/>
              </w:rPr>
              <w:t>Gen)</w:t>
            </w:r>
            <w:r>
              <w:rPr>
                <w:rFonts w:ascii="Arial"/>
                <w:i/>
                <w:color w:val="1A1C1E"/>
                <w:spacing w:val="-4"/>
                <w:sz w:val="18"/>
              </w:rPr>
              <w:t> </w:t>
            </w:r>
            <w:r>
              <w:rPr>
                <w:rFonts w:ascii="Arial"/>
                <w:i/>
                <w:color w:val="1A1C1E"/>
                <w:sz w:val="18"/>
              </w:rPr>
              <w:t>/</w:t>
            </w:r>
            <w:r>
              <w:rPr>
                <w:rFonts w:ascii="Arial"/>
                <w:i/>
                <w:color w:val="1A1C1E"/>
                <w:spacing w:val="-1"/>
                <w:sz w:val="18"/>
              </w:rPr>
              <w:t> </w:t>
            </w:r>
            <w:r>
              <w:rPr>
                <w:rFonts w:ascii="Arial"/>
                <w:i/>
                <w:color w:val="1A1C1E"/>
                <w:sz w:val="18"/>
              </w:rPr>
              <w:t>AMD</w:t>
            </w:r>
            <w:r>
              <w:rPr>
                <w:rFonts w:ascii="Arial"/>
                <w:i/>
                <w:color w:val="1A1C1E"/>
                <w:spacing w:val="-1"/>
                <w:sz w:val="18"/>
              </w:rPr>
              <w:t> </w:t>
            </w:r>
            <w:r>
              <w:rPr>
                <w:rFonts w:ascii="Arial"/>
                <w:i/>
                <w:color w:val="1A1C1E"/>
                <w:sz w:val="18"/>
              </w:rPr>
              <w:t>Ryzen</w:t>
            </w:r>
            <w:r>
              <w:rPr>
                <w:rFonts w:ascii="Arial"/>
                <w:i/>
                <w:color w:val="1A1C1E"/>
                <w:spacing w:val="-4"/>
                <w:sz w:val="18"/>
              </w:rPr>
              <w:t> </w:t>
            </w:r>
            <w:r>
              <w:rPr>
                <w:rFonts w:ascii="Arial"/>
                <w:i/>
                <w:color w:val="1A1C1E"/>
                <w:sz w:val="18"/>
              </w:rPr>
              <w:t>5</w:t>
            </w:r>
            <w:r>
              <w:rPr>
                <w:rFonts w:ascii="Arial"/>
                <w:i/>
                <w:color w:val="1A1C1E"/>
                <w:spacing w:val="-1"/>
                <w:sz w:val="18"/>
              </w:rPr>
              <w:t> </w:t>
            </w:r>
            <w:r>
              <w:rPr>
                <w:rFonts w:ascii="Arial"/>
                <w:i/>
                <w:color w:val="1A1C1E"/>
                <w:sz w:val="18"/>
              </w:rPr>
              <w:t>(serie</w:t>
            </w:r>
            <w:r>
              <w:rPr>
                <w:rFonts w:ascii="Arial"/>
                <w:i/>
                <w:color w:val="1A1C1E"/>
                <w:spacing w:val="-4"/>
                <w:sz w:val="18"/>
              </w:rPr>
              <w:t> </w:t>
            </w:r>
            <w:r>
              <w:rPr>
                <w:rFonts w:ascii="Arial"/>
                <w:i/>
                <w:color w:val="1A1C1E"/>
                <w:sz w:val="18"/>
              </w:rPr>
              <w:t>3000)</w:t>
            </w:r>
            <w:r>
              <w:rPr>
                <w:rFonts w:ascii="Arial"/>
                <w:i/>
                <w:color w:val="1A1C1E"/>
                <w:spacing w:val="-1"/>
                <w:sz w:val="18"/>
              </w:rPr>
              <w:t> </w:t>
            </w:r>
            <w:r>
              <w:rPr>
                <w:rFonts w:ascii="Arial"/>
                <w:i/>
                <w:color w:val="1A1C1E"/>
                <w:sz w:val="18"/>
              </w:rPr>
              <w:t>o</w:t>
            </w:r>
            <w:r>
              <w:rPr>
                <w:rFonts w:ascii="Arial"/>
                <w:i/>
                <w:color w:val="1A1C1E"/>
                <w:spacing w:val="-3"/>
                <w:sz w:val="18"/>
              </w:rPr>
              <w:t> </w:t>
            </w:r>
            <w:r>
              <w:rPr>
                <w:rFonts w:ascii="Arial"/>
                <w:i/>
                <w:color w:val="1A1C1E"/>
                <w:spacing w:val="-2"/>
                <w:sz w:val="18"/>
              </w:rPr>
              <w:t>superior.</w:t>
            </w:r>
          </w:p>
        </w:tc>
      </w:tr>
      <w:tr>
        <w:trPr>
          <w:trHeight w:val="309" w:hRule="atLeast"/>
        </w:trPr>
        <w:tc>
          <w:tcPr>
            <w:tcW w:w="1997" w:type="dxa"/>
          </w:tcPr>
          <w:p>
            <w:pPr>
              <w:pStyle w:val="TableParagraph"/>
              <w:spacing w:line="206" w:lineRule="exact"/>
              <w:ind w:left="107"/>
              <w:rPr>
                <w:rFonts w:ascii="Arial"/>
                <w:b/>
                <w:i/>
                <w:sz w:val="18"/>
              </w:rPr>
            </w:pPr>
            <w:r>
              <w:rPr>
                <w:rFonts w:ascii="Arial"/>
                <w:b/>
                <w:i/>
                <w:color w:val="1A1C1E"/>
                <w:sz w:val="18"/>
              </w:rPr>
              <w:t>Memoria</w:t>
            </w:r>
            <w:r>
              <w:rPr>
                <w:rFonts w:ascii="Arial"/>
                <w:b/>
                <w:i/>
                <w:color w:val="1A1C1E"/>
                <w:spacing w:val="-1"/>
                <w:sz w:val="18"/>
              </w:rPr>
              <w:t> </w:t>
            </w:r>
            <w:r>
              <w:rPr>
                <w:rFonts w:ascii="Arial"/>
                <w:b/>
                <w:i/>
                <w:color w:val="1A1C1E"/>
                <w:spacing w:val="-5"/>
                <w:sz w:val="18"/>
              </w:rPr>
              <w:t>RAM</w:t>
            </w:r>
          </w:p>
        </w:tc>
        <w:tc>
          <w:tcPr>
            <w:tcW w:w="6250" w:type="dxa"/>
          </w:tcPr>
          <w:p>
            <w:pPr>
              <w:pStyle w:val="TableParagraph"/>
              <w:spacing w:line="206" w:lineRule="exact"/>
              <w:ind w:left="108"/>
              <w:rPr>
                <w:rFonts w:ascii="Arial" w:hAnsi="Arial"/>
                <w:i/>
                <w:sz w:val="18"/>
              </w:rPr>
            </w:pPr>
            <w:r>
              <w:rPr>
                <w:rFonts w:ascii="Arial" w:hAnsi="Arial"/>
                <w:i/>
                <w:color w:val="1A1C1E"/>
                <w:sz w:val="18"/>
              </w:rPr>
              <w:t>16</w:t>
            </w:r>
            <w:r>
              <w:rPr>
                <w:rFonts w:ascii="Arial" w:hAnsi="Arial"/>
                <w:i/>
                <w:color w:val="1A1C1E"/>
                <w:spacing w:val="-3"/>
                <w:sz w:val="18"/>
              </w:rPr>
              <w:t> </w:t>
            </w:r>
            <w:r>
              <w:rPr>
                <w:rFonts w:ascii="Arial" w:hAnsi="Arial"/>
                <w:i/>
                <w:color w:val="1A1C1E"/>
                <w:sz w:val="18"/>
              </w:rPr>
              <w:t>GB</w:t>
            </w:r>
            <w:r>
              <w:rPr>
                <w:rFonts w:ascii="Arial" w:hAnsi="Arial"/>
                <w:i/>
                <w:color w:val="1A1C1E"/>
                <w:spacing w:val="-3"/>
                <w:sz w:val="18"/>
              </w:rPr>
              <w:t> </w:t>
            </w:r>
            <w:r>
              <w:rPr>
                <w:rFonts w:ascii="Arial" w:hAnsi="Arial"/>
                <w:i/>
                <w:color w:val="1A1C1E"/>
                <w:sz w:val="18"/>
              </w:rPr>
              <w:t>DDR4</w:t>
            </w:r>
            <w:r>
              <w:rPr>
                <w:rFonts w:ascii="Arial" w:hAnsi="Arial"/>
                <w:i/>
                <w:color w:val="1A1C1E"/>
                <w:spacing w:val="-2"/>
                <w:sz w:val="18"/>
              </w:rPr>
              <w:t> </w:t>
            </w:r>
            <w:r>
              <w:rPr>
                <w:rFonts w:ascii="Arial" w:hAnsi="Arial"/>
                <w:i/>
                <w:color w:val="1A1C1E"/>
                <w:sz w:val="18"/>
              </w:rPr>
              <w:t>(Necesario</w:t>
            </w:r>
            <w:r>
              <w:rPr>
                <w:rFonts w:ascii="Arial" w:hAnsi="Arial"/>
                <w:i/>
                <w:color w:val="1A1C1E"/>
                <w:spacing w:val="-3"/>
                <w:sz w:val="18"/>
              </w:rPr>
              <w:t> </w:t>
            </w:r>
            <w:r>
              <w:rPr>
                <w:rFonts w:ascii="Arial" w:hAnsi="Arial"/>
                <w:i/>
                <w:color w:val="1A1C1E"/>
                <w:sz w:val="18"/>
              </w:rPr>
              <w:t>para</w:t>
            </w:r>
            <w:r>
              <w:rPr>
                <w:rFonts w:ascii="Arial" w:hAnsi="Arial"/>
                <w:i/>
                <w:color w:val="1A1C1E"/>
                <w:spacing w:val="-4"/>
                <w:sz w:val="18"/>
              </w:rPr>
              <w:t> </w:t>
            </w:r>
            <w:r>
              <w:rPr>
                <w:rFonts w:ascii="Arial" w:hAnsi="Arial"/>
                <w:i/>
                <w:color w:val="1A1C1E"/>
                <w:sz w:val="18"/>
              </w:rPr>
              <w:t>virtualización</w:t>
            </w:r>
            <w:r>
              <w:rPr>
                <w:rFonts w:ascii="Arial" w:hAnsi="Arial"/>
                <w:i/>
                <w:color w:val="1A1C1E"/>
                <w:spacing w:val="-4"/>
                <w:sz w:val="18"/>
              </w:rPr>
              <w:t> </w:t>
            </w:r>
            <w:r>
              <w:rPr>
                <w:rFonts w:ascii="Arial" w:hAnsi="Arial"/>
                <w:i/>
                <w:color w:val="1A1C1E"/>
                <w:sz w:val="18"/>
              </w:rPr>
              <w:t>de</w:t>
            </w:r>
            <w:r>
              <w:rPr>
                <w:rFonts w:ascii="Arial" w:hAnsi="Arial"/>
                <w:i/>
                <w:color w:val="1A1C1E"/>
                <w:spacing w:val="-2"/>
                <w:sz w:val="18"/>
              </w:rPr>
              <w:t> Android/iOS).</w:t>
            </w:r>
          </w:p>
        </w:tc>
      </w:tr>
      <w:tr>
        <w:trPr>
          <w:trHeight w:val="311" w:hRule="atLeast"/>
        </w:trPr>
        <w:tc>
          <w:tcPr>
            <w:tcW w:w="1997" w:type="dxa"/>
          </w:tcPr>
          <w:p>
            <w:pPr>
              <w:pStyle w:val="TableParagraph"/>
              <w:spacing w:line="206" w:lineRule="exact"/>
              <w:ind w:left="107"/>
              <w:rPr>
                <w:rFonts w:ascii="Arial"/>
                <w:b/>
                <w:i/>
                <w:sz w:val="18"/>
              </w:rPr>
            </w:pPr>
            <w:r>
              <w:rPr>
                <w:rFonts w:ascii="Arial"/>
                <w:b/>
                <w:i/>
                <w:color w:val="1A1C1E"/>
                <w:spacing w:val="-2"/>
                <w:sz w:val="18"/>
              </w:rPr>
              <w:t>Almacenamiento</w:t>
            </w:r>
          </w:p>
        </w:tc>
        <w:tc>
          <w:tcPr>
            <w:tcW w:w="6250" w:type="dxa"/>
          </w:tcPr>
          <w:p>
            <w:pPr>
              <w:pStyle w:val="TableParagraph"/>
              <w:spacing w:line="206" w:lineRule="exact"/>
              <w:ind w:left="108"/>
              <w:rPr>
                <w:rFonts w:ascii="Arial" w:hAnsi="Arial"/>
                <w:i/>
                <w:sz w:val="18"/>
              </w:rPr>
            </w:pPr>
            <w:r>
              <w:rPr>
                <w:rFonts w:ascii="Arial" w:hAnsi="Arial"/>
                <w:i/>
                <w:color w:val="1A1C1E"/>
                <w:sz w:val="18"/>
              </w:rPr>
              <w:t>Disco</w:t>
            </w:r>
            <w:r>
              <w:rPr>
                <w:rFonts w:ascii="Arial" w:hAnsi="Arial"/>
                <w:i/>
                <w:color w:val="1A1C1E"/>
                <w:spacing w:val="-4"/>
                <w:sz w:val="18"/>
              </w:rPr>
              <w:t> </w:t>
            </w:r>
            <w:r>
              <w:rPr>
                <w:rFonts w:ascii="Arial" w:hAnsi="Arial"/>
                <w:i/>
                <w:color w:val="1A1C1E"/>
                <w:sz w:val="18"/>
              </w:rPr>
              <w:t>de</w:t>
            </w:r>
            <w:r>
              <w:rPr>
                <w:rFonts w:ascii="Arial" w:hAnsi="Arial"/>
                <w:i/>
                <w:color w:val="1A1C1E"/>
                <w:spacing w:val="-1"/>
                <w:sz w:val="18"/>
              </w:rPr>
              <w:t> </w:t>
            </w:r>
            <w:r>
              <w:rPr>
                <w:rFonts w:ascii="Arial" w:hAnsi="Arial"/>
                <w:i/>
                <w:color w:val="1A1C1E"/>
                <w:sz w:val="18"/>
              </w:rPr>
              <w:t>Estado</w:t>
            </w:r>
            <w:r>
              <w:rPr>
                <w:rFonts w:ascii="Arial" w:hAnsi="Arial"/>
                <w:i/>
                <w:color w:val="1A1C1E"/>
                <w:spacing w:val="-1"/>
                <w:sz w:val="18"/>
              </w:rPr>
              <w:t> </w:t>
            </w:r>
            <w:r>
              <w:rPr>
                <w:rFonts w:ascii="Arial" w:hAnsi="Arial"/>
                <w:i/>
                <w:color w:val="1A1C1E"/>
                <w:sz w:val="18"/>
              </w:rPr>
              <w:t>Sólido</w:t>
            </w:r>
            <w:r>
              <w:rPr>
                <w:rFonts w:ascii="Arial" w:hAnsi="Arial"/>
                <w:i/>
                <w:color w:val="1A1C1E"/>
                <w:spacing w:val="-4"/>
                <w:sz w:val="18"/>
              </w:rPr>
              <w:t> </w:t>
            </w:r>
            <w:r>
              <w:rPr>
                <w:rFonts w:ascii="Arial" w:hAnsi="Arial"/>
                <w:i/>
                <w:color w:val="1A1C1E"/>
                <w:sz w:val="18"/>
              </w:rPr>
              <w:t>(SSD)</w:t>
            </w:r>
            <w:r>
              <w:rPr>
                <w:rFonts w:ascii="Arial" w:hAnsi="Arial"/>
                <w:i/>
                <w:color w:val="1A1C1E"/>
                <w:spacing w:val="-3"/>
                <w:sz w:val="18"/>
              </w:rPr>
              <w:t> </w:t>
            </w:r>
            <w:r>
              <w:rPr>
                <w:rFonts w:ascii="Arial" w:hAnsi="Arial"/>
                <w:i/>
                <w:color w:val="1A1C1E"/>
                <w:sz w:val="18"/>
              </w:rPr>
              <w:t>de</w:t>
            </w:r>
            <w:r>
              <w:rPr>
                <w:rFonts w:ascii="Arial" w:hAnsi="Arial"/>
                <w:i/>
                <w:color w:val="1A1C1E"/>
                <w:spacing w:val="-1"/>
                <w:sz w:val="18"/>
              </w:rPr>
              <w:t> </w:t>
            </w:r>
            <w:r>
              <w:rPr>
                <w:rFonts w:ascii="Arial" w:hAnsi="Arial"/>
                <w:i/>
                <w:color w:val="1A1C1E"/>
                <w:sz w:val="18"/>
              </w:rPr>
              <w:t>512</w:t>
            </w:r>
            <w:r>
              <w:rPr>
                <w:rFonts w:ascii="Arial" w:hAnsi="Arial"/>
                <w:i/>
                <w:color w:val="1A1C1E"/>
                <w:spacing w:val="-1"/>
                <w:sz w:val="18"/>
              </w:rPr>
              <w:t> </w:t>
            </w:r>
            <w:r>
              <w:rPr>
                <w:rFonts w:ascii="Arial" w:hAnsi="Arial"/>
                <w:i/>
                <w:color w:val="1A1C1E"/>
                <w:sz w:val="18"/>
              </w:rPr>
              <w:t>GB</w:t>
            </w:r>
            <w:r>
              <w:rPr>
                <w:rFonts w:ascii="Arial" w:hAnsi="Arial"/>
                <w:i/>
                <w:color w:val="1A1C1E"/>
                <w:spacing w:val="-3"/>
                <w:sz w:val="18"/>
              </w:rPr>
              <w:t> </w:t>
            </w:r>
            <w:r>
              <w:rPr>
                <w:rFonts w:ascii="Arial" w:hAnsi="Arial"/>
                <w:i/>
                <w:color w:val="1A1C1E"/>
                <w:sz w:val="18"/>
              </w:rPr>
              <w:t>para</w:t>
            </w:r>
            <w:r>
              <w:rPr>
                <w:rFonts w:ascii="Arial" w:hAnsi="Arial"/>
                <w:i/>
                <w:color w:val="1A1C1E"/>
                <w:spacing w:val="-3"/>
                <w:sz w:val="18"/>
              </w:rPr>
              <w:t> </w:t>
            </w:r>
            <w:r>
              <w:rPr>
                <w:rFonts w:ascii="Arial" w:hAnsi="Arial"/>
                <w:i/>
                <w:color w:val="1A1C1E"/>
                <w:sz w:val="18"/>
              </w:rPr>
              <w:t>agilizar</w:t>
            </w:r>
            <w:r>
              <w:rPr>
                <w:rFonts w:ascii="Arial" w:hAnsi="Arial"/>
                <w:i/>
                <w:color w:val="1A1C1E"/>
                <w:spacing w:val="-1"/>
                <w:sz w:val="18"/>
              </w:rPr>
              <w:t> </w:t>
            </w:r>
            <w:r>
              <w:rPr>
                <w:rFonts w:ascii="Arial" w:hAnsi="Arial"/>
                <w:i/>
                <w:color w:val="1A1C1E"/>
                <w:sz w:val="18"/>
              </w:rPr>
              <w:t>la</w:t>
            </w:r>
            <w:r>
              <w:rPr>
                <w:rFonts w:ascii="Arial" w:hAnsi="Arial"/>
                <w:i/>
                <w:color w:val="1A1C1E"/>
                <w:spacing w:val="-1"/>
                <w:sz w:val="18"/>
              </w:rPr>
              <w:t> </w:t>
            </w:r>
            <w:r>
              <w:rPr>
                <w:rFonts w:ascii="Arial" w:hAnsi="Arial"/>
                <w:i/>
                <w:color w:val="1A1C1E"/>
                <w:spacing w:val="-2"/>
                <w:sz w:val="18"/>
              </w:rPr>
              <w:t>compilación.</w:t>
            </w:r>
          </w:p>
        </w:tc>
      </w:tr>
      <w:tr>
        <w:trPr>
          <w:trHeight w:val="309" w:hRule="atLeast"/>
        </w:trPr>
        <w:tc>
          <w:tcPr>
            <w:tcW w:w="1997" w:type="dxa"/>
          </w:tcPr>
          <w:p>
            <w:pPr>
              <w:pStyle w:val="TableParagraph"/>
              <w:spacing w:line="206" w:lineRule="exact"/>
              <w:ind w:left="107"/>
              <w:rPr>
                <w:rFonts w:ascii="Arial" w:hAnsi="Arial"/>
                <w:b/>
                <w:i/>
                <w:sz w:val="18"/>
              </w:rPr>
            </w:pPr>
            <w:r>
              <w:rPr>
                <w:rFonts w:ascii="Arial" w:hAnsi="Arial"/>
                <w:b/>
                <w:i/>
                <w:color w:val="1A1C1E"/>
                <w:spacing w:val="-2"/>
                <w:sz w:val="18"/>
              </w:rPr>
              <w:t>Gráficos</w:t>
            </w:r>
          </w:p>
        </w:tc>
        <w:tc>
          <w:tcPr>
            <w:tcW w:w="6250" w:type="dxa"/>
          </w:tcPr>
          <w:p>
            <w:pPr>
              <w:pStyle w:val="TableParagraph"/>
              <w:spacing w:line="206" w:lineRule="exact"/>
              <w:ind w:left="108"/>
              <w:rPr>
                <w:rFonts w:ascii="Arial" w:hAnsi="Arial"/>
                <w:i/>
                <w:sz w:val="18"/>
              </w:rPr>
            </w:pPr>
            <w:r>
              <w:rPr>
                <w:rFonts w:ascii="Arial" w:hAnsi="Arial"/>
                <w:i/>
                <w:color w:val="1A1C1E"/>
                <w:sz w:val="18"/>
              </w:rPr>
              <w:t>Tarjeta</w:t>
            </w:r>
            <w:r>
              <w:rPr>
                <w:rFonts w:ascii="Arial" w:hAnsi="Arial"/>
                <w:i/>
                <w:color w:val="1A1C1E"/>
                <w:spacing w:val="-3"/>
                <w:sz w:val="18"/>
              </w:rPr>
              <w:t> </w:t>
            </w:r>
            <w:r>
              <w:rPr>
                <w:rFonts w:ascii="Arial" w:hAnsi="Arial"/>
                <w:i/>
                <w:color w:val="1A1C1E"/>
                <w:sz w:val="18"/>
              </w:rPr>
              <w:t>de</w:t>
            </w:r>
            <w:r>
              <w:rPr>
                <w:rFonts w:ascii="Arial" w:hAnsi="Arial"/>
                <w:i/>
                <w:color w:val="1A1C1E"/>
                <w:spacing w:val="-4"/>
                <w:sz w:val="18"/>
              </w:rPr>
              <w:t> </w:t>
            </w:r>
            <w:r>
              <w:rPr>
                <w:rFonts w:ascii="Arial" w:hAnsi="Arial"/>
                <w:i/>
                <w:color w:val="1A1C1E"/>
                <w:sz w:val="18"/>
              </w:rPr>
              <w:t>video</w:t>
            </w:r>
            <w:r>
              <w:rPr>
                <w:rFonts w:ascii="Arial" w:hAnsi="Arial"/>
                <w:i/>
                <w:color w:val="1A1C1E"/>
                <w:spacing w:val="-4"/>
                <w:sz w:val="18"/>
              </w:rPr>
              <w:t> </w:t>
            </w:r>
            <w:r>
              <w:rPr>
                <w:rFonts w:ascii="Arial" w:hAnsi="Arial"/>
                <w:i/>
                <w:color w:val="1A1C1E"/>
                <w:sz w:val="18"/>
              </w:rPr>
              <w:t>dedicada</w:t>
            </w:r>
            <w:r>
              <w:rPr>
                <w:rFonts w:ascii="Arial" w:hAnsi="Arial"/>
                <w:i/>
                <w:color w:val="1A1C1E"/>
                <w:spacing w:val="-3"/>
                <w:sz w:val="18"/>
              </w:rPr>
              <w:t> </w:t>
            </w:r>
            <w:r>
              <w:rPr>
                <w:rFonts w:ascii="Arial" w:hAnsi="Arial"/>
                <w:i/>
                <w:color w:val="1A1C1E"/>
                <w:sz w:val="18"/>
              </w:rPr>
              <w:t>(2GB</w:t>
            </w:r>
            <w:r>
              <w:rPr>
                <w:rFonts w:ascii="Arial" w:hAnsi="Arial"/>
                <w:i/>
                <w:color w:val="1A1C1E"/>
                <w:spacing w:val="-2"/>
                <w:sz w:val="18"/>
              </w:rPr>
              <w:t> </w:t>
            </w:r>
            <w:r>
              <w:rPr>
                <w:rFonts w:ascii="Arial" w:hAnsi="Arial"/>
                <w:i/>
                <w:color w:val="1A1C1E"/>
                <w:sz w:val="18"/>
              </w:rPr>
              <w:t>VRAM)</w:t>
            </w:r>
            <w:r>
              <w:rPr>
                <w:rFonts w:ascii="Arial" w:hAnsi="Arial"/>
                <w:i/>
                <w:color w:val="1A1C1E"/>
                <w:spacing w:val="-2"/>
                <w:sz w:val="18"/>
              </w:rPr>
              <w:t> </w:t>
            </w:r>
            <w:r>
              <w:rPr>
                <w:rFonts w:ascii="Arial" w:hAnsi="Arial"/>
                <w:i/>
                <w:color w:val="1A1C1E"/>
                <w:sz w:val="18"/>
              </w:rPr>
              <w:t>o</w:t>
            </w:r>
            <w:r>
              <w:rPr>
                <w:rFonts w:ascii="Arial" w:hAnsi="Arial"/>
                <w:i/>
                <w:color w:val="1A1C1E"/>
                <w:spacing w:val="-2"/>
                <w:sz w:val="18"/>
              </w:rPr>
              <w:t> </w:t>
            </w:r>
            <w:r>
              <w:rPr>
                <w:rFonts w:ascii="Arial" w:hAnsi="Arial"/>
                <w:i/>
                <w:color w:val="1A1C1E"/>
                <w:sz w:val="18"/>
              </w:rPr>
              <w:t>gráficos</w:t>
            </w:r>
            <w:r>
              <w:rPr>
                <w:rFonts w:ascii="Arial" w:hAnsi="Arial"/>
                <w:i/>
                <w:color w:val="1A1C1E"/>
                <w:spacing w:val="-5"/>
                <w:sz w:val="18"/>
              </w:rPr>
              <w:t> </w:t>
            </w:r>
            <w:r>
              <w:rPr>
                <w:rFonts w:ascii="Arial" w:hAnsi="Arial"/>
                <w:i/>
                <w:color w:val="1A1C1E"/>
                <w:sz w:val="18"/>
              </w:rPr>
              <w:t>integrados</w:t>
            </w:r>
            <w:r>
              <w:rPr>
                <w:rFonts w:ascii="Arial" w:hAnsi="Arial"/>
                <w:i/>
                <w:color w:val="1A1C1E"/>
                <w:spacing w:val="-1"/>
                <w:sz w:val="18"/>
              </w:rPr>
              <w:t> </w:t>
            </w:r>
            <w:r>
              <w:rPr>
                <w:rFonts w:ascii="Arial" w:hAnsi="Arial"/>
                <w:i/>
                <w:color w:val="1A1C1E"/>
                <w:sz w:val="18"/>
              </w:rPr>
              <w:t>de</w:t>
            </w:r>
            <w:r>
              <w:rPr>
                <w:rFonts w:ascii="Arial" w:hAnsi="Arial"/>
                <w:i/>
                <w:color w:val="1A1C1E"/>
                <w:spacing w:val="-4"/>
                <w:sz w:val="18"/>
              </w:rPr>
              <w:t> </w:t>
            </w:r>
            <w:r>
              <w:rPr>
                <w:rFonts w:ascii="Arial" w:hAnsi="Arial"/>
                <w:i/>
                <w:color w:val="1A1C1E"/>
                <w:sz w:val="18"/>
              </w:rPr>
              <w:t>alta</w:t>
            </w:r>
            <w:r>
              <w:rPr>
                <w:rFonts w:ascii="Arial" w:hAnsi="Arial"/>
                <w:i/>
                <w:color w:val="1A1C1E"/>
                <w:spacing w:val="-4"/>
                <w:sz w:val="18"/>
              </w:rPr>
              <w:t> </w:t>
            </w:r>
            <w:r>
              <w:rPr>
                <w:rFonts w:ascii="Arial" w:hAnsi="Arial"/>
                <w:i/>
                <w:color w:val="1A1C1E"/>
                <w:spacing w:val="-2"/>
                <w:sz w:val="18"/>
              </w:rPr>
              <w:t>gama.</w:t>
            </w:r>
          </w:p>
        </w:tc>
      </w:tr>
      <w:tr>
        <w:trPr>
          <w:trHeight w:val="311" w:hRule="atLeast"/>
        </w:trPr>
        <w:tc>
          <w:tcPr>
            <w:tcW w:w="1997" w:type="dxa"/>
          </w:tcPr>
          <w:p>
            <w:pPr>
              <w:pStyle w:val="TableParagraph"/>
              <w:spacing w:line="206" w:lineRule="exact"/>
              <w:ind w:left="107"/>
              <w:rPr>
                <w:rFonts w:ascii="Arial" w:hAnsi="Arial"/>
                <w:b/>
                <w:i/>
                <w:sz w:val="18"/>
              </w:rPr>
            </w:pPr>
            <w:r>
              <w:rPr>
                <w:rFonts w:ascii="Arial" w:hAnsi="Arial"/>
                <w:b/>
                <w:i/>
                <w:color w:val="1A1C1E"/>
                <w:spacing w:val="-2"/>
                <w:sz w:val="18"/>
              </w:rPr>
              <w:t>Periféricos</w:t>
            </w:r>
          </w:p>
        </w:tc>
        <w:tc>
          <w:tcPr>
            <w:tcW w:w="6250" w:type="dxa"/>
          </w:tcPr>
          <w:p>
            <w:pPr>
              <w:pStyle w:val="TableParagraph"/>
              <w:spacing w:line="206" w:lineRule="exact"/>
              <w:ind w:left="108"/>
              <w:rPr>
                <w:rFonts w:ascii="Arial"/>
                <w:i/>
                <w:sz w:val="18"/>
              </w:rPr>
            </w:pPr>
            <w:r>
              <w:rPr>
                <w:rFonts w:ascii="Arial"/>
                <w:i/>
                <w:color w:val="1A1C1E"/>
                <w:sz w:val="18"/>
              </w:rPr>
              <w:t>Monitor</w:t>
            </w:r>
            <w:r>
              <w:rPr>
                <w:rFonts w:ascii="Arial"/>
                <w:i/>
                <w:color w:val="1A1C1E"/>
                <w:spacing w:val="-4"/>
                <w:sz w:val="18"/>
              </w:rPr>
              <w:t> </w:t>
            </w:r>
            <w:r>
              <w:rPr>
                <w:rFonts w:ascii="Arial"/>
                <w:i/>
                <w:color w:val="1A1C1E"/>
                <w:sz w:val="18"/>
              </w:rPr>
              <w:t>externo,</w:t>
            </w:r>
            <w:r>
              <w:rPr>
                <w:rFonts w:ascii="Arial"/>
                <w:i/>
                <w:color w:val="1A1C1E"/>
                <w:spacing w:val="-3"/>
                <w:sz w:val="18"/>
              </w:rPr>
              <w:t> </w:t>
            </w:r>
            <w:r>
              <w:rPr>
                <w:rFonts w:ascii="Arial"/>
                <w:i/>
                <w:color w:val="1A1C1E"/>
                <w:sz w:val="18"/>
              </w:rPr>
              <w:t>Teclado,</w:t>
            </w:r>
            <w:r>
              <w:rPr>
                <w:rFonts w:ascii="Arial"/>
                <w:i/>
                <w:color w:val="1A1C1E"/>
                <w:spacing w:val="-3"/>
                <w:sz w:val="18"/>
              </w:rPr>
              <w:t> </w:t>
            </w:r>
            <w:r>
              <w:rPr>
                <w:rFonts w:ascii="Arial"/>
                <w:i/>
                <w:color w:val="1A1C1E"/>
                <w:sz w:val="18"/>
              </w:rPr>
              <w:t>Mouse</w:t>
            </w:r>
            <w:r>
              <w:rPr>
                <w:rFonts w:ascii="Arial"/>
                <w:i/>
                <w:color w:val="1A1C1E"/>
                <w:spacing w:val="-3"/>
                <w:sz w:val="18"/>
              </w:rPr>
              <w:t> </w:t>
            </w:r>
            <w:r>
              <w:rPr>
                <w:rFonts w:ascii="Arial"/>
                <w:i/>
                <w:color w:val="1A1C1E"/>
                <w:sz w:val="18"/>
              </w:rPr>
              <w:t>y</w:t>
            </w:r>
            <w:r>
              <w:rPr>
                <w:rFonts w:ascii="Arial"/>
                <w:i/>
                <w:color w:val="1A1C1E"/>
                <w:spacing w:val="-4"/>
                <w:sz w:val="18"/>
              </w:rPr>
              <w:t> </w:t>
            </w:r>
            <w:r>
              <w:rPr>
                <w:rFonts w:ascii="Arial"/>
                <w:i/>
                <w:color w:val="1A1C1E"/>
                <w:sz w:val="18"/>
              </w:rPr>
              <w:t>Webcam</w:t>
            </w:r>
            <w:r>
              <w:rPr>
                <w:rFonts w:ascii="Arial"/>
                <w:i/>
                <w:color w:val="1A1C1E"/>
                <w:spacing w:val="-4"/>
                <w:sz w:val="18"/>
              </w:rPr>
              <w:t> </w:t>
            </w:r>
            <w:r>
              <w:rPr>
                <w:rFonts w:ascii="Arial"/>
                <w:i/>
                <w:color w:val="1A1C1E"/>
                <w:sz w:val="18"/>
              </w:rPr>
              <w:t>para</w:t>
            </w:r>
            <w:r>
              <w:rPr>
                <w:rFonts w:ascii="Arial"/>
                <w:i/>
                <w:color w:val="1A1C1E"/>
                <w:spacing w:val="-3"/>
                <w:sz w:val="18"/>
              </w:rPr>
              <w:t> </w:t>
            </w:r>
            <w:r>
              <w:rPr>
                <w:rFonts w:ascii="Arial"/>
                <w:i/>
                <w:color w:val="1A1C1E"/>
                <w:spacing w:val="-2"/>
                <w:sz w:val="18"/>
              </w:rPr>
              <w:t>reuniones.</w:t>
            </w:r>
          </w:p>
        </w:tc>
      </w:tr>
      <w:tr>
        <w:trPr>
          <w:trHeight w:val="309" w:hRule="atLeast"/>
        </w:trPr>
        <w:tc>
          <w:tcPr>
            <w:tcW w:w="1997" w:type="dxa"/>
          </w:tcPr>
          <w:p>
            <w:pPr>
              <w:pStyle w:val="TableParagraph"/>
              <w:spacing w:line="206" w:lineRule="exact"/>
              <w:ind w:left="107"/>
              <w:rPr>
                <w:rFonts w:ascii="Arial" w:hAnsi="Arial"/>
                <w:b/>
                <w:i/>
                <w:sz w:val="18"/>
              </w:rPr>
            </w:pPr>
            <w:r>
              <w:rPr>
                <w:rFonts w:ascii="Arial" w:hAnsi="Arial"/>
                <w:b/>
                <w:i/>
                <w:color w:val="1A1C1E"/>
                <w:sz w:val="18"/>
              </w:rPr>
              <w:t>Dispositivos</w:t>
            </w:r>
            <w:r>
              <w:rPr>
                <w:rFonts w:ascii="Arial" w:hAnsi="Arial"/>
                <w:b/>
                <w:i/>
                <w:color w:val="1A1C1E"/>
                <w:spacing w:val="-7"/>
                <w:sz w:val="18"/>
              </w:rPr>
              <w:t> </w:t>
            </w:r>
            <w:r>
              <w:rPr>
                <w:rFonts w:ascii="Arial" w:hAnsi="Arial"/>
                <w:b/>
                <w:i/>
                <w:color w:val="1A1C1E"/>
                <w:spacing w:val="-2"/>
                <w:sz w:val="18"/>
              </w:rPr>
              <w:t>Móviles</w:t>
            </w:r>
          </w:p>
        </w:tc>
        <w:tc>
          <w:tcPr>
            <w:tcW w:w="6250" w:type="dxa"/>
          </w:tcPr>
          <w:p>
            <w:pPr>
              <w:pStyle w:val="TableParagraph"/>
              <w:spacing w:line="206" w:lineRule="exact"/>
              <w:ind w:left="108"/>
              <w:rPr>
                <w:rFonts w:ascii="Arial"/>
                <w:i/>
                <w:sz w:val="18"/>
              </w:rPr>
            </w:pPr>
            <w:r>
              <w:rPr>
                <w:rFonts w:ascii="Arial"/>
                <w:i/>
                <w:color w:val="1A1C1E"/>
                <w:sz w:val="18"/>
              </w:rPr>
              <w:t>Smartphones</w:t>
            </w:r>
            <w:r>
              <w:rPr>
                <w:rFonts w:ascii="Arial"/>
                <w:i/>
                <w:color w:val="1A1C1E"/>
                <w:spacing w:val="-6"/>
                <w:sz w:val="18"/>
              </w:rPr>
              <w:t> </w:t>
            </w:r>
            <w:r>
              <w:rPr>
                <w:rFonts w:ascii="Arial"/>
                <w:i/>
                <w:color w:val="1A1C1E"/>
                <w:sz w:val="18"/>
              </w:rPr>
              <w:t>con</w:t>
            </w:r>
            <w:r>
              <w:rPr>
                <w:rFonts w:ascii="Arial"/>
                <w:i/>
                <w:color w:val="1A1C1E"/>
                <w:spacing w:val="-2"/>
                <w:sz w:val="18"/>
              </w:rPr>
              <w:t> </w:t>
            </w:r>
            <w:r>
              <w:rPr>
                <w:rFonts w:ascii="Arial"/>
                <w:i/>
                <w:color w:val="1A1C1E"/>
                <w:sz w:val="18"/>
              </w:rPr>
              <w:t>Android</w:t>
            </w:r>
            <w:r>
              <w:rPr>
                <w:rFonts w:ascii="Arial"/>
                <w:i/>
                <w:color w:val="1A1C1E"/>
                <w:spacing w:val="-2"/>
                <w:sz w:val="18"/>
              </w:rPr>
              <w:t> </w:t>
            </w:r>
            <w:r>
              <w:rPr>
                <w:rFonts w:ascii="Arial"/>
                <w:i/>
                <w:color w:val="1A1C1E"/>
                <w:sz w:val="18"/>
              </w:rPr>
              <w:t>10+</w:t>
            </w:r>
            <w:r>
              <w:rPr>
                <w:rFonts w:ascii="Arial"/>
                <w:i/>
                <w:color w:val="1A1C1E"/>
                <w:spacing w:val="-4"/>
                <w:sz w:val="18"/>
              </w:rPr>
              <w:t> </w:t>
            </w:r>
            <w:r>
              <w:rPr>
                <w:rFonts w:ascii="Arial"/>
                <w:i/>
                <w:color w:val="1A1C1E"/>
                <w:sz w:val="18"/>
              </w:rPr>
              <w:t>e</w:t>
            </w:r>
            <w:r>
              <w:rPr>
                <w:rFonts w:ascii="Arial"/>
                <w:i/>
                <w:color w:val="1A1C1E"/>
                <w:spacing w:val="-2"/>
                <w:sz w:val="18"/>
              </w:rPr>
              <w:t> </w:t>
            </w:r>
            <w:r>
              <w:rPr>
                <w:rFonts w:ascii="Arial"/>
                <w:i/>
                <w:color w:val="1A1C1E"/>
                <w:sz w:val="18"/>
              </w:rPr>
              <w:t>iOS</w:t>
            </w:r>
            <w:r>
              <w:rPr>
                <w:rFonts w:ascii="Arial"/>
                <w:i/>
                <w:color w:val="1A1C1E"/>
                <w:spacing w:val="-2"/>
                <w:sz w:val="18"/>
              </w:rPr>
              <w:t> </w:t>
            </w:r>
            <w:r>
              <w:rPr>
                <w:rFonts w:ascii="Arial"/>
                <w:i/>
                <w:color w:val="1A1C1E"/>
                <w:sz w:val="18"/>
              </w:rPr>
              <w:t>14+</w:t>
            </w:r>
            <w:r>
              <w:rPr>
                <w:rFonts w:ascii="Arial"/>
                <w:i/>
                <w:color w:val="1A1C1E"/>
                <w:spacing w:val="-2"/>
                <w:sz w:val="18"/>
              </w:rPr>
              <w:t> </w:t>
            </w:r>
            <w:r>
              <w:rPr>
                <w:rFonts w:ascii="Arial"/>
                <w:i/>
                <w:color w:val="1A1C1E"/>
                <w:sz w:val="18"/>
              </w:rPr>
              <w:t>con</w:t>
            </w:r>
            <w:r>
              <w:rPr>
                <w:rFonts w:ascii="Arial"/>
                <w:i/>
                <w:color w:val="1A1C1E"/>
                <w:spacing w:val="-2"/>
                <w:sz w:val="18"/>
              </w:rPr>
              <w:t> </w:t>
            </w:r>
            <w:r>
              <w:rPr>
                <w:rFonts w:ascii="Arial"/>
                <w:i/>
                <w:color w:val="1A1C1E"/>
                <w:sz w:val="18"/>
              </w:rPr>
              <w:t>GPS</w:t>
            </w:r>
            <w:r>
              <w:rPr>
                <w:rFonts w:ascii="Arial"/>
                <w:i/>
                <w:color w:val="1A1C1E"/>
                <w:spacing w:val="-2"/>
                <w:sz w:val="18"/>
              </w:rPr>
              <w:t> </w:t>
            </w:r>
            <w:r>
              <w:rPr>
                <w:rFonts w:ascii="Arial"/>
                <w:i/>
                <w:color w:val="1A1C1E"/>
                <w:sz w:val="18"/>
              </w:rPr>
              <w:t>y</w:t>
            </w:r>
            <w:r>
              <w:rPr>
                <w:rFonts w:ascii="Arial"/>
                <w:i/>
                <w:color w:val="1A1C1E"/>
                <w:spacing w:val="-3"/>
                <w:sz w:val="18"/>
              </w:rPr>
              <w:t> </w:t>
            </w:r>
            <w:r>
              <w:rPr>
                <w:rFonts w:ascii="Arial"/>
                <w:i/>
                <w:color w:val="1A1C1E"/>
                <w:sz w:val="18"/>
              </w:rPr>
              <w:t>giroscopio</w:t>
            </w:r>
            <w:r>
              <w:rPr>
                <w:rFonts w:ascii="Arial"/>
                <w:i/>
                <w:color w:val="1A1C1E"/>
                <w:spacing w:val="-2"/>
                <w:sz w:val="18"/>
              </w:rPr>
              <w:t> activos.</w:t>
            </w:r>
          </w:p>
        </w:tc>
      </w:tr>
      <w:tr>
        <w:trPr>
          <w:trHeight w:val="311" w:hRule="atLeast"/>
        </w:trPr>
        <w:tc>
          <w:tcPr>
            <w:tcW w:w="1997" w:type="dxa"/>
          </w:tcPr>
          <w:p>
            <w:pPr>
              <w:pStyle w:val="TableParagraph"/>
              <w:spacing w:before="1"/>
              <w:ind w:left="107"/>
              <w:rPr>
                <w:rFonts w:ascii="Arial"/>
                <w:b/>
                <w:i/>
                <w:sz w:val="18"/>
              </w:rPr>
            </w:pPr>
            <w:r>
              <w:rPr>
                <w:rFonts w:ascii="Arial"/>
                <w:b/>
                <w:i/>
                <w:color w:val="1A1C1E"/>
                <w:spacing w:val="-5"/>
                <w:sz w:val="18"/>
              </w:rPr>
              <w:t>Red</w:t>
            </w:r>
          </w:p>
        </w:tc>
        <w:tc>
          <w:tcPr>
            <w:tcW w:w="6250" w:type="dxa"/>
          </w:tcPr>
          <w:p>
            <w:pPr>
              <w:pStyle w:val="TableParagraph"/>
              <w:spacing w:before="1"/>
              <w:ind w:left="108"/>
              <w:rPr>
                <w:rFonts w:ascii="Arial" w:hAnsi="Arial"/>
                <w:i/>
                <w:sz w:val="18"/>
              </w:rPr>
            </w:pPr>
            <w:r>
              <w:rPr>
                <w:rFonts w:ascii="Arial" w:hAnsi="Arial"/>
                <w:i/>
                <w:color w:val="1A1C1E"/>
                <w:sz w:val="18"/>
              </w:rPr>
              <w:t>Conexión</w:t>
            </w:r>
            <w:r>
              <w:rPr>
                <w:rFonts w:ascii="Arial" w:hAnsi="Arial"/>
                <w:i/>
                <w:color w:val="1A1C1E"/>
                <w:spacing w:val="-5"/>
                <w:sz w:val="18"/>
              </w:rPr>
              <w:t> </w:t>
            </w:r>
            <w:r>
              <w:rPr>
                <w:rFonts w:ascii="Arial" w:hAnsi="Arial"/>
                <w:i/>
                <w:color w:val="1A1C1E"/>
                <w:sz w:val="18"/>
              </w:rPr>
              <w:t>a</w:t>
            </w:r>
            <w:r>
              <w:rPr>
                <w:rFonts w:ascii="Arial" w:hAnsi="Arial"/>
                <w:i/>
                <w:color w:val="1A1C1E"/>
                <w:spacing w:val="-2"/>
                <w:sz w:val="18"/>
              </w:rPr>
              <w:t> </w:t>
            </w:r>
            <w:r>
              <w:rPr>
                <w:rFonts w:ascii="Arial" w:hAnsi="Arial"/>
                <w:i/>
                <w:color w:val="1A1C1E"/>
                <w:sz w:val="18"/>
              </w:rPr>
              <w:t>Internet</w:t>
            </w:r>
            <w:r>
              <w:rPr>
                <w:rFonts w:ascii="Arial" w:hAnsi="Arial"/>
                <w:i/>
                <w:color w:val="1A1C1E"/>
                <w:spacing w:val="-4"/>
                <w:sz w:val="18"/>
              </w:rPr>
              <w:t> </w:t>
            </w:r>
            <w:r>
              <w:rPr>
                <w:rFonts w:ascii="Arial" w:hAnsi="Arial"/>
                <w:i/>
                <w:color w:val="1A1C1E"/>
                <w:sz w:val="18"/>
              </w:rPr>
              <w:t>de</w:t>
            </w:r>
            <w:r>
              <w:rPr>
                <w:rFonts w:ascii="Arial" w:hAnsi="Arial"/>
                <w:i/>
                <w:color w:val="1A1C1E"/>
                <w:spacing w:val="-2"/>
                <w:sz w:val="18"/>
              </w:rPr>
              <w:t> </w:t>
            </w:r>
            <w:r>
              <w:rPr>
                <w:rFonts w:ascii="Arial" w:hAnsi="Arial"/>
                <w:i/>
                <w:color w:val="1A1C1E"/>
                <w:sz w:val="18"/>
              </w:rPr>
              <w:t>fibra</w:t>
            </w:r>
            <w:r>
              <w:rPr>
                <w:rFonts w:ascii="Arial" w:hAnsi="Arial"/>
                <w:i/>
                <w:color w:val="1A1C1E"/>
                <w:spacing w:val="-4"/>
                <w:sz w:val="18"/>
              </w:rPr>
              <w:t> </w:t>
            </w:r>
            <w:r>
              <w:rPr>
                <w:rFonts w:ascii="Arial" w:hAnsi="Arial"/>
                <w:i/>
                <w:color w:val="1A1C1E"/>
                <w:sz w:val="18"/>
              </w:rPr>
              <w:t>óptica</w:t>
            </w:r>
            <w:r>
              <w:rPr>
                <w:rFonts w:ascii="Arial" w:hAnsi="Arial"/>
                <w:i/>
                <w:color w:val="1A1C1E"/>
                <w:spacing w:val="-2"/>
                <w:sz w:val="18"/>
              </w:rPr>
              <w:t> </w:t>
            </w:r>
            <w:r>
              <w:rPr>
                <w:rFonts w:ascii="Arial" w:hAnsi="Arial"/>
                <w:i/>
                <w:color w:val="1A1C1E"/>
                <w:sz w:val="18"/>
              </w:rPr>
              <w:t>(min</w:t>
            </w:r>
            <w:r>
              <w:rPr>
                <w:rFonts w:ascii="Arial" w:hAnsi="Arial"/>
                <w:i/>
                <w:color w:val="1A1C1E"/>
                <w:spacing w:val="-2"/>
                <w:sz w:val="18"/>
              </w:rPr>
              <w:t> </w:t>
            </w:r>
            <w:r>
              <w:rPr>
                <w:rFonts w:ascii="Arial" w:hAnsi="Arial"/>
                <w:i/>
                <w:color w:val="1A1C1E"/>
                <w:sz w:val="18"/>
              </w:rPr>
              <w:t>50</w:t>
            </w:r>
            <w:r>
              <w:rPr>
                <w:rFonts w:ascii="Arial" w:hAnsi="Arial"/>
                <w:i/>
                <w:color w:val="1A1C1E"/>
                <w:spacing w:val="-2"/>
                <w:sz w:val="18"/>
              </w:rPr>
              <w:t> Mbps).</w:t>
            </w:r>
          </w:p>
        </w:tc>
      </w:tr>
    </w:tbl>
    <w:p>
      <w:pPr>
        <w:pStyle w:val="TableParagraph"/>
        <w:spacing w:after="0"/>
        <w:rPr>
          <w:rFonts w:ascii="Arial" w:hAnsi="Arial"/>
          <w:i/>
          <w:sz w:val="18"/>
        </w:rPr>
        <w:sectPr>
          <w:pgSz w:w="11910" w:h="16840"/>
          <w:pgMar w:header="103" w:footer="1000" w:top="1340" w:bottom="1200" w:left="1417" w:right="141"/>
        </w:sectPr>
      </w:pPr>
    </w:p>
    <w:p>
      <w:pPr>
        <w:spacing w:before="58"/>
        <w:ind w:left="1077" w:right="0" w:firstLine="0"/>
        <w:jc w:val="left"/>
        <w:rPr>
          <w:rFonts w:ascii="Arial"/>
          <w:b/>
          <w:sz w:val="21"/>
        </w:rPr>
      </w:pPr>
      <w:r>
        <w:rPr>
          <w:rFonts w:ascii="Arial"/>
          <w:b/>
          <w:color w:val="1A1C1E"/>
          <w:spacing w:val="-2"/>
          <w:sz w:val="21"/>
        </w:rPr>
        <w:t>Software</w:t>
      </w:r>
    </w:p>
    <w:p>
      <w:pPr>
        <w:pStyle w:val="BodyText"/>
        <w:spacing w:line="362" w:lineRule="auto" w:before="121"/>
        <w:ind w:left="1077" w:right="1557"/>
        <w:jc w:val="both"/>
      </w:pPr>
      <w:r>
        <w:rPr>
          <w:color w:val="1A1C1E"/>
        </w:rPr>
        <w:t>Se</w:t>
      </w:r>
      <w:r>
        <w:rPr>
          <w:color w:val="1A1C1E"/>
          <w:spacing w:val="-16"/>
        </w:rPr>
        <w:t> </w:t>
      </w:r>
      <w:r>
        <w:rPr>
          <w:color w:val="1A1C1E"/>
        </w:rPr>
        <w:t>ha</w:t>
      </w:r>
      <w:r>
        <w:rPr>
          <w:color w:val="1A1C1E"/>
          <w:spacing w:val="-15"/>
        </w:rPr>
        <w:t> </w:t>
      </w:r>
      <w:r>
        <w:rPr>
          <w:color w:val="1A1C1E"/>
        </w:rPr>
        <w:t>priorizado</w:t>
      </w:r>
      <w:r>
        <w:rPr>
          <w:color w:val="1A1C1E"/>
          <w:spacing w:val="-15"/>
        </w:rPr>
        <w:t> </w:t>
      </w:r>
      <w:r>
        <w:rPr>
          <w:color w:val="1A1C1E"/>
        </w:rPr>
        <w:t>el</w:t>
      </w:r>
      <w:r>
        <w:rPr>
          <w:color w:val="1A1C1E"/>
          <w:spacing w:val="-16"/>
        </w:rPr>
        <w:t> </w:t>
      </w:r>
      <w:r>
        <w:rPr>
          <w:color w:val="1A1C1E"/>
        </w:rPr>
        <w:t>uso</w:t>
      </w:r>
      <w:r>
        <w:rPr>
          <w:color w:val="1A1C1E"/>
          <w:spacing w:val="-15"/>
        </w:rPr>
        <w:t> </w:t>
      </w:r>
      <w:r>
        <w:rPr>
          <w:color w:val="1A1C1E"/>
        </w:rPr>
        <w:t>de</w:t>
      </w:r>
      <w:r>
        <w:rPr>
          <w:color w:val="1A1C1E"/>
          <w:spacing w:val="-15"/>
        </w:rPr>
        <w:t> </w:t>
      </w:r>
      <w:r>
        <w:rPr>
          <w:color w:val="1A1C1E"/>
        </w:rPr>
        <w:t>software</w:t>
      </w:r>
      <w:r>
        <w:rPr>
          <w:color w:val="1A1C1E"/>
          <w:spacing w:val="-15"/>
        </w:rPr>
        <w:t> </w:t>
      </w:r>
      <w:r>
        <w:rPr>
          <w:color w:val="1A1C1E"/>
        </w:rPr>
        <w:t>de</w:t>
      </w:r>
      <w:r>
        <w:rPr>
          <w:color w:val="1A1C1E"/>
          <w:spacing w:val="-16"/>
        </w:rPr>
        <w:t> </w:t>
      </w:r>
      <w:r>
        <w:rPr>
          <w:color w:val="1A1C1E"/>
        </w:rPr>
        <w:t>código</w:t>
      </w:r>
      <w:r>
        <w:rPr>
          <w:color w:val="1A1C1E"/>
          <w:spacing w:val="-15"/>
        </w:rPr>
        <w:t> </w:t>
      </w:r>
      <w:r>
        <w:rPr>
          <w:color w:val="1A1C1E"/>
        </w:rPr>
        <w:t>abierto</w:t>
      </w:r>
      <w:r>
        <w:rPr>
          <w:color w:val="1A1C1E"/>
          <w:spacing w:val="-15"/>
        </w:rPr>
        <w:t> </w:t>
      </w:r>
      <w:r>
        <w:rPr>
          <w:color w:val="1A1C1E"/>
        </w:rPr>
        <w:t>y</w:t>
      </w:r>
      <w:r>
        <w:rPr>
          <w:color w:val="1A1C1E"/>
          <w:spacing w:val="-16"/>
        </w:rPr>
        <w:t> </w:t>
      </w:r>
      <w:r>
        <w:rPr>
          <w:color w:val="1A1C1E"/>
        </w:rPr>
        <w:t>licencias</w:t>
      </w:r>
      <w:r>
        <w:rPr>
          <w:color w:val="1A1C1E"/>
          <w:spacing w:val="-15"/>
        </w:rPr>
        <w:t> </w:t>
      </w:r>
      <w:r>
        <w:rPr>
          <w:color w:val="1A1C1E"/>
        </w:rPr>
        <w:t>gratuitas</w:t>
      </w:r>
      <w:r>
        <w:rPr>
          <w:color w:val="1A1C1E"/>
          <w:spacing w:val="-15"/>
        </w:rPr>
        <w:t> </w:t>
      </w:r>
      <w:r>
        <w:rPr>
          <w:color w:val="1A1C1E"/>
        </w:rPr>
        <w:t>(capas "Free Tier") para maximizar la rentabilidad del proyecto sin comprometer la </w:t>
      </w:r>
      <w:r>
        <w:rPr>
          <w:color w:val="1A1C1E"/>
          <w:spacing w:val="-2"/>
        </w:rPr>
        <w:t>calidad.</w:t>
      </w:r>
    </w:p>
    <w:p>
      <w:pPr>
        <w:pStyle w:val="BodyText"/>
        <w:spacing w:before="12"/>
      </w:pPr>
    </w:p>
    <w:p>
      <w:pPr>
        <w:spacing w:before="0"/>
        <w:ind w:left="923" w:right="1403" w:firstLine="0"/>
        <w:jc w:val="center"/>
        <w:rPr>
          <w:rFonts w:ascii="Arial"/>
          <w:i/>
          <w:sz w:val="22"/>
        </w:rPr>
      </w:pPr>
      <w:r>
        <w:rPr>
          <w:rFonts w:ascii="Arial"/>
          <w:b/>
          <w:i/>
          <w:color w:val="1A1C1E"/>
          <w:sz w:val="22"/>
        </w:rPr>
        <w:t>Tabla</w:t>
      </w:r>
      <w:r>
        <w:rPr>
          <w:rFonts w:ascii="Arial"/>
          <w:b/>
          <w:i/>
          <w:color w:val="1A1C1E"/>
          <w:spacing w:val="-4"/>
          <w:sz w:val="22"/>
        </w:rPr>
        <w:t> </w:t>
      </w:r>
      <w:r>
        <w:rPr>
          <w:rFonts w:ascii="Arial"/>
          <w:b/>
          <w:i/>
          <w:color w:val="1A1C1E"/>
          <w:sz w:val="22"/>
        </w:rPr>
        <w:t>02:</w:t>
      </w:r>
      <w:r>
        <w:rPr>
          <w:rFonts w:ascii="Arial"/>
          <w:b/>
          <w:i/>
          <w:color w:val="1A1C1E"/>
          <w:spacing w:val="-3"/>
          <w:sz w:val="22"/>
        </w:rPr>
        <w:t> </w:t>
      </w:r>
      <w:r>
        <w:rPr>
          <w:rFonts w:ascii="Arial"/>
          <w:i/>
          <w:color w:val="1A1C1E"/>
          <w:sz w:val="22"/>
        </w:rPr>
        <w:t>Licencias</w:t>
      </w:r>
      <w:r>
        <w:rPr>
          <w:rFonts w:ascii="Arial"/>
          <w:i/>
          <w:color w:val="1A1C1E"/>
          <w:spacing w:val="-7"/>
          <w:sz w:val="22"/>
        </w:rPr>
        <w:t> </w:t>
      </w:r>
      <w:r>
        <w:rPr>
          <w:rFonts w:ascii="Arial"/>
          <w:i/>
          <w:color w:val="1A1C1E"/>
          <w:sz w:val="22"/>
        </w:rPr>
        <w:t>y</w:t>
      </w:r>
      <w:r>
        <w:rPr>
          <w:rFonts w:ascii="Arial"/>
          <w:i/>
          <w:color w:val="1A1C1E"/>
          <w:spacing w:val="-4"/>
          <w:sz w:val="22"/>
        </w:rPr>
        <w:t> </w:t>
      </w:r>
      <w:r>
        <w:rPr>
          <w:rFonts w:ascii="Arial"/>
          <w:i/>
          <w:color w:val="1A1C1E"/>
          <w:sz w:val="22"/>
        </w:rPr>
        <w:t>Software</w:t>
      </w:r>
      <w:r>
        <w:rPr>
          <w:rFonts w:ascii="Arial"/>
          <w:i/>
          <w:color w:val="1A1C1E"/>
          <w:spacing w:val="-6"/>
          <w:sz w:val="22"/>
        </w:rPr>
        <w:t> </w:t>
      </w:r>
      <w:r>
        <w:rPr>
          <w:rFonts w:ascii="Arial"/>
          <w:i/>
          <w:color w:val="1A1C1E"/>
          <w:spacing w:val="-2"/>
          <w:sz w:val="22"/>
        </w:rPr>
        <w:t>Utilizado</w:t>
      </w:r>
    </w:p>
    <w:p>
      <w:pPr>
        <w:pStyle w:val="BodyText"/>
        <w:spacing w:before="165"/>
        <w:rPr>
          <w:rFonts w:ascii="Arial"/>
          <w:i/>
          <w:sz w:val="20"/>
        </w:rPr>
      </w:pPr>
    </w:p>
    <w:tbl>
      <w:tblPr>
        <w:tblW w:w="0" w:type="auto"/>
        <w:jc w:val="left"/>
        <w:tblInd w:w="892" w:type="dxa"/>
        <w:tblBorders>
          <w:top w:val="single" w:sz="4" w:space="0" w:color="BCD5ED"/>
          <w:left w:val="single" w:sz="4" w:space="0" w:color="BCD5ED"/>
          <w:bottom w:val="single" w:sz="4" w:space="0" w:color="BCD5ED"/>
          <w:right w:val="single" w:sz="4" w:space="0" w:color="BCD5ED"/>
          <w:insideH w:val="single" w:sz="4" w:space="0" w:color="BCD5ED"/>
          <w:insideV w:val="single" w:sz="4" w:space="0" w:color="BCD5ED"/>
        </w:tblBorders>
        <w:tblLayout w:type="fixed"/>
        <w:tblCellMar>
          <w:top w:w="0" w:type="dxa"/>
          <w:left w:w="0" w:type="dxa"/>
          <w:bottom w:w="0" w:type="dxa"/>
          <w:right w:w="0" w:type="dxa"/>
        </w:tblCellMar>
        <w:tblLook w:val="01E0"/>
      </w:tblPr>
      <w:tblGrid>
        <w:gridCol w:w="2125"/>
        <w:gridCol w:w="1390"/>
        <w:gridCol w:w="1472"/>
        <w:gridCol w:w="3510"/>
      </w:tblGrid>
      <w:tr>
        <w:trPr>
          <w:trHeight w:val="620" w:hRule="atLeast"/>
        </w:trPr>
        <w:tc>
          <w:tcPr>
            <w:tcW w:w="2125" w:type="dxa"/>
            <w:tcBorders>
              <w:bottom w:val="single" w:sz="12" w:space="0" w:color="9CC2E4"/>
            </w:tcBorders>
          </w:tcPr>
          <w:p>
            <w:pPr>
              <w:pStyle w:val="TableParagraph"/>
              <w:spacing w:line="206" w:lineRule="exact"/>
              <w:ind w:left="631"/>
              <w:rPr>
                <w:rFonts w:ascii="Arial"/>
                <w:b/>
                <w:i/>
                <w:sz w:val="18"/>
              </w:rPr>
            </w:pPr>
            <w:r>
              <w:rPr>
                <w:rFonts w:ascii="Arial"/>
                <w:b/>
                <w:i/>
                <w:color w:val="1A1C1E"/>
                <w:sz w:val="18"/>
              </w:rPr>
              <w:t>Software</w:t>
            </w:r>
            <w:r>
              <w:rPr>
                <w:rFonts w:ascii="Arial"/>
                <w:b/>
                <w:i/>
                <w:color w:val="1A1C1E"/>
                <w:spacing w:val="-7"/>
                <w:sz w:val="18"/>
              </w:rPr>
              <w:t> </w:t>
            </w:r>
            <w:r>
              <w:rPr>
                <w:rFonts w:ascii="Arial"/>
                <w:b/>
                <w:i/>
                <w:color w:val="1A1C1E"/>
                <w:spacing w:val="-10"/>
                <w:sz w:val="18"/>
              </w:rPr>
              <w:t>/</w:t>
            </w:r>
          </w:p>
          <w:p>
            <w:pPr>
              <w:pStyle w:val="TableParagraph"/>
              <w:spacing w:before="102"/>
              <w:ind w:left="535"/>
              <w:rPr>
                <w:rFonts w:ascii="Arial"/>
                <w:b/>
                <w:i/>
                <w:sz w:val="18"/>
              </w:rPr>
            </w:pPr>
            <w:r>
              <w:rPr>
                <w:rFonts w:ascii="Arial"/>
                <w:b/>
                <w:i/>
                <w:color w:val="1A1C1E"/>
                <w:spacing w:val="-2"/>
                <w:sz w:val="18"/>
              </w:rPr>
              <w:t>Herramienta</w:t>
            </w:r>
          </w:p>
        </w:tc>
        <w:tc>
          <w:tcPr>
            <w:tcW w:w="1390" w:type="dxa"/>
            <w:tcBorders>
              <w:bottom w:val="single" w:sz="12" w:space="0" w:color="9CC2E4"/>
            </w:tcBorders>
          </w:tcPr>
          <w:p>
            <w:pPr>
              <w:pStyle w:val="TableParagraph"/>
              <w:spacing w:line="206" w:lineRule="exact"/>
              <w:ind w:left="453"/>
              <w:rPr>
                <w:rFonts w:ascii="Arial"/>
                <w:b/>
                <w:i/>
                <w:sz w:val="18"/>
              </w:rPr>
            </w:pPr>
            <w:r>
              <w:rPr>
                <w:rFonts w:ascii="Arial"/>
                <w:b/>
                <w:i/>
                <w:color w:val="1A1C1E"/>
                <w:sz w:val="18"/>
              </w:rPr>
              <w:t>Tipo </w:t>
            </w:r>
            <w:r>
              <w:rPr>
                <w:rFonts w:ascii="Arial"/>
                <w:b/>
                <w:i/>
                <w:color w:val="1A1C1E"/>
                <w:spacing w:val="-10"/>
                <w:sz w:val="18"/>
              </w:rPr>
              <w:t>/</w:t>
            </w:r>
          </w:p>
          <w:p>
            <w:pPr>
              <w:pStyle w:val="TableParagraph"/>
              <w:spacing w:before="102"/>
              <w:ind w:left="364"/>
              <w:rPr>
                <w:rFonts w:ascii="Arial" w:hAnsi="Arial"/>
                <w:b/>
                <w:i/>
                <w:sz w:val="18"/>
              </w:rPr>
            </w:pPr>
            <w:r>
              <w:rPr>
                <w:rFonts w:ascii="Arial" w:hAnsi="Arial"/>
                <w:b/>
                <w:i/>
                <w:color w:val="1A1C1E"/>
                <w:spacing w:val="-2"/>
                <w:sz w:val="18"/>
              </w:rPr>
              <w:t>Versión</w:t>
            </w:r>
          </w:p>
        </w:tc>
        <w:tc>
          <w:tcPr>
            <w:tcW w:w="1472" w:type="dxa"/>
            <w:tcBorders>
              <w:bottom w:val="single" w:sz="12" w:space="0" w:color="9CC2E4"/>
            </w:tcBorders>
          </w:tcPr>
          <w:p>
            <w:pPr>
              <w:pStyle w:val="TableParagraph"/>
              <w:spacing w:line="206" w:lineRule="exact"/>
              <w:ind w:left="373"/>
              <w:rPr>
                <w:rFonts w:ascii="Arial"/>
                <w:b/>
                <w:i/>
                <w:sz w:val="18"/>
              </w:rPr>
            </w:pPr>
            <w:r>
              <w:rPr>
                <w:rFonts w:ascii="Arial"/>
                <w:b/>
                <w:i/>
                <w:color w:val="1A1C1E"/>
                <w:spacing w:val="-2"/>
                <w:sz w:val="18"/>
              </w:rPr>
              <w:t>Licencia</w:t>
            </w:r>
          </w:p>
        </w:tc>
        <w:tc>
          <w:tcPr>
            <w:tcW w:w="3510" w:type="dxa"/>
            <w:tcBorders>
              <w:bottom w:val="single" w:sz="12" w:space="0" w:color="9CC2E4"/>
            </w:tcBorders>
          </w:tcPr>
          <w:p>
            <w:pPr>
              <w:pStyle w:val="TableParagraph"/>
              <w:spacing w:line="206" w:lineRule="exact"/>
              <w:ind w:left="941"/>
              <w:rPr>
                <w:rFonts w:ascii="Arial"/>
                <w:b/>
                <w:i/>
                <w:sz w:val="18"/>
              </w:rPr>
            </w:pPr>
            <w:r>
              <w:rPr>
                <w:rFonts w:ascii="Arial"/>
                <w:b/>
                <w:i/>
                <w:color w:val="1A1C1E"/>
                <w:sz w:val="18"/>
              </w:rPr>
              <w:t>Uso</w:t>
            </w:r>
            <w:r>
              <w:rPr>
                <w:rFonts w:ascii="Arial"/>
                <w:b/>
                <w:i/>
                <w:color w:val="1A1C1E"/>
                <w:spacing w:val="-1"/>
                <w:sz w:val="18"/>
              </w:rPr>
              <w:t> </w:t>
            </w:r>
            <w:r>
              <w:rPr>
                <w:rFonts w:ascii="Arial"/>
                <w:b/>
                <w:i/>
                <w:color w:val="1A1C1E"/>
                <w:sz w:val="18"/>
              </w:rPr>
              <w:t>en</w:t>
            </w:r>
            <w:r>
              <w:rPr>
                <w:rFonts w:ascii="Arial"/>
                <w:b/>
                <w:i/>
                <w:color w:val="1A1C1E"/>
                <w:spacing w:val="-1"/>
                <w:sz w:val="18"/>
              </w:rPr>
              <w:t> </w:t>
            </w:r>
            <w:r>
              <w:rPr>
                <w:rFonts w:ascii="Arial"/>
                <w:b/>
                <w:i/>
                <w:color w:val="1A1C1E"/>
                <w:sz w:val="18"/>
              </w:rPr>
              <w:t>el </w:t>
            </w:r>
            <w:r>
              <w:rPr>
                <w:rFonts w:ascii="Arial"/>
                <w:b/>
                <w:i/>
                <w:color w:val="1A1C1E"/>
                <w:spacing w:val="-2"/>
                <w:sz w:val="18"/>
              </w:rPr>
              <w:t>Proyecto</w:t>
            </w:r>
          </w:p>
        </w:tc>
      </w:tr>
      <w:tr>
        <w:trPr>
          <w:trHeight w:val="311" w:hRule="atLeast"/>
        </w:trPr>
        <w:tc>
          <w:tcPr>
            <w:tcW w:w="2125" w:type="dxa"/>
            <w:tcBorders>
              <w:top w:val="single" w:sz="12" w:space="0" w:color="9CC2E4"/>
            </w:tcBorders>
          </w:tcPr>
          <w:p>
            <w:pPr>
              <w:pStyle w:val="TableParagraph"/>
              <w:spacing w:line="206" w:lineRule="exact"/>
              <w:ind w:left="107"/>
              <w:rPr>
                <w:rFonts w:ascii="Arial"/>
                <w:b/>
                <w:i/>
                <w:sz w:val="18"/>
              </w:rPr>
            </w:pPr>
            <w:r>
              <w:rPr>
                <w:rFonts w:ascii="Arial"/>
                <w:b/>
                <w:i/>
                <w:color w:val="1A1C1E"/>
                <w:sz w:val="18"/>
              </w:rPr>
              <w:t>Visual</w:t>
            </w:r>
            <w:r>
              <w:rPr>
                <w:rFonts w:ascii="Arial"/>
                <w:b/>
                <w:i/>
                <w:color w:val="1A1C1E"/>
                <w:spacing w:val="-5"/>
                <w:sz w:val="18"/>
              </w:rPr>
              <w:t> </w:t>
            </w:r>
            <w:r>
              <w:rPr>
                <w:rFonts w:ascii="Arial"/>
                <w:b/>
                <w:i/>
                <w:color w:val="1A1C1E"/>
                <w:sz w:val="18"/>
              </w:rPr>
              <w:t>Studio</w:t>
            </w:r>
            <w:r>
              <w:rPr>
                <w:rFonts w:ascii="Arial"/>
                <w:b/>
                <w:i/>
                <w:color w:val="1A1C1E"/>
                <w:spacing w:val="-2"/>
                <w:sz w:val="18"/>
              </w:rPr>
              <w:t> </w:t>
            </w:r>
            <w:r>
              <w:rPr>
                <w:rFonts w:ascii="Arial"/>
                <w:b/>
                <w:i/>
                <w:color w:val="1A1C1E"/>
                <w:spacing w:val="-4"/>
                <w:sz w:val="18"/>
              </w:rPr>
              <w:t>Code</w:t>
            </w:r>
          </w:p>
        </w:tc>
        <w:tc>
          <w:tcPr>
            <w:tcW w:w="1390" w:type="dxa"/>
            <w:tcBorders>
              <w:top w:val="single" w:sz="12" w:space="0" w:color="9CC2E4"/>
            </w:tcBorders>
          </w:tcPr>
          <w:p>
            <w:pPr>
              <w:pStyle w:val="TableParagraph"/>
              <w:spacing w:line="206" w:lineRule="exact"/>
              <w:ind w:left="107"/>
              <w:rPr>
                <w:rFonts w:ascii="Arial MT"/>
                <w:sz w:val="18"/>
              </w:rPr>
            </w:pPr>
            <w:r>
              <w:rPr>
                <w:rFonts w:ascii="Arial MT"/>
                <w:color w:val="1A1C1E"/>
                <w:spacing w:val="-5"/>
                <w:sz w:val="18"/>
              </w:rPr>
              <w:t>IDE</w:t>
            </w:r>
          </w:p>
        </w:tc>
        <w:tc>
          <w:tcPr>
            <w:tcW w:w="1472" w:type="dxa"/>
            <w:tcBorders>
              <w:top w:val="single" w:sz="12" w:space="0" w:color="9CC2E4"/>
            </w:tcBorders>
          </w:tcPr>
          <w:p>
            <w:pPr>
              <w:pStyle w:val="TableParagraph"/>
              <w:spacing w:line="206" w:lineRule="exact"/>
              <w:ind w:left="106"/>
              <w:rPr>
                <w:rFonts w:ascii="Arial MT"/>
                <w:sz w:val="18"/>
              </w:rPr>
            </w:pPr>
            <w:r>
              <w:rPr>
                <w:rFonts w:ascii="Arial MT"/>
                <w:color w:val="1A1C1E"/>
                <w:spacing w:val="-2"/>
                <w:sz w:val="18"/>
              </w:rPr>
              <w:t>Gratuita</w:t>
            </w:r>
          </w:p>
        </w:tc>
        <w:tc>
          <w:tcPr>
            <w:tcW w:w="3510" w:type="dxa"/>
            <w:tcBorders>
              <w:top w:val="single" w:sz="12" w:space="0" w:color="9CC2E4"/>
            </w:tcBorders>
          </w:tcPr>
          <w:p>
            <w:pPr>
              <w:pStyle w:val="TableParagraph"/>
              <w:spacing w:line="206" w:lineRule="exact"/>
              <w:ind w:left="104"/>
              <w:rPr>
                <w:rFonts w:ascii="Arial MT" w:hAnsi="Arial MT"/>
                <w:sz w:val="18"/>
              </w:rPr>
            </w:pPr>
            <w:r>
              <w:rPr>
                <w:rFonts w:ascii="Arial MT" w:hAnsi="Arial MT"/>
                <w:color w:val="1A1C1E"/>
                <w:sz w:val="18"/>
              </w:rPr>
              <w:t>Codificación</w:t>
            </w:r>
            <w:r>
              <w:rPr>
                <w:rFonts w:ascii="Arial MT" w:hAnsi="Arial MT"/>
                <w:color w:val="1A1C1E"/>
                <w:spacing w:val="-5"/>
                <w:sz w:val="18"/>
              </w:rPr>
              <w:t> </w:t>
            </w:r>
            <w:r>
              <w:rPr>
                <w:rFonts w:ascii="Arial MT" w:hAnsi="Arial MT"/>
                <w:color w:val="1A1C1E"/>
                <w:sz w:val="18"/>
              </w:rPr>
              <w:t>del</w:t>
            </w:r>
            <w:r>
              <w:rPr>
                <w:rFonts w:ascii="Arial MT" w:hAnsi="Arial MT"/>
                <w:color w:val="1A1C1E"/>
                <w:spacing w:val="-4"/>
                <w:sz w:val="18"/>
              </w:rPr>
              <w:t> </w:t>
            </w:r>
            <w:r>
              <w:rPr>
                <w:rFonts w:ascii="Arial MT" w:hAnsi="Arial MT"/>
                <w:color w:val="1A1C1E"/>
                <w:sz w:val="18"/>
              </w:rPr>
              <w:t>Frontend</w:t>
            </w:r>
            <w:r>
              <w:rPr>
                <w:rFonts w:ascii="Arial MT" w:hAnsi="Arial MT"/>
                <w:color w:val="1A1C1E"/>
                <w:spacing w:val="-4"/>
                <w:sz w:val="18"/>
              </w:rPr>
              <w:t> </w:t>
            </w:r>
            <w:r>
              <w:rPr>
                <w:rFonts w:ascii="Arial MT" w:hAnsi="Arial MT"/>
                <w:color w:val="1A1C1E"/>
                <w:sz w:val="18"/>
              </w:rPr>
              <w:t>y</w:t>
            </w:r>
            <w:r>
              <w:rPr>
                <w:rFonts w:ascii="Arial MT" w:hAnsi="Arial MT"/>
                <w:color w:val="1A1C1E"/>
                <w:spacing w:val="-1"/>
                <w:sz w:val="18"/>
              </w:rPr>
              <w:t> </w:t>
            </w:r>
            <w:r>
              <w:rPr>
                <w:rFonts w:ascii="Arial MT" w:hAnsi="Arial MT"/>
                <w:color w:val="1A1C1E"/>
                <w:spacing w:val="-2"/>
                <w:sz w:val="18"/>
              </w:rPr>
              <w:t>Backend.</w:t>
            </w:r>
          </w:p>
        </w:tc>
      </w:tr>
      <w:tr>
        <w:trPr>
          <w:trHeight w:val="309" w:hRule="atLeast"/>
        </w:trPr>
        <w:tc>
          <w:tcPr>
            <w:tcW w:w="2125" w:type="dxa"/>
          </w:tcPr>
          <w:p>
            <w:pPr>
              <w:pStyle w:val="TableParagraph"/>
              <w:spacing w:line="206" w:lineRule="exact"/>
              <w:ind w:left="107"/>
              <w:rPr>
                <w:rFonts w:ascii="Arial"/>
                <w:b/>
                <w:i/>
                <w:sz w:val="18"/>
              </w:rPr>
            </w:pPr>
            <w:r>
              <w:rPr>
                <w:rFonts w:ascii="Arial"/>
                <w:b/>
                <w:i/>
                <w:color w:val="1A1C1E"/>
                <w:sz w:val="18"/>
              </w:rPr>
              <w:t>Flutter </w:t>
            </w:r>
            <w:r>
              <w:rPr>
                <w:rFonts w:ascii="Arial"/>
                <w:b/>
                <w:i/>
                <w:color w:val="1A1C1E"/>
                <w:spacing w:val="-5"/>
                <w:sz w:val="18"/>
              </w:rPr>
              <w:t>SDK</w:t>
            </w:r>
          </w:p>
        </w:tc>
        <w:tc>
          <w:tcPr>
            <w:tcW w:w="1390" w:type="dxa"/>
          </w:tcPr>
          <w:p>
            <w:pPr>
              <w:pStyle w:val="TableParagraph"/>
              <w:spacing w:line="206" w:lineRule="exact"/>
              <w:ind w:left="107"/>
              <w:rPr>
                <w:rFonts w:ascii="Arial MT"/>
                <w:sz w:val="18"/>
              </w:rPr>
            </w:pPr>
            <w:r>
              <w:rPr>
                <w:rFonts w:ascii="Arial MT"/>
                <w:color w:val="1A1C1E"/>
                <w:spacing w:val="-2"/>
                <w:sz w:val="18"/>
              </w:rPr>
              <w:t>Framework</w:t>
            </w:r>
          </w:p>
        </w:tc>
        <w:tc>
          <w:tcPr>
            <w:tcW w:w="1472" w:type="dxa"/>
          </w:tcPr>
          <w:p>
            <w:pPr>
              <w:pStyle w:val="TableParagraph"/>
              <w:spacing w:line="206" w:lineRule="exact"/>
              <w:ind w:left="106"/>
              <w:rPr>
                <w:rFonts w:ascii="Arial MT"/>
                <w:sz w:val="18"/>
              </w:rPr>
            </w:pPr>
            <w:r>
              <w:rPr>
                <w:rFonts w:ascii="Arial MT"/>
                <w:color w:val="1A1C1E"/>
                <w:sz w:val="18"/>
              </w:rPr>
              <w:t>Open</w:t>
            </w:r>
            <w:r>
              <w:rPr>
                <w:rFonts w:ascii="Arial MT"/>
                <w:color w:val="1A1C1E"/>
                <w:spacing w:val="-1"/>
                <w:sz w:val="18"/>
              </w:rPr>
              <w:t> </w:t>
            </w:r>
            <w:r>
              <w:rPr>
                <w:rFonts w:ascii="Arial MT"/>
                <w:color w:val="1A1C1E"/>
                <w:spacing w:val="-2"/>
                <w:sz w:val="18"/>
              </w:rPr>
              <w:t>Source</w:t>
            </w:r>
          </w:p>
        </w:tc>
        <w:tc>
          <w:tcPr>
            <w:tcW w:w="3510" w:type="dxa"/>
          </w:tcPr>
          <w:p>
            <w:pPr>
              <w:pStyle w:val="TableParagraph"/>
              <w:spacing w:line="206" w:lineRule="exact"/>
              <w:ind w:left="104"/>
              <w:rPr>
                <w:rFonts w:ascii="Arial MT" w:hAnsi="Arial MT"/>
                <w:sz w:val="18"/>
              </w:rPr>
            </w:pPr>
            <w:r>
              <w:rPr>
                <w:rFonts w:ascii="Arial MT" w:hAnsi="Arial MT"/>
                <w:color w:val="1A1C1E"/>
                <w:sz w:val="18"/>
              </w:rPr>
              <w:t>Desarrollo</w:t>
            </w:r>
            <w:r>
              <w:rPr>
                <w:rFonts w:ascii="Arial MT" w:hAnsi="Arial MT"/>
                <w:color w:val="1A1C1E"/>
                <w:spacing w:val="-4"/>
                <w:sz w:val="18"/>
              </w:rPr>
              <w:t> </w:t>
            </w:r>
            <w:r>
              <w:rPr>
                <w:rFonts w:ascii="Arial MT" w:hAnsi="Arial MT"/>
                <w:color w:val="1A1C1E"/>
                <w:sz w:val="18"/>
              </w:rPr>
              <w:t>de</w:t>
            </w:r>
            <w:r>
              <w:rPr>
                <w:rFonts w:ascii="Arial MT" w:hAnsi="Arial MT"/>
                <w:color w:val="1A1C1E"/>
                <w:spacing w:val="-2"/>
                <w:sz w:val="18"/>
              </w:rPr>
              <w:t> </w:t>
            </w:r>
            <w:r>
              <w:rPr>
                <w:rFonts w:ascii="Arial MT" w:hAnsi="Arial MT"/>
                <w:color w:val="1A1C1E"/>
                <w:sz w:val="18"/>
              </w:rPr>
              <w:t>la</w:t>
            </w:r>
            <w:r>
              <w:rPr>
                <w:rFonts w:ascii="Arial MT" w:hAnsi="Arial MT"/>
                <w:color w:val="1A1C1E"/>
                <w:spacing w:val="-1"/>
                <w:sz w:val="18"/>
              </w:rPr>
              <w:t> </w:t>
            </w:r>
            <w:r>
              <w:rPr>
                <w:rFonts w:ascii="Arial MT" w:hAnsi="Arial MT"/>
                <w:color w:val="1A1C1E"/>
                <w:sz w:val="18"/>
              </w:rPr>
              <w:t>App</w:t>
            </w:r>
            <w:r>
              <w:rPr>
                <w:rFonts w:ascii="Arial MT" w:hAnsi="Arial MT"/>
                <w:color w:val="1A1C1E"/>
                <w:spacing w:val="-4"/>
                <w:sz w:val="18"/>
              </w:rPr>
              <w:t> </w:t>
            </w:r>
            <w:r>
              <w:rPr>
                <w:rFonts w:ascii="Arial MT" w:hAnsi="Arial MT"/>
                <w:color w:val="1A1C1E"/>
                <w:sz w:val="18"/>
              </w:rPr>
              <w:t>Móvil</w:t>
            </w:r>
            <w:r>
              <w:rPr>
                <w:rFonts w:ascii="Arial MT" w:hAnsi="Arial MT"/>
                <w:color w:val="1A1C1E"/>
                <w:spacing w:val="-1"/>
                <w:sz w:val="18"/>
              </w:rPr>
              <w:t> </w:t>
            </w:r>
            <w:r>
              <w:rPr>
                <w:rFonts w:ascii="Arial MT" w:hAnsi="Arial MT"/>
                <w:color w:val="1A1C1E"/>
                <w:spacing w:val="-2"/>
                <w:sz w:val="18"/>
              </w:rPr>
              <w:t>Híbrida.</w:t>
            </w:r>
          </w:p>
        </w:tc>
      </w:tr>
      <w:tr>
        <w:trPr>
          <w:trHeight w:val="312" w:hRule="atLeast"/>
        </w:trPr>
        <w:tc>
          <w:tcPr>
            <w:tcW w:w="2125" w:type="dxa"/>
          </w:tcPr>
          <w:p>
            <w:pPr>
              <w:pStyle w:val="TableParagraph"/>
              <w:spacing w:line="207" w:lineRule="exact"/>
              <w:ind w:left="107"/>
              <w:rPr>
                <w:rFonts w:ascii="Arial"/>
                <w:b/>
                <w:i/>
                <w:sz w:val="18"/>
              </w:rPr>
            </w:pPr>
            <w:r>
              <w:rPr>
                <w:rFonts w:ascii="Arial"/>
                <w:b/>
                <w:i/>
                <w:color w:val="1A1C1E"/>
                <w:spacing w:val="-2"/>
                <w:sz w:val="18"/>
              </w:rPr>
              <w:t>Node.js</w:t>
            </w:r>
          </w:p>
        </w:tc>
        <w:tc>
          <w:tcPr>
            <w:tcW w:w="1390" w:type="dxa"/>
          </w:tcPr>
          <w:p>
            <w:pPr>
              <w:pStyle w:val="TableParagraph"/>
              <w:spacing w:line="207" w:lineRule="exact"/>
              <w:ind w:left="107"/>
              <w:rPr>
                <w:rFonts w:ascii="Arial MT"/>
                <w:sz w:val="18"/>
              </w:rPr>
            </w:pPr>
            <w:r>
              <w:rPr>
                <w:rFonts w:ascii="Arial MT"/>
                <w:color w:val="1A1C1E"/>
                <w:spacing w:val="-2"/>
                <w:sz w:val="18"/>
              </w:rPr>
              <w:t>Runtime</w:t>
            </w:r>
          </w:p>
        </w:tc>
        <w:tc>
          <w:tcPr>
            <w:tcW w:w="1472" w:type="dxa"/>
          </w:tcPr>
          <w:p>
            <w:pPr>
              <w:pStyle w:val="TableParagraph"/>
              <w:spacing w:line="207" w:lineRule="exact"/>
              <w:ind w:left="106"/>
              <w:rPr>
                <w:rFonts w:ascii="Arial MT"/>
                <w:sz w:val="18"/>
              </w:rPr>
            </w:pPr>
            <w:r>
              <w:rPr>
                <w:rFonts w:ascii="Arial MT"/>
                <w:color w:val="1A1C1E"/>
                <w:sz w:val="18"/>
              </w:rPr>
              <w:t>Open</w:t>
            </w:r>
            <w:r>
              <w:rPr>
                <w:rFonts w:ascii="Arial MT"/>
                <w:color w:val="1A1C1E"/>
                <w:spacing w:val="-1"/>
                <w:sz w:val="18"/>
              </w:rPr>
              <w:t> </w:t>
            </w:r>
            <w:r>
              <w:rPr>
                <w:rFonts w:ascii="Arial MT"/>
                <w:color w:val="1A1C1E"/>
                <w:spacing w:val="-2"/>
                <w:sz w:val="18"/>
              </w:rPr>
              <w:t>Source</w:t>
            </w:r>
          </w:p>
        </w:tc>
        <w:tc>
          <w:tcPr>
            <w:tcW w:w="3510" w:type="dxa"/>
          </w:tcPr>
          <w:p>
            <w:pPr>
              <w:pStyle w:val="TableParagraph"/>
              <w:spacing w:line="207" w:lineRule="exact"/>
              <w:ind w:left="104"/>
              <w:rPr>
                <w:rFonts w:ascii="Arial MT"/>
                <w:sz w:val="18"/>
              </w:rPr>
            </w:pPr>
            <w:r>
              <w:rPr>
                <w:rFonts w:ascii="Arial MT"/>
                <w:color w:val="1A1C1E"/>
                <w:sz w:val="18"/>
              </w:rPr>
              <w:t>Servidor</w:t>
            </w:r>
            <w:r>
              <w:rPr>
                <w:rFonts w:ascii="Arial MT"/>
                <w:color w:val="1A1C1E"/>
                <w:spacing w:val="-2"/>
                <w:sz w:val="18"/>
              </w:rPr>
              <w:t> </w:t>
            </w:r>
            <w:r>
              <w:rPr>
                <w:rFonts w:ascii="Arial MT"/>
                <w:color w:val="1A1C1E"/>
                <w:sz w:val="18"/>
              </w:rPr>
              <w:t>Backend</w:t>
            </w:r>
            <w:r>
              <w:rPr>
                <w:rFonts w:ascii="Arial MT"/>
                <w:color w:val="1A1C1E"/>
                <w:spacing w:val="-3"/>
                <w:sz w:val="18"/>
              </w:rPr>
              <w:t> </w:t>
            </w:r>
            <w:r>
              <w:rPr>
                <w:rFonts w:ascii="Arial MT"/>
                <w:color w:val="1A1C1E"/>
                <w:sz w:val="18"/>
              </w:rPr>
              <w:t>y API</w:t>
            </w:r>
            <w:r>
              <w:rPr>
                <w:rFonts w:ascii="Arial MT"/>
                <w:color w:val="1A1C1E"/>
                <w:spacing w:val="-1"/>
                <w:sz w:val="18"/>
              </w:rPr>
              <w:t> </w:t>
            </w:r>
            <w:r>
              <w:rPr>
                <w:rFonts w:ascii="Arial MT"/>
                <w:color w:val="1A1C1E"/>
                <w:spacing w:val="-4"/>
                <w:sz w:val="18"/>
              </w:rPr>
              <w:t>REST.</w:t>
            </w:r>
          </w:p>
        </w:tc>
      </w:tr>
      <w:tr>
        <w:trPr>
          <w:trHeight w:val="621" w:hRule="atLeast"/>
        </w:trPr>
        <w:tc>
          <w:tcPr>
            <w:tcW w:w="2125" w:type="dxa"/>
          </w:tcPr>
          <w:p>
            <w:pPr>
              <w:pStyle w:val="TableParagraph"/>
              <w:spacing w:line="206" w:lineRule="exact"/>
              <w:ind w:left="107"/>
              <w:rPr>
                <w:rFonts w:ascii="Arial"/>
                <w:b/>
                <w:i/>
                <w:sz w:val="18"/>
              </w:rPr>
            </w:pPr>
            <w:r>
              <w:rPr>
                <w:rFonts w:ascii="Arial"/>
                <w:b/>
                <w:i/>
                <w:color w:val="1A1C1E"/>
                <w:sz w:val="18"/>
              </w:rPr>
              <w:t>MongoDB</w:t>
            </w:r>
            <w:r>
              <w:rPr>
                <w:rFonts w:ascii="Arial"/>
                <w:b/>
                <w:i/>
                <w:color w:val="1A1C1E"/>
                <w:spacing w:val="-1"/>
                <w:sz w:val="18"/>
              </w:rPr>
              <w:t> </w:t>
            </w:r>
            <w:r>
              <w:rPr>
                <w:rFonts w:ascii="Arial"/>
                <w:b/>
                <w:i/>
                <w:color w:val="1A1C1E"/>
                <w:spacing w:val="-2"/>
                <w:sz w:val="18"/>
              </w:rPr>
              <w:t>Atlas</w:t>
            </w:r>
          </w:p>
        </w:tc>
        <w:tc>
          <w:tcPr>
            <w:tcW w:w="1390" w:type="dxa"/>
          </w:tcPr>
          <w:p>
            <w:pPr>
              <w:pStyle w:val="TableParagraph"/>
              <w:spacing w:line="206" w:lineRule="exact"/>
              <w:ind w:left="107"/>
              <w:rPr>
                <w:rFonts w:ascii="Arial MT"/>
                <w:sz w:val="18"/>
              </w:rPr>
            </w:pPr>
            <w:r>
              <w:rPr>
                <w:rFonts w:ascii="Arial MT"/>
                <w:color w:val="1A1C1E"/>
                <w:sz w:val="18"/>
              </w:rPr>
              <w:t>Base</w:t>
            </w:r>
            <w:r>
              <w:rPr>
                <w:rFonts w:ascii="Arial MT"/>
                <w:color w:val="1A1C1E"/>
                <w:spacing w:val="-4"/>
                <w:sz w:val="18"/>
              </w:rPr>
              <w:t> </w:t>
            </w:r>
            <w:r>
              <w:rPr>
                <w:rFonts w:ascii="Arial MT"/>
                <w:color w:val="1A1C1E"/>
                <w:sz w:val="18"/>
              </w:rPr>
              <w:t>de</w:t>
            </w:r>
            <w:r>
              <w:rPr>
                <w:rFonts w:ascii="Arial MT"/>
                <w:color w:val="1A1C1E"/>
                <w:spacing w:val="-4"/>
                <w:sz w:val="18"/>
              </w:rPr>
              <w:t> </w:t>
            </w:r>
            <w:r>
              <w:rPr>
                <w:rFonts w:ascii="Arial MT"/>
                <w:color w:val="1A1C1E"/>
                <w:spacing w:val="-2"/>
                <w:sz w:val="18"/>
              </w:rPr>
              <w:t>Datos</w:t>
            </w:r>
          </w:p>
        </w:tc>
        <w:tc>
          <w:tcPr>
            <w:tcW w:w="1472" w:type="dxa"/>
          </w:tcPr>
          <w:p>
            <w:pPr>
              <w:pStyle w:val="TableParagraph"/>
              <w:spacing w:line="206" w:lineRule="exact"/>
              <w:ind w:left="106"/>
              <w:rPr>
                <w:rFonts w:ascii="Arial MT"/>
                <w:sz w:val="18"/>
              </w:rPr>
            </w:pPr>
            <w:r>
              <w:rPr>
                <w:rFonts w:ascii="Arial MT"/>
                <w:color w:val="1A1C1E"/>
                <w:sz w:val="18"/>
              </w:rPr>
              <w:t>Gratuita</w:t>
            </w:r>
            <w:r>
              <w:rPr>
                <w:rFonts w:ascii="Arial MT"/>
                <w:color w:val="1A1C1E"/>
                <w:spacing w:val="-6"/>
                <w:sz w:val="18"/>
              </w:rPr>
              <w:t> </w:t>
            </w:r>
            <w:r>
              <w:rPr>
                <w:rFonts w:ascii="Arial MT"/>
                <w:color w:val="1A1C1E"/>
                <w:spacing w:val="-4"/>
                <w:sz w:val="18"/>
              </w:rPr>
              <w:t>(M0)</w:t>
            </w:r>
          </w:p>
        </w:tc>
        <w:tc>
          <w:tcPr>
            <w:tcW w:w="3510" w:type="dxa"/>
          </w:tcPr>
          <w:p>
            <w:pPr>
              <w:pStyle w:val="TableParagraph"/>
              <w:spacing w:line="206" w:lineRule="exact"/>
              <w:ind w:left="104"/>
              <w:rPr>
                <w:rFonts w:ascii="Arial MT"/>
                <w:sz w:val="18"/>
              </w:rPr>
            </w:pPr>
            <w:r>
              <w:rPr>
                <w:rFonts w:ascii="Arial MT"/>
                <w:color w:val="1A1C1E"/>
                <w:sz w:val="18"/>
              </w:rPr>
              <w:t>Persistencia</w:t>
            </w:r>
            <w:r>
              <w:rPr>
                <w:rFonts w:ascii="Arial MT"/>
                <w:color w:val="1A1C1E"/>
                <w:spacing w:val="41"/>
                <w:sz w:val="18"/>
              </w:rPr>
              <w:t>  </w:t>
            </w:r>
            <w:r>
              <w:rPr>
                <w:rFonts w:ascii="Arial MT"/>
                <w:color w:val="1A1C1E"/>
                <w:sz w:val="18"/>
              </w:rPr>
              <w:t>de</w:t>
            </w:r>
            <w:r>
              <w:rPr>
                <w:rFonts w:ascii="Arial MT"/>
                <w:color w:val="1A1C1E"/>
                <w:spacing w:val="42"/>
                <w:sz w:val="18"/>
              </w:rPr>
              <w:t>  </w:t>
            </w:r>
            <w:r>
              <w:rPr>
                <w:rFonts w:ascii="Arial MT"/>
                <w:color w:val="1A1C1E"/>
                <w:sz w:val="18"/>
              </w:rPr>
              <w:t>datos</w:t>
            </w:r>
            <w:r>
              <w:rPr>
                <w:rFonts w:ascii="Arial MT"/>
                <w:color w:val="1A1C1E"/>
                <w:spacing w:val="43"/>
                <w:sz w:val="18"/>
              </w:rPr>
              <w:t>  </w:t>
            </w:r>
            <w:r>
              <w:rPr>
                <w:rFonts w:ascii="Arial MT"/>
                <w:color w:val="1A1C1E"/>
                <w:sz w:val="18"/>
              </w:rPr>
              <w:t>en</w:t>
            </w:r>
            <w:r>
              <w:rPr>
                <w:rFonts w:ascii="Arial MT"/>
                <w:color w:val="1A1C1E"/>
                <w:spacing w:val="42"/>
                <w:sz w:val="18"/>
              </w:rPr>
              <w:t>  </w:t>
            </w:r>
            <w:r>
              <w:rPr>
                <w:rFonts w:ascii="Arial MT"/>
                <w:color w:val="1A1C1E"/>
                <w:sz w:val="18"/>
              </w:rPr>
              <w:t>la</w:t>
            </w:r>
            <w:r>
              <w:rPr>
                <w:rFonts w:ascii="Arial MT"/>
                <w:color w:val="1A1C1E"/>
                <w:spacing w:val="42"/>
                <w:sz w:val="18"/>
              </w:rPr>
              <w:t>  </w:t>
            </w:r>
            <w:r>
              <w:rPr>
                <w:rFonts w:ascii="Arial MT"/>
                <w:color w:val="1A1C1E"/>
                <w:spacing w:val="-4"/>
                <w:sz w:val="18"/>
              </w:rPr>
              <w:t>nube</w:t>
            </w:r>
          </w:p>
          <w:p>
            <w:pPr>
              <w:pStyle w:val="TableParagraph"/>
              <w:spacing w:before="102"/>
              <w:ind w:left="104"/>
              <w:rPr>
                <w:rFonts w:ascii="Arial MT"/>
                <w:sz w:val="18"/>
              </w:rPr>
            </w:pPr>
            <w:r>
              <w:rPr>
                <w:rFonts w:ascii="Arial MT"/>
                <w:color w:val="1A1C1E"/>
                <w:spacing w:val="-2"/>
                <w:sz w:val="18"/>
              </w:rPr>
              <w:t>(NoSQL).</w:t>
            </w:r>
          </w:p>
        </w:tc>
      </w:tr>
      <w:tr>
        <w:trPr>
          <w:trHeight w:val="618" w:hRule="atLeast"/>
        </w:trPr>
        <w:tc>
          <w:tcPr>
            <w:tcW w:w="2125" w:type="dxa"/>
          </w:tcPr>
          <w:p>
            <w:pPr>
              <w:pStyle w:val="TableParagraph"/>
              <w:spacing w:line="206" w:lineRule="exact"/>
              <w:ind w:left="107"/>
              <w:rPr>
                <w:rFonts w:ascii="Arial"/>
                <w:b/>
                <w:i/>
                <w:sz w:val="18"/>
              </w:rPr>
            </w:pPr>
            <w:r>
              <w:rPr>
                <w:rFonts w:ascii="Arial"/>
                <w:b/>
                <w:i/>
                <w:color w:val="1A1C1E"/>
                <w:spacing w:val="-2"/>
                <w:sz w:val="18"/>
              </w:rPr>
              <w:t>Firebase</w:t>
            </w:r>
          </w:p>
        </w:tc>
        <w:tc>
          <w:tcPr>
            <w:tcW w:w="1390" w:type="dxa"/>
          </w:tcPr>
          <w:p>
            <w:pPr>
              <w:pStyle w:val="TableParagraph"/>
              <w:spacing w:line="206" w:lineRule="exact"/>
              <w:ind w:left="107"/>
              <w:rPr>
                <w:rFonts w:ascii="Arial MT"/>
                <w:sz w:val="18"/>
              </w:rPr>
            </w:pPr>
            <w:r>
              <w:rPr>
                <w:rFonts w:ascii="Arial MT"/>
                <w:color w:val="1A1C1E"/>
                <w:spacing w:val="-4"/>
                <w:sz w:val="18"/>
              </w:rPr>
              <w:t>BaaS</w:t>
            </w:r>
          </w:p>
        </w:tc>
        <w:tc>
          <w:tcPr>
            <w:tcW w:w="1472" w:type="dxa"/>
          </w:tcPr>
          <w:p>
            <w:pPr>
              <w:pStyle w:val="TableParagraph"/>
              <w:spacing w:line="206" w:lineRule="exact"/>
              <w:ind w:left="106"/>
              <w:rPr>
                <w:rFonts w:ascii="Arial MT"/>
                <w:sz w:val="18"/>
              </w:rPr>
            </w:pPr>
            <w:r>
              <w:rPr>
                <w:rFonts w:ascii="Arial MT"/>
                <w:color w:val="1A1C1E"/>
                <w:spacing w:val="-2"/>
                <w:sz w:val="18"/>
              </w:rPr>
              <w:t>Gratuita</w:t>
            </w:r>
          </w:p>
          <w:p>
            <w:pPr>
              <w:pStyle w:val="TableParagraph"/>
              <w:spacing w:before="102"/>
              <w:ind w:left="106"/>
              <w:rPr>
                <w:rFonts w:ascii="Arial MT"/>
                <w:sz w:val="18"/>
              </w:rPr>
            </w:pPr>
            <w:r>
              <w:rPr>
                <w:rFonts w:ascii="Arial MT"/>
                <w:color w:val="1A1C1E"/>
                <w:spacing w:val="-2"/>
                <w:sz w:val="18"/>
              </w:rPr>
              <w:t>(Spark)</w:t>
            </w:r>
          </w:p>
        </w:tc>
        <w:tc>
          <w:tcPr>
            <w:tcW w:w="3510" w:type="dxa"/>
          </w:tcPr>
          <w:p>
            <w:pPr>
              <w:pStyle w:val="TableParagraph"/>
              <w:spacing w:line="206" w:lineRule="exact"/>
              <w:ind w:left="104"/>
              <w:rPr>
                <w:rFonts w:ascii="Arial MT" w:hAnsi="Arial MT"/>
                <w:sz w:val="18"/>
              </w:rPr>
            </w:pPr>
            <w:r>
              <w:rPr>
                <w:rFonts w:ascii="Arial MT" w:hAnsi="Arial MT"/>
                <w:color w:val="1A1C1E"/>
                <w:sz w:val="18"/>
              </w:rPr>
              <w:t>Autenticación</w:t>
            </w:r>
            <w:r>
              <w:rPr>
                <w:rFonts w:ascii="Arial MT" w:hAnsi="Arial MT"/>
                <w:color w:val="1A1C1E"/>
                <w:spacing w:val="-6"/>
                <w:sz w:val="18"/>
              </w:rPr>
              <w:t> </w:t>
            </w:r>
            <w:r>
              <w:rPr>
                <w:rFonts w:ascii="Arial MT" w:hAnsi="Arial MT"/>
                <w:color w:val="1A1C1E"/>
                <w:sz w:val="18"/>
              </w:rPr>
              <w:t>y</w:t>
            </w:r>
            <w:r>
              <w:rPr>
                <w:rFonts w:ascii="Arial MT" w:hAnsi="Arial MT"/>
                <w:color w:val="1A1C1E"/>
                <w:spacing w:val="-4"/>
                <w:sz w:val="18"/>
              </w:rPr>
              <w:t> </w:t>
            </w:r>
            <w:r>
              <w:rPr>
                <w:rFonts w:ascii="Arial MT" w:hAnsi="Arial MT"/>
                <w:color w:val="1A1C1E"/>
                <w:sz w:val="18"/>
              </w:rPr>
              <w:t>Notificaciones</w:t>
            </w:r>
            <w:r>
              <w:rPr>
                <w:rFonts w:ascii="Arial MT" w:hAnsi="Arial MT"/>
                <w:color w:val="1A1C1E"/>
                <w:spacing w:val="-6"/>
                <w:sz w:val="18"/>
              </w:rPr>
              <w:t> </w:t>
            </w:r>
            <w:r>
              <w:rPr>
                <w:rFonts w:ascii="Arial MT" w:hAnsi="Arial MT"/>
                <w:color w:val="1A1C1E"/>
                <w:spacing w:val="-4"/>
                <w:sz w:val="18"/>
              </w:rPr>
              <w:t>Push.</w:t>
            </w:r>
          </w:p>
        </w:tc>
      </w:tr>
      <w:tr>
        <w:trPr>
          <w:trHeight w:val="311" w:hRule="atLeast"/>
        </w:trPr>
        <w:tc>
          <w:tcPr>
            <w:tcW w:w="2125" w:type="dxa"/>
          </w:tcPr>
          <w:p>
            <w:pPr>
              <w:pStyle w:val="TableParagraph"/>
              <w:spacing w:before="1"/>
              <w:ind w:left="107"/>
              <w:rPr>
                <w:rFonts w:ascii="Arial"/>
                <w:b/>
                <w:i/>
                <w:sz w:val="18"/>
              </w:rPr>
            </w:pPr>
            <w:r>
              <w:rPr>
                <w:rFonts w:ascii="Arial"/>
                <w:b/>
                <w:i/>
                <w:color w:val="1A1C1E"/>
                <w:sz w:val="18"/>
              </w:rPr>
              <w:t>Google</w:t>
            </w:r>
            <w:r>
              <w:rPr>
                <w:rFonts w:ascii="Arial"/>
                <w:b/>
                <w:i/>
                <w:color w:val="1A1C1E"/>
                <w:spacing w:val="-2"/>
                <w:sz w:val="18"/>
              </w:rPr>
              <w:t> </w:t>
            </w:r>
            <w:r>
              <w:rPr>
                <w:rFonts w:ascii="Arial"/>
                <w:b/>
                <w:i/>
                <w:color w:val="1A1C1E"/>
                <w:sz w:val="18"/>
              </w:rPr>
              <w:t>Maps</w:t>
            </w:r>
            <w:r>
              <w:rPr>
                <w:rFonts w:ascii="Arial"/>
                <w:b/>
                <w:i/>
                <w:color w:val="1A1C1E"/>
                <w:spacing w:val="-1"/>
                <w:sz w:val="18"/>
              </w:rPr>
              <w:t> </w:t>
            </w:r>
            <w:r>
              <w:rPr>
                <w:rFonts w:ascii="Arial"/>
                <w:b/>
                <w:i/>
                <w:color w:val="1A1C1E"/>
                <w:spacing w:val="-5"/>
                <w:sz w:val="18"/>
              </w:rPr>
              <w:t>API</w:t>
            </w:r>
          </w:p>
        </w:tc>
        <w:tc>
          <w:tcPr>
            <w:tcW w:w="1390" w:type="dxa"/>
          </w:tcPr>
          <w:p>
            <w:pPr>
              <w:pStyle w:val="TableParagraph"/>
              <w:spacing w:before="1"/>
              <w:ind w:left="107"/>
              <w:rPr>
                <w:rFonts w:ascii="Arial MT"/>
                <w:sz w:val="18"/>
              </w:rPr>
            </w:pPr>
            <w:r>
              <w:rPr>
                <w:rFonts w:ascii="Arial MT"/>
                <w:color w:val="1A1C1E"/>
                <w:spacing w:val="-5"/>
                <w:sz w:val="18"/>
              </w:rPr>
              <w:t>API</w:t>
            </w:r>
          </w:p>
        </w:tc>
        <w:tc>
          <w:tcPr>
            <w:tcW w:w="1472" w:type="dxa"/>
          </w:tcPr>
          <w:p>
            <w:pPr>
              <w:pStyle w:val="TableParagraph"/>
              <w:spacing w:before="1"/>
              <w:ind w:left="106"/>
              <w:rPr>
                <w:rFonts w:ascii="Arial MT"/>
                <w:sz w:val="18"/>
              </w:rPr>
            </w:pPr>
            <w:r>
              <w:rPr>
                <w:rFonts w:ascii="Arial MT"/>
                <w:color w:val="1A1C1E"/>
                <w:spacing w:val="-2"/>
                <w:sz w:val="18"/>
              </w:rPr>
              <w:t>Freemium</w:t>
            </w:r>
          </w:p>
        </w:tc>
        <w:tc>
          <w:tcPr>
            <w:tcW w:w="3510" w:type="dxa"/>
          </w:tcPr>
          <w:p>
            <w:pPr>
              <w:pStyle w:val="TableParagraph"/>
              <w:spacing w:before="1"/>
              <w:ind w:left="104"/>
              <w:rPr>
                <w:rFonts w:ascii="Arial MT" w:hAnsi="Arial MT"/>
                <w:sz w:val="18"/>
              </w:rPr>
            </w:pPr>
            <w:r>
              <w:rPr>
                <w:rFonts w:ascii="Arial MT" w:hAnsi="Arial MT"/>
                <w:color w:val="1A1C1E"/>
                <w:sz w:val="18"/>
              </w:rPr>
              <w:t>Servicios</w:t>
            </w:r>
            <w:r>
              <w:rPr>
                <w:rFonts w:ascii="Arial MT" w:hAnsi="Arial MT"/>
                <w:color w:val="1A1C1E"/>
                <w:spacing w:val="-2"/>
                <w:sz w:val="18"/>
              </w:rPr>
              <w:t> </w:t>
            </w:r>
            <w:r>
              <w:rPr>
                <w:rFonts w:ascii="Arial MT" w:hAnsi="Arial MT"/>
                <w:color w:val="1A1C1E"/>
                <w:sz w:val="18"/>
              </w:rPr>
              <w:t>de</w:t>
            </w:r>
            <w:r>
              <w:rPr>
                <w:rFonts w:ascii="Arial MT" w:hAnsi="Arial MT"/>
                <w:color w:val="1A1C1E"/>
                <w:spacing w:val="-5"/>
                <w:sz w:val="18"/>
              </w:rPr>
              <w:t> </w:t>
            </w:r>
            <w:r>
              <w:rPr>
                <w:rFonts w:ascii="Arial MT" w:hAnsi="Arial MT"/>
                <w:color w:val="1A1C1E"/>
                <w:sz w:val="18"/>
              </w:rPr>
              <w:t>geolocalización</w:t>
            </w:r>
            <w:r>
              <w:rPr>
                <w:rFonts w:ascii="Arial MT" w:hAnsi="Arial MT"/>
                <w:color w:val="1A1C1E"/>
                <w:spacing w:val="-2"/>
                <w:sz w:val="18"/>
              </w:rPr>
              <w:t> </w:t>
            </w:r>
            <w:r>
              <w:rPr>
                <w:rFonts w:ascii="Arial MT" w:hAnsi="Arial MT"/>
                <w:color w:val="1A1C1E"/>
                <w:sz w:val="18"/>
              </w:rPr>
              <w:t>y</w:t>
            </w:r>
            <w:r>
              <w:rPr>
                <w:rFonts w:ascii="Arial MT" w:hAnsi="Arial MT"/>
                <w:color w:val="1A1C1E"/>
                <w:spacing w:val="-5"/>
                <w:sz w:val="18"/>
              </w:rPr>
              <w:t> </w:t>
            </w:r>
            <w:r>
              <w:rPr>
                <w:rFonts w:ascii="Arial MT" w:hAnsi="Arial MT"/>
                <w:color w:val="1A1C1E"/>
                <w:spacing w:val="-2"/>
                <w:sz w:val="18"/>
              </w:rPr>
              <w:t>rutas.</w:t>
            </w:r>
          </w:p>
        </w:tc>
      </w:tr>
      <w:tr>
        <w:trPr>
          <w:trHeight w:val="309" w:hRule="atLeast"/>
        </w:trPr>
        <w:tc>
          <w:tcPr>
            <w:tcW w:w="2125" w:type="dxa"/>
          </w:tcPr>
          <w:p>
            <w:pPr>
              <w:pStyle w:val="TableParagraph"/>
              <w:spacing w:line="206" w:lineRule="exact"/>
              <w:ind w:left="107"/>
              <w:rPr>
                <w:rFonts w:ascii="Arial"/>
                <w:b/>
                <w:i/>
                <w:sz w:val="18"/>
              </w:rPr>
            </w:pPr>
            <w:r>
              <w:rPr>
                <w:rFonts w:ascii="Arial"/>
                <w:b/>
                <w:i/>
                <w:color w:val="1A1C1E"/>
                <w:spacing w:val="-2"/>
                <w:sz w:val="18"/>
              </w:rPr>
              <w:t>Figma</w:t>
            </w:r>
          </w:p>
        </w:tc>
        <w:tc>
          <w:tcPr>
            <w:tcW w:w="1390" w:type="dxa"/>
          </w:tcPr>
          <w:p>
            <w:pPr>
              <w:pStyle w:val="TableParagraph"/>
              <w:spacing w:line="206" w:lineRule="exact"/>
              <w:ind w:left="107"/>
              <w:rPr>
                <w:rFonts w:ascii="Arial MT" w:hAnsi="Arial MT"/>
                <w:sz w:val="18"/>
              </w:rPr>
            </w:pPr>
            <w:r>
              <w:rPr>
                <w:rFonts w:ascii="Arial MT" w:hAnsi="Arial MT"/>
                <w:color w:val="1A1C1E"/>
                <w:spacing w:val="-2"/>
                <w:sz w:val="18"/>
              </w:rPr>
              <w:t>Diseño</w:t>
            </w:r>
          </w:p>
        </w:tc>
        <w:tc>
          <w:tcPr>
            <w:tcW w:w="1472" w:type="dxa"/>
          </w:tcPr>
          <w:p>
            <w:pPr>
              <w:pStyle w:val="TableParagraph"/>
              <w:spacing w:line="206" w:lineRule="exact"/>
              <w:ind w:left="106"/>
              <w:rPr>
                <w:rFonts w:ascii="Arial MT"/>
                <w:sz w:val="18"/>
              </w:rPr>
            </w:pPr>
            <w:r>
              <w:rPr>
                <w:rFonts w:ascii="Arial MT"/>
                <w:color w:val="1A1C1E"/>
                <w:spacing w:val="-2"/>
                <w:sz w:val="18"/>
              </w:rPr>
              <w:t>Gratuita</w:t>
            </w:r>
          </w:p>
        </w:tc>
        <w:tc>
          <w:tcPr>
            <w:tcW w:w="3510" w:type="dxa"/>
          </w:tcPr>
          <w:p>
            <w:pPr>
              <w:pStyle w:val="TableParagraph"/>
              <w:spacing w:line="206" w:lineRule="exact"/>
              <w:ind w:left="104"/>
              <w:rPr>
                <w:rFonts w:ascii="Arial MT"/>
                <w:sz w:val="18"/>
              </w:rPr>
            </w:pPr>
            <w:r>
              <w:rPr>
                <w:rFonts w:ascii="Arial MT"/>
                <w:color w:val="1A1C1E"/>
                <w:sz w:val="18"/>
              </w:rPr>
              <w:t>Prototipado</w:t>
            </w:r>
            <w:r>
              <w:rPr>
                <w:rFonts w:ascii="Arial MT"/>
                <w:color w:val="1A1C1E"/>
                <w:spacing w:val="-7"/>
                <w:sz w:val="18"/>
              </w:rPr>
              <w:t> </w:t>
            </w:r>
            <w:r>
              <w:rPr>
                <w:rFonts w:ascii="Arial MT"/>
                <w:color w:val="1A1C1E"/>
                <w:sz w:val="18"/>
              </w:rPr>
              <w:t>de</w:t>
            </w:r>
            <w:r>
              <w:rPr>
                <w:rFonts w:ascii="Arial MT"/>
                <w:color w:val="1A1C1E"/>
                <w:spacing w:val="-6"/>
                <w:sz w:val="18"/>
              </w:rPr>
              <w:t> </w:t>
            </w:r>
            <w:r>
              <w:rPr>
                <w:rFonts w:ascii="Arial MT"/>
                <w:color w:val="1A1C1E"/>
                <w:sz w:val="18"/>
              </w:rPr>
              <w:t>interfaces</w:t>
            </w:r>
            <w:r>
              <w:rPr>
                <w:rFonts w:ascii="Arial MT"/>
                <w:color w:val="1A1C1E"/>
                <w:spacing w:val="-3"/>
                <w:sz w:val="18"/>
              </w:rPr>
              <w:t> </w:t>
            </w:r>
            <w:r>
              <w:rPr>
                <w:rFonts w:ascii="Arial MT"/>
                <w:color w:val="1A1C1E"/>
                <w:spacing w:val="-2"/>
                <w:sz w:val="18"/>
              </w:rPr>
              <w:t>UI/UX.</w:t>
            </w:r>
          </w:p>
        </w:tc>
      </w:tr>
      <w:tr>
        <w:trPr>
          <w:trHeight w:val="311" w:hRule="atLeast"/>
        </w:trPr>
        <w:tc>
          <w:tcPr>
            <w:tcW w:w="2125" w:type="dxa"/>
          </w:tcPr>
          <w:p>
            <w:pPr>
              <w:pStyle w:val="TableParagraph"/>
              <w:spacing w:before="1"/>
              <w:ind w:left="107"/>
              <w:rPr>
                <w:rFonts w:ascii="Arial"/>
                <w:b/>
                <w:i/>
                <w:sz w:val="18"/>
              </w:rPr>
            </w:pPr>
            <w:r>
              <w:rPr>
                <w:rFonts w:ascii="Arial"/>
                <w:b/>
                <w:i/>
                <w:color w:val="1A1C1E"/>
                <w:spacing w:val="-2"/>
                <w:sz w:val="18"/>
              </w:rPr>
              <w:t>Draw.io</w:t>
            </w:r>
          </w:p>
        </w:tc>
        <w:tc>
          <w:tcPr>
            <w:tcW w:w="1390" w:type="dxa"/>
          </w:tcPr>
          <w:p>
            <w:pPr>
              <w:pStyle w:val="TableParagraph"/>
              <w:spacing w:before="1"/>
              <w:ind w:left="107"/>
              <w:rPr>
                <w:rFonts w:ascii="Arial MT"/>
                <w:sz w:val="18"/>
              </w:rPr>
            </w:pPr>
            <w:r>
              <w:rPr>
                <w:rFonts w:ascii="Arial MT"/>
                <w:color w:val="1A1C1E"/>
                <w:spacing w:val="-2"/>
                <w:sz w:val="18"/>
              </w:rPr>
              <w:t>Modelado</w:t>
            </w:r>
          </w:p>
        </w:tc>
        <w:tc>
          <w:tcPr>
            <w:tcW w:w="1472" w:type="dxa"/>
          </w:tcPr>
          <w:p>
            <w:pPr>
              <w:pStyle w:val="TableParagraph"/>
              <w:spacing w:before="1"/>
              <w:ind w:left="106"/>
              <w:rPr>
                <w:rFonts w:ascii="Arial MT"/>
                <w:sz w:val="18"/>
              </w:rPr>
            </w:pPr>
            <w:r>
              <w:rPr>
                <w:rFonts w:ascii="Arial MT"/>
                <w:color w:val="1A1C1E"/>
                <w:spacing w:val="-2"/>
                <w:sz w:val="18"/>
              </w:rPr>
              <w:t>Gratuita</w:t>
            </w:r>
          </w:p>
        </w:tc>
        <w:tc>
          <w:tcPr>
            <w:tcW w:w="3510" w:type="dxa"/>
          </w:tcPr>
          <w:p>
            <w:pPr>
              <w:pStyle w:val="TableParagraph"/>
              <w:spacing w:before="1"/>
              <w:ind w:left="104"/>
              <w:rPr>
                <w:rFonts w:ascii="Arial MT"/>
                <w:sz w:val="18"/>
              </w:rPr>
            </w:pPr>
            <w:r>
              <w:rPr>
                <w:rFonts w:ascii="Arial MT"/>
                <w:color w:val="1A1C1E"/>
                <w:sz w:val="18"/>
              </w:rPr>
              <w:t>Diagramas</w:t>
            </w:r>
            <w:r>
              <w:rPr>
                <w:rFonts w:ascii="Arial MT"/>
                <w:color w:val="1A1C1E"/>
                <w:spacing w:val="-3"/>
                <w:sz w:val="18"/>
              </w:rPr>
              <w:t> </w:t>
            </w:r>
            <w:r>
              <w:rPr>
                <w:rFonts w:ascii="Arial MT"/>
                <w:color w:val="1A1C1E"/>
                <w:sz w:val="18"/>
              </w:rPr>
              <w:t>UML</w:t>
            </w:r>
            <w:r>
              <w:rPr>
                <w:rFonts w:ascii="Arial MT"/>
                <w:color w:val="1A1C1E"/>
                <w:spacing w:val="-3"/>
                <w:sz w:val="18"/>
              </w:rPr>
              <w:t> </w:t>
            </w:r>
            <w:r>
              <w:rPr>
                <w:rFonts w:ascii="Arial MT"/>
                <w:color w:val="1A1C1E"/>
                <w:sz w:val="18"/>
              </w:rPr>
              <w:t>y de</w:t>
            </w:r>
            <w:r>
              <w:rPr>
                <w:rFonts w:ascii="Arial MT"/>
                <w:color w:val="1A1C1E"/>
                <w:spacing w:val="-1"/>
                <w:sz w:val="18"/>
              </w:rPr>
              <w:t> </w:t>
            </w:r>
            <w:r>
              <w:rPr>
                <w:rFonts w:ascii="Arial MT"/>
                <w:color w:val="1A1C1E"/>
                <w:spacing w:val="-2"/>
                <w:sz w:val="18"/>
              </w:rPr>
              <w:t>Arquitectura.</w:t>
            </w:r>
          </w:p>
        </w:tc>
      </w:tr>
      <w:tr>
        <w:trPr>
          <w:trHeight w:val="311" w:hRule="atLeast"/>
        </w:trPr>
        <w:tc>
          <w:tcPr>
            <w:tcW w:w="2125" w:type="dxa"/>
          </w:tcPr>
          <w:p>
            <w:pPr>
              <w:pStyle w:val="TableParagraph"/>
              <w:spacing w:line="206" w:lineRule="exact"/>
              <w:ind w:left="107"/>
              <w:rPr>
                <w:rFonts w:ascii="Arial"/>
                <w:b/>
                <w:i/>
                <w:sz w:val="18"/>
              </w:rPr>
            </w:pPr>
            <w:r>
              <w:rPr>
                <w:rFonts w:ascii="Arial"/>
                <w:b/>
                <w:i/>
                <w:color w:val="1A1C1E"/>
                <w:sz w:val="18"/>
              </w:rPr>
              <w:t>Microsoft</w:t>
            </w:r>
            <w:r>
              <w:rPr>
                <w:rFonts w:ascii="Arial"/>
                <w:b/>
                <w:i/>
                <w:color w:val="1A1C1E"/>
                <w:spacing w:val="-4"/>
                <w:sz w:val="18"/>
              </w:rPr>
              <w:t> </w:t>
            </w:r>
            <w:r>
              <w:rPr>
                <w:rFonts w:ascii="Arial"/>
                <w:b/>
                <w:i/>
                <w:color w:val="1A1C1E"/>
                <w:spacing w:val="-2"/>
                <w:sz w:val="18"/>
              </w:rPr>
              <w:t>Office</w:t>
            </w:r>
          </w:p>
        </w:tc>
        <w:tc>
          <w:tcPr>
            <w:tcW w:w="1390" w:type="dxa"/>
          </w:tcPr>
          <w:p>
            <w:pPr>
              <w:pStyle w:val="TableParagraph"/>
              <w:spacing w:line="206" w:lineRule="exact"/>
              <w:ind w:left="107"/>
              <w:rPr>
                <w:rFonts w:ascii="Arial MT" w:hAnsi="Arial MT"/>
                <w:sz w:val="18"/>
              </w:rPr>
            </w:pPr>
            <w:r>
              <w:rPr>
                <w:rFonts w:ascii="Arial MT" w:hAnsi="Arial MT"/>
                <w:color w:val="1A1C1E"/>
                <w:spacing w:val="-2"/>
                <w:sz w:val="18"/>
              </w:rPr>
              <w:t>Ofimática</w:t>
            </w:r>
          </w:p>
        </w:tc>
        <w:tc>
          <w:tcPr>
            <w:tcW w:w="1472" w:type="dxa"/>
          </w:tcPr>
          <w:p>
            <w:pPr>
              <w:pStyle w:val="TableParagraph"/>
              <w:spacing w:line="206" w:lineRule="exact"/>
              <w:ind w:left="106"/>
              <w:rPr>
                <w:rFonts w:ascii="Arial MT"/>
                <w:sz w:val="18"/>
              </w:rPr>
            </w:pPr>
            <w:r>
              <w:rPr>
                <w:rFonts w:ascii="Arial MT"/>
                <w:color w:val="1A1C1E"/>
                <w:spacing w:val="-2"/>
                <w:sz w:val="18"/>
              </w:rPr>
              <w:t>Educativa</w:t>
            </w:r>
          </w:p>
        </w:tc>
        <w:tc>
          <w:tcPr>
            <w:tcW w:w="3510" w:type="dxa"/>
          </w:tcPr>
          <w:p>
            <w:pPr>
              <w:pStyle w:val="TableParagraph"/>
              <w:spacing w:line="206" w:lineRule="exact"/>
              <w:ind w:left="104"/>
              <w:rPr>
                <w:rFonts w:ascii="Arial MT" w:hAnsi="Arial MT"/>
                <w:sz w:val="18"/>
              </w:rPr>
            </w:pPr>
            <w:r>
              <w:rPr>
                <w:rFonts w:ascii="Arial MT" w:hAnsi="Arial MT"/>
                <w:color w:val="1A1C1E"/>
                <w:sz w:val="18"/>
              </w:rPr>
              <w:t>Documentación</w:t>
            </w:r>
            <w:r>
              <w:rPr>
                <w:rFonts w:ascii="Arial MT" w:hAnsi="Arial MT"/>
                <w:color w:val="1A1C1E"/>
                <w:spacing w:val="-3"/>
                <w:sz w:val="18"/>
              </w:rPr>
              <w:t> </w:t>
            </w:r>
            <w:r>
              <w:rPr>
                <w:rFonts w:ascii="Arial MT" w:hAnsi="Arial MT"/>
                <w:color w:val="1A1C1E"/>
                <w:sz w:val="18"/>
              </w:rPr>
              <w:t>y</w:t>
            </w:r>
            <w:r>
              <w:rPr>
                <w:rFonts w:ascii="Arial MT" w:hAnsi="Arial MT"/>
                <w:color w:val="1A1C1E"/>
                <w:spacing w:val="-4"/>
                <w:sz w:val="18"/>
              </w:rPr>
              <w:t> </w:t>
            </w:r>
            <w:r>
              <w:rPr>
                <w:rFonts w:ascii="Arial MT" w:hAnsi="Arial MT"/>
                <w:color w:val="1A1C1E"/>
                <w:sz w:val="18"/>
              </w:rPr>
              <w:t>gestión</w:t>
            </w:r>
            <w:r>
              <w:rPr>
                <w:rFonts w:ascii="Arial MT" w:hAnsi="Arial MT"/>
                <w:color w:val="1A1C1E"/>
                <w:spacing w:val="-3"/>
                <w:sz w:val="18"/>
              </w:rPr>
              <w:t> </w:t>
            </w:r>
            <w:r>
              <w:rPr>
                <w:rFonts w:ascii="Arial MT" w:hAnsi="Arial MT"/>
                <w:color w:val="1A1C1E"/>
                <w:sz w:val="18"/>
              </w:rPr>
              <w:t>del</w:t>
            </w:r>
            <w:r>
              <w:rPr>
                <w:rFonts w:ascii="Arial MT" w:hAnsi="Arial MT"/>
                <w:color w:val="1A1C1E"/>
                <w:spacing w:val="-4"/>
                <w:sz w:val="18"/>
              </w:rPr>
              <w:t> </w:t>
            </w:r>
            <w:r>
              <w:rPr>
                <w:rFonts w:ascii="Arial MT" w:hAnsi="Arial MT"/>
                <w:color w:val="1A1C1E"/>
                <w:spacing w:val="-2"/>
                <w:sz w:val="18"/>
              </w:rPr>
              <w:t>proyecto.</w:t>
            </w:r>
          </w:p>
        </w:tc>
      </w:tr>
    </w:tbl>
    <w:p>
      <w:pPr>
        <w:pStyle w:val="BodyText"/>
        <w:rPr>
          <w:rFonts w:ascii="Arial"/>
          <w:i/>
        </w:rPr>
      </w:pPr>
    </w:p>
    <w:p>
      <w:pPr>
        <w:pStyle w:val="BodyText"/>
        <w:spacing w:before="28"/>
        <w:rPr>
          <w:rFonts w:ascii="Arial"/>
          <w:i/>
        </w:rPr>
      </w:pPr>
    </w:p>
    <w:p>
      <w:pPr>
        <w:pStyle w:val="Heading1"/>
        <w:numPr>
          <w:ilvl w:val="1"/>
          <w:numId w:val="2"/>
        </w:numPr>
        <w:tabs>
          <w:tab w:pos="1076" w:val="left" w:leader="none"/>
        </w:tabs>
        <w:spacing w:line="240" w:lineRule="auto" w:before="0" w:after="0"/>
        <w:ind w:left="1076" w:right="0" w:hanging="431"/>
        <w:jc w:val="left"/>
      </w:pPr>
      <w:bookmarkStart w:name="_bookmark20" w:id="21"/>
      <w:bookmarkEnd w:id="21"/>
      <w:r>
        <w:rPr>
          <w:b w:val="0"/>
        </w:rPr>
      </w:r>
      <w:r>
        <w:rPr/>
        <w:t>Metodología</w:t>
      </w:r>
      <w:r>
        <w:rPr>
          <w:spacing w:val="-4"/>
        </w:rPr>
        <w:t> </w:t>
      </w:r>
      <w:r>
        <w:rPr/>
        <w:t>de</w:t>
      </w:r>
      <w:r>
        <w:rPr>
          <w:spacing w:val="-4"/>
        </w:rPr>
        <w:t> </w:t>
      </w:r>
      <w:r>
        <w:rPr/>
        <w:t>la</w:t>
      </w:r>
      <w:r>
        <w:rPr>
          <w:spacing w:val="-4"/>
        </w:rPr>
        <w:t> </w:t>
      </w:r>
      <w:r>
        <w:rPr>
          <w:spacing w:val="-2"/>
        </w:rPr>
        <w:t>implementación</w:t>
      </w:r>
    </w:p>
    <w:p>
      <w:pPr>
        <w:pStyle w:val="BodyText"/>
        <w:spacing w:before="5"/>
        <w:rPr>
          <w:rFonts w:ascii="Arial"/>
          <w:b/>
        </w:rPr>
      </w:pPr>
    </w:p>
    <w:p>
      <w:pPr>
        <w:pStyle w:val="BodyText"/>
        <w:spacing w:line="360" w:lineRule="auto"/>
        <w:ind w:left="1077" w:right="1554"/>
        <w:jc w:val="both"/>
        <w:rPr>
          <w:rFonts w:ascii="Calibri" w:hAnsi="Calibri"/>
        </w:rPr>
      </w:pPr>
      <w:r>
        <w:rPr>
          <w:rFonts w:ascii="Calibri" w:hAnsi="Calibri"/>
        </w:rPr>
        <w:t>Para</w:t>
      </w:r>
      <w:r>
        <w:rPr>
          <w:rFonts w:ascii="Calibri" w:hAnsi="Calibri"/>
          <w:spacing w:val="-12"/>
        </w:rPr>
        <w:t> </w:t>
      </w:r>
      <w:r>
        <w:rPr>
          <w:rFonts w:ascii="Calibri" w:hAnsi="Calibri"/>
        </w:rPr>
        <w:t>el</w:t>
      </w:r>
      <w:r>
        <w:rPr>
          <w:rFonts w:ascii="Calibri" w:hAnsi="Calibri"/>
          <w:spacing w:val="-9"/>
        </w:rPr>
        <w:t> </w:t>
      </w:r>
      <w:r>
        <w:rPr>
          <w:rFonts w:ascii="Calibri" w:hAnsi="Calibri"/>
        </w:rPr>
        <w:t>desarrollo</w:t>
      </w:r>
      <w:r>
        <w:rPr>
          <w:rFonts w:ascii="Calibri" w:hAnsi="Calibri"/>
          <w:spacing w:val="-8"/>
        </w:rPr>
        <w:t> </w:t>
      </w:r>
      <w:r>
        <w:rPr>
          <w:rFonts w:ascii="Calibri" w:hAnsi="Calibri"/>
        </w:rPr>
        <w:t>del</w:t>
      </w:r>
      <w:r>
        <w:rPr>
          <w:rFonts w:ascii="Calibri" w:hAnsi="Calibri"/>
          <w:spacing w:val="-11"/>
        </w:rPr>
        <w:t> </w:t>
      </w:r>
      <w:r>
        <w:rPr>
          <w:rFonts w:ascii="Calibri" w:hAnsi="Calibri"/>
        </w:rPr>
        <w:t>sistema</w:t>
      </w:r>
      <w:r>
        <w:rPr>
          <w:rFonts w:ascii="Calibri" w:hAnsi="Calibri"/>
          <w:spacing w:val="-9"/>
        </w:rPr>
        <w:t> </w:t>
      </w:r>
      <w:r>
        <w:rPr>
          <w:rFonts w:ascii="Calibri" w:hAnsi="Calibri"/>
        </w:rPr>
        <w:t>RideUPT</w:t>
      </w:r>
      <w:r>
        <w:rPr>
          <w:rFonts w:ascii="Calibri" w:hAnsi="Calibri"/>
          <w:spacing w:val="-9"/>
        </w:rPr>
        <w:t> </w:t>
      </w:r>
      <w:r>
        <w:rPr>
          <w:rFonts w:ascii="Calibri" w:hAnsi="Calibri"/>
        </w:rPr>
        <w:t>se</w:t>
      </w:r>
      <w:r>
        <w:rPr>
          <w:rFonts w:ascii="Calibri" w:hAnsi="Calibri"/>
          <w:spacing w:val="-8"/>
        </w:rPr>
        <w:t> </w:t>
      </w:r>
      <w:r>
        <w:rPr>
          <w:rFonts w:ascii="Calibri" w:hAnsi="Calibri"/>
        </w:rPr>
        <w:t>aplicará</w:t>
      </w:r>
      <w:r>
        <w:rPr>
          <w:rFonts w:ascii="Calibri" w:hAnsi="Calibri"/>
          <w:spacing w:val="-12"/>
        </w:rPr>
        <w:t> </w:t>
      </w:r>
      <w:r>
        <w:rPr>
          <w:rFonts w:ascii="Calibri" w:hAnsi="Calibri"/>
        </w:rPr>
        <w:t>la</w:t>
      </w:r>
      <w:r>
        <w:rPr>
          <w:rFonts w:ascii="Calibri" w:hAnsi="Calibri"/>
          <w:spacing w:val="-12"/>
        </w:rPr>
        <w:t> </w:t>
      </w:r>
      <w:r>
        <w:rPr>
          <w:rFonts w:ascii="Calibri" w:hAnsi="Calibri"/>
        </w:rPr>
        <w:t>metodología</w:t>
      </w:r>
      <w:r>
        <w:rPr>
          <w:rFonts w:ascii="Calibri" w:hAnsi="Calibri"/>
          <w:spacing w:val="-3"/>
        </w:rPr>
        <w:t> </w:t>
      </w:r>
      <w:r>
        <w:rPr>
          <w:rFonts w:ascii="Calibri" w:hAnsi="Calibri"/>
        </w:rPr>
        <w:t>RUP</w:t>
      </w:r>
      <w:r>
        <w:rPr>
          <w:rFonts w:ascii="Calibri" w:hAnsi="Calibri"/>
          <w:spacing w:val="-10"/>
        </w:rPr>
        <w:t> </w:t>
      </w:r>
      <w:r>
        <w:rPr>
          <w:rFonts w:ascii="Calibri" w:hAnsi="Calibri"/>
        </w:rPr>
        <w:t>(Rational</w:t>
      </w:r>
      <w:r>
        <w:rPr>
          <w:rFonts w:ascii="Calibri" w:hAnsi="Calibri"/>
          <w:spacing w:val="-12"/>
        </w:rPr>
        <w:t> </w:t>
      </w:r>
      <w:r>
        <w:rPr>
          <w:rFonts w:ascii="Calibri" w:hAnsi="Calibri"/>
        </w:rPr>
        <w:t>Unified Process). Este enfoque iterativo e incremental permite gestionar el ciclo de vida del software</w:t>
      </w:r>
      <w:r>
        <w:rPr>
          <w:rFonts w:ascii="Calibri" w:hAnsi="Calibri"/>
          <w:spacing w:val="-7"/>
        </w:rPr>
        <w:t> </w:t>
      </w:r>
      <w:r>
        <w:rPr>
          <w:rFonts w:ascii="Calibri" w:hAnsi="Calibri"/>
        </w:rPr>
        <w:t>en</w:t>
      </w:r>
      <w:r>
        <w:rPr>
          <w:rFonts w:ascii="Calibri" w:hAnsi="Calibri"/>
          <w:spacing w:val="-8"/>
        </w:rPr>
        <w:t> </w:t>
      </w:r>
      <w:r>
        <w:rPr>
          <w:rFonts w:ascii="Calibri" w:hAnsi="Calibri"/>
        </w:rPr>
        <w:t>cuatro</w:t>
      </w:r>
      <w:r>
        <w:rPr>
          <w:rFonts w:ascii="Calibri" w:hAnsi="Calibri"/>
          <w:spacing w:val="-6"/>
        </w:rPr>
        <w:t> </w:t>
      </w:r>
      <w:r>
        <w:rPr>
          <w:rFonts w:ascii="Calibri" w:hAnsi="Calibri"/>
        </w:rPr>
        <w:t>fases</w:t>
      </w:r>
      <w:r>
        <w:rPr>
          <w:rFonts w:ascii="Calibri" w:hAnsi="Calibri"/>
          <w:spacing w:val="-8"/>
        </w:rPr>
        <w:t> </w:t>
      </w:r>
      <w:r>
        <w:rPr>
          <w:rFonts w:ascii="Calibri" w:hAnsi="Calibri"/>
        </w:rPr>
        <w:t>secuenciales,</w:t>
      </w:r>
      <w:r>
        <w:rPr>
          <w:rFonts w:ascii="Calibri" w:hAnsi="Calibri"/>
          <w:spacing w:val="-7"/>
        </w:rPr>
        <w:t> </w:t>
      </w:r>
      <w:r>
        <w:rPr>
          <w:rFonts w:ascii="Calibri" w:hAnsi="Calibri"/>
        </w:rPr>
        <w:t>asegurando</w:t>
      </w:r>
      <w:r>
        <w:rPr>
          <w:rFonts w:ascii="Calibri" w:hAnsi="Calibri"/>
          <w:spacing w:val="-4"/>
        </w:rPr>
        <w:t> </w:t>
      </w:r>
      <w:r>
        <w:rPr>
          <w:rFonts w:ascii="Calibri" w:hAnsi="Calibri"/>
        </w:rPr>
        <w:t>un</w:t>
      </w:r>
      <w:r>
        <w:rPr>
          <w:rFonts w:ascii="Calibri" w:hAnsi="Calibri"/>
          <w:spacing w:val="-11"/>
        </w:rPr>
        <w:t> </w:t>
      </w:r>
      <w:r>
        <w:rPr>
          <w:rFonts w:ascii="Calibri" w:hAnsi="Calibri"/>
        </w:rPr>
        <w:t>control</w:t>
      </w:r>
      <w:r>
        <w:rPr>
          <w:rFonts w:ascii="Calibri" w:hAnsi="Calibri"/>
          <w:spacing w:val="-5"/>
        </w:rPr>
        <w:t> </w:t>
      </w:r>
      <w:r>
        <w:rPr>
          <w:rFonts w:ascii="Calibri" w:hAnsi="Calibri"/>
        </w:rPr>
        <w:t>de</w:t>
      </w:r>
      <w:r>
        <w:rPr>
          <w:rFonts w:ascii="Calibri" w:hAnsi="Calibri"/>
          <w:spacing w:val="-7"/>
        </w:rPr>
        <w:t> </w:t>
      </w:r>
      <w:r>
        <w:rPr>
          <w:rFonts w:ascii="Calibri" w:hAnsi="Calibri"/>
        </w:rPr>
        <w:t>calidad</w:t>
      </w:r>
      <w:r>
        <w:rPr>
          <w:rFonts w:ascii="Calibri" w:hAnsi="Calibri"/>
          <w:spacing w:val="-6"/>
        </w:rPr>
        <w:t> </w:t>
      </w:r>
      <w:r>
        <w:rPr>
          <w:rFonts w:ascii="Calibri" w:hAnsi="Calibri"/>
        </w:rPr>
        <w:t>constante</w:t>
      </w:r>
      <w:r>
        <w:rPr>
          <w:rFonts w:ascii="Calibri" w:hAnsi="Calibri"/>
          <w:spacing w:val="-7"/>
        </w:rPr>
        <w:t> </w:t>
      </w:r>
      <w:r>
        <w:rPr>
          <w:rFonts w:ascii="Calibri" w:hAnsi="Calibri"/>
        </w:rPr>
        <w:t>y</w:t>
      </w:r>
      <w:r>
        <w:rPr>
          <w:rFonts w:ascii="Calibri" w:hAnsi="Calibri"/>
          <w:spacing w:val="-5"/>
        </w:rPr>
        <w:t> </w:t>
      </w:r>
      <w:r>
        <w:rPr>
          <w:rFonts w:ascii="Calibri" w:hAnsi="Calibri"/>
        </w:rPr>
        <w:t>la mitigación de riesgos desde las etapas tempranas.</w:t>
      </w:r>
    </w:p>
    <w:p>
      <w:pPr>
        <w:pStyle w:val="Heading1"/>
        <w:numPr>
          <w:ilvl w:val="0"/>
          <w:numId w:val="7"/>
        </w:numPr>
        <w:tabs>
          <w:tab w:pos="1435" w:val="left" w:leader="none"/>
        </w:tabs>
        <w:spacing w:line="240" w:lineRule="auto" w:before="240" w:after="0"/>
        <w:ind w:left="1435" w:right="0" w:hanging="358"/>
        <w:jc w:val="left"/>
      </w:pPr>
      <w:r>
        <w:rPr/>
        <w:t>Fase</w:t>
      </w:r>
      <w:r>
        <w:rPr>
          <w:spacing w:val="-4"/>
        </w:rPr>
        <w:t> </w:t>
      </w:r>
      <w:r>
        <w:rPr/>
        <w:t>de</w:t>
      </w:r>
      <w:r>
        <w:rPr>
          <w:spacing w:val="-5"/>
        </w:rPr>
        <w:t> </w:t>
      </w:r>
      <w:r>
        <w:rPr/>
        <w:t>Inicio</w:t>
      </w:r>
      <w:r>
        <w:rPr>
          <w:spacing w:val="-4"/>
        </w:rPr>
        <w:t> </w:t>
      </w:r>
      <w:r>
        <w:rPr>
          <w:spacing w:val="-2"/>
        </w:rPr>
        <w:t>(Agosto):</w:t>
      </w:r>
    </w:p>
    <w:p>
      <w:pPr>
        <w:pStyle w:val="BodyText"/>
        <w:spacing w:line="360" w:lineRule="auto" w:before="129"/>
        <w:ind w:left="1437" w:right="1559"/>
        <w:jc w:val="both"/>
      </w:pPr>
      <w:r>
        <w:rPr/>
        <w:t>Se define el alcance del proyecto y se validan los riesgos. Se elaboran el Acta de Constitución, el Documento de Visión y el Estudio de Factibilidad. El objetivo es establecer qué se va a construir y si es viable </w:t>
      </w:r>
      <w:r>
        <w:rPr>
          <w:spacing w:val="-2"/>
        </w:rPr>
        <w:t>económicamente.</w:t>
      </w:r>
    </w:p>
    <w:p>
      <w:pPr>
        <w:pStyle w:val="Heading1"/>
        <w:numPr>
          <w:ilvl w:val="0"/>
          <w:numId w:val="7"/>
        </w:numPr>
        <w:tabs>
          <w:tab w:pos="1435" w:val="left" w:leader="none"/>
        </w:tabs>
        <w:spacing w:line="240" w:lineRule="auto" w:before="239" w:after="0"/>
        <w:ind w:left="1435" w:right="0" w:hanging="358"/>
        <w:jc w:val="left"/>
      </w:pPr>
      <w:r>
        <w:rPr/>
        <w:t>Fase</w:t>
      </w:r>
      <w:r>
        <w:rPr>
          <w:spacing w:val="-5"/>
        </w:rPr>
        <w:t> </w:t>
      </w:r>
      <w:r>
        <w:rPr/>
        <w:t>de</w:t>
      </w:r>
      <w:r>
        <w:rPr>
          <w:spacing w:val="-4"/>
        </w:rPr>
        <w:t> </w:t>
      </w:r>
      <w:r>
        <w:rPr/>
        <w:t>Elaboración</w:t>
      </w:r>
      <w:r>
        <w:rPr>
          <w:spacing w:val="-7"/>
        </w:rPr>
        <w:t> </w:t>
      </w:r>
      <w:r>
        <w:rPr>
          <w:spacing w:val="-2"/>
        </w:rPr>
        <w:t>(Septiembre):</w:t>
      </w:r>
    </w:p>
    <w:p>
      <w:pPr>
        <w:pStyle w:val="BodyText"/>
        <w:spacing w:line="362" w:lineRule="auto" w:before="126"/>
        <w:ind w:left="1437" w:right="1560"/>
        <w:jc w:val="both"/>
      </w:pPr>
      <w:r>
        <w:rPr/>
        <w:t>Se analiza el dominio del problema y se establece la arquitectura base. Se detallan los Requerimientos Funcionales y No Funcionales, y se crean los diagramas UML (Casos de Uso, Clases, Secuencia). Además, se diseñan los prototipos de interfaz (UI/UX) para validar la navegación.</w:t>
      </w:r>
    </w:p>
    <w:p>
      <w:pPr>
        <w:pStyle w:val="BodyText"/>
        <w:spacing w:after="0" w:line="362" w:lineRule="auto"/>
        <w:jc w:val="both"/>
        <w:sectPr>
          <w:pgSz w:w="11910" w:h="16840"/>
          <w:pgMar w:header="103" w:footer="1000" w:top="1340" w:bottom="1200" w:left="1417" w:right="141"/>
        </w:sectPr>
      </w:pPr>
    </w:p>
    <w:p>
      <w:pPr>
        <w:pStyle w:val="Heading1"/>
        <w:numPr>
          <w:ilvl w:val="0"/>
          <w:numId w:val="7"/>
        </w:numPr>
        <w:tabs>
          <w:tab w:pos="1435" w:val="left" w:leader="none"/>
        </w:tabs>
        <w:spacing w:line="240" w:lineRule="auto" w:before="58" w:after="0"/>
        <w:ind w:left="1435" w:right="0" w:hanging="358"/>
        <w:jc w:val="left"/>
      </w:pPr>
      <w:r>
        <w:rPr/>
        <w:t>Fase</w:t>
      </w:r>
      <w:r>
        <w:rPr>
          <w:spacing w:val="-5"/>
        </w:rPr>
        <w:t> </w:t>
      </w:r>
      <w:r>
        <w:rPr/>
        <w:t>de</w:t>
      </w:r>
      <w:r>
        <w:rPr>
          <w:spacing w:val="-4"/>
        </w:rPr>
        <w:t> </w:t>
      </w:r>
      <w:r>
        <w:rPr/>
        <w:t>Construcción</w:t>
      </w:r>
      <w:r>
        <w:rPr>
          <w:spacing w:val="-6"/>
        </w:rPr>
        <w:t> </w:t>
      </w:r>
      <w:r>
        <w:rPr/>
        <w:t>(Octubre</w:t>
      </w:r>
      <w:r>
        <w:rPr>
          <w:spacing w:val="-4"/>
        </w:rPr>
        <w:t> </w:t>
      </w:r>
      <w:r>
        <w:rPr/>
        <w:t>-</w:t>
      </w:r>
      <w:r>
        <w:rPr>
          <w:spacing w:val="-2"/>
        </w:rPr>
        <w:t> Noviembre):</w:t>
      </w:r>
    </w:p>
    <w:p>
      <w:pPr>
        <w:pStyle w:val="BodyText"/>
        <w:spacing w:line="360" w:lineRule="auto" w:before="129"/>
        <w:ind w:left="1437" w:right="1559"/>
        <w:jc w:val="both"/>
      </w:pPr>
      <w:r>
        <w:rPr/>
        <w:t>Es la etapa de desarrollo intensivo. Se codifican los módulos del sistema (Seguridad, Gestión de Viajes, Reservas) tanto en el Backend como en la App Móvil. Se integran las APIs externas (Google Maps, Firebase) y se ejecutan pruebas unitarias y de integración para asegurar la funcionalidad.</w:t>
      </w:r>
    </w:p>
    <w:p>
      <w:pPr>
        <w:pStyle w:val="Heading1"/>
        <w:numPr>
          <w:ilvl w:val="0"/>
          <w:numId w:val="7"/>
        </w:numPr>
        <w:tabs>
          <w:tab w:pos="1435" w:val="left" w:leader="none"/>
        </w:tabs>
        <w:spacing w:line="240" w:lineRule="auto" w:before="239" w:after="0"/>
        <w:ind w:left="1435" w:right="0" w:hanging="358"/>
        <w:jc w:val="left"/>
      </w:pPr>
      <w:r>
        <w:rPr/>
        <w:t>Fase</w:t>
      </w:r>
      <w:r>
        <w:rPr>
          <w:spacing w:val="-5"/>
        </w:rPr>
        <w:t> </w:t>
      </w:r>
      <w:r>
        <w:rPr/>
        <w:t>de</w:t>
      </w:r>
      <w:r>
        <w:rPr>
          <w:spacing w:val="-6"/>
        </w:rPr>
        <w:t> </w:t>
      </w:r>
      <w:r>
        <w:rPr/>
        <w:t>Transición</w:t>
      </w:r>
      <w:r>
        <w:rPr>
          <w:spacing w:val="-7"/>
        </w:rPr>
        <w:t> </w:t>
      </w:r>
      <w:r>
        <w:rPr>
          <w:spacing w:val="-2"/>
        </w:rPr>
        <w:t>(Diciembre):</w:t>
      </w:r>
    </w:p>
    <w:p>
      <w:pPr>
        <w:pStyle w:val="BodyText"/>
        <w:spacing w:line="360" w:lineRule="auto" w:before="126"/>
        <w:ind w:left="1437" w:right="1556"/>
        <w:jc w:val="both"/>
      </w:pPr>
      <w:r>
        <w:rPr/>
        <w:t>El</w:t>
      </w:r>
      <w:r>
        <w:rPr>
          <w:spacing w:val="-1"/>
        </w:rPr>
        <w:t> </w:t>
      </w:r>
      <w:r>
        <w:rPr/>
        <w:t>sistema se despliega</w:t>
      </w:r>
      <w:r>
        <w:rPr>
          <w:spacing w:val="-2"/>
        </w:rPr>
        <w:t> </w:t>
      </w:r>
      <w:r>
        <w:rPr/>
        <w:t>para pruebas</w:t>
      </w:r>
      <w:r>
        <w:rPr>
          <w:spacing w:val="-1"/>
        </w:rPr>
        <w:t> </w:t>
      </w:r>
      <w:r>
        <w:rPr/>
        <w:t>finales y aceptación. Se elaboran los manuales</w:t>
      </w:r>
      <w:r>
        <w:rPr>
          <w:spacing w:val="-5"/>
        </w:rPr>
        <w:t> </w:t>
      </w:r>
      <w:r>
        <w:rPr/>
        <w:t>de</w:t>
      </w:r>
      <w:r>
        <w:rPr>
          <w:spacing w:val="-5"/>
        </w:rPr>
        <w:t> </w:t>
      </w:r>
      <w:r>
        <w:rPr/>
        <w:t>usuario,</w:t>
      </w:r>
      <w:r>
        <w:rPr>
          <w:spacing w:val="-4"/>
        </w:rPr>
        <w:t> </w:t>
      </w:r>
      <w:r>
        <w:rPr/>
        <w:t>guías</w:t>
      </w:r>
      <w:r>
        <w:rPr>
          <w:spacing w:val="-5"/>
        </w:rPr>
        <w:t> </w:t>
      </w:r>
      <w:r>
        <w:rPr/>
        <w:t>de</w:t>
      </w:r>
      <w:r>
        <w:rPr>
          <w:spacing w:val="-5"/>
        </w:rPr>
        <w:t> </w:t>
      </w:r>
      <w:r>
        <w:rPr/>
        <w:t>instalación</w:t>
      </w:r>
      <w:r>
        <w:rPr>
          <w:spacing w:val="-5"/>
        </w:rPr>
        <w:t> </w:t>
      </w:r>
      <w:r>
        <w:rPr/>
        <w:t>y</w:t>
      </w:r>
      <w:r>
        <w:rPr>
          <w:spacing w:val="-5"/>
        </w:rPr>
        <w:t> </w:t>
      </w:r>
      <w:r>
        <w:rPr/>
        <w:t>el</w:t>
      </w:r>
      <w:r>
        <w:rPr>
          <w:spacing w:val="-6"/>
        </w:rPr>
        <w:t> </w:t>
      </w:r>
      <w:r>
        <w:rPr/>
        <w:t>Informe</w:t>
      </w:r>
      <w:r>
        <w:rPr>
          <w:spacing w:val="-5"/>
        </w:rPr>
        <w:t> </w:t>
      </w:r>
      <w:r>
        <w:rPr/>
        <w:t>Final.</w:t>
      </w:r>
      <w:r>
        <w:rPr>
          <w:spacing w:val="-6"/>
        </w:rPr>
        <w:t> </w:t>
      </w:r>
      <w:r>
        <w:rPr/>
        <w:t>El</w:t>
      </w:r>
      <w:r>
        <w:rPr>
          <w:spacing w:val="-6"/>
        </w:rPr>
        <w:t> </w:t>
      </w:r>
      <w:r>
        <w:rPr/>
        <w:t>proyecto</w:t>
      </w:r>
      <w:r>
        <w:rPr>
          <w:spacing w:val="-5"/>
        </w:rPr>
        <w:t> </w:t>
      </w:r>
      <w:r>
        <w:rPr/>
        <w:t>se cierra</w:t>
      </w:r>
      <w:r>
        <w:rPr>
          <w:spacing w:val="-2"/>
        </w:rPr>
        <w:t> </w:t>
      </w:r>
      <w:r>
        <w:rPr/>
        <w:t>con</w:t>
      </w:r>
      <w:r>
        <w:rPr>
          <w:spacing w:val="-4"/>
        </w:rPr>
        <w:t> </w:t>
      </w:r>
      <w:r>
        <w:rPr/>
        <w:t>la</w:t>
      </w:r>
      <w:r>
        <w:rPr>
          <w:spacing w:val="-2"/>
        </w:rPr>
        <w:t> </w:t>
      </w:r>
      <w:r>
        <w:rPr/>
        <w:t>entrega</w:t>
      </w:r>
      <w:r>
        <w:rPr>
          <w:spacing w:val="-4"/>
        </w:rPr>
        <w:t> </w:t>
      </w:r>
      <w:r>
        <w:rPr/>
        <w:t>del</w:t>
      </w:r>
      <w:r>
        <w:rPr>
          <w:spacing w:val="-5"/>
        </w:rPr>
        <w:t> </w:t>
      </w:r>
      <w:r>
        <w:rPr/>
        <w:t>producto</w:t>
      </w:r>
      <w:r>
        <w:rPr>
          <w:spacing w:val="-4"/>
        </w:rPr>
        <w:t> </w:t>
      </w:r>
      <w:r>
        <w:rPr/>
        <w:t>operativo</w:t>
      </w:r>
      <w:r>
        <w:rPr>
          <w:spacing w:val="-2"/>
        </w:rPr>
        <w:t> </w:t>
      </w:r>
      <w:r>
        <w:rPr/>
        <w:t>y</w:t>
      </w:r>
      <w:r>
        <w:rPr>
          <w:spacing w:val="-3"/>
        </w:rPr>
        <w:t> </w:t>
      </w:r>
      <w:r>
        <w:rPr/>
        <w:t>la</w:t>
      </w:r>
      <w:r>
        <w:rPr>
          <w:spacing w:val="-2"/>
        </w:rPr>
        <w:t> </w:t>
      </w:r>
      <w:r>
        <w:rPr/>
        <w:t>capacitación</w:t>
      </w:r>
      <w:r>
        <w:rPr>
          <w:spacing w:val="-2"/>
        </w:rPr>
        <w:t> </w:t>
      </w:r>
      <w:r>
        <w:rPr/>
        <w:t>a</w:t>
      </w:r>
      <w:r>
        <w:rPr>
          <w:spacing w:val="-2"/>
        </w:rPr>
        <w:t> </w:t>
      </w:r>
      <w:r>
        <w:rPr/>
        <w:t>los</w:t>
      </w:r>
      <w:r>
        <w:rPr>
          <w:spacing w:val="-1"/>
        </w:rPr>
        <w:t> </w:t>
      </w:r>
      <w:r>
        <w:rPr/>
        <w:t>usuarios </w:t>
      </w:r>
      <w:r>
        <w:rPr>
          <w:spacing w:val="-2"/>
        </w:rPr>
        <w:t>piloto.</w:t>
      </w:r>
    </w:p>
    <w:p>
      <w:pPr>
        <w:pStyle w:val="Heading1"/>
        <w:numPr>
          <w:ilvl w:val="0"/>
          <w:numId w:val="2"/>
        </w:numPr>
        <w:tabs>
          <w:tab w:pos="643" w:val="left" w:leader="none"/>
        </w:tabs>
        <w:spacing w:line="240" w:lineRule="auto" w:before="242" w:after="0"/>
        <w:ind w:left="643" w:right="0" w:hanging="358"/>
        <w:jc w:val="left"/>
      </w:pPr>
      <w:bookmarkStart w:name="_bookmark21" w:id="22"/>
      <w:bookmarkEnd w:id="22"/>
      <w:r>
        <w:rPr>
          <w:b w:val="0"/>
        </w:rPr>
      </w:r>
      <w:r>
        <w:rPr>
          <w:spacing w:val="-2"/>
        </w:rPr>
        <w:t>Cronograma</w:t>
      </w:r>
    </w:p>
    <w:p>
      <w:pPr>
        <w:pStyle w:val="BodyText"/>
        <w:spacing w:before="7"/>
        <w:rPr>
          <w:rFonts w:ascii="Arial"/>
          <w:b/>
        </w:rPr>
      </w:pPr>
    </w:p>
    <w:p>
      <w:pPr>
        <w:spacing w:before="0"/>
        <w:ind w:left="1811" w:right="0" w:firstLine="0"/>
        <w:jc w:val="left"/>
        <w:rPr>
          <w:rFonts w:ascii="Arial"/>
          <w:i/>
          <w:sz w:val="22"/>
        </w:rPr>
      </w:pPr>
      <w:r>
        <w:rPr>
          <w:rFonts w:ascii="Arial"/>
          <w:b/>
          <w:i/>
          <w:color w:val="1A1C1E"/>
          <w:sz w:val="22"/>
        </w:rPr>
        <w:t>Tabla</w:t>
      </w:r>
      <w:r>
        <w:rPr>
          <w:rFonts w:ascii="Arial"/>
          <w:b/>
          <w:i/>
          <w:color w:val="1A1C1E"/>
          <w:spacing w:val="-4"/>
          <w:sz w:val="22"/>
        </w:rPr>
        <w:t> </w:t>
      </w:r>
      <w:r>
        <w:rPr>
          <w:rFonts w:ascii="Arial"/>
          <w:b/>
          <w:i/>
          <w:color w:val="1A1C1E"/>
          <w:sz w:val="22"/>
        </w:rPr>
        <w:t>03:</w:t>
      </w:r>
      <w:r>
        <w:rPr>
          <w:rFonts w:ascii="Arial"/>
          <w:b/>
          <w:i/>
          <w:color w:val="1A1C1E"/>
          <w:spacing w:val="-3"/>
          <w:sz w:val="22"/>
        </w:rPr>
        <w:t> </w:t>
      </w:r>
      <w:r>
        <w:rPr>
          <w:rFonts w:ascii="Arial"/>
          <w:i/>
          <w:color w:val="1A1C1E"/>
          <w:sz w:val="22"/>
        </w:rPr>
        <w:t>Cronograma</w:t>
      </w:r>
      <w:r>
        <w:rPr>
          <w:rFonts w:ascii="Arial"/>
          <w:i/>
          <w:color w:val="1A1C1E"/>
          <w:spacing w:val="-5"/>
          <w:sz w:val="22"/>
        </w:rPr>
        <w:t> </w:t>
      </w:r>
      <w:r>
        <w:rPr>
          <w:rFonts w:ascii="Arial"/>
          <w:i/>
          <w:color w:val="1A1C1E"/>
          <w:sz w:val="22"/>
        </w:rPr>
        <w:t>de</w:t>
      </w:r>
      <w:r>
        <w:rPr>
          <w:rFonts w:ascii="Arial"/>
          <w:i/>
          <w:color w:val="1A1C1E"/>
          <w:spacing w:val="-5"/>
          <w:sz w:val="22"/>
        </w:rPr>
        <w:t> </w:t>
      </w:r>
      <w:r>
        <w:rPr>
          <w:rFonts w:ascii="Arial"/>
          <w:i/>
          <w:color w:val="1A1C1E"/>
          <w:sz w:val="22"/>
        </w:rPr>
        <w:t>Actividades</w:t>
      </w:r>
      <w:r>
        <w:rPr>
          <w:rFonts w:ascii="Arial"/>
          <w:i/>
          <w:color w:val="1A1C1E"/>
          <w:spacing w:val="-7"/>
          <w:sz w:val="22"/>
        </w:rPr>
        <w:t> </w:t>
      </w:r>
      <w:r>
        <w:rPr>
          <w:rFonts w:ascii="Arial"/>
          <w:i/>
          <w:color w:val="1A1C1E"/>
          <w:sz w:val="22"/>
        </w:rPr>
        <w:t>(Agosto</w:t>
      </w:r>
      <w:r>
        <w:rPr>
          <w:rFonts w:ascii="Arial"/>
          <w:i/>
          <w:color w:val="1A1C1E"/>
          <w:spacing w:val="-5"/>
          <w:sz w:val="22"/>
        </w:rPr>
        <w:t> </w:t>
      </w:r>
      <w:r>
        <w:rPr>
          <w:rFonts w:ascii="Arial"/>
          <w:i/>
          <w:color w:val="1A1C1E"/>
          <w:sz w:val="22"/>
        </w:rPr>
        <w:t>-</w:t>
      </w:r>
      <w:r>
        <w:rPr>
          <w:rFonts w:ascii="Arial"/>
          <w:i/>
          <w:color w:val="1A1C1E"/>
          <w:spacing w:val="-7"/>
          <w:sz w:val="22"/>
        </w:rPr>
        <w:t> </w:t>
      </w:r>
      <w:r>
        <w:rPr>
          <w:rFonts w:ascii="Arial"/>
          <w:i/>
          <w:color w:val="1A1C1E"/>
          <w:spacing w:val="-2"/>
          <w:sz w:val="22"/>
        </w:rPr>
        <w:t>Diciembre)</w:t>
      </w:r>
    </w:p>
    <w:p>
      <w:pPr>
        <w:pStyle w:val="BodyText"/>
        <w:spacing w:before="165"/>
        <w:rPr>
          <w:rFonts w:ascii="Arial"/>
          <w:i/>
          <w:sz w:val="2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
        <w:gridCol w:w="1659"/>
        <w:gridCol w:w="2578"/>
        <w:gridCol w:w="634"/>
        <w:gridCol w:w="593"/>
        <w:gridCol w:w="615"/>
        <w:gridCol w:w="631"/>
        <w:gridCol w:w="533"/>
        <w:gridCol w:w="953"/>
      </w:tblGrid>
      <w:tr>
        <w:trPr>
          <w:trHeight w:val="414" w:hRule="atLeast"/>
        </w:trPr>
        <w:tc>
          <w:tcPr>
            <w:tcW w:w="1190" w:type="dxa"/>
            <w:shd w:val="clear" w:color="auto" w:fill="C9ECFA"/>
          </w:tcPr>
          <w:p>
            <w:pPr>
              <w:pStyle w:val="TableParagraph"/>
              <w:spacing w:before="102"/>
              <w:ind w:left="8"/>
              <w:jc w:val="center"/>
              <w:rPr>
                <w:rFonts w:ascii="Arial"/>
                <w:b/>
                <w:sz w:val="18"/>
              </w:rPr>
            </w:pPr>
            <w:r>
              <w:rPr>
                <w:rFonts w:ascii="Arial"/>
                <w:b/>
                <w:color w:val="1A1C1E"/>
                <w:spacing w:val="-5"/>
                <w:sz w:val="18"/>
              </w:rPr>
              <w:t>ID</w:t>
            </w:r>
          </w:p>
        </w:tc>
        <w:tc>
          <w:tcPr>
            <w:tcW w:w="1659" w:type="dxa"/>
            <w:shd w:val="clear" w:color="auto" w:fill="C9ECFA"/>
          </w:tcPr>
          <w:p>
            <w:pPr>
              <w:pStyle w:val="TableParagraph"/>
              <w:spacing w:before="102"/>
              <w:ind w:left="2"/>
              <w:jc w:val="center"/>
              <w:rPr>
                <w:rFonts w:ascii="Arial"/>
                <w:b/>
                <w:sz w:val="18"/>
              </w:rPr>
            </w:pPr>
            <w:r>
              <w:rPr>
                <w:rFonts w:ascii="Arial"/>
                <w:b/>
                <w:color w:val="1A1C1E"/>
                <w:spacing w:val="-4"/>
                <w:sz w:val="18"/>
              </w:rPr>
              <w:t>FASE</w:t>
            </w:r>
          </w:p>
        </w:tc>
        <w:tc>
          <w:tcPr>
            <w:tcW w:w="2578" w:type="dxa"/>
            <w:shd w:val="clear" w:color="auto" w:fill="C9ECFA"/>
          </w:tcPr>
          <w:p>
            <w:pPr>
              <w:pStyle w:val="TableParagraph"/>
              <w:spacing w:line="206" w:lineRule="exact"/>
              <w:ind w:left="676" w:right="664"/>
              <w:rPr>
                <w:rFonts w:ascii="Arial"/>
                <w:b/>
                <w:sz w:val="18"/>
              </w:rPr>
            </w:pPr>
            <w:r>
              <w:rPr>
                <w:rFonts w:ascii="Arial"/>
                <w:b/>
                <w:color w:val="1A1C1E"/>
                <w:sz w:val="18"/>
              </w:rPr>
              <w:t>ELEMENTOS</w:t>
            </w:r>
            <w:r>
              <w:rPr>
                <w:rFonts w:ascii="Arial"/>
                <w:b/>
                <w:color w:val="1A1C1E"/>
                <w:spacing w:val="-13"/>
                <w:sz w:val="18"/>
              </w:rPr>
              <w:t> </w:t>
            </w:r>
            <w:r>
              <w:rPr>
                <w:rFonts w:ascii="Arial"/>
                <w:b/>
                <w:color w:val="1A1C1E"/>
                <w:sz w:val="18"/>
              </w:rPr>
              <w:t>/ </w:t>
            </w:r>
            <w:r>
              <w:rPr>
                <w:rFonts w:ascii="Arial"/>
                <w:b/>
                <w:color w:val="1A1C1E"/>
                <w:spacing w:val="-2"/>
                <w:sz w:val="18"/>
              </w:rPr>
              <w:t>ACTIVIDADES</w:t>
            </w:r>
          </w:p>
        </w:tc>
        <w:tc>
          <w:tcPr>
            <w:tcW w:w="634" w:type="dxa"/>
            <w:shd w:val="clear" w:color="auto" w:fill="C9ECFA"/>
          </w:tcPr>
          <w:p>
            <w:pPr>
              <w:pStyle w:val="TableParagraph"/>
              <w:spacing w:before="102"/>
              <w:ind w:left="9" w:right="4"/>
              <w:jc w:val="center"/>
              <w:rPr>
                <w:rFonts w:ascii="Arial"/>
                <w:b/>
                <w:sz w:val="18"/>
              </w:rPr>
            </w:pPr>
            <w:r>
              <w:rPr>
                <w:rFonts w:ascii="Arial"/>
                <w:b/>
                <w:color w:val="1A1C1E"/>
                <w:spacing w:val="-5"/>
                <w:sz w:val="18"/>
              </w:rPr>
              <w:t>AGO</w:t>
            </w:r>
          </w:p>
        </w:tc>
        <w:tc>
          <w:tcPr>
            <w:tcW w:w="593" w:type="dxa"/>
            <w:shd w:val="clear" w:color="auto" w:fill="C9ECFA"/>
          </w:tcPr>
          <w:p>
            <w:pPr>
              <w:pStyle w:val="TableParagraph"/>
              <w:spacing w:before="102"/>
              <w:ind w:left="6"/>
              <w:jc w:val="center"/>
              <w:rPr>
                <w:rFonts w:ascii="Arial"/>
                <w:b/>
                <w:sz w:val="18"/>
              </w:rPr>
            </w:pPr>
            <w:r>
              <w:rPr>
                <w:rFonts w:ascii="Arial"/>
                <w:b/>
                <w:color w:val="1A1C1E"/>
                <w:spacing w:val="-5"/>
                <w:sz w:val="18"/>
              </w:rPr>
              <w:t>SEP</w:t>
            </w:r>
          </w:p>
        </w:tc>
        <w:tc>
          <w:tcPr>
            <w:tcW w:w="615" w:type="dxa"/>
            <w:shd w:val="clear" w:color="auto" w:fill="C9ECFA"/>
          </w:tcPr>
          <w:p>
            <w:pPr>
              <w:pStyle w:val="TableParagraph"/>
              <w:spacing w:before="102"/>
              <w:ind w:left="3"/>
              <w:jc w:val="center"/>
              <w:rPr>
                <w:rFonts w:ascii="Arial"/>
                <w:b/>
                <w:sz w:val="18"/>
              </w:rPr>
            </w:pPr>
            <w:r>
              <w:rPr>
                <w:rFonts w:ascii="Arial"/>
                <w:b/>
                <w:color w:val="1A1C1E"/>
                <w:spacing w:val="-5"/>
                <w:sz w:val="18"/>
              </w:rPr>
              <w:t>OCT</w:t>
            </w:r>
          </w:p>
        </w:tc>
        <w:tc>
          <w:tcPr>
            <w:tcW w:w="631" w:type="dxa"/>
            <w:shd w:val="clear" w:color="auto" w:fill="C9ECFA"/>
          </w:tcPr>
          <w:p>
            <w:pPr>
              <w:pStyle w:val="TableParagraph"/>
              <w:spacing w:before="102"/>
              <w:ind w:left="6"/>
              <w:jc w:val="center"/>
              <w:rPr>
                <w:rFonts w:ascii="Arial"/>
                <w:b/>
                <w:sz w:val="18"/>
              </w:rPr>
            </w:pPr>
            <w:r>
              <w:rPr>
                <w:rFonts w:ascii="Arial"/>
                <w:b/>
                <w:color w:val="1A1C1E"/>
                <w:spacing w:val="-5"/>
                <w:sz w:val="18"/>
              </w:rPr>
              <w:t>NOV</w:t>
            </w:r>
          </w:p>
        </w:tc>
        <w:tc>
          <w:tcPr>
            <w:tcW w:w="533" w:type="dxa"/>
            <w:shd w:val="clear" w:color="auto" w:fill="C9ECFA"/>
          </w:tcPr>
          <w:p>
            <w:pPr>
              <w:pStyle w:val="TableParagraph"/>
              <w:spacing w:before="102"/>
              <w:ind w:left="7"/>
              <w:jc w:val="center"/>
              <w:rPr>
                <w:rFonts w:ascii="Arial"/>
                <w:b/>
                <w:sz w:val="18"/>
              </w:rPr>
            </w:pPr>
            <w:r>
              <w:rPr>
                <w:rFonts w:ascii="Arial"/>
                <w:b/>
                <w:color w:val="1A1C1E"/>
                <w:spacing w:val="-5"/>
                <w:sz w:val="18"/>
              </w:rPr>
              <w:t>DIC</w:t>
            </w:r>
          </w:p>
        </w:tc>
        <w:tc>
          <w:tcPr>
            <w:tcW w:w="953" w:type="dxa"/>
            <w:shd w:val="clear" w:color="auto" w:fill="C9ECFA"/>
          </w:tcPr>
          <w:p>
            <w:pPr>
              <w:pStyle w:val="TableParagraph"/>
              <w:spacing w:before="102"/>
              <w:ind w:left="9"/>
              <w:jc w:val="center"/>
              <w:rPr>
                <w:rFonts w:ascii="Arial"/>
                <w:b/>
                <w:sz w:val="18"/>
              </w:rPr>
            </w:pPr>
            <w:r>
              <w:rPr>
                <w:rFonts w:ascii="Arial"/>
                <w:b/>
                <w:color w:val="1A1C1E"/>
                <w:spacing w:val="-2"/>
                <w:sz w:val="18"/>
              </w:rPr>
              <w:t>RESP.</w:t>
            </w:r>
          </w:p>
        </w:tc>
      </w:tr>
      <w:tr>
        <w:trPr>
          <w:trHeight w:val="412" w:hRule="atLeast"/>
        </w:trPr>
        <w:tc>
          <w:tcPr>
            <w:tcW w:w="1190" w:type="dxa"/>
            <w:vMerge w:val="restart"/>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rPr>
                <w:rFonts w:ascii="Arial"/>
                <w:i/>
                <w:sz w:val="18"/>
              </w:rPr>
            </w:pPr>
          </w:p>
          <w:p>
            <w:pPr>
              <w:pStyle w:val="TableParagraph"/>
              <w:ind w:left="8" w:right="4"/>
              <w:jc w:val="center"/>
              <w:rPr>
                <w:rFonts w:ascii="Arial"/>
                <w:b/>
                <w:sz w:val="18"/>
              </w:rPr>
            </w:pPr>
            <w:r>
              <w:rPr>
                <w:rFonts w:ascii="Arial"/>
                <w:b/>
                <w:color w:val="1A1C1E"/>
                <w:spacing w:val="-10"/>
                <w:sz w:val="18"/>
              </w:rPr>
              <w:t>1</w:t>
            </w:r>
          </w:p>
        </w:tc>
        <w:tc>
          <w:tcPr>
            <w:tcW w:w="1659" w:type="dxa"/>
            <w:vMerge w:val="restart"/>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21"/>
              <w:rPr>
                <w:rFonts w:ascii="Arial"/>
                <w:i/>
                <w:sz w:val="18"/>
              </w:rPr>
            </w:pPr>
          </w:p>
          <w:p>
            <w:pPr>
              <w:pStyle w:val="TableParagraph"/>
              <w:ind w:left="552"/>
              <w:rPr>
                <w:rFonts w:ascii="Arial"/>
                <w:b/>
                <w:sz w:val="18"/>
              </w:rPr>
            </w:pPr>
            <w:r>
              <w:rPr>
                <w:rFonts w:ascii="Arial"/>
                <w:b/>
                <w:color w:val="1A1C1E"/>
                <w:spacing w:val="-2"/>
                <w:sz w:val="18"/>
              </w:rPr>
              <w:t>INICIO</w:t>
            </w:r>
          </w:p>
        </w:tc>
        <w:tc>
          <w:tcPr>
            <w:tcW w:w="2578" w:type="dxa"/>
          </w:tcPr>
          <w:p>
            <w:pPr>
              <w:pStyle w:val="TableParagraph"/>
              <w:spacing w:line="206" w:lineRule="exact"/>
              <w:ind w:left="777" w:hanging="567"/>
              <w:rPr>
                <w:rFonts w:ascii="Arial MT"/>
                <w:sz w:val="18"/>
              </w:rPr>
            </w:pPr>
            <w:r>
              <w:rPr>
                <w:rFonts w:ascii="Arial MT"/>
                <w:color w:val="1A1C1E"/>
                <w:sz w:val="18"/>
              </w:rPr>
              <w:t>Plan</w:t>
            </w:r>
            <w:r>
              <w:rPr>
                <w:rFonts w:ascii="Arial MT"/>
                <w:color w:val="1A1C1E"/>
                <w:spacing w:val="-8"/>
                <w:sz w:val="18"/>
              </w:rPr>
              <w:t> </w:t>
            </w:r>
            <w:r>
              <w:rPr>
                <w:rFonts w:ascii="Arial MT"/>
                <w:color w:val="1A1C1E"/>
                <w:sz w:val="18"/>
              </w:rPr>
              <w:t>de</w:t>
            </w:r>
            <w:r>
              <w:rPr>
                <w:rFonts w:ascii="Arial MT"/>
                <w:color w:val="1A1C1E"/>
                <w:spacing w:val="-8"/>
                <w:sz w:val="18"/>
              </w:rPr>
              <w:t> </w:t>
            </w:r>
            <w:r>
              <w:rPr>
                <w:rFonts w:ascii="Arial MT"/>
                <w:color w:val="1A1C1E"/>
                <w:sz w:val="18"/>
              </w:rPr>
              <w:t>proyecto</w:t>
            </w:r>
            <w:r>
              <w:rPr>
                <w:rFonts w:ascii="Arial MT"/>
                <w:color w:val="1A1C1E"/>
                <w:spacing w:val="-10"/>
                <w:sz w:val="18"/>
              </w:rPr>
              <w:t> </w:t>
            </w:r>
            <w:r>
              <w:rPr>
                <w:rFonts w:ascii="Arial MT"/>
                <w:color w:val="1A1C1E"/>
                <w:sz w:val="18"/>
              </w:rPr>
              <w:t>y</w:t>
            </w:r>
            <w:r>
              <w:rPr>
                <w:rFonts w:ascii="Arial MT"/>
                <w:color w:val="1A1C1E"/>
                <w:spacing w:val="-7"/>
                <w:sz w:val="18"/>
              </w:rPr>
              <w:t> </w:t>
            </w:r>
            <w:r>
              <w:rPr>
                <w:rFonts w:ascii="Arial MT"/>
                <w:color w:val="1A1C1E"/>
                <w:sz w:val="18"/>
              </w:rPr>
              <w:t>Acta</w:t>
            </w:r>
            <w:r>
              <w:rPr>
                <w:rFonts w:ascii="Arial MT"/>
                <w:color w:val="1A1C1E"/>
                <w:spacing w:val="-8"/>
                <w:sz w:val="18"/>
              </w:rPr>
              <w:t> </w:t>
            </w:r>
            <w:r>
              <w:rPr>
                <w:rFonts w:ascii="Arial MT"/>
                <w:color w:val="1A1C1E"/>
                <w:sz w:val="18"/>
              </w:rPr>
              <w:t>de </w:t>
            </w:r>
            <w:r>
              <w:rPr>
                <w:rFonts w:ascii="Arial MT"/>
                <w:color w:val="1A1C1E"/>
                <w:spacing w:val="-2"/>
                <w:sz w:val="18"/>
              </w:rPr>
              <w:t>Compromiso</w:t>
            </w:r>
          </w:p>
        </w:tc>
        <w:tc>
          <w:tcPr>
            <w:tcW w:w="634" w:type="dxa"/>
          </w:tcPr>
          <w:p>
            <w:pPr>
              <w:pStyle w:val="TableParagraph"/>
              <w:spacing w:before="102"/>
              <w:ind w:left="9"/>
              <w:jc w:val="center"/>
              <w:rPr>
                <w:rFonts w:ascii="Arial MT"/>
                <w:sz w:val="18"/>
              </w:rPr>
            </w:pPr>
            <w:r>
              <w:rPr>
                <w:rFonts w:ascii="Arial MT"/>
                <w:color w:val="1A1C1E"/>
                <w:spacing w:val="-10"/>
                <w:sz w:val="18"/>
              </w:rPr>
              <w:t>X</w:t>
            </w: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A, B, </w:t>
            </w:r>
            <w:r>
              <w:rPr>
                <w:rFonts w:ascii="Arial MT"/>
                <w:color w:val="1A1C1E"/>
                <w:spacing w:val="-10"/>
                <w:sz w:val="18"/>
              </w:rPr>
              <w:t>C</w:t>
            </w:r>
          </w:p>
        </w:tc>
      </w:tr>
      <w:tr>
        <w:trPr>
          <w:trHeight w:val="41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8" w:lineRule="exact"/>
              <w:ind w:left="290" w:firstLine="220"/>
              <w:rPr>
                <w:rFonts w:ascii="Arial MT" w:hAnsi="Arial MT"/>
                <w:sz w:val="18"/>
              </w:rPr>
            </w:pPr>
            <w:r>
              <w:rPr>
                <w:rFonts w:ascii="Arial MT" w:hAnsi="Arial MT"/>
                <w:color w:val="1A1C1E"/>
                <w:sz w:val="18"/>
              </w:rPr>
              <w:t>Diagrama de flujo y Descripción</w:t>
            </w:r>
            <w:r>
              <w:rPr>
                <w:rFonts w:ascii="Arial MT" w:hAnsi="Arial MT"/>
                <w:color w:val="1A1C1E"/>
                <w:spacing w:val="-15"/>
                <w:sz w:val="18"/>
              </w:rPr>
              <w:t> </w:t>
            </w:r>
            <w:r>
              <w:rPr>
                <w:rFonts w:ascii="Arial MT" w:hAnsi="Arial MT"/>
                <w:color w:val="1A1C1E"/>
                <w:sz w:val="18"/>
              </w:rPr>
              <w:t>del</w:t>
            </w:r>
            <w:r>
              <w:rPr>
                <w:rFonts w:ascii="Arial MT" w:hAnsi="Arial MT"/>
                <w:color w:val="1A1C1E"/>
                <w:spacing w:val="-12"/>
                <w:sz w:val="18"/>
              </w:rPr>
              <w:t> </w:t>
            </w:r>
            <w:r>
              <w:rPr>
                <w:rFonts w:ascii="Arial MT" w:hAnsi="Arial MT"/>
                <w:color w:val="1A1C1E"/>
                <w:sz w:val="18"/>
              </w:rPr>
              <w:t>Proyecto</w:t>
            </w:r>
          </w:p>
        </w:tc>
        <w:tc>
          <w:tcPr>
            <w:tcW w:w="634" w:type="dxa"/>
          </w:tcPr>
          <w:p>
            <w:pPr>
              <w:pStyle w:val="TableParagraph"/>
              <w:spacing w:before="102"/>
              <w:ind w:left="9"/>
              <w:jc w:val="center"/>
              <w:rPr>
                <w:rFonts w:ascii="Arial MT"/>
                <w:sz w:val="18"/>
              </w:rPr>
            </w:pPr>
            <w:r>
              <w:rPr>
                <w:rFonts w:ascii="Arial MT"/>
                <w:color w:val="1A1C1E"/>
                <w:spacing w:val="-10"/>
                <w:sz w:val="18"/>
              </w:rPr>
              <w:t>X</w:t>
            </w: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A, </w:t>
            </w:r>
            <w:r>
              <w:rPr>
                <w:rFonts w:ascii="Arial MT"/>
                <w:color w:val="1A1C1E"/>
                <w:spacing w:val="-10"/>
                <w:sz w:val="18"/>
              </w:rPr>
              <w:t>B</w:t>
            </w:r>
          </w:p>
        </w:tc>
      </w:tr>
      <w:tr>
        <w:trPr>
          <w:trHeight w:val="413"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962" w:hanging="852"/>
              <w:rPr>
                <w:rFonts w:ascii="Arial MT" w:hAnsi="Arial MT"/>
                <w:sz w:val="18"/>
              </w:rPr>
            </w:pPr>
            <w:r>
              <w:rPr>
                <w:rFonts w:ascii="Arial MT" w:hAnsi="Arial MT"/>
                <w:color w:val="1A1C1E"/>
                <w:sz w:val="18"/>
              </w:rPr>
              <w:t>Análisis</w:t>
            </w:r>
            <w:r>
              <w:rPr>
                <w:rFonts w:ascii="Arial MT" w:hAnsi="Arial MT"/>
                <w:color w:val="1A1C1E"/>
                <w:spacing w:val="-9"/>
                <w:sz w:val="18"/>
              </w:rPr>
              <w:t> </w:t>
            </w:r>
            <w:r>
              <w:rPr>
                <w:rFonts w:ascii="Arial MT" w:hAnsi="Arial MT"/>
                <w:color w:val="1A1C1E"/>
                <w:sz w:val="18"/>
              </w:rPr>
              <w:t>de</w:t>
            </w:r>
            <w:r>
              <w:rPr>
                <w:rFonts w:ascii="Arial MT" w:hAnsi="Arial MT"/>
                <w:color w:val="1A1C1E"/>
                <w:spacing w:val="-10"/>
                <w:sz w:val="18"/>
              </w:rPr>
              <w:t> </w:t>
            </w:r>
            <w:r>
              <w:rPr>
                <w:rFonts w:ascii="Arial MT" w:hAnsi="Arial MT"/>
                <w:color w:val="1A1C1E"/>
                <w:sz w:val="18"/>
              </w:rPr>
              <w:t>Situación</w:t>
            </w:r>
            <w:r>
              <w:rPr>
                <w:rFonts w:ascii="Arial MT" w:hAnsi="Arial MT"/>
                <w:color w:val="1A1C1E"/>
                <w:spacing w:val="-10"/>
                <w:sz w:val="18"/>
              </w:rPr>
              <w:t> </w:t>
            </w:r>
            <w:r>
              <w:rPr>
                <w:rFonts w:ascii="Arial MT" w:hAnsi="Arial MT"/>
                <w:color w:val="1A1C1E"/>
                <w:sz w:val="18"/>
              </w:rPr>
              <w:t>Actual</w:t>
            </w:r>
            <w:r>
              <w:rPr>
                <w:rFonts w:ascii="Arial MT" w:hAnsi="Arial MT"/>
                <w:color w:val="1A1C1E"/>
                <w:spacing w:val="-10"/>
                <w:sz w:val="18"/>
              </w:rPr>
              <w:t> </w:t>
            </w:r>
            <w:r>
              <w:rPr>
                <w:rFonts w:ascii="Arial MT" w:hAnsi="Arial MT"/>
                <w:color w:val="1A1C1E"/>
                <w:sz w:val="18"/>
              </w:rPr>
              <w:t>y </w:t>
            </w:r>
            <w:r>
              <w:rPr>
                <w:rFonts w:ascii="Arial MT" w:hAnsi="Arial MT"/>
                <w:color w:val="1A1C1E"/>
                <w:spacing w:val="-2"/>
                <w:sz w:val="18"/>
              </w:rPr>
              <w:t>Riesgos</w:t>
            </w:r>
          </w:p>
        </w:tc>
        <w:tc>
          <w:tcPr>
            <w:tcW w:w="634" w:type="dxa"/>
          </w:tcPr>
          <w:p>
            <w:pPr>
              <w:pStyle w:val="TableParagraph"/>
              <w:spacing w:before="101"/>
              <w:ind w:left="9"/>
              <w:jc w:val="center"/>
              <w:rPr>
                <w:rFonts w:ascii="Arial MT"/>
                <w:sz w:val="18"/>
              </w:rPr>
            </w:pPr>
            <w:r>
              <w:rPr>
                <w:rFonts w:ascii="Arial MT"/>
                <w:color w:val="1A1C1E"/>
                <w:spacing w:val="-10"/>
                <w:sz w:val="18"/>
              </w:rPr>
              <w:t>X</w:t>
            </w: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1"/>
              <w:ind w:left="9" w:right="3"/>
              <w:jc w:val="center"/>
              <w:rPr>
                <w:rFonts w:ascii="Arial MT"/>
                <w:sz w:val="18"/>
              </w:rPr>
            </w:pPr>
            <w:r>
              <w:rPr>
                <w:rFonts w:ascii="Arial MT"/>
                <w:color w:val="1A1C1E"/>
                <w:sz w:val="18"/>
              </w:rPr>
              <w:t>A, </w:t>
            </w:r>
            <w:r>
              <w:rPr>
                <w:rFonts w:ascii="Arial MT"/>
                <w:color w:val="1A1C1E"/>
                <w:spacing w:val="-10"/>
                <w:sz w:val="18"/>
              </w:rPr>
              <w:t>B</w:t>
            </w:r>
          </w:p>
        </w:tc>
      </w:tr>
      <w:tr>
        <w:trPr>
          <w:trHeight w:val="412"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532" w:hanging="224"/>
              <w:rPr>
                <w:rFonts w:ascii="Arial MT" w:hAnsi="Arial MT"/>
                <w:sz w:val="18"/>
              </w:rPr>
            </w:pPr>
            <w:r>
              <w:rPr>
                <w:rFonts w:ascii="Arial MT" w:hAnsi="Arial MT"/>
                <w:color w:val="1A1C1E"/>
                <w:sz w:val="18"/>
              </w:rPr>
              <w:t>Estudio</w:t>
            </w:r>
            <w:r>
              <w:rPr>
                <w:rFonts w:ascii="Arial MT" w:hAnsi="Arial MT"/>
                <w:color w:val="1A1C1E"/>
                <w:spacing w:val="-13"/>
                <w:sz w:val="18"/>
              </w:rPr>
              <w:t> </w:t>
            </w:r>
            <w:r>
              <w:rPr>
                <w:rFonts w:ascii="Arial MT" w:hAnsi="Arial MT"/>
                <w:color w:val="1A1C1E"/>
                <w:sz w:val="18"/>
              </w:rPr>
              <w:t>de</w:t>
            </w:r>
            <w:r>
              <w:rPr>
                <w:rFonts w:ascii="Arial MT" w:hAnsi="Arial MT"/>
                <w:color w:val="1A1C1E"/>
                <w:spacing w:val="-10"/>
                <w:sz w:val="18"/>
              </w:rPr>
              <w:t> </w:t>
            </w:r>
            <w:r>
              <w:rPr>
                <w:rFonts w:ascii="Arial MT" w:hAnsi="Arial MT"/>
                <w:color w:val="1A1C1E"/>
                <w:sz w:val="18"/>
              </w:rPr>
              <w:t>Factibilidad</w:t>
            </w:r>
            <w:r>
              <w:rPr>
                <w:rFonts w:ascii="Arial MT" w:hAnsi="Arial MT"/>
                <w:color w:val="1A1C1E"/>
                <w:spacing w:val="-13"/>
                <w:sz w:val="18"/>
              </w:rPr>
              <w:t> </w:t>
            </w:r>
            <w:r>
              <w:rPr>
                <w:rFonts w:ascii="Arial MT" w:hAnsi="Arial MT"/>
                <w:color w:val="1A1C1E"/>
                <w:sz w:val="18"/>
              </w:rPr>
              <w:t>y Análisis Financiero</w:t>
            </w:r>
          </w:p>
        </w:tc>
        <w:tc>
          <w:tcPr>
            <w:tcW w:w="634" w:type="dxa"/>
          </w:tcPr>
          <w:p>
            <w:pPr>
              <w:pStyle w:val="TableParagraph"/>
              <w:spacing w:before="102"/>
              <w:ind w:left="9"/>
              <w:jc w:val="center"/>
              <w:rPr>
                <w:rFonts w:ascii="Arial MT"/>
                <w:sz w:val="18"/>
              </w:rPr>
            </w:pPr>
            <w:r>
              <w:rPr>
                <w:rFonts w:ascii="Arial MT"/>
                <w:color w:val="1A1C1E"/>
                <w:spacing w:val="-10"/>
                <w:sz w:val="18"/>
              </w:rPr>
              <w:t>X</w:t>
            </w: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B, </w:t>
            </w:r>
            <w:r>
              <w:rPr>
                <w:rFonts w:ascii="Arial MT"/>
                <w:color w:val="1A1C1E"/>
                <w:spacing w:val="-10"/>
                <w:sz w:val="18"/>
              </w:rPr>
              <w:t>C</w:t>
            </w:r>
          </w:p>
        </w:tc>
      </w:tr>
      <w:tr>
        <w:trPr>
          <w:trHeight w:val="41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8" w:lineRule="exact"/>
              <w:ind w:left="912" w:hanging="552"/>
              <w:rPr>
                <w:rFonts w:ascii="Arial MT" w:hAnsi="Arial MT"/>
                <w:sz w:val="18"/>
              </w:rPr>
            </w:pPr>
            <w:r>
              <w:rPr>
                <w:rFonts w:ascii="Arial MT" w:hAnsi="Arial MT"/>
                <w:color w:val="1A1C1E"/>
                <w:sz w:val="18"/>
              </w:rPr>
              <w:t>Documento</w:t>
            </w:r>
            <w:r>
              <w:rPr>
                <w:rFonts w:ascii="Arial MT" w:hAnsi="Arial MT"/>
                <w:color w:val="1A1C1E"/>
                <w:spacing w:val="-13"/>
                <w:sz w:val="18"/>
              </w:rPr>
              <w:t> </w:t>
            </w:r>
            <w:r>
              <w:rPr>
                <w:rFonts w:ascii="Arial MT" w:hAnsi="Arial MT"/>
                <w:color w:val="1A1C1E"/>
                <w:sz w:val="18"/>
              </w:rPr>
              <w:t>de</w:t>
            </w:r>
            <w:r>
              <w:rPr>
                <w:rFonts w:ascii="Arial MT" w:hAnsi="Arial MT"/>
                <w:color w:val="1A1C1E"/>
                <w:spacing w:val="-12"/>
                <w:sz w:val="18"/>
              </w:rPr>
              <w:t> </w:t>
            </w:r>
            <w:r>
              <w:rPr>
                <w:rFonts w:ascii="Arial MT" w:hAnsi="Arial MT"/>
                <w:color w:val="1A1C1E"/>
                <w:sz w:val="18"/>
              </w:rPr>
              <w:t>Visión</w:t>
            </w:r>
            <w:r>
              <w:rPr>
                <w:rFonts w:ascii="Arial MT" w:hAnsi="Arial MT"/>
                <w:color w:val="1A1C1E"/>
                <w:spacing w:val="-13"/>
                <w:sz w:val="18"/>
              </w:rPr>
              <w:t> </w:t>
            </w:r>
            <w:r>
              <w:rPr>
                <w:rFonts w:ascii="Arial MT" w:hAnsi="Arial MT"/>
                <w:color w:val="1A1C1E"/>
                <w:sz w:val="18"/>
              </w:rPr>
              <w:t>y </w:t>
            </w:r>
            <w:r>
              <w:rPr>
                <w:rFonts w:ascii="Arial MT" w:hAnsi="Arial MT"/>
                <w:color w:val="1A1C1E"/>
                <w:spacing w:val="-2"/>
                <w:sz w:val="18"/>
              </w:rPr>
              <w:t>Objetivos</w:t>
            </w:r>
          </w:p>
        </w:tc>
        <w:tc>
          <w:tcPr>
            <w:tcW w:w="634" w:type="dxa"/>
          </w:tcPr>
          <w:p>
            <w:pPr>
              <w:pStyle w:val="TableParagraph"/>
              <w:spacing w:before="102"/>
              <w:ind w:left="9"/>
              <w:jc w:val="center"/>
              <w:rPr>
                <w:rFonts w:ascii="Arial MT"/>
                <w:sz w:val="18"/>
              </w:rPr>
            </w:pPr>
            <w:r>
              <w:rPr>
                <w:rFonts w:ascii="Arial MT"/>
                <w:color w:val="1A1C1E"/>
                <w:spacing w:val="-10"/>
                <w:sz w:val="18"/>
              </w:rPr>
              <w:t>X</w:t>
            </w: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A, </w:t>
            </w:r>
            <w:r>
              <w:rPr>
                <w:rFonts w:ascii="Arial MT"/>
                <w:color w:val="1A1C1E"/>
                <w:spacing w:val="-10"/>
                <w:sz w:val="18"/>
              </w:rPr>
              <w:t>B</w:t>
            </w:r>
          </w:p>
        </w:tc>
      </w:tr>
      <w:tr>
        <w:trPr>
          <w:trHeight w:val="411" w:hRule="atLeast"/>
        </w:trPr>
        <w:tc>
          <w:tcPr>
            <w:tcW w:w="1190" w:type="dxa"/>
            <w:vMerge w:val="restart"/>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41"/>
              <w:rPr>
                <w:rFonts w:ascii="Arial"/>
                <w:i/>
                <w:sz w:val="18"/>
              </w:rPr>
            </w:pPr>
          </w:p>
          <w:p>
            <w:pPr>
              <w:pStyle w:val="TableParagraph"/>
              <w:ind w:left="8" w:right="4"/>
              <w:jc w:val="center"/>
              <w:rPr>
                <w:rFonts w:ascii="Arial"/>
                <w:b/>
                <w:sz w:val="18"/>
              </w:rPr>
            </w:pPr>
            <w:r>
              <w:rPr>
                <w:rFonts w:ascii="Arial"/>
                <w:b/>
                <w:color w:val="1A1C1E"/>
                <w:spacing w:val="-10"/>
                <w:sz w:val="18"/>
              </w:rPr>
              <w:t>2</w:t>
            </w:r>
          </w:p>
        </w:tc>
        <w:tc>
          <w:tcPr>
            <w:tcW w:w="1659" w:type="dxa"/>
            <w:vMerge w:val="restart"/>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41"/>
              <w:rPr>
                <w:rFonts w:ascii="Arial"/>
                <w:i/>
                <w:sz w:val="18"/>
              </w:rPr>
            </w:pPr>
          </w:p>
          <w:p>
            <w:pPr>
              <w:pStyle w:val="TableParagraph"/>
              <w:ind w:left="156"/>
              <w:rPr>
                <w:rFonts w:ascii="Arial" w:hAnsi="Arial"/>
                <w:b/>
                <w:sz w:val="18"/>
              </w:rPr>
            </w:pPr>
            <w:r>
              <w:rPr>
                <w:rFonts w:ascii="Arial" w:hAnsi="Arial"/>
                <w:b/>
                <w:color w:val="1A1C1E"/>
                <w:spacing w:val="-2"/>
                <w:sz w:val="18"/>
              </w:rPr>
              <w:t>ELABORACIÓN</w:t>
            </w:r>
          </w:p>
        </w:tc>
        <w:tc>
          <w:tcPr>
            <w:tcW w:w="2578" w:type="dxa"/>
          </w:tcPr>
          <w:p>
            <w:pPr>
              <w:pStyle w:val="TableParagraph"/>
              <w:spacing w:line="206" w:lineRule="exact"/>
              <w:ind w:left="525" w:hanging="281"/>
              <w:rPr>
                <w:rFonts w:ascii="Arial MT"/>
                <w:sz w:val="18"/>
              </w:rPr>
            </w:pPr>
            <w:r>
              <w:rPr>
                <w:rFonts w:ascii="Arial MT"/>
                <w:color w:val="1A1C1E"/>
                <w:sz w:val="18"/>
              </w:rPr>
              <w:t>Lista</w:t>
            </w:r>
            <w:r>
              <w:rPr>
                <w:rFonts w:ascii="Arial MT"/>
                <w:color w:val="1A1C1E"/>
                <w:spacing w:val="-13"/>
                <w:sz w:val="18"/>
              </w:rPr>
              <w:t> </w:t>
            </w:r>
            <w:r>
              <w:rPr>
                <w:rFonts w:ascii="Arial MT"/>
                <w:color w:val="1A1C1E"/>
                <w:sz w:val="18"/>
              </w:rPr>
              <w:t>de</w:t>
            </w:r>
            <w:r>
              <w:rPr>
                <w:rFonts w:ascii="Arial MT"/>
                <w:color w:val="1A1C1E"/>
                <w:spacing w:val="-12"/>
                <w:sz w:val="18"/>
              </w:rPr>
              <w:t> </w:t>
            </w:r>
            <w:r>
              <w:rPr>
                <w:rFonts w:ascii="Arial MT"/>
                <w:color w:val="1A1C1E"/>
                <w:sz w:val="18"/>
              </w:rPr>
              <w:t>Requerimientos</w:t>
            </w:r>
            <w:r>
              <w:rPr>
                <w:rFonts w:ascii="Arial MT"/>
                <w:color w:val="1A1C1E"/>
                <w:spacing w:val="-13"/>
                <w:sz w:val="18"/>
              </w:rPr>
              <w:t> </w:t>
            </w:r>
            <w:r>
              <w:rPr>
                <w:rFonts w:ascii="Arial MT"/>
                <w:color w:val="1A1C1E"/>
                <w:sz w:val="18"/>
              </w:rPr>
              <w:t>y Reglas de Negocio</w:t>
            </w:r>
          </w:p>
        </w:tc>
        <w:tc>
          <w:tcPr>
            <w:tcW w:w="634" w:type="dxa"/>
          </w:tcPr>
          <w:p>
            <w:pPr>
              <w:pStyle w:val="TableParagraph"/>
              <w:rPr>
                <w:rFonts w:ascii="Times New Roman"/>
                <w:sz w:val="18"/>
              </w:rPr>
            </w:pPr>
          </w:p>
        </w:tc>
        <w:tc>
          <w:tcPr>
            <w:tcW w:w="593" w:type="dxa"/>
          </w:tcPr>
          <w:p>
            <w:pPr>
              <w:pStyle w:val="TableParagraph"/>
              <w:spacing w:before="101"/>
              <w:ind w:left="6"/>
              <w:jc w:val="center"/>
              <w:rPr>
                <w:rFonts w:ascii="Arial MT"/>
                <w:sz w:val="18"/>
              </w:rPr>
            </w:pPr>
            <w:r>
              <w:rPr>
                <w:rFonts w:ascii="Arial MT"/>
                <w:color w:val="1A1C1E"/>
                <w:spacing w:val="-10"/>
                <w:sz w:val="18"/>
              </w:rPr>
              <w:t>X</w:t>
            </w: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1"/>
              <w:ind w:left="9" w:right="3"/>
              <w:jc w:val="center"/>
              <w:rPr>
                <w:rFonts w:ascii="Arial MT"/>
                <w:sz w:val="18"/>
              </w:rPr>
            </w:pPr>
            <w:r>
              <w:rPr>
                <w:rFonts w:ascii="Arial MT"/>
                <w:color w:val="1A1C1E"/>
                <w:sz w:val="18"/>
              </w:rPr>
              <w:t>A, </w:t>
            </w:r>
            <w:r>
              <w:rPr>
                <w:rFonts w:ascii="Arial MT"/>
                <w:color w:val="1A1C1E"/>
                <w:spacing w:val="-10"/>
                <w:sz w:val="18"/>
              </w:rPr>
              <w:t>C</w:t>
            </w:r>
          </w:p>
        </w:tc>
      </w:tr>
      <w:tr>
        <w:trPr>
          <w:trHeight w:val="413"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876" w:hanging="780"/>
              <w:rPr>
                <w:rFonts w:ascii="Arial MT"/>
                <w:sz w:val="18"/>
              </w:rPr>
            </w:pPr>
            <w:r>
              <w:rPr>
                <w:rFonts w:ascii="Arial MT"/>
                <w:color w:val="1A1C1E"/>
                <w:sz w:val="18"/>
              </w:rPr>
              <w:t>Diagramas</w:t>
            </w:r>
            <w:r>
              <w:rPr>
                <w:rFonts w:ascii="Arial MT"/>
                <w:color w:val="1A1C1E"/>
                <w:spacing w:val="-15"/>
                <w:sz w:val="18"/>
              </w:rPr>
              <w:t> </w:t>
            </w:r>
            <w:r>
              <w:rPr>
                <w:rFonts w:ascii="Arial MT"/>
                <w:color w:val="1A1C1E"/>
                <w:sz w:val="18"/>
              </w:rPr>
              <w:t>UML</w:t>
            </w:r>
            <w:r>
              <w:rPr>
                <w:rFonts w:ascii="Arial MT"/>
                <w:color w:val="1A1C1E"/>
                <w:spacing w:val="-12"/>
                <w:sz w:val="18"/>
              </w:rPr>
              <w:t> </w:t>
            </w:r>
            <w:r>
              <w:rPr>
                <w:rFonts w:ascii="Arial MT"/>
                <w:color w:val="1A1C1E"/>
                <w:sz w:val="18"/>
              </w:rPr>
              <w:t>(Actividades, </w:t>
            </w:r>
            <w:r>
              <w:rPr>
                <w:rFonts w:ascii="Arial MT"/>
                <w:color w:val="1A1C1E"/>
                <w:spacing w:val="-2"/>
                <w:sz w:val="18"/>
              </w:rPr>
              <w:t>Paquetes)</w:t>
            </w:r>
          </w:p>
        </w:tc>
        <w:tc>
          <w:tcPr>
            <w:tcW w:w="634" w:type="dxa"/>
          </w:tcPr>
          <w:p>
            <w:pPr>
              <w:pStyle w:val="TableParagraph"/>
              <w:rPr>
                <w:rFonts w:ascii="Times New Roman"/>
                <w:sz w:val="18"/>
              </w:rPr>
            </w:pPr>
          </w:p>
        </w:tc>
        <w:tc>
          <w:tcPr>
            <w:tcW w:w="593" w:type="dxa"/>
          </w:tcPr>
          <w:p>
            <w:pPr>
              <w:pStyle w:val="TableParagraph"/>
              <w:spacing w:before="103"/>
              <w:ind w:left="6"/>
              <w:jc w:val="center"/>
              <w:rPr>
                <w:rFonts w:ascii="Arial MT"/>
                <w:sz w:val="18"/>
              </w:rPr>
            </w:pPr>
            <w:r>
              <w:rPr>
                <w:rFonts w:ascii="Arial MT"/>
                <w:color w:val="1A1C1E"/>
                <w:spacing w:val="-10"/>
                <w:sz w:val="18"/>
              </w:rPr>
              <w:t>X</w:t>
            </w: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3"/>
              <w:ind w:left="9" w:right="3"/>
              <w:jc w:val="center"/>
              <w:rPr>
                <w:rFonts w:ascii="Arial MT"/>
                <w:sz w:val="18"/>
              </w:rPr>
            </w:pPr>
            <w:r>
              <w:rPr>
                <w:rFonts w:ascii="Arial MT"/>
                <w:color w:val="1A1C1E"/>
                <w:sz w:val="18"/>
              </w:rPr>
              <w:t>A, </w:t>
            </w:r>
            <w:r>
              <w:rPr>
                <w:rFonts w:ascii="Arial MT"/>
                <w:color w:val="1A1C1E"/>
                <w:spacing w:val="-10"/>
                <w:sz w:val="18"/>
              </w:rPr>
              <w:t>B</w:t>
            </w:r>
          </w:p>
        </w:tc>
      </w:tr>
      <w:tr>
        <w:trPr>
          <w:trHeight w:val="41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8" w:lineRule="exact"/>
              <w:ind w:left="796" w:right="100" w:hanging="663"/>
              <w:rPr>
                <w:rFonts w:ascii="Arial MT"/>
                <w:sz w:val="18"/>
              </w:rPr>
            </w:pPr>
            <w:r>
              <w:rPr>
                <w:rFonts w:ascii="Arial MT"/>
                <w:color w:val="1A1C1E"/>
                <w:sz w:val="18"/>
              </w:rPr>
              <w:t>Diagramas</w:t>
            </w:r>
            <w:r>
              <w:rPr>
                <w:rFonts w:ascii="Arial MT"/>
                <w:color w:val="1A1C1E"/>
                <w:spacing w:val="-10"/>
                <w:sz w:val="18"/>
              </w:rPr>
              <w:t> </w:t>
            </w:r>
            <w:r>
              <w:rPr>
                <w:rFonts w:ascii="Arial MT"/>
                <w:color w:val="1A1C1E"/>
                <w:sz w:val="18"/>
              </w:rPr>
              <w:t>de</w:t>
            </w:r>
            <w:r>
              <w:rPr>
                <w:rFonts w:ascii="Arial MT"/>
                <w:color w:val="1A1C1E"/>
                <w:spacing w:val="-9"/>
                <w:sz w:val="18"/>
              </w:rPr>
              <w:t> </w:t>
            </w:r>
            <w:r>
              <w:rPr>
                <w:rFonts w:ascii="Arial MT"/>
                <w:color w:val="1A1C1E"/>
                <w:sz w:val="18"/>
              </w:rPr>
              <w:t>Casos</w:t>
            </w:r>
            <w:r>
              <w:rPr>
                <w:rFonts w:ascii="Arial MT"/>
                <w:color w:val="1A1C1E"/>
                <w:spacing w:val="-8"/>
                <w:sz w:val="18"/>
              </w:rPr>
              <w:t> </w:t>
            </w:r>
            <w:r>
              <w:rPr>
                <w:rFonts w:ascii="Arial MT"/>
                <w:color w:val="1A1C1E"/>
                <w:sz w:val="18"/>
              </w:rPr>
              <w:t>de</w:t>
            </w:r>
            <w:r>
              <w:rPr>
                <w:rFonts w:ascii="Arial MT"/>
                <w:color w:val="1A1C1E"/>
                <w:spacing w:val="-10"/>
                <w:sz w:val="18"/>
              </w:rPr>
              <w:t> </w:t>
            </w:r>
            <w:r>
              <w:rPr>
                <w:rFonts w:ascii="Arial MT"/>
                <w:color w:val="1A1C1E"/>
                <w:sz w:val="18"/>
              </w:rPr>
              <w:t>Uso y Secuencia</w:t>
            </w:r>
          </w:p>
        </w:tc>
        <w:tc>
          <w:tcPr>
            <w:tcW w:w="634" w:type="dxa"/>
          </w:tcPr>
          <w:p>
            <w:pPr>
              <w:pStyle w:val="TableParagraph"/>
              <w:rPr>
                <w:rFonts w:ascii="Times New Roman"/>
                <w:sz w:val="18"/>
              </w:rPr>
            </w:pPr>
          </w:p>
        </w:tc>
        <w:tc>
          <w:tcPr>
            <w:tcW w:w="593" w:type="dxa"/>
          </w:tcPr>
          <w:p>
            <w:pPr>
              <w:pStyle w:val="TableParagraph"/>
              <w:spacing w:before="102"/>
              <w:ind w:left="6"/>
              <w:jc w:val="center"/>
              <w:rPr>
                <w:rFonts w:ascii="Arial MT"/>
                <w:sz w:val="18"/>
              </w:rPr>
            </w:pPr>
            <w:r>
              <w:rPr>
                <w:rFonts w:ascii="Arial MT"/>
                <w:color w:val="1A1C1E"/>
                <w:spacing w:val="-10"/>
                <w:sz w:val="18"/>
              </w:rPr>
              <w:t>X</w:t>
            </w: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B, </w:t>
            </w:r>
            <w:r>
              <w:rPr>
                <w:rFonts w:ascii="Arial MT"/>
                <w:color w:val="1A1C1E"/>
                <w:spacing w:val="-10"/>
                <w:sz w:val="18"/>
              </w:rPr>
              <w:t>C</w:t>
            </w:r>
          </w:p>
        </w:tc>
      </w:tr>
      <w:tr>
        <w:trPr>
          <w:trHeight w:val="411"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926" w:hanging="802"/>
              <w:rPr>
                <w:rFonts w:ascii="Arial MT" w:hAnsi="Arial MT"/>
                <w:sz w:val="18"/>
              </w:rPr>
            </w:pPr>
            <w:r>
              <w:rPr>
                <w:rFonts w:ascii="Arial MT" w:hAnsi="Arial MT"/>
                <w:color w:val="1A1C1E"/>
                <w:sz w:val="18"/>
              </w:rPr>
              <w:t>Análisis</w:t>
            </w:r>
            <w:r>
              <w:rPr>
                <w:rFonts w:ascii="Arial MT" w:hAnsi="Arial MT"/>
                <w:color w:val="1A1C1E"/>
                <w:spacing w:val="-9"/>
                <w:sz w:val="18"/>
              </w:rPr>
              <w:t> </w:t>
            </w:r>
            <w:r>
              <w:rPr>
                <w:rFonts w:ascii="Arial MT" w:hAnsi="Arial MT"/>
                <w:color w:val="1A1C1E"/>
                <w:sz w:val="18"/>
              </w:rPr>
              <w:t>de</w:t>
            </w:r>
            <w:r>
              <w:rPr>
                <w:rFonts w:ascii="Arial MT" w:hAnsi="Arial MT"/>
                <w:color w:val="1A1C1E"/>
                <w:spacing w:val="-10"/>
                <w:sz w:val="18"/>
              </w:rPr>
              <w:t> </w:t>
            </w:r>
            <w:r>
              <w:rPr>
                <w:rFonts w:ascii="Arial MT" w:hAnsi="Arial MT"/>
                <w:color w:val="1A1C1E"/>
                <w:sz w:val="18"/>
              </w:rPr>
              <w:t>Objetos</w:t>
            </w:r>
            <w:r>
              <w:rPr>
                <w:rFonts w:ascii="Arial MT" w:hAnsi="Arial MT"/>
                <w:color w:val="1A1C1E"/>
                <w:spacing w:val="-11"/>
                <w:sz w:val="18"/>
              </w:rPr>
              <w:t> </w:t>
            </w:r>
            <w:r>
              <w:rPr>
                <w:rFonts w:ascii="Arial MT" w:hAnsi="Arial MT"/>
                <w:color w:val="1A1C1E"/>
                <w:sz w:val="18"/>
              </w:rPr>
              <w:t>y</w:t>
            </w:r>
            <w:r>
              <w:rPr>
                <w:rFonts w:ascii="Arial MT" w:hAnsi="Arial MT"/>
                <w:color w:val="1A1C1E"/>
                <w:spacing w:val="-9"/>
                <w:sz w:val="18"/>
              </w:rPr>
              <w:t> </w:t>
            </w:r>
            <w:r>
              <w:rPr>
                <w:rFonts w:ascii="Arial MT" w:hAnsi="Arial MT"/>
                <w:color w:val="1A1C1E"/>
                <w:sz w:val="18"/>
              </w:rPr>
              <w:t>Modelo de Datos</w:t>
            </w:r>
          </w:p>
        </w:tc>
        <w:tc>
          <w:tcPr>
            <w:tcW w:w="634" w:type="dxa"/>
          </w:tcPr>
          <w:p>
            <w:pPr>
              <w:pStyle w:val="TableParagraph"/>
              <w:rPr>
                <w:rFonts w:ascii="Times New Roman"/>
                <w:sz w:val="18"/>
              </w:rPr>
            </w:pPr>
          </w:p>
        </w:tc>
        <w:tc>
          <w:tcPr>
            <w:tcW w:w="593" w:type="dxa"/>
          </w:tcPr>
          <w:p>
            <w:pPr>
              <w:pStyle w:val="TableParagraph"/>
              <w:spacing w:before="101"/>
              <w:ind w:left="6"/>
              <w:jc w:val="center"/>
              <w:rPr>
                <w:rFonts w:ascii="Arial MT"/>
                <w:sz w:val="18"/>
              </w:rPr>
            </w:pPr>
            <w:r>
              <w:rPr>
                <w:rFonts w:ascii="Arial MT"/>
                <w:color w:val="1A1C1E"/>
                <w:spacing w:val="-10"/>
                <w:sz w:val="18"/>
              </w:rPr>
              <w:t>X</w:t>
            </w: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101"/>
              <w:ind w:left="9" w:right="3"/>
              <w:jc w:val="center"/>
              <w:rPr>
                <w:rFonts w:ascii="Arial MT"/>
                <w:sz w:val="18"/>
              </w:rPr>
            </w:pPr>
            <w:r>
              <w:rPr>
                <w:rFonts w:ascii="Arial MT"/>
                <w:color w:val="1A1C1E"/>
                <w:spacing w:val="-10"/>
                <w:sz w:val="18"/>
              </w:rPr>
              <w:t>B</w:t>
            </w:r>
          </w:p>
        </w:tc>
      </w:tr>
      <w:tr>
        <w:trPr>
          <w:trHeight w:val="253"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before="22"/>
              <w:ind w:left="6" w:right="1"/>
              <w:jc w:val="center"/>
              <w:rPr>
                <w:rFonts w:ascii="Arial MT"/>
                <w:sz w:val="18"/>
              </w:rPr>
            </w:pPr>
            <w:r>
              <w:rPr>
                <w:rFonts w:ascii="Arial MT"/>
                <w:color w:val="1A1C1E"/>
                <w:sz w:val="18"/>
              </w:rPr>
              <w:t>Prototipado</w:t>
            </w:r>
            <w:r>
              <w:rPr>
                <w:rFonts w:ascii="Arial MT"/>
                <w:color w:val="1A1C1E"/>
                <w:spacing w:val="-5"/>
                <w:sz w:val="18"/>
              </w:rPr>
              <w:t> </w:t>
            </w:r>
            <w:r>
              <w:rPr>
                <w:rFonts w:ascii="Arial MT"/>
                <w:color w:val="1A1C1E"/>
                <w:sz w:val="18"/>
              </w:rPr>
              <w:t>UI/UX</w:t>
            </w:r>
            <w:r>
              <w:rPr>
                <w:rFonts w:ascii="Arial MT"/>
                <w:color w:val="1A1C1E"/>
                <w:spacing w:val="-3"/>
                <w:sz w:val="18"/>
              </w:rPr>
              <w:t> </w:t>
            </w:r>
            <w:r>
              <w:rPr>
                <w:rFonts w:ascii="Arial MT"/>
                <w:color w:val="1A1C1E"/>
                <w:spacing w:val="-2"/>
                <w:sz w:val="18"/>
              </w:rPr>
              <w:t>(Vistas)</w:t>
            </w:r>
          </w:p>
        </w:tc>
        <w:tc>
          <w:tcPr>
            <w:tcW w:w="634" w:type="dxa"/>
          </w:tcPr>
          <w:p>
            <w:pPr>
              <w:pStyle w:val="TableParagraph"/>
              <w:rPr>
                <w:rFonts w:ascii="Times New Roman"/>
                <w:sz w:val="18"/>
              </w:rPr>
            </w:pPr>
          </w:p>
        </w:tc>
        <w:tc>
          <w:tcPr>
            <w:tcW w:w="593" w:type="dxa"/>
          </w:tcPr>
          <w:p>
            <w:pPr>
              <w:pStyle w:val="TableParagraph"/>
              <w:spacing w:before="22"/>
              <w:ind w:left="6"/>
              <w:jc w:val="center"/>
              <w:rPr>
                <w:rFonts w:ascii="Arial MT"/>
                <w:sz w:val="18"/>
              </w:rPr>
            </w:pPr>
            <w:r>
              <w:rPr>
                <w:rFonts w:ascii="Arial MT"/>
                <w:color w:val="1A1C1E"/>
                <w:spacing w:val="-10"/>
                <w:sz w:val="18"/>
              </w:rPr>
              <w:t>X</w:t>
            </w: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22"/>
              <w:ind w:left="9" w:right="3"/>
              <w:jc w:val="center"/>
              <w:rPr>
                <w:rFonts w:ascii="Arial MT"/>
                <w:sz w:val="18"/>
              </w:rPr>
            </w:pPr>
            <w:r>
              <w:rPr>
                <w:rFonts w:ascii="Arial MT"/>
                <w:color w:val="1A1C1E"/>
                <w:spacing w:val="-10"/>
                <w:sz w:val="18"/>
              </w:rPr>
              <w:t>C</w:t>
            </w:r>
          </w:p>
        </w:tc>
      </w:tr>
      <w:tr>
        <w:trPr>
          <w:trHeight w:val="402" w:hRule="atLeast"/>
        </w:trPr>
        <w:tc>
          <w:tcPr>
            <w:tcW w:w="1190" w:type="dxa"/>
            <w:vMerge w:val="restart"/>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7"/>
              <w:rPr>
                <w:rFonts w:ascii="Arial"/>
                <w:i/>
                <w:sz w:val="18"/>
              </w:rPr>
            </w:pPr>
          </w:p>
          <w:p>
            <w:pPr>
              <w:pStyle w:val="TableParagraph"/>
              <w:ind w:left="8" w:right="4"/>
              <w:jc w:val="center"/>
              <w:rPr>
                <w:rFonts w:ascii="Arial"/>
                <w:b/>
                <w:sz w:val="18"/>
              </w:rPr>
            </w:pPr>
            <w:r>
              <w:rPr>
                <w:rFonts w:ascii="Arial"/>
                <w:b/>
                <w:color w:val="1A1C1E"/>
                <w:spacing w:val="-10"/>
                <w:sz w:val="18"/>
              </w:rPr>
              <w:t>3</w:t>
            </w:r>
          </w:p>
        </w:tc>
        <w:tc>
          <w:tcPr>
            <w:tcW w:w="1659" w:type="dxa"/>
            <w:vMerge w:val="restart"/>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17"/>
              <w:rPr>
                <w:rFonts w:ascii="Arial"/>
                <w:i/>
                <w:sz w:val="18"/>
              </w:rPr>
            </w:pPr>
          </w:p>
          <w:p>
            <w:pPr>
              <w:pStyle w:val="TableParagraph"/>
              <w:ind w:left="91"/>
              <w:rPr>
                <w:rFonts w:ascii="Arial" w:hAnsi="Arial"/>
                <w:b/>
                <w:sz w:val="18"/>
              </w:rPr>
            </w:pPr>
            <w:r>
              <w:rPr>
                <w:rFonts w:ascii="Arial" w:hAnsi="Arial"/>
                <w:b/>
                <w:color w:val="1A1C1E"/>
                <w:spacing w:val="-2"/>
                <w:sz w:val="18"/>
              </w:rPr>
              <w:t>CONSTRUCCIÓN</w:t>
            </w:r>
          </w:p>
        </w:tc>
        <w:tc>
          <w:tcPr>
            <w:tcW w:w="2578" w:type="dxa"/>
          </w:tcPr>
          <w:p>
            <w:pPr>
              <w:pStyle w:val="TableParagraph"/>
              <w:spacing w:before="97"/>
              <w:ind w:left="6" w:right="1"/>
              <w:jc w:val="center"/>
              <w:rPr>
                <w:rFonts w:ascii="Arial MT" w:hAnsi="Arial MT"/>
                <w:sz w:val="18"/>
              </w:rPr>
            </w:pPr>
            <w:r>
              <w:rPr>
                <w:rFonts w:ascii="Arial MT" w:hAnsi="Arial MT"/>
                <w:color w:val="1A1C1E"/>
                <w:sz w:val="18"/>
              </w:rPr>
              <w:t>Módulo</w:t>
            </w:r>
            <w:r>
              <w:rPr>
                <w:rFonts w:ascii="Arial MT" w:hAnsi="Arial MT"/>
                <w:color w:val="1A1C1E"/>
                <w:spacing w:val="-3"/>
                <w:sz w:val="18"/>
              </w:rPr>
              <w:t> </w:t>
            </w:r>
            <w:r>
              <w:rPr>
                <w:rFonts w:ascii="Arial MT" w:hAnsi="Arial MT"/>
                <w:color w:val="1A1C1E"/>
                <w:sz w:val="18"/>
              </w:rPr>
              <w:t>de</w:t>
            </w:r>
            <w:r>
              <w:rPr>
                <w:rFonts w:ascii="Arial MT" w:hAnsi="Arial MT"/>
                <w:color w:val="1A1C1E"/>
                <w:spacing w:val="-3"/>
                <w:sz w:val="18"/>
              </w:rPr>
              <w:t> </w:t>
            </w:r>
            <w:r>
              <w:rPr>
                <w:rFonts w:ascii="Arial MT" w:hAnsi="Arial MT"/>
                <w:color w:val="1A1C1E"/>
                <w:sz w:val="18"/>
              </w:rPr>
              <w:t>Seguridad</w:t>
            </w:r>
            <w:r>
              <w:rPr>
                <w:rFonts w:ascii="Arial MT" w:hAnsi="Arial MT"/>
                <w:color w:val="1A1C1E"/>
                <w:spacing w:val="-3"/>
                <w:sz w:val="18"/>
              </w:rPr>
              <w:t> </w:t>
            </w:r>
            <w:r>
              <w:rPr>
                <w:rFonts w:ascii="Arial MT" w:hAnsi="Arial MT"/>
                <w:color w:val="1A1C1E"/>
                <w:spacing w:val="-2"/>
                <w:sz w:val="18"/>
              </w:rPr>
              <w:t>(Auth)</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spacing w:before="97"/>
              <w:ind w:left="3"/>
              <w:jc w:val="center"/>
              <w:rPr>
                <w:rFonts w:ascii="Arial MT"/>
                <w:sz w:val="18"/>
              </w:rPr>
            </w:pPr>
            <w:r>
              <w:rPr>
                <w:rFonts w:ascii="Arial MT"/>
                <w:color w:val="1A1C1E"/>
                <w:spacing w:val="-10"/>
                <w:sz w:val="18"/>
              </w:rPr>
              <w:t>X</w:t>
            </w:r>
          </w:p>
        </w:tc>
        <w:tc>
          <w:tcPr>
            <w:tcW w:w="631" w:type="dxa"/>
          </w:tcPr>
          <w:p>
            <w:pPr>
              <w:pStyle w:val="TableParagraph"/>
              <w:rPr>
                <w:rFonts w:ascii="Times New Roman"/>
                <w:sz w:val="18"/>
              </w:rPr>
            </w:pPr>
          </w:p>
        </w:tc>
        <w:tc>
          <w:tcPr>
            <w:tcW w:w="533" w:type="dxa"/>
          </w:tcPr>
          <w:p>
            <w:pPr>
              <w:pStyle w:val="TableParagraph"/>
              <w:rPr>
                <w:rFonts w:ascii="Times New Roman"/>
                <w:sz w:val="18"/>
              </w:rPr>
            </w:pPr>
          </w:p>
        </w:tc>
        <w:tc>
          <w:tcPr>
            <w:tcW w:w="953" w:type="dxa"/>
          </w:tcPr>
          <w:p>
            <w:pPr>
              <w:pStyle w:val="TableParagraph"/>
              <w:spacing w:before="97"/>
              <w:ind w:left="9" w:right="3"/>
              <w:jc w:val="center"/>
              <w:rPr>
                <w:rFonts w:ascii="Arial MT"/>
                <w:sz w:val="18"/>
              </w:rPr>
            </w:pPr>
            <w:r>
              <w:rPr>
                <w:rFonts w:ascii="Arial MT"/>
                <w:color w:val="1A1C1E"/>
                <w:spacing w:val="-10"/>
                <w:sz w:val="18"/>
              </w:rPr>
              <w:t>A</w:t>
            </w:r>
          </w:p>
        </w:tc>
      </w:tr>
      <w:tr>
        <w:trPr>
          <w:trHeight w:val="41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1017" w:hanging="718"/>
              <w:rPr>
                <w:rFonts w:ascii="Arial MT"/>
                <w:sz w:val="18"/>
              </w:rPr>
            </w:pPr>
            <w:r>
              <w:rPr>
                <w:rFonts w:ascii="Arial MT"/>
                <w:color w:val="1A1C1E"/>
                <w:sz w:val="18"/>
              </w:rPr>
              <w:t>Desarrollo</w:t>
            </w:r>
            <w:r>
              <w:rPr>
                <w:rFonts w:ascii="Arial MT"/>
                <w:color w:val="1A1C1E"/>
                <w:spacing w:val="-15"/>
                <w:sz w:val="18"/>
              </w:rPr>
              <w:t> </w:t>
            </w:r>
            <w:r>
              <w:rPr>
                <w:rFonts w:ascii="Arial MT"/>
                <w:color w:val="1A1C1E"/>
                <w:sz w:val="18"/>
              </w:rPr>
              <w:t>Backend</w:t>
            </w:r>
            <w:r>
              <w:rPr>
                <w:rFonts w:ascii="Arial MT"/>
                <w:color w:val="1A1C1E"/>
                <w:spacing w:val="-12"/>
                <w:sz w:val="18"/>
              </w:rPr>
              <w:t> </w:t>
            </w:r>
            <w:r>
              <w:rPr>
                <w:rFonts w:ascii="Arial MT"/>
                <w:color w:val="1A1C1E"/>
                <w:sz w:val="18"/>
              </w:rPr>
              <w:t>(API </w:t>
            </w:r>
            <w:r>
              <w:rPr>
                <w:rFonts w:ascii="Arial MT"/>
                <w:color w:val="1A1C1E"/>
                <w:spacing w:val="-2"/>
                <w:sz w:val="18"/>
              </w:rPr>
              <w:t>REST)</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spacing w:before="102"/>
              <w:ind w:left="3"/>
              <w:jc w:val="center"/>
              <w:rPr>
                <w:rFonts w:ascii="Arial MT"/>
                <w:sz w:val="18"/>
              </w:rPr>
            </w:pPr>
            <w:r>
              <w:rPr>
                <w:rFonts w:ascii="Arial MT"/>
                <w:color w:val="1A1C1E"/>
                <w:spacing w:val="-10"/>
                <w:sz w:val="18"/>
              </w:rPr>
              <w:t>X</w:t>
            </w:r>
          </w:p>
        </w:tc>
        <w:tc>
          <w:tcPr>
            <w:tcW w:w="631" w:type="dxa"/>
          </w:tcPr>
          <w:p>
            <w:pPr>
              <w:pStyle w:val="TableParagraph"/>
              <w:spacing w:before="102"/>
              <w:ind w:left="6"/>
              <w:jc w:val="center"/>
              <w:rPr>
                <w:rFonts w:ascii="Arial MT"/>
                <w:sz w:val="18"/>
              </w:rPr>
            </w:pPr>
            <w:r>
              <w:rPr>
                <w:rFonts w:ascii="Arial MT"/>
                <w:color w:val="1A1C1E"/>
                <w:spacing w:val="-10"/>
                <w:sz w:val="18"/>
              </w:rPr>
              <w:t>X</w:t>
            </w: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A, </w:t>
            </w:r>
            <w:r>
              <w:rPr>
                <w:rFonts w:ascii="Arial MT"/>
                <w:color w:val="1A1C1E"/>
                <w:spacing w:val="-10"/>
                <w:sz w:val="18"/>
              </w:rPr>
              <w:t>B</w:t>
            </w:r>
          </w:p>
        </w:tc>
      </w:tr>
      <w:tr>
        <w:trPr>
          <w:trHeight w:val="413"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866" w:hanging="411"/>
              <w:rPr>
                <w:rFonts w:ascii="Arial MT" w:hAnsi="Arial MT"/>
                <w:sz w:val="18"/>
              </w:rPr>
            </w:pPr>
            <w:r>
              <w:rPr>
                <w:rFonts w:ascii="Arial MT" w:hAnsi="Arial MT"/>
                <w:color w:val="1A1C1E"/>
                <w:sz w:val="18"/>
              </w:rPr>
              <w:t>Desarrollo</w:t>
            </w:r>
            <w:r>
              <w:rPr>
                <w:rFonts w:ascii="Arial MT" w:hAnsi="Arial MT"/>
                <w:color w:val="1A1C1E"/>
                <w:spacing w:val="-15"/>
                <w:sz w:val="18"/>
              </w:rPr>
              <w:t> </w:t>
            </w:r>
            <w:r>
              <w:rPr>
                <w:rFonts w:ascii="Arial MT" w:hAnsi="Arial MT"/>
                <w:color w:val="1A1C1E"/>
                <w:sz w:val="18"/>
              </w:rPr>
              <w:t>App</w:t>
            </w:r>
            <w:r>
              <w:rPr>
                <w:rFonts w:ascii="Arial MT" w:hAnsi="Arial MT"/>
                <w:color w:val="1A1C1E"/>
                <w:spacing w:val="-12"/>
                <w:sz w:val="18"/>
              </w:rPr>
              <w:t> </w:t>
            </w:r>
            <w:r>
              <w:rPr>
                <w:rFonts w:ascii="Arial MT" w:hAnsi="Arial MT"/>
                <w:color w:val="1A1C1E"/>
                <w:sz w:val="18"/>
              </w:rPr>
              <w:t>Móvil </w:t>
            </w:r>
            <w:r>
              <w:rPr>
                <w:rFonts w:ascii="Arial MT" w:hAnsi="Arial MT"/>
                <w:color w:val="1A1C1E"/>
                <w:spacing w:val="-2"/>
                <w:sz w:val="18"/>
              </w:rPr>
              <w:t>(Frontend)</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spacing w:before="102"/>
              <w:ind w:left="3"/>
              <w:jc w:val="center"/>
              <w:rPr>
                <w:rFonts w:ascii="Arial MT"/>
                <w:sz w:val="18"/>
              </w:rPr>
            </w:pPr>
            <w:r>
              <w:rPr>
                <w:rFonts w:ascii="Arial MT"/>
                <w:color w:val="1A1C1E"/>
                <w:spacing w:val="-10"/>
                <w:sz w:val="18"/>
              </w:rPr>
              <w:t>X</w:t>
            </w:r>
          </w:p>
        </w:tc>
        <w:tc>
          <w:tcPr>
            <w:tcW w:w="631" w:type="dxa"/>
          </w:tcPr>
          <w:p>
            <w:pPr>
              <w:pStyle w:val="TableParagraph"/>
              <w:spacing w:before="102"/>
              <w:ind w:left="6"/>
              <w:jc w:val="center"/>
              <w:rPr>
                <w:rFonts w:ascii="Arial MT"/>
                <w:sz w:val="18"/>
              </w:rPr>
            </w:pPr>
            <w:r>
              <w:rPr>
                <w:rFonts w:ascii="Arial MT"/>
                <w:color w:val="1A1C1E"/>
                <w:spacing w:val="-10"/>
                <w:sz w:val="18"/>
              </w:rPr>
              <w:t>X</w:t>
            </w: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z w:val="18"/>
              </w:rPr>
              <w:t>B, </w:t>
            </w:r>
            <w:r>
              <w:rPr>
                <w:rFonts w:ascii="Arial MT"/>
                <w:color w:val="1A1C1E"/>
                <w:spacing w:val="-10"/>
                <w:sz w:val="18"/>
              </w:rPr>
              <w:t>C</w:t>
            </w:r>
          </w:p>
        </w:tc>
      </w:tr>
      <w:tr>
        <w:trPr>
          <w:trHeight w:val="41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967" w:hanging="756"/>
              <w:rPr>
                <w:rFonts w:ascii="Arial MT" w:hAnsi="Arial MT"/>
                <w:sz w:val="18"/>
              </w:rPr>
            </w:pPr>
            <w:r>
              <w:rPr>
                <w:rFonts w:ascii="Arial MT" w:hAnsi="Arial MT"/>
                <w:color w:val="1A1C1E"/>
                <w:sz w:val="18"/>
              </w:rPr>
              <w:t>Integración</w:t>
            </w:r>
            <w:r>
              <w:rPr>
                <w:rFonts w:ascii="Arial MT" w:hAnsi="Arial MT"/>
                <w:color w:val="1A1C1E"/>
                <w:spacing w:val="-13"/>
                <w:sz w:val="18"/>
              </w:rPr>
              <w:t> </w:t>
            </w:r>
            <w:r>
              <w:rPr>
                <w:rFonts w:ascii="Arial MT" w:hAnsi="Arial MT"/>
                <w:color w:val="1A1C1E"/>
                <w:sz w:val="18"/>
              </w:rPr>
              <w:t>Google</w:t>
            </w:r>
            <w:r>
              <w:rPr>
                <w:rFonts w:ascii="Arial MT" w:hAnsi="Arial MT"/>
                <w:color w:val="1A1C1E"/>
                <w:spacing w:val="-12"/>
                <w:sz w:val="18"/>
              </w:rPr>
              <w:t> </w:t>
            </w:r>
            <w:r>
              <w:rPr>
                <w:rFonts w:ascii="Arial MT" w:hAnsi="Arial MT"/>
                <w:color w:val="1A1C1E"/>
                <w:sz w:val="18"/>
              </w:rPr>
              <w:t>Maps</w:t>
            </w:r>
            <w:r>
              <w:rPr>
                <w:rFonts w:ascii="Arial MT" w:hAnsi="Arial MT"/>
                <w:color w:val="1A1C1E"/>
                <w:spacing w:val="-13"/>
                <w:sz w:val="18"/>
              </w:rPr>
              <w:t> </w:t>
            </w:r>
            <w:r>
              <w:rPr>
                <w:rFonts w:ascii="Arial MT" w:hAnsi="Arial MT"/>
                <w:color w:val="1A1C1E"/>
                <w:sz w:val="18"/>
              </w:rPr>
              <w:t>y </w:t>
            </w:r>
            <w:r>
              <w:rPr>
                <w:rFonts w:ascii="Arial MT" w:hAnsi="Arial MT"/>
                <w:color w:val="1A1C1E"/>
                <w:spacing w:val="-2"/>
                <w:sz w:val="18"/>
              </w:rPr>
              <w:t>Sockets</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spacing w:before="104"/>
              <w:ind w:left="6"/>
              <w:jc w:val="center"/>
              <w:rPr>
                <w:rFonts w:ascii="Arial MT"/>
                <w:sz w:val="18"/>
              </w:rPr>
            </w:pPr>
            <w:r>
              <w:rPr>
                <w:rFonts w:ascii="Arial MT"/>
                <w:color w:val="1A1C1E"/>
                <w:spacing w:val="-10"/>
                <w:sz w:val="18"/>
              </w:rPr>
              <w:t>X</w:t>
            </w:r>
          </w:p>
        </w:tc>
        <w:tc>
          <w:tcPr>
            <w:tcW w:w="533" w:type="dxa"/>
          </w:tcPr>
          <w:p>
            <w:pPr>
              <w:pStyle w:val="TableParagraph"/>
              <w:rPr>
                <w:rFonts w:ascii="Times New Roman"/>
                <w:sz w:val="18"/>
              </w:rPr>
            </w:pPr>
          </w:p>
        </w:tc>
        <w:tc>
          <w:tcPr>
            <w:tcW w:w="953" w:type="dxa"/>
          </w:tcPr>
          <w:p>
            <w:pPr>
              <w:pStyle w:val="TableParagraph"/>
              <w:spacing w:before="104"/>
              <w:ind w:left="9" w:right="3"/>
              <w:jc w:val="center"/>
              <w:rPr>
                <w:rFonts w:ascii="Arial MT"/>
                <w:sz w:val="18"/>
              </w:rPr>
            </w:pPr>
            <w:r>
              <w:rPr>
                <w:rFonts w:ascii="Arial MT"/>
                <w:color w:val="1A1C1E"/>
                <w:spacing w:val="-10"/>
                <w:sz w:val="18"/>
              </w:rPr>
              <w:t>A</w:t>
            </w:r>
          </w:p>
        </w:tc>
      </w:tr>
      <w:tr>
        <w:trPr>
          <w:trHeight w:val="41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996" w:hanging="785"/>
              <w:rPr>
                <w:rFonts w:ascii="Arial MT"/>
                <w:sz w:val="18"/>
              </w:rPr>
            </w:pPr>
            <w:r>
              <w:rPr>
                <w:rFonts w:ascii="Arial MT"/>
                <w:color w:val="1A1C1E"/>
                <w:sz w:val="18"/>
              </w:rPr>
              <w:t>Pruebas</w:t>
            </w:r>
            <w:r>
              <w:rPr>
                <w:rFonts w:ascii="Arial MT"/>
                <w:color w:val="1A1C1E"/>
                <w:spacing w:val="-8"/>
                <w:sz w:val="18"/>
              </w:rPr>
              <w:t> </w:t>
            </w:r>
            <w:r>
              <w:rPr>
                <w:rFonts w:ascii="Arial MT"/>
                <w:color w:val="1A1C1E"/>
                <w:sz w:val="18"/>
              </w:rPr>
              <w:t>de</w:t>
            </w:r>
            <w:r>
              <w:rPr>
                <w:rFonts w:ascii="Arial MT"/>
                <w:color w:val="1A1C1E"/>
                <w:spacing w:val="-11"/>
                <w:sz w:val="18"/>
              </w:rPr>
              <w:t> </w:t>
            </w:r>
            <w:r>
              <w:rPr>
                <w:rFonts w:ascii="Arial MT"/>
                <w:color w:val="1A1C1E"/>
                <w:sz w:val="18"/>
              </w:rPr>
              <w:t>Calidad</w:t>
            </w:r>
            <w:r>
              <w:rPr>
                <w:rFonts w:ascii="Arial MT"/>
                <w:color w:val="1A1C1E"/>
                <w:spacing w:val="-9"/>
                <w:sz w:val="18"/>
              </w:rPr>
              <w:t> </w:t>
            </w:r>
            <w:r>
              <w:rPr>
                <w:rFonts w:ascii="Arial MT"/>
                <w:color w:val="1A1C1E"/>
                <w:sz w:val="18"/>
              </w:rPr>
              <w:t>(QA)</w:t>
            </w:r>
            <w:r>
              <w:rPr>
                <w:rFonts w:ascii="Arial MT"/>
                <w:color w:val="1A1C1E"/>
                <w:spacing w:val="-12"/>
                <w:sz w:val="18"/>
              </w:rPr>
              <w:t> </w:t>
            </w:r>
            <w:r>
              <w:rPr>
                <w:rFonts w:ascii="Arial MT"/>
                <w:color w:val="1A1C1E"/>
                <w:sz w:val="18"/>
              </w:rPr>
              <w:t>y </w:t>
            </w:r>
            <w:r>
              <w:rPr>
                <w:rFonts w:ascii="Arial MT"/>
                <w:color w:val="1A1C1E"/>
                <w:spacing w:val="-2"/>
                <w:sz w:val="18"/>
              </w:rPr>
              <w:t>Control</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spacing w:before="102"/>
              <w:ind w:left="6"/>
              <w:jc w:val="center"/>
              <w:rPr>
                <w:rFonts w:ascii="Arial MT"/>
                <w:sz w:val="18"/>
              </w:rPr>
            </w:pPr>
            <w:r>
              <w:rPr>
                <w:rFonts w:ascii="Arial MT"/>
                <w:color w:val="1A1C1E"/>
                <w:spacing w:val="-10"/>
                <w:sz w:val="18"/>
              </w:rPr>
              <w:t>X</w:t>
            </w:r>
          </w:p>
        </w:tc>
        <w:tc>
          <w:tcPr>
            <w:tcW w:w="533" w:type="dxa"/>
          </w:tcPr>
          <w:p>
            <w:pPr>
              <w:pStyle w:val="TableParagraph"/>
              <w:rPr>
                <w:rFonts w:ascii="Times New Roman"/>
                <w:sz w:val="18"/>
              </w:rPr>
            </w:pPr>
          </w:p>
        </w:tc>
        <w:tc>
          <w:tcPr>
            <w:tcW w:w="953" w:type="dxa"/>
          </w:tcPr>
          <w:p>
            <w:pPr>
              <w:pStyle w:val="TableParagraph"/>
              <w:spacing w:before="102"/>
              <w:ind w:left="9" w:right="3"/>
              <w:jc w:val="center"/>
              <w:rPr>
                <w:rFonts w:ascii="Arial MT"/>
                <w:sz w:val="18"/>
              </w:rPr>
            </w:pPr>
            <w:r>
              <w:rPr>
                <w:rFonts w:ascii="Arial MT"/>
                <w:color w:val="1A1C1E"/>
                <w:spacing w:val="-10"/>
                <w:sz w:val="18"/>
              </w:rPr>
              <w:t>C</w:t>
            </w:r>
          </w:p>
        </w:tc>
      </w:tr>
      <w:tr>
        <w:trPr>
          <w:trHeight w:val="412" w:hRule="atLeast"/>
        </w:trPr>
        <w:tc>
          <w:tcPr>
            <w:tcW w:w="1190" w:type="dxa"/>
            <w:vMerge w:val="restart"/>
          </w:tcPr>
          <w:p>
            <w:pPr>
              <w:pStyle w:val="TableParagraph"/>
              <w:rPr>
                <w:rFonts w:ascii="Arial"/>
                <w:i/>
                <w:sz w:val="18"/>
              </w:rPr>
            </w:pPr>
          </w:p>
          <w:p>
            <w:pPr>
              <w:pStyle w:val="TableParagraph"/>
              <w:spacing w:before="31"/>
              <w:rPr>
                <w:rFonts w:ascii="Arial"/>
                <w:i/>
                <w:sz w:val="18"/>
              </w:rPr>
            </w:pPr>
          </w:p>
          <w:p>
            <w:pPr>
              <w:pStyle w:val="TableParagraph"/>
              <w:ind w:left="8" w:right="4"/>
              <w:jc w:val="center"/>
              <w:rPr>
                <w:rFonts w:ascii="Arial"/>
                <w:b/>
                <w:sz w:val="18"/>
              </w:rPr>
            </w:pPr>
            <w:r>
              <w:rPr>
                <w:rFonts w:ascii="Arial"/>
                <w:b/>
                <w:color w:val="1A1C1E"/>
                <w:spacing w:val="-10"/>
                <w:sz w:val="18"/>
              </w:rPr>
              <w:t>4</w:t>
            </w:r>
          </w:p>
        </w:tc>
        <w:tc>
          <w:tcPr>
            <w:tcW w:w="1659" w:type="dxa"/>
            <w:vMerge w:val="restart"/>
          </w:tcPr>
          <w:p>
            <w:pPr>
              <w:pStyle w:val="TableParagraph"/>
              <w:rPr>
                <w:rFonts w:ascii="Arial"/>
                <w:i/>
                <w:sz w:val="18"/>
              </w:rPr>
            </w:pPr>
          </w:p>
          <w:p>
            <w:pPr>
              <w:pStyle w:val="TableParagraph"/>
              <w:spacing w:before="31"/>
              <w:rPr>
                <w:rFonts w:ascii="Arial"/>
                <w:i/>
                <w:sz w:val="18"/>
              </w:rPr>
            </w:pPr>
          </w:p>
          <w:p>
            <w:pPr>
              <w:pStyle w:val="TableParagraph"/>
              <w:ind w:left="266"/>
              <w:rPr>
                <w:rFonts w:ascii="Arial" w:hAnsi="Arial"/>
                <w:b/>
                <w:sz w:val="18"/>
              </w:rPr>
            </w:pPr>
            <w:r>
              <w:rPr>
                <w:rFonts w:ascii="Arial" w:hAnsi="Arial"/>
                <w:b/>
                <w:color w:val="1A1C1E"/>
                <w:spacing w:val="-2"/>
                <w:sz w:val="18"/>
              </w:rPr>
              <w:t>TRANSICIÓN</w:t>
            </w:r>
          </w:p>
        </w:tc>
        <w:tc>
          <w:tcPr>
            <w:tcW w:w="2578" w:type="dxa"/>
          </w:tcPr>
          <w:p>
            <w:pPr>
              <w:pStyle w:val="TableParagraph"/>
              <w:spacing w:line="206" w:lineRule="exact"/>
              <w:ind w:left="1046" w:hanging="848"/>
              <w:rPr>
                <w:rFonts w:ascii="Arial MT" w:hAnsi="Arial MT"/>
                <w:sz w:val="18"/>
              </w:rPr>
            </w:pPr>
            <w:r>
              <w:rPr>
                <w:rFonts w:ascii="Arial MT" w:hAnsi="Arial MT"/>
                <w:color w:val="1A1C1E"/>
                <w:sz w:val="18"/>
              </w:rPr>
              <w:t>Elaboración</w:t>
            </w:r>
            <w:r>
              <w:rPr>
                <w:rFonts w:ascii="Arial MT" w:hAnsi="Arial MT"/>
                <w:color w:val="1A1C1E"/>
                <w:spacing w:val="-13"/>
                <w:sz w:val="18"/>
              </w:rPr>
              <w:t> </w:t>
            </w:r>
            <w:r>
              <w:rPr>
                <w:rFonts w:ascii="Arial MT" w:hAnsi="Arial MT"/>
                <w:color w:val="1A1C1E"/>
                <w:sz w:val="18"/>
              </w:rPr>
              <w:t>de</w:t>
            </w:r>
            <w:r>
              <w:rPr>
                <w:rFonts w:ascii="Arial MT" w:hAnsi="Arial MT"/>
                <w:color w:val="1A1C1E"/>
                <w:spacing w:val="-12"/>
                <w:sz w:val="18"/>
              </w:rPr>
              <w:t> </w:t>
            </w:r>
            <w:r>
              <w:rPr>
                <w:rFonts w:ascii="Arial MT" w:hAnsi="Arial MT"/>
                <w:color w:val="1A1C1E"/>
                <w:sz w:val="18"/>
              </w:rPr>
              <w:t>Manuales</w:t>
            </w:r>
            <w:r>
              <w:rPr>
                <w:rFonts w:ascii="Arial MT" w:hAnsi="Arial MT"/>
                <w:color w:val="1A1C1E"/>
                <w:spacing w:val="-12"/>
                <w:sz w:val="18"/>
              </w:rPr>
              <w:t> </w:t>
            </w:r>
            <w:r>
              <w:rPr>
                <w:rFonts w:ascii="Arial MT" w:hAnsi="Arial MT"/>
                <w:color w:val="1A1C1E"/>
                <w:sz w:val="18"/>
              </w:rPr>
              <w:t>y </w:t>
            </w:r>
            <w:r>
              <w:rPr>
                <w:rFonts w:ascii="Arial MT" w:hAnsi="Arial MT"/>
                <w:color w:val="1A1C1E"/>
                <w:spacing w:val="-2"/>
                <w:sz w:val="18"/>
              </w:rPr>
              <w:t>Guías</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spacing w:before="102"/>
              <w:ind w:left="7" w:right="3"/>
              <w:jc w:val="center"/>
              <w:rPr>
                <w:rFonts w:ascii="Arial MT"/>
                <w:sz w:val="18"/>
              </w:rPr>
            </w:pPr>
            <w:r>
              <w:rPr>
                <w:rFonts w:ascii="Arial MT"/>
                <w:color w:val="1A1C1E"/>
                <w:spacing w:val="-10"/>
                <w:sz w:val="18"/>
              </w:rPr>
              <w:t>X</w:t>
            </w:r>
          </w:p>
        </w:tc>
        <w:tc>
          <w:tcPr>
            <w:tcW w:w="953" w:type="dxa"/>
          </w:tcPr>
          <w:p>
            <w:pPr>
              <w:pStyle w:val="TableParagraph"/>
              <w:spacing w:before="102"/>
              <w:ind w:left="9" w:right="3"/>
              <w:jc w:val="center"/>
              <w:rPr>
                <w:rFonts w:ascii="Arial MT"/>
                <w:sz w:val="18"/>
              </w:rPr>
            </w:pPr>
            <w:r>
              <w:rPr>
                <w:rFonts w:ascii="Arial MT"/>
                <w:color w:val="1A1C1E"/>
                <w:sz w:val="18"/>
              </w:rPr>
              <w:t>A, </w:t>
            </w:r>
            <w:r>
              <w:rPr>
                <w:rFonts w:ascii="Arial MT"/>
                <w:color w:val="1A1C1E"/>
                <w:spacing w:val="-10"/>
                <w:sz w:val="18"/>
              </w:rPr>
              <w:t>B</w:t>
            </w:r>
          </w:p>
        </w:tc>
      </w:tr>
      <w:tr>
        <w:trPr>
          <w:trHeight w:val="254"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before="23"/>
              <w:ind w:left="6"/>
              <w:jc w:val="center"/>
              <w:rPr>
                <w:rFonts w:ascii="Arial MT"/>
                <w:sz w:val="18"/>
              </w:rPr>
            </w:pPr>
            <w:r>
              <w:rPr>
                <w:rFonts w:ascii="Arial MT"/>
                <w:color w:val="1A1C1E"/>
                <w:sz w:val="18"/>
              </w:rPr>
              <w:t>Informe</w:t>
            </w:r>
            <w:r>
              <w:rPr>
                <w:rFonts w:ascii="Arial MT"/>
                <w:color w:val="1A1C1E"/>
                <w:spacing w:val="-3"/>
                <w:sz w:val="18"/>
              </w:rPr>
              <w:t> </w:t>
            </w:r>
            <w:r>
              <w:rPr>
                <w:rFonts w:ascii="Arial MT"/>
                <w:color w:val="1A1C1E"/>
                <w:sz w:val="18"/>
              </w:rPr>
              <w:t>Final</w:t>
            </w:r>
            <w:r>
              <w:rPr>
                <w:rFonts w:ascii="Arial MT"/>
                <w:color w:val="1A1C1E"/>
                <w:spacing w:val="-4"/>
                <w:sz w:val="18"/>
              </w:rPr>
              <w:t> </w:t>
            </w:r>
            <w:r>
              <w:rPr>
                <w:rFonts w:ascii="Arial MT"/>
                <w:color w:val="1A1C1E"/>
                <w:sz w:val="18"/>
              </w:rPr>
              <w:t>del</w:t>
            </w:r>
            <w:r>
              <w:rPr>
                <w:rFonts w:ascii="Arial MT"/>
                <w:color w:val="1A1C1E"/>
                <w:spacing w:val="-3"/>
                <w:sz w:val="18"/>
              </w:rPr>
              <w:t> </w:t>
            </w:r>
            <w:r>
              <w:rPr>
                <w:rFonts w:ascii="Arial MT"/>
                <w:color w:val="1A1C1E"/>
                <w:spacing w:val="-2"/>
                <w:sz w:val="18"/>
              </w:rPr>
              <w:t>Proyecto</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spacing w:before="23"/>
              <w:ind w:left="7" w:right="3"/>
              <w:jc w:val="center"/>
              <w:rPr>
                <w:rFonts w:ascii="Arial MT"/>
                <w:sz w:val="18"/>
              </w:rPr>
            </w:pPr>
            <w:r>
              <w:rPr>
                <w:rFonts w:ascii="Arial MT"/>
                <w:color w:val="1A1C1E"/>
                <w:spacing w:val="-10"/>
                <w:sz w:val="18"/>
              </w:rPr>
              <w:t>X</w:t>
            </w:r>
          </w:p>
        </w:tc>
        <w:tc>
          <w:tcPr>
            <w:tcW w:w="953" w:type="dxa"/>
          </w:tcPr>
          <w:p>
            <w:pPr>
              <w:pStyle w:val="TableParagraph"/>
              <w:spacing w:before="23"/>
              <w:ind w:left="9" w:right="3"/>
              <w:jc w:val="center"/>
              <w:rPr>
                <w:rFonts w:ascii="Arial MT"/>
                <w:sz w:val="18"/>
              </w:rPr>
            </w:pPr>
            <w:r>
              <w:rPr>
                <w:rFonts w:ascii="Arial MT"/>
                <w:color w:val="1A1C1E"/>
                <w:sz w:val="18"/>
              </w:rPr>
              <w:t>B, </w:t>
            </w:r>
            <w:r>
              <w:rPr>
                <w:rFonts w:ascii="Arial MT"/>
                <w:color w:val="1A1C1E"/>
                <w:spacing w:val="-10"/>
                <w:sz w:val="18"/>
              </w:rPr>
              <w:t>C</w:t>
            </w:r>
          </w:p>
        </w:tc>
      </w:tr>
      <w:tr>
        <w:trPr>
          <w:trHeight w:val="412" w:hRule="atLeast"/>
        </w:trPr>
        <w:tc>
          <w:tcPr>
            <w:tcW w:w="1190" w:type="dxa"/>
            <w:vMerge/>
            <w:tcBorders>
              <w:top w:val="nil"/>
            </w:tcBorders>
          </w:tcPr>
          <w:p>
            <w:pPr>
              <w:rPr>
                <w:sz w:val="2"/>
                <w:szCs w:val="2"/>
              </w:rPr>
            </w:pPr>
          </w:p>
        </w:tc>
        <w:tc>
          <w:tcPr>
            <w:tcW w:w="1659" w:type="dxa"/>
            <w:vMerge/>
            <w:tcBorders>
              <w:top w:val="nil"/>
            </w:tcBorders>
          </w:tcPr>
          <w:p>
            <w:pPr>
              <w:rPr>
                <w:sz w:val="2"/>
                <w:szCs w:val="2"/>
              </w:rPr>
            </w:pPr>
          </w:p>
        </w:tc>
        <w:tc>
          <w:tcPr>
            <w:tcW w:w="2578" w:type="dxa"/>
          </w:tcPr>
          <w:p>
            <w:pPr>
              <w:pStyle w:val="TableParagraph"/>
              <w:spacing w:line="206" w:lineRule="exact"/>
              <w:ind w:left="1041" w:hanging="728"/>
              <w:rPr>
                <w:rFonts w:ascii="Arial MT" w:hAnsi="Arial MT"/>
                <w:sz w:val="18"/>
              </w:rPr>
            </w:pPr>
            <w:r>
              <w:rPr>
                <w:rFonts w:ascii="Arial MT" w:hAnsi="Arial MT"/>
                <w:color w:val="1A1C1E"/>
                <w:sz w:val="18"/>
              </w:rPr>
              <w:t>Informe</w:t>
            </w:r>
            <w:r>
              <w:rPr>
                <w:rFonts w:ascii="Arial MT" w:hAnsi="Arial MT"/>
                <w:color w:val="1A1C1E"/>
                <w:spacing w:val="-13"/>
                <w:sz w:val="18"/>
              </w:rPr>
              <w:t> </w:t>
            </w:r>
            <w:r>
              <w:rPr>
                <w:rFonts w:ascii="Arial MT" w:hAnsi="Arial MT"/>
                <w:color w:val="1A1C1E"/>
                <w:sz w:val="18"/>
              </w:rPr>
              <w:t>de</w:t>
            </w:r>
            <w:r>
              <w:rPr>
                <w:rFonts w:ascii="Arial MT" w:hAnsi="Arial MT"/>
                <w:color w:val="1A1C1E"/>
                <w:spacing w:val="-12"/>
                <w:sz w:val="18"/>
              </w:rPr>
              <w:t> </w:t>
            </w:r>
            <w:r>
              <w:rPr>
                <w:rFonts w:ascii="Arial MT" w:hAnsi="Arial MT"/>
                <w:color w:val="1A1C1E"/>
                <w:sz w:val="18"/>
              </w:rPr>
              <w:t>Aceptación</w:t>
            </w:r>
            <w:r>
              <w:rPr>
                <w:rFonts w:ascii="Arial MT" w:hAnsi="Arial MT"/>
                <w:color w:val="1A1C1E"/>
                <w:spacing w:val="-12"/>
                <w:sz w:val="18"/>
              </w:rPr>
              <w:t> </w:t>
            </w:r>
            <w:r>
              <w:rPr>
                <w:rFonts w:ascii="Arial MT" w:hAnsi="Arial MT"/>
                <w:color w:val="1A1C1E"/>
                <w:sz w:val="18"/>
              </w:rPr>
              <w:t>y </w:t>
            </w:r>
            <w:r>
              <w:rPr>
                <w:rFonts w:ascii="Arial MT" w:hAnsi="Arial MT"/>
                <w:color w:val="1A1C1E"/>
                <w:spacing w:val="-2"/>
                <w:sz w:val="18"/>
              </w:rPr>
              <w:t>Cierre</w:t>
            </w:r>
          </w:p>
        </w:tc>
        <w:tc>
          <w:tcPr>
            <w:tcW w:w="634" w:type="dxa"/>
          </w:tcPr>
          <w:p>
            <w:pPr>
              <w:pStyle w:val="TableParagraph"/>
              <w:rPr>
                <w:rFonts w:ascii="Times New Roman"/>
                <w:sz w:val="18"/>
              </w:rPr>
            </w:pPr>
          </w:p>
        </w:tc>
        <w:tc>
          <w:tcPr>
            <w:tcW w:w="593" w:type="dxa"/>
          </w:tcPr>
          <w:p>
            <w:pPr>
              <w:pStyle w:val="TableParagraph"/>
              <w:rPr>
                <w:rFonts w:ascii="Times New Roman"/>
                <w:sz w:val="18"/>
              </w:rPr>
            </w:pPr>
          </w:p>
        </w:tc>
        <w:tc>
          <w:tcPr>
            <w:tcW w:w="615" w:type="dxa"/>
          </w:tcPr>
          <w:p>
            <w:pPr>
              <w:pStyle w:val="TableParagraph"/>
              <w:rPr>
                <w:rFonts w:ascii="Times New Roman"/>
                <w:sz w:val="18"/>
              </w:rPr>
            </w:pPr>
          </w:p>
        </w:tc>
        <w:tc>
          <w:tcPr>
            <w:tcW w:w="631" w:type="dxa"/>
          </w:tcPr>
          <w:p>
            <w:pPr>
              <w:pStyle w:val="TableParagraph"/>
              <w:rPr>
                <w:rFonts w:ascii="Times New Roman"/>
                <w:sz w:val="18"/>
              </w:rPr>
            </w:pPr>
          </w:p>
        </w:tc>
        <w:tc>
          <w:tcPr>
            <w:tcW w:w="533" w:type="dxa"/>
          </w:tcPr>
          <w:p>
            <w:pPr>
              <w:pStyle w:val="TableParagraph"/>
              <w:spacing w:before="102"/>
              <w:ind w:left="7" w:right="3"/>
              <w:jc w:val="center"/>
              <w:rPr>
                <w:rFonts w:ascii="Arial MT"/>
                <w:sz w:val="18"/>
              </w:rPr>
            </w:pPr>
            <w:r>
              <w:rPr>
                <w:rFonts w:ascii="Arial MT"/>
                <w:color w:val="1A1C1E"/>
                <w:spacing w:val="-10"/>
                <w:sz w:val="18"/>
              </w:rPr>
              <w:t>X</w:t>
            </w:r>
          </w:p>
        </w:tc>
        <w:tc>
          <w:tcPr>
            <w:tcW w:w="953" w:type="dxa"/>
          </w:tcPr>
          <w:p>
            <w:pPr>
              <w:pStyle w:val="TableParagraph"/>
              <w:spacing w:before="102"/>
              <w:ind w:left="9" w:right="3"/>
              <w:jc w:val="center"/>
              <w:rPr>
                <w:rFonts w:ascii="Arial MT"/>
                <w:sz w:val="18"/>
              </w:rPr>
            </w:pPr>
            <w:r>
              <w:rPr>
                <w:rFonts w:ascii="Arial MT"/>
                <w:color w:val="1A1C1E"/>
                <w:sz w:val="18"/>
              </w:rPr>
              <w:t>A, B, </w:t>
            </w:r>
            <w:r>
              <w:rPr>
                <w:rFonts w:ascii="Arial MT"/>
                <w:color w:val="1A1C1E"/>
                <w:spacing w:val="-10"/>
                <w:sz w:val="18"/>
              </w:rPr>
              <w:t>C</w:t>
            </w:r>
          </w:p>
        </w:tc>
      </w:tr>
    </w:tbl>
    <w:p>
      <w:pPr>
        <w:pStyle w:val="TableParagraph"/>
        <w:spacing w:after="0"/>
        <w:jc w:val="center"/>
        <w:rPr>
          <w:rFonts w:ascii="Arial MT"/>
          <w:sz w:val="18"/>
        </w:rPr>
        <w:sectPr>
          <w:pgSz w:w="11910" w:h="16840"/>
          <w:pgMar w:header="103" w:footer="1000" w:top="1340" w:bottom="1200" w:left="1417" w:right="141"/>
        </w:sectPr>
      </w:pPr>
    </w:p>
    <w:p>
      <w:pPr>
        <w:pStyle w:val="Heading1"/>
        <w:spacing w:before="57"/>
        <w:ind w:left="645"/>
        <w:jc w:val="both"/>
        <w:rPr>
          <w:rFonts w:ascii="Calibri"/>
        </w:rPr>
      </w:pPr>
      <w:r>
        <w:rPr>
          <w:rFonts w:ascii="Calibri"/>
        </w:rPr>
        <w:t>Leyenda</w:t>
      </w:r>
      <w:r>
        <w:rPr>
          <w:rFonts w:ascii="Calibri"/>
          <w:spacing w:val="-6"/>
        </w:rPr>
        <w:t> </w:t>
      </w:r>
      <w:r>
        <w:rPr>
          <w:rFonts w:ascii="Calibri"/>
        </w:rPr>
        <w:t>de</w:t>
      </w:r>
      <w:r>
        <w:rPr>
          <w:rFonts w:ascii="Calibri"/>
          <w:spacing w:val="-6"/>
        </w:rPr>
        <w:t> </w:t>
      </w:r>
      <w:r>
        <w:rPr>
          <w:rFonts w:ascii="Calibri"/>
        </w:rPr>
        <w:t>Integrantes</w:t>
      </w:r>
      <w:r>
        <w:rPr>
          <w:rFonts w:ascii="Calibri"/>
          <w:spacing w:val="-4"/>
        </w:rPr>
        <w:t> </w:t>
      </w:r>
      <w:r>
        <w:rPr>
          <w:rFonts w:ascii="Calibri"/>
          <w:spacing w:val="-2"/>
        </w:rPr>
        <w:t>(Responsables):</w:t>
      </w:r>
    </w:p>
    <w:p>
      <w:pPr>
        <w:pStyle w:val="ListParagraph"/>
        <w:numPr>
          <w:ilvl w:val="0"/>
          <w:numId w:val="8"/>
        </w:numPr>
        <w:tabs>
          <w:tab w:pos="1352" w:val="left" w:leader="none"/>
        </w:tabs>
        <w:spacing w:line="240" w:lineRule="auto" w:before="183" w:after="0"/>
        <w:ind w:left="1352" w:right="0" w:hanging="359"/>
        <w:jc w:val="left"/>
        <w:rPr>
          <w:rFonts w:ascii="Calibri" w:hAnsi="Calibri"/>
          <w:sz w:val="22"/>
        </w:rPr>
      </w:pPr>
      <w:r>
        <w:rPr>
          <w:rFonts w:ascii="Calibri" w:hAnsi="Calibri"/>
          <w:b/>
          <w:sz w:val="22"/>
        </w:rPr>
        <w:t>A:</w:t>
      </w:r>
      <w:r>
        <w:rPr>
          <w:rFonts w:ascii="Calibri" w:hAnsi="Calibri"/>
          <w:b/>
          <w:spacing w:val="-6"/>
          <w:sz w:val="22"/>
        </w:rPr>
        <w:t> </w:t>
      </w:r>
      <w:r>
        <w:rPr>
          <w:rFonts w:ascii="Calibri" w:hAnsi="Calibri"/>
          <w:sz w:val="22"/>
        </w:rPr>
        <w:t>Jorge</w:t>
      </w:r>
      <w:r>
        <w:rPr>
          <w:rFonts w:ascii="Calibri" w:hAnsi="Calibri"/>
          <w:spacing w:val="-5"/>
          <w:sz w:val="22"/>
        </w:rPr>
        <w:t> </w:t>
      </w:r>
      <w:r>
        <w:rPr>
          <w:rFonts w:ascii="Calibri" w:hAnsi="Calibri"/>
          <w:sz w:val="22"/>
        </w:rPr>
        <w:t>Luis</w:t>
      </w:r>
      <w:r>
        <w:rPr>
          <w:rFonts w:ascii="Calibri" w:hAnsi="Calibri"/>
          <w:spacing w:val="-3"/>
          <w:sz w:val="22"/>
        </w:rPr>
        <w:t> </w:t>
      </w:r>
      <w:r>
        <w:rPr>
          <w:rFonts w:ascii="Calibri" w:hAnsi="Calibri"/>
          <w:sz w:val="22"/>
        </w:rPr>
        <w:t>BRICEÑO</w:t>
      </w:r>
      <w:r>
        <w:rPr>
          <w:rFonts w:ascii="Calibri" w:hAnsi="Calibri"/>
          <w:spacing w:val="-4"/>
          <w:sz w:val="22"/>
        </w:rPr>
        <w:t> DIAZ</w:t>
      </w:r>
    </w:p>
    <w:p>
      <w:pPr>
        <w:pStyle w:val="ListParagraph"/>
        <w:numPr>
          <w:ilvl w:val="0"/>
          <w:numId w:val="8"/>
        </w:numPr>
        <w:tabs>
          <w:tab w:pos="1352" w:val="left" w:leader="none"/>
        </w:tabs>
        <w:spacing w:line="240" w:lineRule="auto" w:before="180" w:after="0"/>
        <w:ind w:left="1352" w:right="0" w:hanging="359"/>
        <w:jc w:val="left"/>
        <w:rPr>
          <w:rFonts w:ascii="Calibri" w:hAnsi="Calibri"/>
          <w:sz w:val="22"/>
        </w:rPr>
      </w:pPr>
      <w:r>
        <w:rPr>
          <w:rFonts w:ascii="Calibri" w:hAnsi="Calibri"/>
          <w:b/>
          <w:sz w:val="22"/>
        </w:rPr>
        <w:t>B:</w:t>
      </w:r>
      <w:r>
        <w:rPr>
          <w:rFonts w:ascii="Calibri" w:hAnsi="Calibri"/>
          <w:b/>
          <w:spacing w:val="-4"/>
          <w:sz w:val="22"/>
        </w:rPr>
        <w:t> </w:t>
      </w:r>
      <w:r>
        <w:rPr>
          <w:rFonts w:ascii="Calibri" w:hAnsi="Calibri"/>
          <w:sz w:val="22"/>
        </w:rPr>
        <w:t>Brayar</w:t>
      </w:r>
      <w:r>
        <w:rPr>
          <w:rFonts w:ascii="Calibri" w:hAnsi="Calibri"/>
          <w:spacing w:val="-5"/>
          <w:sz w:val="22"/>
        </w:rPr>
        <w:t> </w:t>
      </w:r>
      <w:r>
        <w:rPr>
          <w:rFonts w:ascii="Calibri" w:hAnsi="Calibri"/>
          <w:sz w:val="22"/>
        </w:rPr>
        <w:t>Christian</w:t>
      </w:r>
      <w:r>
        <w:rPr>
          <w:rFonts w:ascii="Calibri" w:hAnsi="Calibri"/>
          <w:spacing w:val="-5"/>
          <w:sz w:val="22"/>
        </w:rPr>
        <w:t> </w:t>
      </w:r>
      <w:r>
        <w:rPr>
          <w:rFonts w:ascii="Calibri" w:hAnsi="Calibri"/>
          <w:sz w:val="22"/>
        </w:rPr>
        <w:t>LOPEZ</w:t>
      </w:r>
      <w:r>
        <w:rPr>
          <w:rFonts w:ascii="Calibri" w:hAnsi="Calibri"/>
          <w:spacing w:val="-2"/>
          <w:sz w:val="22"/>
        </w:rPr>
        <w:t> CATUNTA</w:t>
      </w:r>
    </w:p>
    <w:p>
      <w:pPr>
        <w:pStyle w:val="ListParagraph"/>
        <w:numPr>
          <w:ilvl w:val="0"/>
          <w:numId w:val="8"/>
        </w:numPr>
        <w:tabs>
          <w:tab w:pos="1352" w:val="left" w:leader="none"/>
        </w:tabs>
        <w:spacing w:line="240" w:lineRule="auto" w:before="183" w:after="0"/>
        <w:ind w:left="1352" w:right="0" w:hanging="359"/>
        <w:jc w:val="left"/>
        <w:rPr>
          <w:rFonts w:ascii="Calibri" w:hAnsi="Calibri"/>
          <w:sz w:val="22"/>
        </w:rPr>
      </w:pPr>
      <w:r>
        <w:rPr>
          <w:rFonts w:ascii="Calibri" w:hAnsi="Calibri"/>
          <w:b/>
          <w:sz w:val="22"/>
        </w:rPr>
        <w:t>C:</w:t>
      </w:r>
      <w:r>
        <w:rPr>
          <w:rFonts w:ascii="Calibri" w:hAnsi="Calibri"/>
          <w:b/>
          <w:spacing w:val="-5"/>
          <w:sz w:val="22"/>
        </w:rPr>
        <w:t> </w:t>
      </w:r>
      <w:r>
        <w:rPr>
          <w:rFonts w:ascii="Calibri" w:hAnsi="Calibri"/>
          <w:sz w:val="22"/>
        </w:rPr>
        <w:t>Mirian</w:t>
      </w:r>
      <w:r>
        <w:rPr>
          <w:rFonts w:ascii="Calibri" w:hAnsi="Calibri"/>
          <w:spacing w:val="-4"/>
          <w:sz w:val="22"/>
        </w:rPr>
        <w:t> </w:t>
      </w:r>
      <w:r>
        <w:rPr>
          <w:rFonts w:ascii="Calibri" w:hAnsi="Calibri"/>
          <w:sz w:val="22"/>
        </w:rPr>
        <w:t>CUADROS</w:t>
      </w:r>
      <w:r>
        <w:rPr>
          <w:rFonts w:ascii="Calibri" w:hAnsi="Calibri"/>
          <w:spacing w:val="-3"/>
          <w:sz w:val="22"/>
        </w:rPr>
        <w:t> </w:t>
      </w:r>
      <w:r>
        <w:rPr>
          <w:rFonts w:ascii="Calibri" w:hAnsi="Calibri"/>
          <w:spacing w:val="-2"/>
          <w:sz w:val="22"/>
        </w:rPr>
        <w:t>GARCIA</w:t>
      </w:r>
    </w:p>
    <w:p>
      <w:pPr>
        <w:pStyle w:val="Heading1"/>
        <w:numPr>
          <w:ilvl w:val="0"/>
          <w:numId w:val="2"/>
        </w:numPr>
        <w:tabs>
          <w:tab w:pos="643" w:val="left" w:leader="none"/>
        </w:tabs>
        <w:spacing w:line="240" w:lineRule="auto" w:before="263" w:after="0"/>
        <w:ind w:left="643" w:right="0" w:hanging="358"/>
        <w:jc w:val="left"/>
      </w:pPr>
      <w:bookmarkStart w:name="_bookmark22" w:id="23"/>
      <w:bookmarkEnd w:id="23"/>
      <w:r>
        <w:rPr>
          <w:b w:val="0"/>
        </w:rPr>
      </w:r>
      <w:r>
        <w:rPr/>
        <w:t>Presupuesto</w:t>
      </w:r>
      <w:r>
        <w:rPr>
          <w:spacing w:val="-5"/>
        </w:rPr>
        <w:t> </w:t>
      </w:r>
      <w:r>
        <w:rPr/>
        <w:t>del</w:t>
      </w:r>
      <w:r>
        <w:rPr>
          <w:spacing w:val="-3"/>
        </w:rPr>
        <w:t> </w:t>
      </w:r>
      <w:r>
        <w:rPr>
          <w:spacing w:val="-2"/>
        </w:rPr>
        <w:t>Proyecto</w:t>
      </w:r>
    </w:p>
    <w:p>
      <w:pPr>
        <w:pStyle w:val="BodyText"/>
        <w:spacing w:before="4"/>
        <w:rPr>
          <w:rFonts w:ascii="Arial"/>
          <w:b/>
        </w:rPr>
      </w:pPr>
    </w:p>
    <w:p>
      <w:pPr>
        <w:pStyle w:val="BodyText"/>
        <w:spacing w:line="360" w:lineRule="auto"/>
        <w:ind w:left="645" w:right="1553"/>
        <w:jc w:val="both"/>
        <w:rPr>
          <w:rFonts w:ascii="Calibri" w:hAnsi="Calibri"/>
        </w:rPr>
      </w:pPr>
      <w:r>
        <w:rPr>
          <w:rFonts w:ascii="Calibri" w:hAnsi="Calibri"/>
        </w:rPr>
        <w:t>El presupuesto del proyecto </w:t>
      </w:r>
      <w:r>
        <w:rPr>
          <w:rFonts w:ascii="Calibri" w:hAnsi="Calibri"/>
          <w:b/>
        </w:rPr>
        <w:t>RideUPT</w:t>
      </w:r>
      <w:r>
        <w:rPr>
          <w:rFonts w:ascii="Calibri" w:hAnsi="Calibri"/>
          <w:b/>
          <w:spacing w:val="-4"/>
        </w:rPr>
        <w:t> </w:t>
      </w:r>
      <w:r>
        <w:rPr>
          <w:rFonts w:ascii="Calibri" w:hAnsi="Calibri"/>
        </w:rPr>
        <w:t>ha sido elaborado minuciosamente para cubrir todas las necesidades materiales, tecnológicas y humanas requeridas durante el ciclo de vida del desarrollo.</w:t>
      </w:r>
      <w:r>
        <w:rPr>
          <w:rFonts w:ascii="Calibri" w:hAnsi="Calibri"/>
          <w:spacing w:val="-5"/>
        </w:rPr>
        <w:t> </w:t>
      </w:r>
      <w:r>
        <w:rPr>
          <w:rFonts w:ascii="Calibri" w:hAnsi="Calibri"/>
        </w:rPr>
        <w:t>El</w:t>
      </w:r>
      <w:r>
        <w:rPr>
          <w:rFonts w:ascii="Calibri" w:hAnsi="Calibri"/>
          <w:spacing w:val="-4"/>
        </w:rPr>
        <w:t> </w:t>
      </w:r>
      <w:r>
        <w:rPr>
          <w:rFonts w:ascii="Calibri" w:hAnsi="Calibri"/>
        </w:rPr>
        <w:t>monto</w:t>
      </w:r>
      <w:r>
        <w:rPr>
          <w:rFonts w:ascii="Calibri" w:hAnsi="Calibri"/>
          <w:spacing w:val="-3"/>
        </w:rPr>
        <w:t> </w:t>
      </w:r>
      <w:r>
        <w:rPr>
          <w:rFonts w:ascii="Calibri" w:hAnsi="Calibri"/>
        </w:rPr>
        <w:t>de</w:t>
      </w:r>
      <w:r>
        <w:rPr>
          <w:rFonts w:ascii="Calibri" w:hAnsi="Calibri"/>
          <w:spacing w:val="-4"/>
        </w:rPr>
        <w:t> </w:t>
      </w:r>
      <w:r>
        <w:rPr>
          <w:rFonts w:ascii="Calibri" w:hAnsi="Calibri"/>
        </w:rPr>
        <w:t>inversión</w:t>
      </w:r>
      <w:r>
        <w:rPr>
          <w:rFonts w:ascii="Calibri" w:hAnsi="Calibri"/>
          <w:spacing w:val="-6"/>
        </w:rPr>
        <w:t> </w:t>
      </w:r>
      <w:r>
        <w:rPr>
          <w:rFonts w:ascii="Calibri" w:hAnsi="Calibri"/>
        </w:rPr>
        <w:t>total</w:t>
      </w:r>
      <w:r>
        <w:rPr>
          <w:rFonts w:ascii="Calibri" w:hAnsi="Calibri"/>
          <w:spacing w:val="-5"/>
        </w:rPr>
        <w:t> </w:t>
      </w:r>
      <w:r>
        <w:rPr>
          <w:rFonts w:ascii="Calibri" w:hAnsi="Calibri"/>
        </w:rPr>
        <w:t>asciende</w:t>
      </w:r>
      <w:r>
        <w:rPr>
          <w:rFonts w:ascii="Calibri" w:hAnsi="Calibri"/>
          <w:spacing w:val="-2"/>
        </w:rPr>
        <w:t> </w:t>
      </w:r>
      <w:r>
        <w:rPr>
          <w:rFonts w:ascii="Calibri" w:hAnsi="Calibri"/>
        </w:rPr>
        <w:t>a</w:t>
      </w:r>
      <w:r>
        <w:rPr>
          <w:rFonts w:ascii="Calibri" w:hAnsi="Calibri"/>
          <w:spacing w:val="-2"/>
        </w:rPr>
        <w:t> </w:t>
      </w:r>
      <w:r>
        <w:rPr>
          <w:rFonts w:ascii="Calibri" w:hAnsi="Calibri"/>
          <w:b/>
        </w:rPr>
        <w:t>S/.</w:t>
      </w:r>
      <w:r>
        <w:rPr>
          <w:rFonts w:ascii="Calibri" w:hAnsi="Calibri"/>
          <w:b/>
          <w:spacing w:val="-6"/>
        </w:rPr>
        <w:t> </w:t>
      </w:r>
      <w:r>
        <w:rPr>
          <w:rFonts w:ascii="Calibri" w:hAnsi="Calibri"/>
          <w:b/>
        </w:rPr>
        <w:t>8,555.00</w:t>
      </w:r>
      <w:r>
        <w:rPr>
          <w:rFonts w:ascii="Calibri" w:hAnsi="Calibri"/>
        </w:rPr>
        <w:t>,</w:t>
      </w:r>
      <w:r>
        <w:rPr>
          <w:rFonts w:ascii="Calibri" w:hAnsi="Calibri"/>
          <w:spacing w:val="-5"/>
        </w:rPr>
        <w:t> </w:t>
      </w:r>
      <w:r>
        <w:rPr>
          <w:rFonts w:ascii="Calibri" w:hAnsi="Calibri"/>
        </w:rPr>
        <w:t>cifra</w:t>
      </w:r>
      <w:r>
        <w:rPr>
          <w:rFonts w:ascii="Calibri" w:hAnsi="Calibri"/>
          <w:spacing w:val="-5"/>
        </w:rPr>
        <w:t> </w:t>
      </w:r>
      <w:r>
        <w:rPr>
          <w:rFonts w:ascii="Calibri" w:hAnsi="Calibri"/>
        </w:rPr>
        <w:t>que</w:t>
      </w:r>
      <w:r>
        <w:rPr>
          <w:rFonts w:ascii="Calibri" w:hAnsi="Calibri"/>
          <w:spacing w:val="-4"/>
        </w:rPr>
        <w:t> </w:t>
      </w:r>
      <w:r>
        <w:rPr>
          <w:rFonts w:ascii="Calibri" w:hAnsi="Calibri"/>
        </w:rPr>
        <w:t>refleja</w:t>
      </w:r>
      <w:r>
        <w:rPr>
          <w:rFonts w:ascii="Calibri" w:hAnsi="Calibri"/>
          <w:spacing w:val="-2"/>
        </w:rPr>
        <w:t> </w:t>
      </w:r>
      <w:r>
        <w:rPr>
          <w:rFonts w:ascii="Calibri" w:hAnsi="Calibri"/>
        </w:rPr>
        <w:t>una</w:t>
      </w:r>
      <w:r>
        <w:rPr>
          <w:rFonts w:ascii="Calibri" w:hAnsi="Calibri"/>
          <w:spacing w:val="-2"/>
        </w:rPr>
        <w:t> </w:t>
      </w:r>
      <w:r>
        <w:rPr>
          <w:rFonts w:ascii="Calibri" w:hAnsi="Calibri"/>
        </w:rPr>
        <w:t>gestión eficiente de los recursos.</w:t>
      </w:r>
    </w:p>
    <w:p>
      <w:pPr>
        <w:pStyle w:val="Heading1"/>
        <w:numPr>
          <w:ilvl w:val="1"/>
          <w:numId w:val="2"/>
        </w:numPr>
        <w:tabs>
          <w:tab w:pos="1076" w:val="left" w:leader="none"/>
        </w:tabs>
        <w:spacing w:line="240" w:lineRule="auto" w:before="243" w:after="0"/>
        <w:ind w:left="1076" w:right="0" w:hanging="431"/>
        <w:jc w:val="left"/>
      </w:pPr>
      <w:bookmarkStart w:name="_bookmark23" w:id="24"/>
      <w:bookmarkEnd w:id="24"/>
      <w:r>
        <w:rPr>
          <w:b w:val="0"/>
        </w:rPr>
      </w:r>
      <w:r>
        <w:rPr/>
        <w:t>Costos</w:t>
      </w:r>
      <w:r>
        <w:rPr>
          <w:spacing w:val="-7"/>
        </w:rPr>
        <w:t> </w:t>
      </w:r>
      <w:r>
        <w:rPr>
          <w:spacing w:val="-2"/>
        </w:rPr>
        <w:t>Generales</w:t>
      </w:r>
    </w:p>
    <w:p>
      <w:pPr>
        <w:pStyle w:val="BodyText"/>
        <w:spacing w:before="5"/>
        <w:rPr>
          <w:rFonts w:ascii="Arial"/>
          <w:b/>
        </w:rPr>
      </w:pPr>
    </w:p>
    <w:p>
      <w:pPr>
        <w:pStyle w:val="BodyText"/>
        <w:spacing w:line="362" w:lineRule="auto"/>
        <w:ind w:left="1077" w:right="1558"/>
        <w:jc w:val="both"/>
      </w:pPr>
      <w:r>
        <w:rPr/>
        <w:t>Esta categoría abarca los insumos físicos necesarios para la gestión administrativa y documental del proyecto. Incluye materiales de oficina y suministros de impresión requeridos para la elaboración de informes, actas y </w:t>
      </w:r>
      <w:r>
        <w:rPr>
          <w:spacing w:val="-2"/>
        </w:rPr>
        <w:t>manuales.</w:t>
      </w:r>
    </w:p>
    <w:p>
      <w:pPr>
        <w:spacing w:before="150"/>
        <w:ind w:left="923" w:right="1403" w:firstLine="0"/>
        <w:jc w:val="center"/>
        <w:rPr>
          <w:rFonts w:ascii="Arial"/>
          <w:b/>
          <w:i/>
          <w:sz w:val="22"/>
        </w:rPr>
      </w:pPr>
      <w:r>
        <w:rPr>
          <w:rFonts w:ascii="Arial"/>
          <w:b/>
          <w:i/>
          <w:sz w:val="22"/>
        </w:rPr>
        <w:t>Tabla</w:t>
      </w:r>
      <w:r>
        <w:rPr>
          <w:rFonts w:ascii="Arial"/>
          <w:b/>
          <w:i/>
          <w:spacing w:val="-4"/>
          <w:sz w:val="22"/>
        </w:rPr>
        <w:t> </w:t>
      </w:r>
      <w:r>
        <w:rPr>
          <w:rFonts w:ascii="Arial"/>
          <w:b/>
          <w:i/>
          <w:sz w:val="22"/>
        </w:rPr>
        <w:t>04:</w:t>
      </w:r>
      <w:r>
        <w:rPr>
          <w:rFonts w:ascii="Arial"/>
          <w:b/>
          <w:i/>
          <w:spacing w:val="-4"/>
          <w:sz w:val="22"/>
        </w:rPr>
        <w:t> </w:t>
      </w:r>
      <w:r>
        <w:rPr>
          <w:rFonts w:ascii="Arial"/>
          <w:b/>
          <w:i/>
          <w:sz w:val="22"/>
        </w:rPr>
        <w:t>Costos</w:t>
      </w:r>
      <w:r>
        <w:rPr>
          <w:rFonts w:ascii="Arial"/>
          <w:b/>
          <w:i/>
          <w:spacing w:val="-9"/>
          <w:sz w:val="22"/>
        </w:rPr>
        <w:t> </w:t>
      </w:r>
      <w:r>
        <w:rPr>
          <w:rFonts w:ascii="Arial"/>
          <w:b/>
          <w:i/>
          <w:spacing w:val="-2"/>
          <w:sz w:val="22"/>
        </w:rPr>
        <w:t>Generales</w:t>
      </w:r>
    </w:p>
    <w:p>
      <w:pPr>
        <w:pStyle w:val="BodyText"/>
        <w:spacing w:before="2"/>
        <w:rPr>
          <w:rFonts w:ascii="Arial"/>
          <w:b/>
          <w:i/>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3522"/>
        <w:gridCol w:w="1040"/>
        <w:gridCol w:w="645"/>
        <w:gridCol w:w="837"/>
        <w:gridCol w:w="748"/>
        <w:gridCol w:w="892"/>
      </w:tblGrid>
      <w:tr>
        <w:trPr>
          <w:trHeight w:val="299" w:hRule="atLeast"/>
        </w:trPr>
        <w:tc>
          <w:tcPr>
            <w:tcW w:w="10025" w:type="dxa"/>
            <w:gridSpan w:val="7"/>
            <w:shd w:val="clear" w:color="auto" w:fill="155F82"/>
          </w:tcPr>
          <w:p>
            <w:pPr>
              <w:pStyle w:val="TableParagraph"/>
              <w:spacing w:before="14"/>
              <w:ind w:left="7" w:right="2"/>
              <w:jc w:val="center"/>
              <w:rPr>
                <w:rFonts w:ascii="Trebuchet MS"/>
                <w:b/>
                <w:i/>
                <w:sz w:val="22"/>
              </w:rPr>
            </w:pPr>
            <w:r>
              <w:rPr>
                <w:rFonts w:ascii="Trebuchet MS"/>
                <w:b/>
                <w:i/>
                <w:color w:val="E8E8E8"/>
                <w:w w:val="90"/>
                <w:sz w:val="22"/>
              </w:rPr>
              <w:t>Costos</w:t>
            </w:r>
            <w:r>
              <w:rPr>
                <w:rFonts w:ascii="Trebuchet MS"/>
                <w:b/>
                <w:i/>
                <w:color w:val="E8E8E8"/>
                <w:spacing w:val="-8"/>
                <w:w w:val="90"/>
                <w:sz w:val="22"/>
              </w:rPr>
              <w:t> </w:t>
            </w:r>
            <w:r>
              <w:rPr>
                <w:rFonts w:ascii="Trebuchet MS"/>
                <w:b/>
                <w:i/>
                <w:color w:val="E8E8E8"/>
                <w:spacing w:val="-2"/>
                <w:w w:val="95"/>
                <w:sz w:val="22"/>
              </w:rPr>
              <w:t>Generales</w:t>
            </w:r>
          </w:p>
        </w:tc>
      </w:tr>
      <w:tr>
        <w:trPr>
          <w:trHeight w:val="424" w:hRule="atLeast"/>
        </w:trPr>
        <w:tc>
          <w:tcPr>
            <w:tcW w:w="2341" w:type="dxa"/>
            <w:shd w:val="clear" w:color="auto" w:fill="C0E6F5"/>
          </w:tcPr>
          <w:p>
            <w:pPr>
              <w:pStyle w:val="TableParagraph"/>
              <w:spacing w:before="106"/>
              <w:ind w:left="68" w:right="14"/>
              <w:jc w:val="center"/>
              <w:rPr>
                <w:b/>
                <w:sz w:val="16"/>
              </w:rPr>
            </w:pPr>
            <w:r>
              <w:rPr>
                <w:b/>
                <w:spacing w:val="-4"/>
                <w:sz w:val="16"/>
              </w:rPr>
              <w:t>Ítem</w:t>
            </w:r>
          </w:p>
        </w:tc>
        <w:tc>
          <w:tcPr>
            <w:tcW w:w="3522" w:type="dxa"/>
            <w:shd w:val="clear" w:color="auto" w:fill="C0E6F5"/>
          </w:tcPr>
          <w:p>
            <w:pPr>
              <w:pStyle w:val="TableParagraph"/>
              <w:spacing w:before="106"/>
              <w:ind w:left="51"/>
              <w:jc w:val="center"/>
              <w:rPr>
                <w:b/>
                <w:sz w:val="16"/>
              </w:rPr>
            </w:pPr>
            <w:r>
              <w:rPr>
                <w:b/>
                <w:spacing w:val="-2"/>
                <w:sz w:val="16"/>
              </w:rPr>
              <w:t>Descripción</w:t>
            </w:r>
          </w:p>
        </w:tc>
        <w:tc>
          <w:tcPr>
            <w:tcW w:w="1040" w:type="dxa"/>
            <w:shd w:val="clear" w:color="auto" w:fill="C0E6F5"/>
          </w:tcPr>
          <w:p>
            <w:pPr>
              <w:pStyle w:val="TableParagraph"/>
              <w:spacing w:before="106"/>
              <w:ind w:left="50"/>
              <w:jc w:val="center"/>
              <w:rPr>
                <w:b/>
                <w:sz w:val="16"/>
              </w:rPr>
            </w:pPr>
            <w:r>
              <w:rPr>
                <w:b/>
                <w:spacing w:val="-2"/>
                <w:sz w:val="16"/>
              </w:rPr>
              <w:t>Cantidad</w:t>
            </w:r>
          </w:p>
        </w:tc>
        <w:tc>
          <w:tcPr>
            <w:tcW w:w="1482" w:type="dxa"/>
            <w:gridSpan w:val="2"/>
            <w:shd w:val="clear" w:color="auto" w:fill="C0E6F5"/>
          </w:tcPr>
          <w:p>
            <w:pPr>
              <w:pStyle w:val="TableParagraph"/>
              <w:spacing w:line="212" w:lineRule="exact"/>
              <w:ind w:left="574" w:right="162" w:hanging="358"/>
              <w:rPr>
                <w:b/>
                <w:sz w:val="16"/>
              </w:rPr>
            </w:pPr>
            <w:r>
              <w:rPr>
                <w:b/>
                <w:sz w:val="16"/>
              </w:rPr>
              <w:t>Costo</w:t>
            </w:r>
            <w:r>
              <w:rPr>
                <w:b/>
                <w:spacing w:val="-12"/>
                <w:sz w:val="16"/>
              </w:rPr>
              <w:t> </w:t>
            </w:r>
            <w:r>
              <w:rPr>
                <w:b/>
                <w:sz w:val="16"/>
              </w:rPr>
              <w:t>Unitario </w:t>
            </w:r>
            <w:r>
              <w:rPr>
                <w:b/>
                <w:spacing w:val="-2"/>
                <w:sz w:val="16"/>
              </w:rPr>
              <w:t>(S/.)</w:t>
            </w:r>
          </w:p>
        </w:tc>
        <w:tc>
          <w:tcPr>
            <w:tcW w:w="1640" w:type="dxa"/>
            <w:gridSpan w:val="2"/>
            <w:shd w:val="clear" w:color="auto" w:fill="C0E6F5"/>
          </w:tcPr>
          <w:p>
            <w:pPr>
              <w:pStyle w:val="TableParagraph"/>
              <w:spacing w:before="106"/>
              <w:ind w:left="227"/>
              <w:rPr>
                <w:b/>
                <w:sz w:val="16"/>
              </w:rPr>
            </w:pPr>
            <w:r>
              <w:rPr>
                <w:b/>
                <w:sz w:val="16"/>
              </w:rPr>
              <w:t>Costo</w:t>
            </w:r>
            <w:r>
              <w:rPr>
                <w:b/>
                <w:spacing w:val="-8"/>
                <w:sz w:val="16"/>
              </w:rPr>
              <w:t> </w:t>
            </w:r>
            <w:r>
              <w:rPr>
                <w:b/>
                <w:sz w:val="16"/>
              </w:rPr>
              <w:t>Total</w:t>
            </w:r>
            <w:r>
              <w:rPr>
                <w:b/>
                <w:spacing w:val="-5"/>
                <w:sz w:val="16"/>
              </w:rPr>
              <w:t> </w:t>
            </w:r>
            <w:r>
              <w:rPr>
                <w:b/>
                <w:spacing w:val="-2"/>
                <w:sz w:val="16"/>
              </w:rPr>
              <w:t>(S/.)</w:t>
            </w:r>
          </w:p>
        </w:tc>
      </w:tr>
      <w:tr>
        <w:trPr>
          <w:trHeight w:val="426" w:hRule="atLeast"/>
        </w:trPr>
        <w:tc>
          <w:tcPr>
            <w:tcW w:w="2341" w:type="dxa"/>
          </w:tcPr>
          <w:p>
            <w:pPr>
              <w:pStyle w:val="TableParagraph"/>
              <w:spacing w:before="105"/>
              <w:ind w:left="68" w:right="19"/>
              <w:jc w:val="center"/>
              <w:rPr>
                <w:sz w:val="16"/>
              </w:rPr>
            </w:pPr>
            <w:r>
              <w:rPr>
                <w:spacing w:val="-2"/>
                <w:sz w:val="16"/>
              </w:rPr>
              <w:t>Papelería</w:t>
            </w:r>
          </w:p>
        </w:tc>
        <w:tc>
          <w:tcPr>
            <w:tcW w:w="3522" w:type="dxa"/>
          </w:tcPr>
          <w:p>
            <w:pPr>
              <w:pStyle w:val="TableParagraph"/>
              <w:spacing w:line="214" w:lineRule="exact"/>
              <w:ind w:left="1208" w:hanging="540"/>
              <w:rPr>
                <w:sz w:val="16"/>
              </w:rPr>
            </w:pPr>
            <w:r>
              <w:rPr>
                <w:sz w:val="16"/>
              </w:rPr>
              <w:t>Papel,</w:t>
            </w:r>
            <w:r>
              <w:rPr>
                <w:spacing w:val="-11"/>
                <w:sz w:val="16"/>
              </w:rPr>
              <w:t> </w:t>
            </w:r>
            <w:r>
              <w:rPr>
                <w:sz w:val="16"/>
              </w:rPr>
              <w:t>cuadernos,</w:t>
            </w:r>
            <w:r>
              <w:rPr>
                <w:spacing w:val="-11"/>
                <w:sz w:val="16"/>
              </w:rPr>
              <w:t> </w:t>
            </w:r>
            <w:r>
              <w:rPr>
                <w:sz w:val="16"/>
              </w:rPr>
              <w:t>materiales</w:t>
            </w:r>
            <w:r>
              <w:rPr>
                <w:spacing w:val="-11"/>
                <w:sz w:val="16"/>
              </w:rPr>
              <w:t> </w:t>
            </w:r>
            <w:r>
              <w:rPr>
                <w:sz w:val="16"/>
              </w:rPr>
              <w:t>de </w:t>
            </w:r>
            <w:r>
              <w:rPr>
                <w:spacing w:val="-2"/>
                <w:sz w:val="16"/>
              </w:rPr>
              <w:t>documentación</w:t>
            </w:r>
          </w:p>
        </w:tc>
        <w:tc>
          <w:tcPr>
            <w:tcW w:w="1040" w:type="dxa"/>
          </w:tcPr>
          <w:p>
            <w:pPr>
              <w:pStyle w:val="TableParagraph"/>
              <w:spacing w:before="105"/>
              <w:ind w:left="50" w:right="1"/>
              <w:jc w:val="center"/>
              <w:rPr>
                <w:sz w:val="16"/>
              </w:rPr>
            </w:pPr>
            <w:r>
              <w:rPr>
                <w:sz w:val="16"/>
              </w:rPr>
              <w:t>1</w:t>
            </w:r>
            <w:r>
              <w:rPr>
                <w:spacing w:val="-1"/>
                <w:sz w:val="16"/>
              </w:rPr>
              <w:t> </w:t>
            </w:r>
            <w:r>
              <w:rPr>
                <w:spacing w:val="-4"/>
                <w:sz w:val="16"/>
              </w:rPr>
              <w:t>lote</w:t>
            </w:r>
          </w:p>
        </w:tc>
        <w:tc>
          <w:tcPr>
            <w:tcW w:w="645" w:type="dxa"/>
            <w:tcBorders>
              <w:right w:val="nil"/>
            </w:tcBorders>
          </w:tcPr>
          <w:p>
            <w:pPr>
              <w:pStyle w:val="TableParagraph"/>
              <w:spacing w:before="105"/>
              <w:ind w:left="122"/>
              <w:rPr>
                <w:sz w:val="16"/>
              </w:rPr>
            </w:pPr>
            <w:r>
              <w:rPr>
                <w:spacing w:val="-5"/>
                <w:sz w:val="16"/>
              </w:rPr>
              <w:t>S/</w:t>
            </w:r>
          </w:p>
        </w:tc>
        <w:tc>
          <w:tcPr>
            <w:tcW w:w="837" w:type="dxa"/>
            <w:tcBorders>
              <w:left w:val="nil"/>
            </w:tcBorders>
          </w:tcPr>
          <w:p>
            <w:pPr>
              <w:pStyle w:val="TableParagraph"/>
              <w:spacing w:before="105"/>
              <w:ind w:right="74"/>
              <w:jc w:val="right"/>
              <w:rPr>
                <w:sz w:val="16"/>
              </w:rPr>
            </w:pPr>
            <w:r>
              <w:rPr>
                <w:spacing w:val="-2"/>
                <w:sz w:val="16"/>
              </w:rPr>
              <w:t>50,00</w:t>
            </w:r>
          </w:p>
        </w:tc>
        <w:tc>
          <w:tcPr>
            <w:tcW w:w="748" w:type="dxa"/>
            <w:tcBorders>
              <w:right w:val="nil"/>
            </w:tcBorders>
          </w:tcPr>
          <w:p>
            <w:pPr>
              <w:pStyle w:val="TableParagraph"/>
              <w:spacing w:before="105"/>
              <w:ind w:left="136"/>
              <w:rPr>
                <w:sz w:val="16"/>
              </w:rPr>
            </w:pPr>
            <w:r>
              <w:rPr>
                <w:spacing w:val="-5"/>
                <w:sz w:val="16"/>
              </w:rPr>
              <w:t>S/</w:t>
            </w:r>
          </w:p>
        </w:tc>
        <w:tc>
          <w:tcPr>
            <w:tcW w:w="892" w:type="dxa"/>
            <w:tcBorders>
              <w:left w:val="nil"/>
            </w:tcBorders>
          </w:tcPr>
          <w:p>
            <w:pPr>
              <w:pStyle w:val="TableParagraph"/>
              <w:spacing w:before="105"/>
              <w:ind w:right="87"/>
              <w:jc w:val="right"/>
              <w:rPr>
                <w:sz w:val="16"/>
              </w:rPr>
            </w:pPr>
            <w:r>
              <w:rPr>
                <w:spacing w:val="-2"/>
                <w:sz w:val="16"/>
              </w:rPr>
              <w:t>50,00</w:t>
            </w:r>
          </w:p>
        </w:tc>
      </w:tr>
      <w:tr>
        <w:trPr>
          <w:trHeight w:val="298" w:hRule="atLeast"/>
        </w:trPr>
        <w:tc>
          <w:tcPr>
            <w:tcW w:w="2341" w:type="dxa"/>
          </w:tcPr>
          <w:p>
            <w:pPr>
              <w:pStyle w:val="TableParagraph"/>
              <w:spacing w:before="42"/>
              <w:ind w:left="68" w:right="20"/>
              <w:jc w:val="center"/>
              <w:rPr>
                <w:sz w:val="16"/>
              </w:rPr>
            </w:pPr>
            <w:r>
              <w:rPr>
                <w:sz w:val="16"/>
              </w:rPr>
              <w:t>Cartuchos</w:t>
            </w:r>
            <w:r>
              <w:rPr>
                <w:spacing w:val="-7"/>
                <w:sz w:val="16"/>
              </w:rPr>
              <w:t> </w:t>
            </w:r>
            <w:r>
              <w:rPr>
                <w:sz w:val="16"/>
              </w:rPr>
              <w:t>de</w:t>
            </w:r>
            <w:r>
              <w:rPr>
                <w:spacing w:val="-4"/>
                <w:sz w:val="16"/>
              </w:rPr>
              <w:t> </w:t>
            </w:r>
            <w:r>
              <w:rPr>
                <w:spacing w:val="-2"/>
                <w:sz w:val="16"/>
              </w:rPr>
              <w:t>impresora</w:t>
            </w:r>
          </w:p>
        </w:tc>
        <w:tc>
          <w:tcPr>
            <w:tcW w:w="3522" w:type="dxa"/>
          </w:tcPr>
          <w:p>
            <w:pPr>
              <w:pStyle w:val="TableParagraph"/>
              <w:spacing w:before="42"/>
              <w:ind w:left="51" w:right="4"/>
              <w:jc w:val="center"/>
              <w:rPr>
                <w:sz w:val="16"/>
              </w:rPr>
            </w:pPr>
            <w:r>
              <w:rPr>
                <w:sz w:val="16"/>
              </w:rPr>
              <w:t>Toner</w:t>
            </w:r>
            <w:r>
              <w:rPr>
                <w:spacing w:val="-6"/>
                <w:sz w:val="16"/>
              </w:rPr>
              <w:t> </w:t>
            </w:r>
            <w:r>
              <w:rPr>
                <w:sz w:val="16"/>
              </w:rPr>
              <w:t>para</w:t>
            </w:r>
            <w:r>
              <w:rPr>
                <w:spacing w:val="-4"/>
                <w:sz w:val="16"/>
              </w:rPr>
              <w:t> </w:t>
            </w:r>
            <w:r>
              <w:rPr>
                <w:sz w:val="16"/>
              </w:rPr>
              <w:t>impresión</w:t>
            </w:r>
            <w:r>
              <w:rPr>
                <w:spacing w:val="-4"/>
                <w:sz w:val="16"/>
              </w:rPr>
              <w:t> </w:t>
            </w:r>
            <w:r>
              <w:rPr>
                <w:sz w:val="16"/>
              </w:rPr>
              <w:t>de</w:t>
            </w:r>
            <w:r>
              <w:rPr>
                <w:spacing w:val="-2"/>
                <w:sz w:val="16"/>
              </w:rPr>
              <w:t> documentación</w:t>
            </w:r>
          </w:p>
        </w:tc>
        <w:tc>
          <w:tcPr>
            <w:tcW w:w="1040" w:type="dxa"/>
          </w:tcPr>
          <w:p>
            <w:pPr>
              <w:pStyle w:val="TableParagraph"/>
              <w:spacing w:before="42"/>
              <w:ind w:left="50"/>
              <w:jc w:val="center"/>
              <w:rPr>
                <w:sz w:val="16"/>
              </w:rPr>
            </w:pPr>
            <w:r>
              <w:rPr>
                <w:sz w:val="16"/>
              </w:rPr>
              <w:t>2</w:t>
            </w:r>
            <w:r>
              <w:rPr>
                <w:spacing w:val="-1"/>
                <w:sz w:val="16"/>
              </w:rPr>
              <w:t> </w:t>
            </w:r>
            <w:r>
              <w:rPr>
                <w:spacing w:val="-2"/>
                <w:sz w:val="16"/>
              </w:rPr>
              <w:t>unidades</w:t>
            </w:r>
          </w:p>
        </w:tc>
        <w:tc>
          <w:tcPr>
            <w:tcW w:w="645" w:type="dxa"/>
            <w:tcBorders>
              <w:right w:val="nil"/>
            </w:tcBorders>
          </w:tcPr>
          <w:p>
            <w:pPr>
              <w:pStyle w:val="TableParagraph"/>
              <w:spacing w:before="42"/>
              <w:ind w:left="122"/>
              <w:rPr>
                <w:sz w:val="16"/>
              </w:rPr>
            </w:pPr>
            <w:r>
              <w:rPr>
                <w:spacing w:val="-5"/>
                <w:sz w:val="16"/>
              </w:rPr>
              <w:t>S/</w:t>
            </w:r>
          </w:p>
        </w:tc>
        <w:tc>
          <w:tcPr>
            <w:tcW w:w="837" w:type="dxa"/>
            <w:tcBorders>
              <w:left w:val="nil"/>
            </w:tcBorders>
          </w:tcPr>
          <w:p>
            <w:pPr>
              <w:pStyle w:val="TableParagraph"/>
              <w:spacing w:before="42"/>
              <w:ind w:right="74"/>
              <w:jc w:val="right"/>
              <w:rPr>
                <w:sz w:val="16"/>
              </w:rPr>
            </w:pPr>
            <w:r>
              <w:rPr>
                <w:spacing w:val="-2"/>
                <w:sz w:val="16"/>
              </w:rPr>
              <w:t>80,00</w:t>
            </w:r>
          </w:p>
        </w:tc>
        <w:tc>
          <w:tcPr>
            <w:tcW w:w="748" w:type="dxa"/>
            <w:tcBorders>
              <w:right w:val="nil"/>
            </w:tcBorders>
          </w:tcPr>
          <w:p>
            <w:pPr>
              <w:pStyle w:val="TableParagraph"/>
              <w:spacing w:before="42"/>
              <w:ind w:left="136"/>
              <w:rPr>
                <w:sz w:val="16"/>
              </w:rPr>
            </w:pPr>
            <w:r>
              <w:rPr>
                <w:spacing w:val="-5"/>
                <w:sz w:val="16"/>
              </w:rPr>
              <w:t>S/</w:t>
            </w:r>
          </w:p>
        </w:tc>
        <w:tc>
          <w:tcPr>
            <w:tcW w:w="892" w:type="dxa"/>
            <w:tcBorders>
              <w:left w:val="nil"/>
            </w:tcBorders>
          </w:tcPr>
          <w:p>
            <w:pPr>
              <w:pStyle w:val="TableParagraph"/>
              <w:spacing w:before="42"/>
              <w:ind w:right="89"/>
              <w:jc w:val="right"/>
              <w:rPr>
                <w:sz w:val="16"/>
              </w:rPr>
            </w:pPr>
            <w:r>
              <w:rPr>
                <w:spacing w:val="-2"/>
                <w:sz w:val="16"/>
              </w:rPr>
              <w:t>160,00</w:t>
            </w:r>
          </w:p>
        </w:tc>
      </w:tr>
      <w:tr>
        <w:trPr>
          <w:trHeight w:val="419" w:hRule="atLeast"/>
        </w:trPr>
        <w:tc>
          <w:tcPr>
            <w:tcW w:w="2341" w:type="dxa"/>
          </w:tcPr>
          <w:p>
            <w:pPr>
              <w:pStyle w:val="TableParagraph"/>
              <w:spacing w:before="103"/>
              <w:ind w:left="68" w:right="19"/>
              <w:jc w:val="center"/>
              <w:rPr>
                <w:sz w:val="16"/>
              </w:rPr>
            </w:pPr>
            <w:r>
              <w:rPr>
                <w:sz w:val="16"/>
              </w:rPr>
              <w:t>Material</w:t>
            </w:r>
            <w:r>
              <w:rPr>
                <w:spacing w:val="-5"/>
                <w:sz w:val="16"/>
              </w:rPr>
              <w:t> </w:t>
            </w:r>
            <w:r>
              <w:rPr>
                <w:sz w:val="16"/>
              </w:rPr>
              <w:t>de</w:t>
            </w:r>
            <w:r>
              <w:rPr>
                <w:spacing w:val="-4"/>
                <w:sz w:val="16"/>
              </w:rPr>
              <w:t> </w:t>
            </w:r>
            <w:r>
              <w:rPr>
                <w:spacing w:val="-2"/>
                <w:sz w:val="16"/>
              </w:rPr>
              <w:t>oficina</w:t>
            </w:r>
          </w:p>
        </w:tc>
        <w:tc>
          <w:tcPr>
            <w:tcW w:w="3522" w:type="dxa"/>
          </w:tcPr>
          <w:p>
            <w:pPr>
              <w:pStyle w:val="TableParagraph"/>
              <w:spacing w:before="103"/>
              <w:ind w:left="51" w:right="4"/>
              <w:jc w:val="center"/>
              <w:rPr>
                <w:sz w:val="16"/>
              </w:rPr>
            </w:pPr>
            <w:r>
              <w:rPr>
                <w:sz w:val="16"/>
              </w:rPr>
              <w:t>Plumas,</w:t>
            </w:r>
            <w:r>
              <w:rPr>
                <w:spacing w:val="-9"/>
                <w:sz w:val="16"/>
              </w:rPr>
              <w:t> </w:t>
            </w:r>
            <w:r>
              <w:rPr>
                <w:sz w:val="16"/>
              </w:rPr>
              <w:t>lápices,</w:t>
            </w:r>
            <w:r>
              <w:rPr>
                <w:spacing w:val="-9"/>
                <w:sz w:val="16"/>
              </w:rPr>
              <w:t> </w:t>
            </w:r>
            <w:r>
              <w:rPr>
                <w:sz w:val="16"/>
              </w:rPr>
              <w:t>resaltadores,</w:t>
            </w:r>
            <w:r>
              <w:rPr>
                <w:spacing w:val="-8"/>
                <w:sz w:val="16"/>
              </w:rPr>
              <w:t> </w:t>
            </w:r>
            <w:r>
              <w:rPr>
                <w:spacing w:val="-2"/>
                <w:sz w:val="16"/>
              </w:rPr>
              <w:t>organizadores</w:t>
            </w:r>
          </w:p>
        </w:tc>
        <w:tc>
          <w:tcPr>
            <w:tcW w:w="1040" w:type="dxa"/>
          </w:tcPr>
          <w:p>
            <w:pPr>
              <w:pStyle w:val="TableParagraph"/>
              <w:spacing w:before="103"/>
              <w:ind w:left="50" w:right="1"/>
              <w:jc w:val="center"/>
              <w:rPr>
                <w:sz w:val="16"/>
              </w:rPr>
            </w:pPr>
            <w:r>
              <w:rPr>
                <w:sz w:val="16"/>
              </w:rPr>
              <w:t>1</w:t>
            </w:r>
            <w:r>
              <w:rPr>
                <w:spacing w:val="-1"/>
                <w:sz w:val="16"/>
              </w:rPr>
              <w:t> </w:t>
            </w:r>
            <w:r>
              <w:rPr>
                <w:spacing w:val="-4"/>
                <w:sz w:val="16"/>
              </w:rPr>
              <w:t>lote</w:t>
            </w:r>
          </w:p>
        </w:tc>
        <w:tc>
          <w:tcPr>
            <w:tcW w:w="645" w:type="dxa"/>
            <w:tcBorders>
              <w:right w:val="nil"/>
            </w:tcBorders>
          </w:tcPr>
          <w:p>
            <w:pPr>
              <w:pStyle w:val="TableParagraph"/>
              <w:spacing w:before="103"/>
              <w:ind w:left="122"/>
              <w:rPr>
                <w:sz w:val="16"/>
              </w:rPr>
            </w:pPr>
            <w:r>
              <w:rPr>
                <w:spacing w:val="-5"/>
                <w:sz w:val="16"/>
              </w:rPr>
              <w:t>S/</w:t>
            </w:r>
          </w:p>
        </w:tc>
        <w:tc>
          <w:tcPr>
            <w:tcW w:w="837" w:type="dxa"/>
            <w:tcBorders>
              <w:left w:val="nil"/>
            </w:tcBorders>
          </w:tcPr>
          <w:p>
            <w:pPr>
              <w:pStyle w:val="TableParagraph"/>
              <w:spacing w:before="103"/>
              <w:ind w:right="74"/>
              <w:jc w:val="right"/>
              <w:rPr>
                <w:sz w:val="16"/>
              </w:rPr>
            </w:pPr>
            <w:r>
              <w:rPr>
                <w:spacing w:val="-2"/>
                <w:sz w:val="16"/>
              </w:rPr>
              <w:t>30,00</w:t>
            </w:r>
          </w:p>
        </w:tc>
        <w:tc>
          <w:tcPr>
            <w:tcW w:w="748" w:type="dxa"/>
            <w:tcBorders>
              <w:right w:val="nil"/>
            </w:tcBorders>
          </w:tcPr>
          <w:p>
            <w:pPr>
              <w:pStyle w:val="TableParagraph"/>
              <w:spacing w:before="103"/>
              <w:ind w:left="136"/>
              <w:rPr>
                <w:sz w:val="16"/>
              </w:rPr>
            </w:pPr>
            <w:r>
              <w:rPr>
                <w:spacing w:val="-5"/>
                <w:sz w:val="16"/>
              </w:rPr>
              <w:t>S/</w:t>
            </w:r>
          </w:p>
        </w:tc>
        <w:tc>
          <w:tcPr>
            <w:tcW w:w="892" w:type="dxa"/>
            <w:tcBorders>
              <w:left w:val="nil"/>
            </w:tcBorders>
          </w:tcPr>
          <w:p>
            <w:pPr>
              <w:pStyle w:val="TableParagraph"/>
              <w:spacing w:before="103"/>
              <w:ind w:right="86"/>
              <w:jc w:val="right"/>
              <w:rPr>
                <w:sz w:val="16"/>
              </w:rPr>
            </w:pPr>
            <w:r>
              <w:rPr>
                <w:spacing w:val="-2"/>
                <w:sz w:val="16"/>
              </w:rPr>
              <w:t>30,00</w:t>
            </w:r>
          </w:p>
        </w:tc>
      </w:tr>
      <w:tr>
        <w:trPr>
          <w:trHeight w:val="299" w:hRule="atLeast"/>
        </w:trPr>
        <w:tc>
          <w:tcPr>
            <w:tcW w:w="2341" w:type="dxa"/>
            <w:shd w:val="clear" w:color="auto" w:fill="C0E6F5"/>
          </w:tcPr>
          <w:p>
            <w:pPr>
              <w:pStyle w:val="TableParagraph"/>
              <w:spacing w:before="43"/>
              <w:ind w:left="68"/>
              <w:jc w:val="center"/>
              <w:rPr>
                <w:sz w:val="16"/>
              </w:rPr>
            </w:pPr>
            <w:r>
              <w:rPr>
                <w:sz w:val="16"/>
              </w:rPr>
              <w:t>Subtotal</w:t>
            </w:r>
            <w:r>
              <w:rPr>
                <w:spacing w:val="-7"/>
                <w:sz w:val="16"/>
              </w:rPr>
              <w:t> </w:t>
            </w:r>
            <w:r>
              <w:rPr>
                <w:sz w:val="16"/>
              </w:rPr>
              <w:t>Costos</w:t>
            </w:r>
            <w:r>
              <w:rPr>
                <w:spacing w:val="-5"/>
                <w:sz w:val="16"/>
              </w:rPr>
              <w:t> </w:t>
            </w:r>
            <w:r>
              <w:rPr>
                <w:spacing w:val="-2"/>
                <w:sz w:val="16"/>
              </w:rPr>
              <w:t>Generales</w:t>
            </w:r>
          </w:p>
        </w:tc>
        <w:tc>
          <w:tcPr>
            <w:tcW w:w="6044" w:type="dxa"/>
            <w:gridSpan w:val="4"/>
            <w:tcBorders>
              <w:bottom w:val="nil"/>
            </w:tcBorders>
          </w:tcPr>
          <w:p>
            <w:pPr>
              <w:pStyle w:val="TableParagraph"/>
              <w:rPr>
                <w:rFonts w:ascii="Times New Roman"/>
                <w:sz w:val="18"/>
              </w:rPr>
            </w:pPr>
          </w:p>
        </w:tc>
        <w:tc>
          <w:tcPr>
            <w:tcW w:w="748" w:type="dxa"/>
            <w:tcBorders>
              <w:right w:val="nil"/>
            </w:tcBorders>
            <w:shd w:val="clear" w:color="auto" w:fill="C0E6F5"/>
          </w:tcPr>
          <w:p>
            <w:pPr>
              <w:pStyle w:val="TableParagraph"/>
              <w:spacing w:before="43"/>
              <w:ind w:right="50"/>
              <w:jc w:val="center"/>
              <w:rPr>
                <w:sz w:val="16"/>
              </w:rPr>
            </w:pPr>
            <w:r>
              <w:rPr>
                <w:spacing w:val="-5"/>
                <w:sz w:val="16"/>
              </w:rPr>
              <w:t>S/</w:t>
            </w:r>
          </w:p>
        </w:tc>
        <w:tc>
          <w:tcPr>
            <w:tcW w:w="892" w:type="dxa"/>
            <w:tcBorders>
              <w:left w:val="nil"/>
            </w:tcBorders>
            <w:shd w:val="clear" w:color="auto" w:fill="C0E6F5"/>
          </w:tcPr>
          <w:p>
            <w:pPr>
              <w:pStyle w:val="TableParagraph"/>
              <w:spacing w:before="43"/>
              <w:ind w:right="84"/>
              <w:jc w:val="right"/>
              <w:rPr>
                <w:sz w:val="16"/>
              </w:rPr>
            </w:pPr>
            <w:r>
              <w:rPr>
                <w:spacing w:val="-2"/>
                <w:sz w:val="16"/>
              </w:rPr>
              <w:t>240,00</w:t>
            </w:r>
          </w:p>
        </w:tc>
      </w:tr>
    </w:tbl>
    <w:p>
      <w:pPr>
        <w:pStyle w:val="Heading1"/>
        <w:numPr>
          <w:ilvl w:val="1"/>
          <w:numId w:val="2"/>
        </w:numPr>
        <w:tabs>
          <w:tab w:pos="1076" w:val="left" w:leader="none"/>
        </w:tabs>
        <w:spacing w:line="240" w:lineRule="auto" w:before="246" w:after="0"/>
        <w:ind w:left="1076" w:right="0" w:hanging="431"/>
        <w:jc w:val="left"/>
      </w:pPr>
      <w:bookmarkStart w:name="_bookmark24" w:id="25"/>
      <w:bookmarkEnd w:id="25"/>
      <w:r>
        <w:rPr>
          <w:b w:val="0"/>
        </w:rPr>
      </w:r>
      <w:r>
        <w:rPr/>
        <w:t>Costos</w:t>
      </w:r>
      <w:r>
        <w:rPr>
          <w:spacing w:val="-7"/>
        </w:rPr>
        <w:t> </w:t>
      </w:r>
      <w:r>
        <w:rPr>
          <w:spacing w:val="-2"/>
        </w:rPr>
        <w:t>Operativos</w:t>
      </w:r>
    </w:p>
    <w:p>
      <w:pPr>
        <w:pStyle w:val="BodyText"/>
        <w:spacing w:before="5"/>
        <w:rPr>
          <w:rFonts w:ascii="Arial"/>
          <w:b/>
        </w:rPr>
      </w:pPr>
    </w:p>
    <w:p>
      <w:pPr>
        <w:pStyle w:val="BodyText"/>
        <w:spacing w:line="362" w:lineRule="auto"/>
        <w:ind w:left="1077" w:right="1555"/>
        <w:jc w:val="both"/>
      </w:pPr>
      <w:r>
        <w:rPr/>
        <w:t>Corresponde</w:t>
      </w:r>
      <w:r>
        <w:rPr>
          <w:spacing w:val="-6"/>
        </w:rPr>
        <w:t> </w:t>
      </w:r>
      <w:r>
        <w:rPr/>
        <w:t>a</w:t>
      </w:r>
      <w:r>
        <w:rPr>
          <w:spacing w:val="-8"/>
        </w:rPr>
        <w:t> </w:t>
      </w:r>
      <w:r>
        <w:rPr/>
        <w:t>los</w:t>
      </w:r>
      <w:r>
        <w:rPr>
          <w:spacing w:val="-6"/>
        </w:rPr>
        <w:t> </w:t>
      </w:r>
      <w:r>
        <w:rPr/>
        <w:t>servicios</w:t>
      </w:r>
      <w:r>
        <w:rPr>
          <w:spacing w:val="-6"/>
        </w:rPr>
        <w:t> </w:t>
      </w:r>
      <w:r>
        <w:rPr/>
        <w:t>básicos</w:t>
      </w:r>
      <w:r>
        <w:rPr>
          <w:spacing w:val="-6"/>
        </w:rPr>
        <w:t> </w:t>
      </w:r>
      <w:r>
        <w:rPr/>
        <w:t>indispensables</w:t>
      </w:r>
      <w:r>
        <w:rPr>
          <w:spacing w:val="-6"/>
        </w:rPr>
        <w:t> </w:t>
      </w:r>
      <w:r>
        <w:rPr/>
        <w:t>para</w:t>
      </w:r>
      <w:r>
        <w:rPr>
          <w:spacing w:val="-8"/>
        </w:rPr>
        <w:t> </w:t>
      </w:r>
      <w:r>
        <w:rPr/>
        <w:t>mantener</w:t>
      </w:r>
      <w:r>
        <w:rPr>
          <w:spacing w:val="-5"/>
        </w:rPr>
        <w:t> </w:t>
      </w:r>
      <w:r>
        <w:rPr/>
        <w:t>operativo</w:t>
      </w:r>
      <w:r>
        <w:rPr>
          <w:spacing w:val="-6"/>
        </w:rPr>
        <w:t> </w:t>
      </w:r>
      <w:r>
        <w:rPr/>
        <w:t>el entorno</w:t>
      </w:r>
      <w:r>
        <w:rPr>
          <w:spacing w:val="-16"/>
        </w:rPr>
        <w:t> </w:t>
      </w:r>
      <w:r>
        <w:rPr/>
        <w:t>de</w:t>
      </w:r>
      <w:r>
        <w:rPr>
          <w:spacing w:val="-15"/>
        </w:rPr>
        <w:t> </w:t>
      </w:r>
      <w:r>
        <w:rPr/>
        <w:t>desarrollo</w:t>
      </w:r>
      <w:r>
        <w:rPr>
          <w:spacing w:val="-15"/>
        </w:rPr>
        <w:t> </w:t>
      </w:r>
      <w:r>
        <w:rPr/>
        <w:t>durante</w:t>
      </w:r>
      <w:r>
        <w:rPr>
          <w:spacing w:val="-16"/>
        </w:rPr>
        <w:t> </w:t>
      </w:r>
      <w:r>
        <w:rPr/>
        <w:t>los</w:t>
      </w:r>
      <w:r>
        <w:rPr>
          <w:spacing w:val="-15"/>
        </w:rPr>
        <w:t> </w:t>
      </w:r>
      <w:r>
        <w:rPr/>
        <w:t>3</w:t>
      </w:r>
      <w:r>
        <w:rPr>
          <w:spacing w:val="-15"/>
        </w:rPr>
        <w:t> </w:t>
      </w:r>
      <w:r>
        <w:rPr/>
        <w:t>meses</w:t>
      </w:r>
      <w:r>
        <w:rPr>
          <w:spacing w:val="-15"/>
        </w:rPr>
        <w:t> </w:t>
      </w:r>
      <w:r>
        <w:rPr/>
        <w:t>de</w:t>
      </w:r>
      <w:r>
        <w:rPr>
          <w:spacing w:val="-16"/>
        </w:rPr>
        <w:t> </w:t>
      </w:r>
      <w:r>
        <w:rPr/>
        <w:t>ejecución</w:t>
      </w:r>
      <w:r>
        <w:rPr>
          <w:spacing w:val="-15"/>
        </w:rPr>
        <w:t> </w:t>
      </w:r>
      <w:r>
        <w:rPr/>
        <w:t>intensiva.</w:t>
      </w:r>
      <w:r>
        <w:rPr>
          <w:spacing w:val="-15"/>
        </w:rPr>
        <w:t> </w:t>
      </w:r>
      <w:r>
        <w:rPr/>
        <w:t>Se</w:t>
      </w:r>
      <w:r>
        <w:rPr>
          <w:spacing w:val="-16"/>
        </w:rPr>
        <w:t> </w:t>
      </w:r>
      <w:r>
        <w:rPr/>
        <w:t>consideran los gastos de</w:t>
      </w:r>
      <w:r>
        <w:rPr>
          <w:spacing w:val="-3"/>
        </w:rPr>
        <w:t> </w:t>
      </w:r>
      <w:r>
        <w:rPr/>
        <w:t>conectividad a internet de</w:t>
      </w:r>
      <w:r>
        <w:rPr>
          <w:spacing w:val="-3"/>
        </w:rPr>
        <w:t> </w:t>
      </w:r>
      <w:r>
        <w:rPr/>
        <w:t>alta velocidad, consumo energético de los equipos y planes de datos para las pruebas de campo.</w:t>
      </w:r>
    </w:p>
    <w:p>
      <w:pPr>
        <w:pStyle w:val="Heading1"/>
        <w:spacing w:before="150"/>
        <w:ind w:left="923" w:right="1403"/>
        <w:jc w:val="center"/>
      </w:pPr>
      <w:r>
        <w:rPr/>
        <w:t>Tabla</w:t>
      </w:r>
      <w:r>
        <w:rPr>
          <w:spacing w:val="-5"/>
        </w:rPr>
        <w:t> </w:t>
      </w:r>
      <w:r>
        <w:rPr/>
        <w:t>05:</w:t>
      </w:r>
      <w:r>
        <w:rPr>
          <w:spacing w:val="-3"/>
        </w:rPr>
        <w:t> </w:t>
      </w:r>
      <w:r>
        <w:rPr/>
        <w:t>Costos</w:t>
      </w:r>
      <w:r>
        <w:rPr>
          <w:spacing w:val="-8"/>
        </w:rPr>
        <w:t> </w:t>
      </w:r>
      <w:r>
        <w:rPr>
          <w:spacing w:val="-2"/>
        </w:rPr>
        <w:t>Operativos</w:t>
      </w:r>
    </w:p>
    <w:p>
      <w:pPr>
        <w:pStyle w:val="BodyText"/>
        <w:rPr>
          <w:rFonts w:ascii="Arial"/>
          <w:b/>
          <w:sz w:val="11"/>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3522"/>
        <w:gridCol w:w="1040"/>
        <w:gridCol w:w="645"/>
        <w:gridCol w:w="837"/>
        <w:gridCol w:w="681"/>
        <w:gridCol w:w="959"/>
      </w:tblGrid>
      <w:tr>
        <w:trPr>
          <w:trHeight w:val="301" w:hRule="atLeast"/>
        </w:trPr>
        <w:tc>
          <w:tcPr>
            <w:tcW w:w="10025" w:type="dxa"/>
            <w:gridSpan w:val="7"/>
            <w:shd w:val="clear" w:color="auto" w:fill="0C769E"/>
          </w:tcPr>
          <w:p>
            <w:pPr>
              <w:pStyle w:val="TableParagraph"/>
              <w:spacing w:line="249" w:lineRule="exact" w:before="33"/>
              <w:ind w:left="7"/>
              <w:jc w:val="center"/>
              <w:rPr>
                <w:rFonts w:ascii="Trebuchet MS"/>
                <w:b/>
                <w:i/>
                <w:sz w:val="22"/>
              </w:rPr>
            </w:pPr>
            <w:r>
              <w:rPr>
                <w:rFonts w:ascii="Trebuchet MS"/>
                <w:b/>
                <w:i/>
                <w:color w:val="E8E8E8"/>
                <w:w w:val="90"/>
                <w:sz w:val="22"/>
              </w:rPr>
              <w:t>Costos</w:t>
            </w:r>
            <w:r>
              <w:rPr>
                <w:rFonts w:ascii="Trebuchet MS"/>
                <w:b/>
                <w:i/>
                <w:color w:val="E8E8E8"/>
                <w:spacing w:val="-8"/>
                <w:w w:val="90"/>
                <w:sz w:val="22"/>
              </w:rPr>
              <w:t> </w:t>
            </w:r>
            <w:r>
              <w:rPr>
                <w:rFonts w:ascii="Trebuchet MS"/>
                <w:b/>
                <w:i/>
                <w:color w:val="E8E8E8"/>
                <w:spacing w:val="-2"/>
                <w:sz w:val="22"/>
              </w:rPr>
              <w:t>operativo</w:t>
            </w:r>
          </w:p>
        </w:tc>
      </w:tr>
      <w:tr>
        <w:trPr>
          <w:trHeight w:val="424" w:hRule="atLeast"/>
        </w:trPr>
        <w:tc>
          <w:tcPr>
            <w:tcW w:w="2341" w:type="dxa"/>
            <w:shd w:val="clear" w:color="auto" w:fill="C0E6F5"/>
          </w:tcPr>
          <w:p>
            <w:pPr>
              <w:pStyle w:val="TableParagraph"/>
              <w:spacing w:before="105"/>
              <w:ind w:left="275"/>
              <w:rPr>
                <w:b/>
                <w:sz w:val="16"/>
              </w:rPr>
            </w:pPr>
            <w:r>
              <w:rPr>
                <w:b/>
                <w:spacing w:val="-4"/>
                <w:sz w:val="16"/>
              </w:rPr>
              <w:t>Ítem</w:t>
            </w:r>
          </w:p>
        </w:tc>
        <w:tc>
          <w:tcPr>
            <w:tcW w:w="3522" w:type="dxa"/>
            <w:shd w:val="clear" w:color="auto" w:fill="C0E6F5"/>
          </w:tcPr>
          <w:p>
            <w:pPr>
              <w:pStyle w:val="TableParagraph"/>
              <w:spacing w:before="105"/>
              <w:ind w:left="275"/>
              <w:rPr>
                <w:b/>
                <w:sz w:val="16"/>
              </w:rPr>
            </w:pPr>
            <w:r>
              <w:rPr>
                <w:b/>
                <w:spacing w:val="-2"/>
                <w:sz w:val="16"/>
              </w:rPr>
              <w:t>Descripción</w:t>
            </w:r>
          </w:p>
        </w:tc>
        <w:tc>
          <w:tcPr>
            <w:tcW w:w="1040" w:type="dxa"/>
            <w:shd w:val="clear" w:color="auto" w:fill="C0E6F5"/>
          </w:tcPr>
          <w:p>
            <w:pPr>
              <w:pStyle w:val="TableParagraph"/>
              <w:spacing w:before="105"/>
              <w:ind w:left="274"/>
              <w:rPr>
                <w:b/>
                <w:sz w:val="16"/>
              </w:rPr>
            </w:pPr>
            <w:r>
              <w:rPr>
                <w:b/>
                <w:spacing w:val="-2"/>
                <w:sz w:val="16"/>
              </w:rPr>
              <w:t>Cantidad</w:t>
            </w:r>
          </w:p>
        </w:tc>
        <w:tc>
          <w:tcPr>
            <w:tcW w:w="1482" w:type="dxa"/>
            <w:gridSpan w:val="2"/>
            <w:shd w:val="clear" w:color="auto" w:fill="C0E6F5"/>
          </w:tcPr>
          <w:p>
            <w:pPr>
              <w:pStyle w:val="TableParagraph"/>
              <w:spacing w:line="210" w:lineRule="exact"/>
              <w:ind w:left="274"/>
              <w:rPr>
                <w:b/>
                <w:sz w:val="16"/>
              </w:rPr>
            </w:pPr>
            <w:r>
              <w:rPr>
                <w:b/>
                <w:sz w:val="16"/>
              </w:rPr>
              <w:t>Costo</w:t>
            </w:r>
            <w:r>
              <w:rPr>
                <w:b/>
                <w:spacing w:val="-7"/>
                <w:sz w:val="16"/>
              </w:rPr>
              <w:t> </w:t>
            </w:r>
            <w:r>
              <w:rPr>
                <w:b/>
                <w:spacing w:val="-2"/>
                <w:sz w:val="16"/>
              </w:rPr>
              <w:t>Unitario</w:t>
            </w:r>
          </w:p>
          <w:p>
            <w:pPr>
              <w:pStyle w:val="TableParagraph"/>
              <w:spacing w:line="193" w:lineRule="exact"/>
              <w:ind w:left="67"/>
              <w:rPr>
                <w:b/>
                <w:sz w:val="16"/>
              </w:rPr>
            </w:pPr>
            <w:r>
              <w:rPr>
                <w:b/>
                <w:spacing w:val="-4"/>
                <w:sz w:val="16"/>
              </w:rPr>
              <w:t>(S/.)</w:t>
            </w:r>
          </w:p>
        </w:tc>
        <w:tc>
          <w:tcPr>
            <w:tcW w:w="1640" w:type="dxa"/>
            <w:gridSpan w:val="2"/>
            <w:shd w:val="clear" w:color="auto" w:fill="C0E6F5"/>
          </w:tcPr>
          <w:p>
            <w:pPr>
              <w:pStyle w:val="TableParagraph"/>
              <w:spacing w:before="105"/>
              <w:ind w:left="273"/>
              <w:rPr>
                <w:b/>
                <w:sz w:val="16"/>
              </w:rPr>
            </w:pPr>
            <w:r>
              <w:rPr>
                <w:b/>
                <w:sz w:val="16"/>
              </w:rPr>
              <w:t>Costo</w:t>
            </w:r>
            <w:r>
              <w:rPr>
                <w:b/>
                <w:spacing w:val="-8"/>
                <w:sz w:val="16"/>
              </w:rPr>
              <w:t> </w:t>
            </w:r>
            <w:r>
              <w:rPr>
                <w:b/>
                <w:sz w:val="16"/>
              </w:rPr>
              <w:t>Total</w:t>
            </w:r>
            <w:r>
              <w:rPr>
                <w:b/>
                <w:spacing w:val="-5"/>
                <w:sz w:val="16"/>
              </w:rPr>
              <w:t> </w:t>
            </w:r>
            <w:r>
              <w:rPr>
                <w:b/>
                <w:spacing w:val="-2"/>
                <w:sz w:val="16"/>
              </w:rPr>
              <w:t>(S/.)</w:t>
            </w:r>
          </w:p>
        </w:tc>
      </w:tr>
      <w:tr>
        <w:trPr>
          <w:trHeight w:val="299" w:hRule="atLeast"/>
        </w:trPr>
        <w:tc>
          <w:tcPr>
            <w:tcW w:w="2341" w:type="dxa"/>
          </w:tcPr>
          <w:p>
            <w:pPr>
              <w:pStyle w:val="TableParagraph"/>
              <w:spacing w:before="43"/>
              <w:ind w:left="506"/>
              <w:rPr>
                <w:sz w:val="16"/>
              </w:rPr>
            </w:pPr>
            <w:r>
              <w:rPr>
                <w:sz w:val="16"/>
              </w:rPr>
              <w:t>Servicio</w:t>
            </w:r>
            <w:r>
              <w:rPr>
                <w:spacing w:val="-5"/>
                <w:sz w:val="16"/>
              </w:rPr>
              <w:t> </w:t>
            </w:r>
            <w:r>
              <w:rPr>
                <w:sz w:val="16"/>
              </w:rPr>
              <w:t>de</w:t>
            </w:r>
            <w:r>
              <w:rPr>
                <w:spacing w:val="-3"/>
                <w:sz w:val="16"/>
              </w:rPr>
              <w:t> </w:t>
            </w:r>
            <w:r>
              <w:rPr>
                <w:spacing w:val="-2"/>
                <w:sz w:val="16"/>
              </w:rPr>
              <w:t>Internet</w:t>
            </w:r>
          </w:p>
        </w:tc>
        <w:tc>
          <w:tcPr>
            <w:tcW w:w="3522" w:type="dxa"/>
          </w:tcPr>
          <w:p>
            <w:pPr>
              <w:pStyle w:val="TableParagraph"/>
              <w:spacing w:before="43"/>
              <w:ind w:left="275"/>
              <w:rPr>
                <w:sz w:val="16"/>
              </w:rPr>
            </w:pPr>
            <w:r>
              <w:rPr>
                <w:sz w:val="16"/>
              </w:rPr>
              <w:t>Conexión</w:t>
            </w:r>
            <w:r>
              <w:rPr>
                <w:spacing w:val="-4"/>
                <w:sz w:val="16"/>
              </w:rPr>
              <w:t> </w:t>
            </w:r>
            <w:r>
              <w:rPr>
                <w:sz w:val="16"/>
              </w:rPr>
              <w:t>de</w:t>
            </w:r>
            <w:r>
              <w:rPr>
                <w:spacing w:val="-4"/>
                <w:sz w:val="16"/>
              </w:rPr>
              <w:t> </w:t>
            </w:r>
            <w:r>
              <w:rPr>
                <w:sz w:val="16"/>
              </w:rPr>
              <w:t>alta</w:t>
            </w:r>
            <w:r>
              <w:rPr>
                <w:spacing w:val="-4"/>
                <w:sz w:val="16"/>
              </w:rPr>
              <w:t> </w:t>
            </w:r>
            <w:r>
              <w:rPr>
                <w:sz w:val="16"/>
              </w:rPr>
              <w:t>velocidad</w:t>
            </w:r>
            <w:r>
              <w:rPr>
                <w:spacing w:val="-5"/>
                <w:sz w:val="16"/>
              </w:rPr>
              <w:t> </w:t>
            </w:r>
            <w:r>
              <w:rPr>
                <w:sz w:val="16"/>
              </w:rPr>
              <w:t>para</w:t>
            </w:r>
            <w:r>
              <w:rPr>
                <w:spacing w:val="-3"/>
                <w:sz w:val="16"/>
              </w:rPr>
              <w:t> </w:t>
            </w:r>
            <w:r>
              <w:rPr>
                <w:spacing w:val="-2"/>
                <w:sz w:val="16"/>
              </w:rPr>
              <w:t>desarrollo</w:t>
            </w:r>
          </w:p>
        </w:tc>
        <w:tc>
          <w:tcPr>
            <w:tcW w:w="1040" w:type="dxa"/>
          </w:tcPr>
          <w:p>
            <w:pPr>
              <w:pStyle w:val="TableParagraph"/>
              <w:spacing w:before="43"/>
              <w:ind w:left="252"/>
              <w:rPr>
                <w:sz w:val="16"/>
              </w:rPr>
            </w:pPr>
            <w:r>
              <w:rPr>
                <w:sz w:val="16"/>
              </w:rPr>
              <w:t>3</w:t>
            </w:r>
            <w:r>
              <w:rPr>
                <w:spacing w:val="-1"/>
                <w:sz w:val="16"/>
              </w:rPr>
              <w:t> </w:t>
            </w:r>
            <w:r>
              <w:rPr>
                <w:spacing w:val="-2"/>
                <w:sz w:val="16"/>
              </w:rPr>
              <w:t>meses</w:t>
            </w:r>
          </w:p>
        </w:tc>
        <w:tc>
          <w:tcPr>
            <w:tcW w:w="645" w:type="dxa"/>
            <w:tcBorders>
              <w:right w:val="nil"/>
            </w:tcBorders>
          </w:tcPr>
          <w:p>
            <w:pPr>
              <w:pStyle w:val="TableParagraph"/>
              <w:spacing w:before="43"/>
              <w:ind w:left="122"/>
              <w:rPr>
                <w:sz w:val="16"/>
              </w:rPr>
            </w:pPr>
            <w:r>
              <w:rPr>
                <w:spacing w:val="-5"/>
                <w:sz w:val="16"/>
              </w:rPr>
              <w:t>S/</w:t>
            </w:r>
          </w:p>
        </w:tc>
        <w:tc>
          <w:tcPr>
            <w:tcW w:w="837" w:type="dxa"/>
            <w:tcBorders>
              <w:left w:val="nil"/>
            </w:tcBorders>
          </w:tcPr>
          <w:p>
            <w:pPr>
              <w:pStyle w:val="TableParagraph"/>
              <w:spacing w:before="43"/>
              <w:ind w:right="74"/>
              <w:jc w:val="right"/>
              <w:rPr>
                <w:sz w:val="16"/>
              </w:rPr>
            </w:pPr>
            <w:r>
              <w:rPr>
                <w:spacing w:val="-2"/>
                <w:sz w:val="16"/>
              </w:rPr>
              <w:t>80,00</w:t>
            </w:r>
          </w:p>
        </w:tc>
        <w:tc>
          <w:tcPr>
            <w:tcW w:w="681" w:type="dxa"/>
            <w:tcBorders>
              <w:right w:val="nil"/>
            </w:tcBorders>
          </w:tcPr>
          <w:p>
            <w:pPr>
              <w:pStyle w:val="TableParagraph"/>
              <w:spacing w:before="43"/>
              <w:ind w:left="136"/>
              <w:rPr>
                <w:sz w:val="16"/>
              </w:rPr>
            </w:pPr>
            <w:r>
              <w:rPr>
                <w:spacing w:val="-5"/>
                <w:sz w:val="16"/>
              </w:rPr>
              <w:t>S/</w:t>
            </w:r>
          </w:p>
        </w:tc>
        <w:tc>
          <w:tcPr>
            <w:tcW w:w="959" w:type="dxa"/>
            <w:tcBorders>
              <w:left w:val="nil"/>
            </w:tcBorders>
          </w:tcPr>
          <w:p>
            <w:pPr>
              <w:pStyle w:val="TableParagraph"/>
              <w:spacing w:before="43"/>
              <w:ind w:right="89"/>
              <w:jc w:val="right"/>
              <w:rPr>
                <w:sz w:val="16"/>
              </w:rPr>
            </w:pPr>
            <w:r>
              <w:rPr>
                <w:spacing w:val="-2"/>
                <w:sz w:val="16"/>
              </w:rPr>
              <w:t>240,00</w:t>
            </w:r>
          </w:p>
        </w:tc>
      </w:tr>
      <w:tr>
        <w:trPr>
          <w:trHeight w:val="419" w:hRule="atLeast"/>
        </w:trPr>
        <w:tc>
          <w:tcPr>
            <w:tcW w:w="2341" w:type="dxa"/>
          </w:tcPr>
          <w:p>
            <w:pPr>
              <w:pStyle w:val="TableParagraph"/>
              <w:spacing w:before="103"/>
              <w:ind w:left="614"/>
              <w:rPr>
                <w:sz w:val="16"/>
              </w:rPr>
            </w:pPr>
            <w:r>
              <w:rPr>
                <w:sz w:val="16"/>
              </w:rPr>
              <w:t>Energía</w:t>
            </w:r>
            <w:r>
              <w:rPr>
                <w:spacing w:val="-6"/>
                <w:sz w:val="16"/>
              </w:rPr>
              <w:t> </w:t>
            </w:r>
            <w:r>
              <w:rPr>
                <w:spacing w:val="-2"/>
                <w:sz w:val="16"/>
              </w:rPr>
              <w:t>eléctrica</w:t>
            </w:r>
          </w:p>
        </w:tc>
        <w:tc>
          <w:tcPr>
            <w:tcW w:w="3522" w:type="dxa"/>
          </w:tcPr>
          <w:p>
            <w:pPr>
              <w:pStyle w:val="TableParagraph"/>
              <w:spacing w:before="103"/>
              <w:ind w:left="205"/>
              <w:rPr>
                <w:sz w:val="16"/>
              </w:rPr>
            </w:pPr>
            <w:r>
              <w:rPr>
                <w:sz w:val="16"/>
              </w:rPr>
              <w:t>Consumo</w:t>
            </w:r>
            <w:r>
              <w:rPr>
                <w:spacing w:val="-6"/>
                <w:sz w:val="16"/>
              </w:rPr>
              <w:t> </w:t>
            </w:r>
            <w:r>
              <w:rPr>
                <w:sz w:val="16"/>
              </w:rPr>
              <w:t>adicional</w:t>
            </w:r>
            <w:r>
              <w:rPr>
                <w:spacing w:val="-6"/>
                <w:sz w:val="16"/>
              </w:rPr>
              <w:t> </w:t>
            </w:r>
            <w:r>
              <w:rPr>
                <w:sz w:val="16"/>
              </w:rPr>
              <w:t>de</w:t>
            </w:r>
            <w:r>
              <w:rPr>
                <w:spacing w:val="-4"/>
                <w:sz w:val="16"/>
              </w:rPr>
              <w:t> </w:t>
            </w:r>
            <w:r>
              <w:rPr>
                <w:sz w:val="16"/>
              </w:rPr>
              <w:t>equipos</w:t>
            </w:r>
            <w:r>
              <w:rPr>
                <w:spacing w:val="-6"/>
                <w:sz w:val="16"/>
              </w:rPr>
              <w:t> </w:t>
            </w:r>
            <w:r>
              <w:rPr>
                <w:sz w:val="16"/>
              </w:rPr>
              <w:t>de</w:t>
            </w:r>
            <w:r>
              <w:rPr>
                <w:spacing w:val="-2"/>
                <w:sz w:val="16"/>
              </w:rPr>
              <w:t> desarrollo</w:t>
            </w:r>
          </w:p>
        </w:tc>
        <w:tc>
          <w:tcPr>
            <w:tcW w:w="1040" w:type="dxa"/>
          </w:tcPr>
          <w:p>
            <w:pPr>
              <w:pStyle w:val="TableParagraph"/>
              <w:spacing w:before="103"/>
              <w:ind w:left="252"/>
              <w:rPr>
                <w:sz w:val="16"/>
              </w:rPr>
            </w:pPr>
            <w:r>
              <w:rPr>
                <w:sz w:val="16"/>
              </w:rPr>
              <w:t>3</w:t>
            </w:r>
            <w:r>
              <w:rPr>
                <w:spacing w:val="-1"/>
                <w:sz w:val="16"/>
              </w:rPr>
              <w:t> </w:t>
            </w:r>
            <w:r>
              <w:rPr>
                <w:spacing w:val="-2"/>
                <w:sz w:val="16"/>
              </w:rPr>
              <w:t>meses</w:t>
            </w:r>
          </w:p>
        </w:tc>
        <w:tc>
          <w:tcPr>
            <w:tcW w:w="645" w:type="dxa"/>
            <w:tcBorders>
              <w:right w:val="nil"/>
            </w:tcBorders>
          </w:tcPr>
          <w:p>
            <w:pPr>
              <w:pStyle w:val="TableParagraph"/>
              <w:spacing w:before="103"/>
              <w:ind w:left="122"/>
              <w:rPr>
                <w:sz w:val="16"/>
              </w:rPr>
            </w:pPr>
            <w:r>
              <w:rPr>
                <w:spacing w:val="-5"/>
                <w:sz w:val="16"/>
              </w:rPr>
              <w:t>S/</w:t>
            </w:r>
          </w:p>
        </w:tc>
        <w:tc>
          <w:tcPr>
            <w:tcW w:w="837" w:type="dxa"/>
            <w:tcBorders>
              <w:left w:val="nil"/>
            </w:tcBorders>
          </w:tcPr>
          <w:p>
            <w:pPr>
              <w:pStyle w:val="TableParagraph"/>
              <w:spacing w:before="103"/>
              <w:ind w:right="74"/>
              <w:jc w:val="right"/>
              <w:rPr>
                <w:sz w:val="16"/>
              </w:rPr>
            </w:pPr>
            <w:r>
              <w:rPr>
                <w:spacing w:val="-2"/>
                <w:sz w:val="16"/>
              </w:rPr>
              <w:t>60,00</w:t>
            </w:r>
          </w:p>
        </w:tc>
        <w:tc>
          <w:tcPr>
            <w:tcW w:w="681" w:type="dxa"/>
            <w:tcBorders>
              <w:right w:val="nil"/>
            </w:tcBorders>
          </w:tcPr>
          <w:p>
            <w:pPr>
              <w:pStyle w:val="TableParagraph"/>
              <w:spacing w:before="103"/>
              <w:ind w:left="136"/>
              <w:rPr>
                <w:sz w:val="16"/>
              </w:rPr>
            </w:pPr>
            <w:r>
              <w:rPr>
                <w:spacing w:val="-5"/>
                <w:sz w:val="16"/>
              </w:rPr>
              <w:t>S/</w:t>
            </w:r>
          </w:p>
        </w:tc>
        <w:tc>
          <w:tcPr>
            <w:tcW w:w="959" w:type="dxa"/>
            <w:tcBorders>
              <w:left w:val="nil"/>
            </w:tcBorders>
          </w:tcPr>
          <w:p>
            <w:pPr>
              <w:pStyle w:val="TableParagraph"/>
              <w:spacing w:before="103"/>
              <w:ind w:right="89"/>
              <w:jc w:val="right"/>
              <w:rPr>
                <w:sz w:val="16"/>
              </w:rPr>
            </w:pPr>
            <w:r>
              <w:rPr>
                <w:spacing w:val="-2"/>
                <w:sz w:val="16"/>
              </w:rPr>
              <w:t>180,00</w:t>
            </w:r>
          </w:p>
        </w:tc>
      </w:tr>
      <w:tr>
        <w:trPr>
          <w:trHeight w:val="301" w:hRule="atLeast"/>
        </w:trPr>
        <w:tc>
          <w:tcPr>
            <w:tcW w:w="2341" w:type="dxa"/>
          </w:tcPr>
          <w:p>
            <w:pPr>
              <w:pStyle w:val="TableParagraph"/>
              <w:spacing w:before="43"/>
              <w:ind w:left="261"/>
              <w:rPr>
                <w:sz w:val="16"/>
              </w:rPr>
            </w:pPr>
            <w:r>
              <w:rPr>
                <w:sz w:val="16"/>
              </w:rPr>
              <w:t>Servicios</w:t>
            </w:r>
            <w:r>
              <w:rPr>
                <w:spacing w:val="-5"/>
                <w:sz w:val="16"/>
              </w:rPr>
              <w:t> </w:t>
            </w:r>
            <w:r>
              <w:rPr>
                <w:sz w:val="16"/>
              </w:rPr>
              <w:t>de</w:t>
            </w:r>
            <w:r>
              <w:rPr>
                <w:spacing w:val="-4"/>
                <w:sz w:val="16"/>
              </w:rPr>
              <w:t> </w:t>
            </w:r>
            <w:r>
              <w:rPr>
                <w:spacing w:val="-2"/>
                <w:sz w:val="16"/>
              </w:rPr>
              <w:t>comunicación</w:t>
            </w:r>
          </w:p>
        </w:tc>
        <w:tc>
          <w:tcPr>
            <w:tcW w:w="3522" w:type="dxa"/>
          </w:tcPr>
          <w:p>
            <w:pPr>
              <w:pStyle w:val="TableParagraph"/>
              <w:spacing w:before="43"/>
              <w:ind w:left="491"/>
              <w:rPr>
                <w:sz w:val="16"/>
              </w:rPr>
            </w:pPr>
            <w:r>
              <w:rPr>
                <w:sz w:val="16"/>
              </w:rPr>
              <w:t>Planes</w:t>
            </w:r>
            <w:r>
              <w:rPr>
                <w:spacing w:val="-6"/>
                <w:sz w:val="16"/>
              </w:rPr>
              <w:t> </w:t>
            </w:r>
            <w:r>
              <w:rPr>
                <w:sz w:val="16"/>
              </w:rPr>
              <w:t>de</w:t>
            </w:r>
            <w:r>
              <w:rPr>
                <w:spacing w:val="-5"/>
                <w:sz w:val="16"/>
              </w:rPr>
              <w:t> </w:t>
            </w:r>
            <w:r>
              <w:rPr>
                <w:sz w:val="16"/>
              </w:rPr>
              <w:t>datos</w:t>
            </w:r>
            <w:r>
              <w:rPr>
                <w:spacing w:val="-5"/>
                <w:sz w:val="16"/>
              </w:rPr>
              <w:t> </w:t>
            </w:r>
            <w:r>
              <w:rPr>
                <w:sz w:val="16"/>
              </w:rPr>
              <w:t>móviles</w:t>
            </w:r>
            <w:r>
              <w:rPr>
                <w:spacing w:val="-6"/>
                <w:sz w:val="16"/>
              </w:rPr>
              <w:t> </w:t>
            </w:r>
            <w:r>
              <w:rPr>
                <w:sz w:val="16"/>
              </w:rPr>
              <w:t>para</w:t>
            </w:r>
            <w:r>
              <w:rPr>
                <w:spacing w:val="-4"/>
                <w:sz w:val="16"/>
              </w:rPr>
              <w:t> </w:t>
            </w:r>
            <w:r>
              <w:rPr>
                <w:spacing w:val="-2"/>
                <w:sz w:val="16"/>
              </w:rPr>
              <w:t>testing</w:t>
            </w:r>
          </w:p>
        </w:tc>
        <w:tc>
          <w:tcPr>
            <w:tcW w:w="1040" w:type="dxa"/>
          </w:tcPr>
          <w:p>
            <w:pPr>
              <w:pStyle w:val="TableParagraph"/>
              <w:spacing w:before="43"/>
              <w:ind w:left="252"/>
              <w:rPr>
                <w:sz w:val="16"/>
              </w:rPr>
            </w:pPr>
            <w:r>
              <w:rPr>
                <w:sz w:val="16"/>
              </w:rPr>
              <w:t>3</w:t>
            </w:r>
            <w:r>
              <w:rPr>
                <w:spacing w:val="-1"/>
                <w:sz w:val="16"/>
              </w:rPr>
              <w:t> </w:t>
            </w:r>
            <w:r>
              <w:rPr>
                <w:spacing w:val="-2"/>
                <w:sz w:val="16"/>
              </w:rPr>
              <w:t>meses</w:t>
            </w:r>
          </w:p>
        </w:tc>
        <w:tc>
          <w:tcPr>
            <w:tcW w:w="645" w:type="dxa"/>
            <w:tcBorders>
              <w:right w:val="nil"/>
            </w:tcBorders>
          </w:tcPr>
          <w:p>
            <w:pPr>
              <w:pStyle w:val="TableParagraph"/>
              <w:spacing w:before="43"/>
              <w:ind w:left="122"/>
              <w:rPr>
                <w:sz w:val="16"/>
              </w:rPr>
            </w:pPr>
            <w:r>
              <w:rPr>
                <w:spacing w:val="-5"/>
                <w:sz w:val="16"/>
              </w:rPr>
              <w:t>S/</w:t>
            </w:r>
          </w:p>
        </w:tc>
        <w:tc>
          <w:tcPr>
            <w:tcW w:w="837" w:type="dxa"/>
            <w:tcBorders>
              <w:left w:val="nil"/>
            </w:tcBorders>
          </w:tcPr>
          <w:p>
            <w:pPr>
              <w:pStyle w:val="TableParagraph"/>
              <w:spacing w:before="43"/>
              <w:ind w:right="74"/>
              <w:jc w:val="right"/>
              <w:rPr>
                <w:sz w:val="16"/>
              </w:rPr>
            </w:pPr>
            <w:r>
              <w:rPr>
                <w:spacing w:val="-2"/>
                <w:sz w:val="16"/>
              </w:rPr>
              <w:t>30,00</w:t>
            </w:r>
          </w:p>
        </w:tc>
        <w:tc>
          <w:tcPr>
            <w:tcW w:w="681" w:type="dxa"/>
            <w:tcBorders>
              <w:right w:val="nil"/>
            </w:tcBorders>
          </w:tcPr>
          <w:p>
            <w:pPr>
              <w:pStyle w:val="TableParagraph"/>
              <w:spacing w:before="43"/>
              <w:ind w:left="136"/>
              <w:rPr>
                <w:sz w:val="16"/>
              </w:rPr>
            </w:pPr>
            <w:r>
              <w:rPr>
                <w:spacing w:val="-5"/>
                <w:sz w:val="16"/>
              </w:rPr>
              <w:t>S/</w:t>
            </w:r>
          </w:p>
        </w:tc>
        <w:tc>
          <w:tcPr>
            <w:tcW w:w="959" w:type="dxa"/>
            <w:tcBorders>
              <w:left w:val="nil"/>
            </w:tcBorders>
          </w:tcPr>
          <w:p>
            <w:pPr>
              <w:pStyle w:val="TableParagraph"/>
              <w:spacing w:before="43"/>
              <w:ind w:right="86"/>
              <w:jc w:val="right"/>
              <w:rPr>
                <w:sz w:val="16"/>
              </w:rPr>
            </w:pPr>
            <w:r>
              <w:rPr>
                <w:spacing w:val="-2"/>
                <w:sz w:val="16"/>
              </w:rPr>
              <w:t>90,00</w:t>
            </w:r>
          </w:p>
        </w:tc>
      </w:tr>
      <w:tr>
        <w:trPr>
          <w:trHeight w:val="299" w:hRule="atLeast"/>
        </w:trPr>
        <w:tc>
          <w:tcPr>
            <w:tcW w:w="2341" w:type="dxa"/>
            <w:shd w:val="clear" w:color="auto" w:fill="C0E6F5"/>
          </w:tcPr>
          <w:p>
            <w:pPr>
              <w:pStyle w:val="TableParagraph"/>
              <w:spacing w:before="43"/>
              <w:ind w:left="227"/>
              <w:rPr>
                <w:sz w:val="16"/>
              </w:rPr>
            </w:pPr>
            <w:r>
              <w:rPr>
                <w:sz w:val="16"/>
              </w:rPr>
              <w:t>Subtotal</w:t>
            </w:r>
            <w:r>
              <w:rPr>
                <w:spacing w:val="-7"/>
                <w:sz w:val="16"/>
              </w:rPr>
              <w:t> </w:t>
            </w:r>
            <w:r>
              <w:rPr>
                <w:sz w:val="16"/>
              </w:rPr>
              <w:t>Costos</w:t>
            </w:r>
            <w:r>
              <w:rPr>
                <w:spacing w:val="-5"/>
                <w:sz w:val="16"/>
              </w:rPr>
              <w:t> </w:t>
            </w:r>
            <w:r>
              <w:rPr>
                <w:spacing w:val="-2"/>
                <w:sz w:val="16"/>
              </w:rPr>
              <w:t>Operativos</w:t>
            </w:r>
          </w:p>
        </w:tc>
        <w:tc>
          <w:tcPr>
            <w:tcW w:w="6044" w:type="dxa"/>
            <w:gridSpan w:val="4"/>
            <w:tcBorders>
              <w:bottom w:val="nil"/>
            </w:tcBorders>
          </w:tcPr>
          <w:p>
            <w:pPr>
              <w:pStyle w:val="TableParagraph"/>
              <w:rPr>
                <w:rFonts w:ascii="Times New Roman"/>
                <w:sz w:val="18"/>
              </w:rPr>
            </w:pPr>
          </w:p>
        </w:tc>
        <w:tc>
          <w:tcPr>
            <w:tcW w:w="681" w:type="dxa"/>
            <w:tcBorders>
              <w:right w:val="nil"/>
            </w:tcBorders>
            <w:shd w:val="clear" w:color="auto" w:fill="C0E6F5"/>
          </w:tcPr>
          <w:p>
            <w:pPr>
              <w:pStyle w:val="TableParagraph"/>
              <w:spacing w:before="43"/>
              <w:ind w:left="136"/>
              <w:rPr>
                <w:sz w:val="16"/>
              </w:rPr>
            </w:pPr>
            <w:r>
              <w:rPr>
                <w:spacing w:val="-5"/>
                <w:sz w:val="16"/>
              </w:rPr>
              <w:t>S/</w:t>
            </w:r>
          </w:p>
        </w:tc>
        <w:tc>
          <w:tcPr>
            <w:tcW w:w="959" w:type="dxa"/>
            <w:tcBorders>
              <w:left w:val="nil"/>
            </w:tcBorders>
            <w:shd w:val="clear" w:color="auto" w:fill="C0E6F5"/>
          </w:tcPr>
          <w:p>
            <w:pPr>
              <w:pStyle w:val="TableParagraph"/>
              <w:spacing w:before="43"/>
              <w:ind w:right="89"/>
              <w:jc w:val="right"/>
              <w:rPr>
                <w:sz w:val="16"/>
              </w:rPr>
            </w:pPr>
            <w:r>
              <w:rPr>
                <w:spacing w:val="-2"/>
                <w:sz w:val="16"/>
              </w:rPr>
              <w:t>510,00</w:t>
            </w:r>
          </w:p>
        </w:tc>
      </w:tr>
    </w:tbl>
    <w:p>
      <w:pPr>
        <w:pStyle w:val="TableParagraph"/>
        <w:spacing w:after="0"/>
        <w:jc w:val="right"/>
        <w:rPr>
          <w:sz w:val="16"/>
        </w:rPr>
        <w:sectPr>
          <w:pgSz w:w="11910" w:h="16840"/>
          <w:pgMar w:header="103" w:footer="1000" w:top="1340" w:bottom="1200" w:left="1417" w:right="141"/>
        </w:sectPr>
      </w:pPr>
    </w:p>
    <w:p>
      <w:pPr>
        <w:pStyle w:val="Heading1"/>
        <w:numPr>
          <w:ilvl w:val="1"/>
          <w:numId w:val="2"/>
        </w:numPr>
        <w:tabs>
          <w:tab w:pos="1076" w:val="left" w:leader="none"/>
        </w:tabs>
        <w:spacing w:line="240" w:lineRule="auto" w:before="60" w:after="0"/>
        <w:ind w:left="1076" w:right="0" w:hanging="431"/>
        <w:jc w:val="left"/>
      </w:pPr>
      <w:bookmarkStart w:name="_bookmark25" w:id="26"/>
      <w:bookmarkEnd w:id="26"/>
      <w:r>
        <w:rPr>
          <w:b w:val="0"/>
        </w:rPr>
      </w:r>
      <w:r>
        <w:rPr/>
        <w:t>Costos</w:t>
      </w:r>
      <w:r>
        <w:rPr>
          <w:spacing w:val="-4"/>
        </w:rPr>
        <w:t> </w:t>
      </w:r>
      <w:r>
        <w:rPr/>
        <w:t>del</w:t>
      </w:r>
      <w:r>
        <w:rPr>
          <w:spacing w:val="-6"/>
        </w:rPr>
        <w:t> </w:t>
      </w:r>
      <w:r>
        <w:rPr>
          <w:spacing w:val="-2"/>
        </w:rPr>
        <w:t>Ambiente</w:t>
      </w:r>
    </w:p>
    <w:p>
      <w:pPr>
        <w:pStyle w:val="BodyText"/>
        <w:spacing w:before="6"/>
        <w:rPr>
          <w:rFonts w:ascii="Arial"/>
          <w:b/>
        </w:rPr>
      </w:pPr>
    </w:p>
    <w:p>
      <w:pPr>
        <w:pStyle w:val="BodyText"/>
        <w:spacing w:line="360" w:lineRule="auto"/>
        <w:ind w:left="1077" w:right="1554"/>
        <w:jc w:val="both"/>
      </w:pPr>
      <w:r>
        <w:rPr/>
        <w:t>Se detallan los costos asociados a la infraestructura en la nube y licencias de software necesarias para el despliegue de la aplicación. Se ha logrado minimizar este costo aprovechando las capas gratuitas (</w:t>
      </w:r>
      <w:r>
        <w:rPr>
          <w:rFonts w:ascii="Arial" w:hAnsi="Arial"/>
          <w:i/>
        </w:rPr>
        <w:t>Free Tier</w:t>
      </w:r>
      <w:r>
        <w:rPr/>
        <w:t>) de proveedores</w:t>
      </w:r>
      <w:r>
        <w:rPr>
          <w:spacing w:val="-14"/>
        </w:rPr>
        <w:t> </w:t>
      </w:r>
      <w:r>
        <w:rPr/>
        <w:t>como</w:t>
      </w:r>
      <w:r>
        <w:rPr>
          <w:spacing w:val="-14"/>
        </w:rPr>
        <w:t> </w:t>
      </w:r>
      <w:r>
        <w:rPr/>
        <w:t>Google</w:t>
      </w:r>
      <w:r>
        <w:rPr>
          <w:spacing w:val="-12"/>
        </w:rPr>
        <w:t> </w:t>
      </w:r>
      <w:r>
        <w:rPr/>
        <w:t>y</w:t>
      </w:r>
      <w:r>
        <w:rPr>
          <w:spacing w:val="-12"/>
        </w:rPr>
        <w:t> </w:t>
      </w:r>
      <w:r>
        <w:rPr/>
        <w:t>MongoDB,</w:t>
      </w:r>
      <w:r>
        <w:rPr>
          <w:spacing w:val="-11"/>
        </w:rPr>
        <w:t> </w:t>
      </w:r>
      <w:r>
        <w:rPr/>
        <w:t>invirtiendo</w:t>
      </w:r>
      <w:r>
        <w:rPr>
          <w:spacing w:val="-15"/>
        </w:rPr>
        <w:t> </w:t>
      </w:r>
      <w:r>
        <w:rPr/>
        <w:t>principalmente</w:t>
      </w:r>
      <w:r>
        <w:rPr>
          <w:spacing w:val="-12"/>
        </w:rPr>
        <w:t> </w:t>
      </w:r>
      <w:r>
        <w:rPr/>
        <w:t>en</w:t>
      </w:r>
      <w:r>
        <w:rPr>
          <w:spacing w:val="-13"/>
        </w:rPr>
        <w:t> </w:t>
      </w:r>
      <w:r>
        <w:rPr/>
        <w:t>el</w:t>
      </w:r>
      <w:r>
        <w:rPr>
          <w:spacing w:val="-13"/>
        </w:rPr>
        <w:t> </w:t>
      </w:r>
      <w:r>
        <w:rPr/>
        <w:t>dominio y el servidor de alojamiento.</w:t>
      </w:r>
    </w:p>
    <w:p>
      <w:pPr>
        <w:pStyle w:val="Heading1"/>
        <w:spacing w:before="162"/>
        <w:ind w:left="924" w:right="1403"/>
        <w:jc w:val="center"/>
      </w:pPr>
      <w:r>
        <w:rPr/>
        <w:t>Tabla</w:t>
      </w:r>
      <w:r>
        <w:rPr>
          <w:spacing w:val="-5"/>
        </w:rPr>
        <w:t> </w:t>
      </w:r>
      <w:r>
        <w:rPr/>
        <w:t>05:</w:t>
      </w:r>
      <w:r>
        <w:rPr>
          <w:spacing w:val="-3"/>
        </w:rPr>
        <w:t> </w:t>
      </w:r>
      <w:r>
        <w:rPr/>
        <w:t>Costos</w:t>
      </w:r>
      <w:r>
        <w:rPr>
          <w:spacing w:val="-7"/>
        </w:rPr>
        <w:t> </w:t>
      </w:r>
      <w:r>
        <w:rPr>
          <w:spacing w:val="-2"/>
        </w:rPr>
        <w:t>Ambiente</w:t>
      </w:r>
    </w:p>
    <w:p>
      <w:pPr>
        <w:pStyle w:val="BodyText"/>
        <w:spacing w:before="54"/>
        <w:rPr>
          <w:rFonts w:ascii="Arial"/>
          <w:b/>
          <w:sz w:val="2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3522"/>
        <w:gridCol w:w="1040"/>
        <w:gridCol w:w="670"/>
        <w:gridCol w:w="814"/>
        <w:gridCol w:w="695"/>
        <w:gridCol w:w="947"/>
      </w:tblGrid>
      <w:tr>
        <w:trPr>
          <w:trHeight w:val="299" w:hRule="atLeast"/>
        </w:trPr>
        <w:tc>
          <w:tcPr>
            <w:tcW w:w="10029" w:type="dxa"/>
            <w:gridSpan w:val="7"/>
            <w:shd w:val="clear" w:color="auto" w:fill="0C769E"/>
          </w:tcPr>
          <w:p>
            <w:pPr>
              <w:pStyle w:val="TableParagraph"/>
              <w:spacing w:line="249" w:lineRule="exact" w:before="31"/>
              <w:ind w:left="1"/>
              <w:jc w:val="center"/>
              <w:rPr>
                <w:rFonts w:ascii="Trebuchet MS"/>
                <w:b/>
                <w:i/>
                <w:sz w:val="22"/>
              </w:rPr>
            </w:pPr>
            <w:r>
              <w:rPr>
                <w:rFonts w:ascii="Trebuchet MS"/>
                <w:b/>
                <w:i/>
                <w:color w:val="E8E8E8"/>
                <w:w w:val="90"/>
                <w:sz w:val="22"/>
              </w:rPr>
              <w:t>Costos</w:t>
            </w:r>
            <w:r>
              <w:rPr>
                <w:rFonts w:ascii="Trebuchet MS"/>
                <w:b/>
                <w:i/>
                <w:color w:val="E8E8E8"/>
                <w:spacing w:val="-17"/>
                <w:w w:val="90"/>
                <w:sz w:val="22"/>
              </w:rPr>
              <w:t> </w:t>
            </w:r>
            <w:r>
              <w:rPr>
                <w:rFonts w:ascii="Trebuchet MS"/>
                <w:b/>
                <w:i/>
                <w:color w:val="E8E8E8"/>
                <w:w w:val="90"/>
                <w:sz w:val="22"/>
              </w:rPr>
              <w:t>del</w:t>
            </w:r>
            <w:r>
              <w:rPr>
                <w:rFonts w:ascii="Trebuchet MS"/>
                <w:b/>
                <w:i/>
                <w:color w:val="E8E8E8"/>
                <w:spacing w:val="-19"/>
                <w:w w:val="90"/>
                <w:sz w:val="22"/>
              </w:rPr>
              <w:t> </w:t>
            </w:r>
            <w:r>
              <w:rPr>
                <w:rFonts w:ascii="Trebuchet MS"/>
                <w:b/>
                <w:i/>
                <w:color w:val="E8E8E8"/>
                <w:spacing w:val="-2"/>
                <w:w w:val="90"/>
                <w:sz w:val="22"/>
              </w:rPr>
              <w:t>ambiente</w:t>
            </w:r>
          </w:p>
        </w:tc>
      </w:tr>
      <w:tr>
        <w:trPr>
          <w:trHeight w:val="427" w:hRule="atLeast"/>
        </w:trPr>
        <w:tc>
          <w:tcPr>
            <w:tcW w:w="2341" w:type="dxa"/>
            <w:shd w:val="clear" w:color="auto" w:fill="C0E6F5"/>
          </w:tcPr>
          <w:p>
            <w:pPr>
              <w:pStyle w:val="TableParagraph"/>
              <w:spacing w:before="108"/>
              <w:ind w:left="275"/>
              <w:rPr>
                <w:b/>
                <w:sz w:val="16"/>
              </w:rPr>
            </w:pPr>
            <w:r>
              <w:rPr>
                <w:b/>
                <w:spacing w:val="-4"/>
                <w:sz w:val="16"/>
              </w:rPr>
              <w:t>Ítem</w:t>
            </w:r>
          </w:p>
        </w:tc>
        <w:tc>
          <w:tcPr>
            <w:tcW w:w="3522" w:type="dxa"/>
            <w:shd w:val="clear" w:color="auto" w:fill="C0E6F5"/>
          </w:tcPr>
          <w:p>
            <w:pPr>
              <w:pStyle w:val="TableParagraph"/>
              <w:spacing w:before="108"/>
              <w:ind w:left="275"/>
              <w:rPr>
                <w:b/>
                <w:sz w:val="16"/>
              </w:rPr>
            </w:pPr>
            <w:r>
              <w:rPr>
                <w:b/>
                <w:spacing w:val="-2"/>
                <w:sz w:val="16"/>
              </w:rPr>
              <w:t>Descripción</w:t>
            </w:r>
          </w:p>
        </w:tc>
        <w:tc>
          <w:tcPr>
            <w:tcW w:w="1040" w:type="dxa"/>
            <w:shd w:val="clear" w:color="auto" w:fill="C0E6F5"/>
          </w:tcPr>
          <w:p>
            <w:pPr>
              <w:pStyle w:val="TableParagraph"/>
              <w:spacing w:before="108"/>
              <w:ind w:left="274"/>
              <w:rPr>
                <w:b/>
                <w:sz w:val="16"/>
              </w:rPr>
            </w:pPr>
            <w:r>
              <w:rPr>
                <w:b/>
                <w:spacing w:val="-2"/>
                <w:sz w:val="16"/>
              </w:rPr>
              <w:t>Cantidad</w:t>
            </w:r>
          </w:p>
        </w:tc>
        <w:tc>
          <w:tcPr>
            <w:tcW w:w="1484" w:type="dxa"/>
            <w:gridSpan w:val="2"/>
            <w:shd w:val="clear" w:color="auto" w:fill="C0E6F5"/>
          </w:tcPr>
          <w:p>
            <w:pPr>
              <w:pStyle w:val="TableParagraph"/>
              <w:spacing w:line="214" w:lineRule="exact"/>
              <w:ind w:left="67" w:right="111" w:firstLine="207"/>
              <w:rPr>
                <w:b/>
                <w:sz w:val="16"/>
              </w:rPr>
            </w:pPr>
            <w:r>
              <w:rPr>
                <w:b/>
                <w:sz w:val="16"/>
              </w:rPr>
              <w:t>Costo</w:t>
            </w:r>
            <w:r>
              <w:rPr>
                <w:b/>
                <w:spacing w:val="-12"/>
                <w:sz w:val="16"/>
              </w:rPr>
              <w:t> </w:t>
            </w:r>
            <w:r>
              <w:rPr>
                <w:b/>
                <w:sz w:val="16"/>
              </w:rPr>
              <w:t>Unitario </w:t>
            </w:r>
            <w:r>
              <w:rPr>
                <w:b/>
                <w:spacing w:val="-4"/>
                <w:sz w:val="16"/>
              </w:rPr>
              <w:t>(S/.)</w:t>
            </w:r>
          </w:p>
        </w:tc>
        <w:tc>
          <w:tcPr>
            <w:tcW w:w="1642" w:type="dxa"/>
            <w:gridSpan w:val="2"/>
            <w:shd w:val="clear" w:color="auto" w:fill="C0E6F5"/>
          </w:tcPr>
          <w:p>
            <w:pPr>
              <w:pStyle w:val="TableParagraph"/>
              <w:spacing w:before="108"/>
              <w:ind w:left="271"/>
              <w:rPr>
                <w:b/>
                <w:sz w:val="16"/>
              </w:rPr>
            </w:pPr>
            <w:r>
              <w:rPr>
                <w:b/>
                <w:sz w:val="16"/>
              </w:rPr>
              <w:t>Costo</w:t>
            </w:r>
            <w:r>
              <w:rPr>
                <w:b/>
                <w:spacing w:val="-8"/>
                <w:sz w:val="16"/>
              </w:rPr>
              <w:t> </w:t>
            </w:r>
            <w:r>
              <w:rPr>
                <w:b/>
                <w:sz w:val="16"/>
              </w:rPr>
              <w:t>Total</w:t>
            </w:r>
            <w:r>
              <w:rPr>
                <w:b/>
                <w:spacing w:val="-5"/>
                <w:sz w:val="16"/>
              </w:rPr>
              <w:t> </w:t>
            </w:r>
            <w:r>
              <w:rPr>
                <w:b/>
                <w:spacing w:val="-2"/>
                <w:sz w:val="16"/>
              </w:rPr>
              <w:t>(S/.)</w:t>
            </w:r>
          </w:p>
        </w:tc>
      </w:tr>
      <w:tr>
        <w:trPr>
          <w:trHeight w:val="298" w:hRule="atLeast"/>
        </w:trPr>
        <w:tc>
          <w:tcPr>
            <w:tcW w:w="2341" w:type="dxa"/>
          </w:tcPr>
          <w:p>
            <w:pPr>
              <w:pStyle w:val="TableParagraph"/>
              <w:spacing w:before="42"/>
              <w:ind w:left="719"/>
              <w:rPr>
                <w:sz w:val="16"/>
              </w:rPr>
            </w:pPr>
            <w:r>
              <w:rPr>
                <w:sz w:val="16"/>
              </w:rPr>
              <w:t>Dominio</w:t>
            </w:r>
            <w:r>
              <w:rPr>
                <w:spacing w:val="-4"/>
                <w:sz w:val="16"/>
              </w:rPr>
              <w:t> </w:t>
            </w:r>
            <w:r>
              <w:rPr>
                <w:spacing w:val="-5"/>
                <w:sz w:val="16"/>
              </w:rPr>
              <w:t>web</w:t>
            </w:r>
          </w:p>
        </w:tc>
        <w:tc>
          <w:tcPr>
            <w:tcW w:w="3522" w:type="dxa"/>
          </w:tcPr>
          <w:p>
            <w:pPr>
              <w:pStyle w:val="TableParagraph"/>
              <w:spacing w:before="13"/>
              <w:ind w:left="229"/>
              <w:rPr>
                <w:rFonts w:ascii="Trebuchet MS"/>
                <w:sz w:val="22"/>
              </w:rPr>
            </w:pPr>
            <w:hyperlink r:id="rId8">
              <w:r>
                <w:rPr>
                  <w:rFonts w:ascii="Trebuchet MS"/>
                  <w:spacing w:val="-12"/>
                  <w:w w:val="85"/>
                  <w:sz w:val="22"/>
                  <w:u w:val="single"/>
                </w:rPr>
                <w:t> </w:t>
              </w:r>
              <w:r>
                <w:rPr>
                  <w:rFonts w:ascii="Trebuchet MS"/>
                  <w:w w:val="85"/>
                  <w:sz w:val="22"/>
                  <w:u w:val="single"/>
                </w:rPr>
                <w:t>rideupt.upt.edu.pe</w:t>
              </w:r>
              <w:r>
                <w:rPr>
                  <w:rFonts w:ascii="Trebuchet MS"/>
                  <w:spacing w:val="-10"/>
                  <w:w w:val="85"/>
                  <w:sz w:val="22"/>
                  <w:u w:val="single"/>
                </w:rPr>
                <w:t> </w:t>
              </w:r>
              <w:r>
                <w:rPr>
                  <w:rFonts w:ascii="Trebuchet MS"/>
                  <w:w w:val="85"/>
                  <w:sz w:val="22"/>
                  <w:u w:val="single"/>
                </w:rPr>
                <w:t>(registro</w:t>
              </w:r>
              <w:r>
                <w:rPr>
                  <w:rFonts w:ascii="Trebuchet MS"/>
                  <w:spacing w:val="-15"/>
                  <w:w w:val="85"/>
                  <w:sz w:val="22"/>
                  <w:u w:val="single"/>
                </w:rPr>
                <w:t> </w:t>
              </w:r>
              <w:r>
                <w:rPr>
                  <w:rFonts w:ascii="Trebuchet MS"/>
                  <w:spacing w:val="-2"/>
                  <w:w w:val="85"/>
                  <w:sz w:val="22"/>
                  <w:u w:val="single"/>
                </w:rPr>
                <w:t>anual)</w:t>
              </w:r>
            </w:hyperlink>
          </w:p>
        </w:tc>
        <w:tc>
          <w:tcPr>
            <w:tcW w:w="1040" w:type="dxa"/>
          </w:tcPr>
          <w:p>
            <w:pPr>
              <w:pStyle w:val="TableParagraph"/>
              <w:spacing w:before="42"/>
              <w:ind w:left="341"/>
              <w:rPr>
                <w:sz w:val="16"/>
              </w:rPr>
            </w:pPr>
            <w:r>
              <w:rPr>
                <w:sz w:val="16"/>
              </w:rPr>
              <w:t>1</w:t>
            </w:r>
            <w:r>
              <w:rPr>
                <w:spacing w:val="-1"/>
                <w:sz w:val="16"/>
              </w:rPr>
              <w:t> </w:t>
            </w:r>
            <w:r>
              <w:rPr>
                <w:spacing w:val="-5"/>
                <w:sz w:val="16"/>
              </w:rPr>
              <w:t>año</w:t>
            </w:r>
          </w:p>
        </w:tc>
        <w:tc>
          <w:tcPr>
            <w:tcW w:w="670" w:type="dxa"/>
            <w:tcBorders>
              <w:right w:val="nil"/>
            </w:tcBorders>
          </w:tcPr>
          <w:p>
            <w:pPr>
              <w:pStyle w:val="TableParagraph"/>
              <w:spacing w:before="42"/>
              <w:ind w:left="122"/>
              <w:rPr>
                <w:sz w:val="16"/>
              </w:rPr>
            </w:pPr>
            <w:r>
              <w:rPr>
                <w:spacing w:val="-5"/>
                <w:sz w:val="16"/>
              </w:rPr>
              <w:t>S/</w:t>
            </w:r>
          </w:p>
        </w:tc>
        <w:tc>
          <w:tcPr>
            <w:tcW w:w="814" w:type="dxa"/>
            <w:tcBorders>
              <w:left w:val="nil"/>
            </w:tcBorders>
          </w:tcPr>
          <w:p>
            <w:pPr>
              <w:pStyle w:val="TableParagraph"/>
              <w:spacing w:before="42"/>
              <w:ind w:right="76"/>
              <w:jc w:val="right"/>
              <w:rPr>
                <w:sz w:val="16"/>
              </w:rPr>
            </w:pPr>
            <w:r>
              <w:rPr>
                <w:spacing w:val="-2"/>
                <w:sz w:val="16"/>
              </w:rPr>
              <w:t>50,00</w:t>
            </w:r>
          </w:p>
        </w:tc>
        <w:tc>
          <w:tcPr>
            <w:tcW w:w="695" w:type="dxa"/>
            <w:tcBorders>
              <w:right w:val="nil"/>
            </w:tcBorders>
          </w:tcPr>
          <w:p>
            <w:pPr>
              <w:pStyle w:val="TableParagraph"/>
              <w:spacing w:before="42"/>
              <w:ind w:left="134"/>
              <w:rPr>
                <w:sz w:val="16"/>
              </w:rPr>
            </w:pPr>
            <w:r>
              <w:rPr>
                <w:spacing w:val="-5"/>
                <w:sz w:val="16"/>
              </w:rPr>
              <w:t>S/</w:t>
            </w:r>
          </w:p>
        </w:tc>
        <w:tc>
          <w:tcPr>
            <w:tcW w:w="947" w:type="dxa"/>
            <w:tcBorders>
              <w:left w:val="nil"/>
            </w:tcBorders>
          </w:tcPr>
          <w:p>
            <w:pPr>
              <w:pStyle w:val="TableParagraph"/>
              <w:spacing w:before="42"/>
              <w:ind w:right="90"/>
              <w:jc w:val="right"/>
              <w:rPr>
                <w:sz w:val="16"/>
              </w:rPr>
            </w:pPr>
            <w:r>
              <w:rPr>
                <w:spacing w:val="-2"/>
                <w:sz w:val="16"/>
              </w:rPr>
              <w:t>50,00</w:t>
            </w:r>
          </w:p>
        </w:tc>
      </w:tr>
      <w:tr>
        <w:trPr>
          <w:trHeight w:val="299" w:hRule="atLeast"/>
        </w:trPr>
        <w:tc>
          <w:tcPr>
            <w:tcW w:w="2341" w:type="dxa"/>
          </w:tcPr>
          <w:p>
            <w:pPr>
              <w:pStyle w:val="TableParagraph"/>
              <w:spacing w:before="43"/>
              <w:ind w:left="498"/>
              <w:rPr>
                <w:sz w:val="16"/>
              </w:rPr>
            </w:pPr>
            <w:r>
              <w:rPr>
                <w:sz w:val="16"/>
              </w:rPr>
              <w:t>Servidor</w:t>
            </w:r>
            <w:r>
              <w:rPr>
                <w:spacing w:val="-10"/>
                <w:sz w:val="16"/>
              </w:rPr>
              <w:t> </w:t>
            </w:r>
            <w:r>
              <w:rPr>
                <w:spacing w:val="-2"/>
                <w:sz w:val="16"/>
              </w:rPr>
              <w:t>VPS/Cloud</w:t>
            </w:r>
          </w:p>
        </w:tc>
        <w:tc>
          <w:tcPr>
            <w:tcW w:w="3522" w:type="dxa"/>
          </w:tcPr>
          <w:p>
            <w:pPr>
              <w:pStyle w:val="TableParagraph"/>
              <w:spacing w:before="43"/>
              <w:ind w:left="359"/>
              <w:rPr>
                <w:sz w:val="16"/>
              </w:rPr>
            </w:pPr>
            <w:r>
              <w:rPr>
                <w:sz w:val="16"/>
              </w:rPr>
              <w:t>Hosting</w:t>
            </w:r>
            <w:r>
              <w:rPr>
                <w:spacing w:val="-5"/>
                <w:sz w:val="16"/>
              </w:rPr>
              <w:t> </w:t>
            </w:r>
            <w:r>
              <w:rPr>
                <w:sz w:val="16"/>
              </w:rPr>
              <w:t>para</w:t>
            </w:r>
            <w:r>
              <w:rPr>
                <w:spacing w:val="-4"/>
                <w:sz w:val="16"/>
              </w:rPr>
              <w:t> </w:t>
            </w:r>
            <w:r>
              <w:rPr>
                <w:sz w:val="16"/>
              </w:rPr>
              <w:t>backend</w:t>
            </w:r>
            <w:r>
              <w:rPr>
                <w:spacing w:val="-5"/>
                <w:sz w:val="16"/>
              </w:rPr>
              <w:t> </w:t>
            </w:r>
            <w:r>
              <w:rPr>
                <w:sz w:val="16"/>
              </w:rPr>
              <w:t>Node.js</w:t>
            </w:r>
            <w:r>
              <w:rPr>
                <w:spacing w:val="-5"/>
                <w:sz w:val="16"/>
              </w:rPr>
              <w:t> </w:t>
            </w:r>
            <w:r>
              <w:rPr>
                <w:sz w:val="16"/>
              </w:rPr>
              <w:t>(3</w:t>
            </w:r>
            <w:r>
              <w:rPr>
                <w:spacing w:val="-2"/>
                <w:sz w:val="16"/>
              </w:rPr>
              <w:t> meses)</w:t>
            </w:r>
          </w:p>
        </w:tc>
        <w:tc>
          <w:tcPr>
            <w:tcW w:w="1040" w:type="dxa"/>
          </w:tcPr>
          <w:p>
            <w:pPr>
              <w:pStyle w:val="TableParagraph"/>
              <w:spacing w:before="43"/>
              <w:ind w:left="252"/>
              <w:rPr>
                <w:sz w:val="16"/>
              </w:rPr>
            </w:pPr>
            <w:r>
              <w:rPr>
                <w:sz w:val="16"/>
              </w:rPr>
              <w:t>3</w:t>
            </w:r>
            <w:r>
              <w:rPr>
                <w:spacing w:val="-1"/>
                <w:sz w:val="16"/>
              </w:rPr>
              <w:t> </w:t>
            </w:r>
            <w:r>
              <w:rPr>
                <w:spacing w:val="-2"/>
                <w:sz w:val="16"/>
              </w:rPr>
              <w:t>meses</w:t>
            </w:r>
          </w:p>
        </w:tc>
        <w:tc>
          <w:tcPr>
            <w:tcW w:w="670" w:type="dxa"/>
            <w:tcBorders>
              <w:right w:val="nil"/>
            </w:tcBorders>
          </w:tcPr>
          <w:p>
            <w:pPr>
              <w:pStyle w:val="TableParagraph"/>
              <w:spacing w:before="43"/>
              <w:ind w:left="122"/>
              <w:rPr>
                <w:sz w:val="16"/>
              </w:rPr>
            </w:pPr>
            <w:r>
              <w:rPr>
                <w:spacing w:val="-5"/>
                <w:sz w:val="16"/>
              </w:rPr>
              <w:t>S/</w:t>
            </w:r>
          </w:p>
        </w:tc>
        <w:tc>
          <w:tcPr>
            <w:tcW w:w="814" w:type="dxa"/>
            <w:tcBorders>
              <w:left w:val="nil"/>
            </w:tcBorders>
          </w:tcPr>
          <w:p>
            <w:pPr>
              <w:pStyle w:val="TableParagraph"/>
              <w:spacing w:before="43"/>
              <w:ind w:right="76"/>
              <w:jc w:val="right"/>
              <w:rPr>
                <w:sz w:val="16"/>
              </w:rPr>
            </w:pPr>
            <w:r>
              <w:rPr>
                <w:spacing w:val="-2"/>
                <w:sz w:val="16"/>
              </w:rPr>
              <w:t>25,00</w:t>
            </w:r>
          </w:p>
        </w:tc>
        <w:tc>
          <w:tcPr>
            <w:tcW w:w="695" w:type="dxa"/>
            <w:tcBorders>
              <w:right w:val="nil"/>
            </w:tcBorders>
          </w:tcPr>
          <w:p>
            <w:pPr>
              <w:pStyle w:val="TableParagraph"/>
              <w:spacing w:before="43"/>
              <w:ind w:left="134"/>
              <w:rPr>
                <w:sz w:val="16"/>
              </w:rPr>
            </w:pPr>
            <w:r>
              <w:rPr>
                <w:spacing w:val="-5"/>
                <w:sz w:val="16"/>
              </w:rPr>
              <w:t>S/</w:t>
            </w:r>
          </w:p>
        </w:tc>
        <w:tc>
          <w:tcPr>
            <w:tcW w:w="947" w:type="dxa"/>
            <w:tcBorders>
              <w:left w:val="nil"/>
            </w:tcBorders>
          </w:tcPr>
          <w:p>
            <w:pPr>
              <w:pStyle w:val="TableParagraph"/>
              <w:spacing w:before="43"/>
              <w:ind w:right="90"/>
              <w:jc w:val="right"/>
              <w:rPr>
                <w:sz w:val="16"/>
              </w:rPr>
            </w:pPr>
            <w:r>
              <w:rPr>
                <w:spacing w:val="-2"/>
                <w:sz w:val="16"/>
              </w:rPr>
              <w:t>75,00</w:t>
            </w:r>
          </w:p>
        </w:tc>
      </w:tr>
      <w:tr>
        <w:trPr>
          <w:trHeight w:val="299" w:hRule="atLeast"/>
        </w:trPr>
        <w:tc>
          <w:tcPr>
            <w:tcW w:w="2341" w:type="dxa"/>
          </w:tcPr>
          <w:p>
            <w:pPr>
              <w:pStyle w:val="TableParagraph"/>
              <w:spacing w:before="43"/>
              <w:ind w:left="537"/>
              <w:rPr>
                <w:sz w:val="16"/>
              </w:rPr>
            </w:pPr>
            <w:r>
              <w:rPr>
                <w:sz w:val="16"/>
              </w:rPr>
              <w:t>Servicios</w:t>
            </w:r>
            <w:r>
              <w:rPr>
                <w:spacing w:val="-6"/>
                <w:sz w:val="16"/>
              </w:rPr>
              <w:t> </w:t>
            </w:r>
            <w:r>
              <w:rPr>
                <w:spacing w:val="-2"/>
                <w:sz w:val="16"/>
              </w:rPr>
              <w:t>Firebase*</w:t>
            </w:r>
          </w:p>
        </w:tc>
        <w:tc>
          <w:tcPr>
            <w:tcW w:w="3522" w:type="dxa"/>
          </w:tcPr>
          <w:p>
            <w:pPr>
              <w:pStyle w:val="TableParagraph"/>
              <w:spacing w:before="43"/>
              <w:ind w:left="568"/>
              <w:rPr>
                <w:sz w:val="16"/>
              </w:rPr>
            </w:pPr>
            <w:r>
              <w:rPr>
                <w:sz w:val="16"/>
              </w:rPr>
              <w:t>Auth,</w:t>
            </w:r>
            <w:r>
              <w:rPr>
                <w:spacing w:val="-5"/>
                <w:sz w:val="16"/>
              </w:rPr>
              <w:t> </w:t>
            </w:r>
            <w:r>
              <w:rPr>
                <w:sz w:val="16"/>
              </w:rPr>
              <w:t>Hosting,</w:t>
            </w:r>
            <w:r>
              <w:rPr>
                <w:spacing w:val="-3"/>
                <w:sz w:val="16"/>
              </w:rPr>
              <w:t> </w:t>
            </w:r>
            <w:r>
              <w:rPr>
                <w:sz w:val="16"/>
              </w:rPr>
              <w:t>FCM</w:t>
            </w:r>
            <w:r>
              <w:rPr>
                <w:spacing w:val="-4"/>
                <w:sz w:val="16"/>
              </w:rPr>
              <w:t> </w:t>
            </w:r>
            <w:r>
              <w:rPr>
                <w:sz w:val="16"/>
              </w:rPr>
              <w:t>(plan</w:t>
            </w:r>
            <w:r>
              <w:rPr>
                <w:spacing w:val="-3"/>
                <w:sz w:val="16"/>
              </w:rPr>
              <w:t> </w:t>
            </w:r>
            <w:r>
              <w:rPr>
                <w:spacing w:val="-2"/>
                <w:sz w:val="16"/>
              </w:rPr>
              <w:t>gratuito)</w:t>
            </w:r>
          </w:p>
        </w:tc>
        <w:tc>
          <w:tcPr>
            <w:tcW w:w="1040" w:type="dxa"/>
          </w:tcPr>
          <w:p>
            <w:pPr>
              <w:pStyle w:val="TableParagraph"/>
              <w:spacing w:before="43"/>
              <w:ind w:left="252"/>
              <w:rPr>
                <w:sz w:val="16"/>
              </w:rPr>
            </w:pPr>
            <w:r>
              <w:rPr>
                <w:sz w:val="16"/>
              </w:rPr>
              <w:t>3</w:t>
            </w:r>
            <w:r>
              <w:rPr>
                <w:spacing w:val="-1"/>
                <w:sz w:val="16"/>
              </w:rPr>
              <w:t> </w:t>
            </w:r>
            <w:r>
              <w:rPr>
                <w:spacing w:val="-2"/>
                <w:sz w:val="16"/>
              </w:rPr>
              <w:t>meses</w:t>
            </w:r>
          </w:p>
        </w:tc>
        <w:tc>
          <w:tcPr>
            <w:tcW w:w="670" w:type="dxa"/>
            <w:tcBorders>
              <w:right w:val="nil"/>
            </w:tcBorders>
          </w:tcPr>
          <w:p>
            <w:pPr>
              <w:pStyle w:val="TableParagraph"/>
              <w:spacing w:before="43"/>
              <w:ind w:left="171"/>
              <w:rPr>
                <w:sz w:val="16"/>
              </w:rPr>
            </w:pPr>
            <w:r>
              <w:rPr>
                <w:spacing w:val="-5"/>
                <w:sz w:val="16"/>
              </w:rPr>
              <w:t>S/</w:t>
            </w:r>
          </w:p>
        </w:tc>
        <w:tc>
          <w:tcPr>
            <w:tcW w:w="814" w:type="dxa"/>
            <w:tcBorders>
              <w:left w:val="nil"/>
            </w:tcBorders>
          </w:tcPr>
          <w:p>
            <w:pPr>
              <w:pStyle w:val="TableParagraph"/>
              <w:spacing w:before="43"/>
              <w:ind w:right="127"/>
              <w:jc w:val="right"/>
              <w:rPr>
                <w:sz w:val="16"/>
              </w:rPr>
            </w:pPr>
            <w:r>
              <w:rPr>
                <w:spacing w:val="-10"/>
                <w:sz w:val="16"/>
              </w:rPr>
              <w:t>-</w:t>
            </w:r>
          </w:p>
        </w:tc>
        <w:tc>
          <w:tcPr>
            <w:tcW w:w="695" w:type="dxa"/>
            <w:tcBorders>
              <w:right w:val="nil"/>
            </w:tcBorders>
          </w:tcPr>
          <w:p>
            <w:pPr>
              <w:pStyle w:val="TableParagraph"/>
              <w:spacing w:before="43"/>
              <w:ind w:left="160"/>
              <w:rPr>
                <w:sz w:val="16"/>
              </w:rPr>
            </w:pPr>
            <w:r>
              <w:rPr>
                <w:spacing w:val="-5"/>
                <w:sz w:val="16"/>
              </w:rPr>
              <w:t>S/</w:t>
            </w:r>
          </w:p>
        </w:tc>
        <w:tc>
          <w:tcPr>
            <w:tcW w:w="947" w:type="dxa"/>
            <w:tcBorders>
              <w:left w:val="nil"/>
            </w:tcBorders>
          </w:tcPr>
          <w:p>
            <w:pPr>
              <w:pStyle w:val="TableParagraph"/>
              <w:spacing w:before="43"/>
              <w:ind w:right="118"/>
              <w:jc w:val="right"/>
              <w:rPr>
                <w:sz w:val="16"/>
              </w:rPr>
            </w:pPr>
            <w:r>
              <w:rPr>
                <w:spacing w:val="-10"/>
                <w:sz w:val="16"/>
              </w:rPr>
              <w:t>-</w:t>
            </w:r>
          </w:p>
        </w:tc>
      </w:tr>
      <w:tr>
        <w:trPr>
          <w:trHeight w:val="301" w:hRule="atLeast"/>
        </w:trPr>
        <w:tc>
          <w:tcPr>
            <w:tcW w:w="2341" w:type="dxa"/>
          </w:tcPr>
          <w:p>
            <w:pPr>
              <w:pStyle w:val="TableParagraph"/>
              <w:spacing w:before="43"/>
              <w:ind w:left="544"/>
              <w:rPr>
                <w:sz w:val="16"/>
              </w:rPr>
            </w:pPr>
            <w:r>
              <w:rPr>
                <w:sz w:val="16"/>
              </w:rPr>
              <w:t>Google</w:t>
            </w:r>
            <w:r>
              <w:rPr>
                <w:spacing w:val="-7"/>
                <w:sz w:val="16"/>
              </w:rPr>
              <w:t> </w:t>
            </w:r>
            <w:r>
              <w:rPr>
                <w:sz w:val="16"/>
              </w:rPr>
              <w:t>Maps</w:t>
            </w:r>
            <w:r>
              <w:rPr>
                <w:spacing w:val="-5"/>
                <w:sz w:val="16"/>
              </w:rPr>
              <w:t> </w:t>
            </w:r>
            <w:r>
              <w:rPr>
                <w:spacing w:val="-4"/>
                <w:sz w:val="16"/>
              </w:rPr>
              <w:t>API*</w:t>
            </w:r>
          </w:p>
        </w:tc>
        <w:tc>
          <w:tcPr>
            <w:tcW w:w="3522" w:type="dxa"/>
          </w:tcPr>
          <w:p>
            <w:pPr>
              <w:pStyle w:val="TableParagraph"/>
              <w:spacing w:before="43"/>
              <w:ind w:left="419"/>
              <w:rPr>
                <w:sz w:val="16"/>
              </w:rPr>
            </w:pPr>
            <w:r>
              <w:rPr>
                <w:sz w:val="16"/>
              </w:rPr>
              <w:t>Servicios</w:t>
            </w:r>
            <w:r>
              <w:rPr>
                <w:spacing w:val="-6"/>
                <w:sz w:val="16"/>
              </w:rPr>
              <w:t> </w:t>
            </w:r>
            <w:r>
              <w:rPr>
                <w:sz w:val="16"/>
              </w:rPr>
              <w:t>de</w:t>
            </w:r>
            <w:r>
              <w:rPr>
                <w:spacing w:val="-5"/>
                <w:sz w:val="16"/>
              </w:rPr>
              <w:t> </w:t>
            </w:r>
            <w:r>
              <w:rPr>
                <w:sz w:val="16"/>
              </w:rPr>
              <w:t>mapas</w:t>
            </w:r>
            <w:r>
              <w:rPr>
                <w:spacing w:val="-6"/>
                <w:sz w:val="16"/>
              </w:rPr>
              <w:t> </w:t>
            </w:r>
            <w:r>
              <w:rPr>
                <w:sz w:val="16"/>
              </w:rPr>
              <w:t>(créditos</w:t>
            </w:r>
            <w:r>
              <w:rPr>
                <w:spacing w:val="-3"/>
                <w:sz w:val="16"/>
              </w:rPr>
              <w:t> </w:t>
            </w:r>
            <w:r>
              <w:rPr>
                <w:spacing w:val="-2"/>
                <w:sz w:val="16"/>
              </w:rPr>
              <w:t>gratuitos)</w:t>
            </w:r>
          </w:p>
        </w:tc>
        <w:tc>
          <w:tcPr>
            <w:tcW w:w="1040" w:type="dxa"/>
          </w:tcPr>
          <w:p>
            <w:pPr>
              <w:pStyle w:val="TableParagraph"/>
              <w:spacing w:before="43"/>
              <w:ind w:left="252"/>
              <w:rPr>
                <w:sz w:val="16"/>
              </w:rPr>
            </w:pPr>
            <w:r>
              <w:rPr>
                <w:sz w:val="16"/>
              </w:rPr>
              <w:t>3</w:t>
            </w:r>
            <w:r>
              <w:rPr>
                <w:spacing w:val="-1"/>
                <w:sz w:val="16"/>
              </w:rPr>
              <w:t> </w:t>
            </w:r>
            <w:r>
              <w:rPr>
                <w:spacing w:val="-2"/>
                <w:sz w:val="16"/>
              </w:rPr>
              <w:t>meses</w:t>
            </w:r>
          </w:p>
        </w:tc>
        <w:tc>
          <w:tcPr>
            <w:tcW w:w="670" w:type="dxa"/>
            <w:tcBorders>
              <w:right w:val="nil"/>
            </w:tcBorders>
          </w:tcPr>
          <w:p>
            <w:pPr>
              <w:pStyle w:val="TableParagraph"/>
              <w:spacing w:before="43"/>
              <w:ind w:left="171"/>
              <w:rPr>
                <w:sz w:val="16"/>
              </w:rPr>
            </w:pPr>
            <w:r>
              <w:rPr>
                <w:spacing w:val="-5"/>
                <w:sz w:val="16"/>
              </w:rPr>
              <w:t>S/</w:t>
            </w:r>
          </w:p>
        </w:tc>
        <w:tc>
          <w:tcPr>
            <w:tcW w:w="814" w:type="dxa"/>
            <w:tcBorders>
              <w:left w:val="nil"/>
            </w:tcBorders>
          </w:tcPr>
          <w:p>
            <w:pPr>
              <w:pStyle w:val="TableParagraph"/>
              <w:spacing w:before="43"/>
              <w:ind w:right="127"/>
              <w:jc w:val="right"/>
              <w:rPr>
                <w:sz w:val="16"/>
              </w:rPr>
            </w:pPr>
            <w:r>
              <w:rPr>
                <w:spacing w:val="-10"/>
                <w:sz w:val="16"/>
              </w:rPr>
              <w:t>-</w:t>
            </w:r>
          </w:p>
        </w:tc>
        <w:tc>
          <w:tcPr>
            <w:tcW w:w="695" w:type="dxa"/>
            <w:tcBorders>
              <w:right w:val="nil"/>
            </w:tcBorders>
          </w:tcPr>
          <w:p>
            <w:pPr>
              <w:pStyle w:val="TableParagraph"/>
              <w:spacing w:before="43"/>
              <w:ind w:left="160"/>
              <w:rPr>
                <w:sz w:val="16"/>
              </w:rPr>
            </w:pPr>
            <w:r>
              <w:rPr>
                <w:spacing w:val="-5"/>
                <w:sz w:val="16"/>
              </w:rPr>
              <w:t>S/</w:t>
            </w:r>
          </w:p>
        </w:tc>
        <w:tc>
          <w:tcPr>
            <w:tcW w:w="947" w:type="dxa"/>
            <w:tcBorders>
              <w:left w:val="nil"/>
            </w:tcBorders>
          </w:tcPr>
          <w:p>
            <w:pPr>
              <w:pStyle w:val="TableParagraph"/>
              <w:spacing w:before="43"/>
              <w:ind w:right="118"/>
              <w:jc w:val="right"/>
              <w:rPr>
                <w:sz w:val="16"/>
              </w:rPr>
            </w:pPr>
            <w:r>
              <w:rPr>
                <w:spacing w:val="-10"/>
                <w:sz w:val="16"/>
              </w:rPr>
              <w:t>-</w:t>
            </w:r>
          </w:p>
        </w:tc>
      </w:tr>
      <w:tr>
        <w:trPr>
          <w:trHeight w:val="299" w:hRule="atLeast"/>
        </w:trPr>
        <w:tc>
          <w:tcPr>
            <w:tcW w:w="2341" w:type="dxa"/>
          </w:tcPr>
          <w:p>
            <w:pPr>
              <w:pStyle w:val="TableParagraph"/>
              <w:spacing w:before="43"/>
              <w:ind w:left="602"/>
              <w:rPr>
                <w:sz w:val="16"/>
              </w:rPr>
            </w:pPr>
            <w:r>
              <w:rPr>
                <w:sz w:val="16"/>
              </w:rPr>
              <w:t>MongoDB</w:t>
            </w:r>
            <w:r>
              <w:rPr>
                <w:spacing w:val="-8"/>
                <w:sz w:val="16"/>
              </w:rPr>
              <w:t> </w:t>
            </w:r>
            <w:r>
              <w:rPr>
                <w:spacing w:val="-2"/>
                <w:sz w:val="16"/>
              </w:rPr>
              <w:t>Atlas*</w:t>
            </w:r>
          </w:p>
        </w:tc>
        <w:tc>
          <w:tcPr>
            <w:tcW w:w="3522" w:type="dxa"/>
          </w:tcPr>
          <w:p>
            <w:pPr>
              <w:pStyle w:val="TableParagraph"/>
              <w:spacing w:before="43"/>
              <w:ind w:left="407"/>
              <w:rPr>
                <w:sz w:val="16"/>
              </w:rPr>
            </w:pPr>
            <w:r>
              <w:rPr>
                <w:sz w:val="16"/>
              </w:rPr>
              <w:t>Base</w:t>
            </w:r>
            <w:r>
              <w:rPr>
                <w:spacing w:val="-4"/>
                <w:sz w:val="16"/>
              </w:rPr>
              <w:t> </w:t>
            </w:r>
            <w:r>
              <w:rPr>
                <w:sz w:val="16"/>
              </w:rPr>
              <w:t>de</w:t>
            </w:r>
            <w:r>
              <w:rPr>
                <w:spacing w:val="-4"/>
                <w:sz w:val="16"/>
              </w:rPr>
              <w:t> </w:t>
            </w:r>
            <w:r>
              <w:rPr>
                <w:sz w:val="16"/>
              </w:rPr>
              <w:t>datos</w:t>
            </w:r>
            <w:r>
              <w:rPr>
                <w:spacing w:val="-2"/>
                <w:sz w:val="16"/>
              </w:rPr>
              <w:t> </w:t>
            </w:r>
            <w:r>
              <w:rPr>
                <w:sz w:val="16"/>
              </w:rPr>
              <w:t>cloud</w:t>
            </w:r>
            <w:r>
              <w:rPr>
                <w:spacing w:val="-5"/>
                <w:sz w:val="16"/>
              </w:rPr>
              <w:t> </w:t>
            </w:r>
            <w:r>
              <w:rPr>
                <w:sz w:val="16"/>
              </w:rPr>
              <w:t>(plan</w:t>
            </w:r>
            <w:r>
              <w:rPr>
                <w:spacing w:val="-4"/>
                <w:sz w:val="16"/>
              </w:rPr>
              <w:t> </w:t>
            </w:r>
            <w:r>
              <w:rPr>
                <w:sz w:val="16"/>
              </w:rPr>
              <w:t>M0</w:t>
            </w:r>
            <w:r>
              <w:rPr>
                <w:spacing w:val="-1"/>
                <w:sz w:val="16"/>
              </w:rPr>
              <w:t> </w:t>
            </w:r>
            <w:r>
              <w:rPr>
                <w:spacing w:val="-2"/>
                <w:sz w:val="16"/>
              </w:rPr>
              <w:t>gratuito)</w:t>
            </w:r>
          </w:p>
        </w:tc>
        <w:tc>
          <w:tcPr>
            <w:tcW w:w="1040" w:type="dxa"/>
          </w:tcPr>
          <w:p>
            <w:pPr>
              <w:pStyle w:val="TableParagraph"/>
              <w:spacing w:before="43"/>
              <w:ind w:left="252"/>
              <w:rPr>
                <w:sz w:val="16"/>
              </w:rPr>
            </w:pPr>
            <w:r>
              <w:rPr>
                <w:sz w:val="16"/>
              </w:rPr>
              <w:t>3</w:t>
            </w:r>
            <w:r>
              <w:rPr>
                <w:spacing w:val="-1"/>
                <w:sz w:val="16"/>
              </w:rPr>
              <w:t> </w:t>
            </w:r>
            <w:r>
              <w:rPr>
                <w:spacing w:val="-2"/>
                <w:sz w:val="16"/>
              </w:rPr>
              <w:t>meses</w:t>
            </w:r>
          </w:p>
        </w:tc>
        <w:tc>
          <w:tcPr>
            <w:tcW w:w="670" w:type="dxa"/>
            <w:tcBorders>
              <w:right w:val="nil"/>
            </w:tcBorders>
          </w:tcPr>
          <w:p>
            <w:pPr>
              <w:pStyle w:val="TableParagraph"/>
              <w:spacing w:before="43"/>
              <w:ind w:left="171"/>
              <w:rPr>
                <w:sz w:val="16"/>
              </w:rPr>
            </w:pPr>
            <w:r>
              <w:rPr>
                <w:spacing w:val="-5"/>
                <w:sz w:val="16"/>
              </w:rPr>
              <w:t>S/</w:t>
            </w:r>
          </w:p>
        </w:tc>
        <w:tc>
          <w:tcPr>
            <w:tcW w:w="814" w:type="dxa"/>
            <w:tcBorders>
              <w:left w:val="nil"/>
            </w:tcBorders>
          </w:tcPr>
          <w:p>
            <w:pPr>
              <w:pStyle w:val="TableParagraph"/>
              <w:spacing w:before="43"/>
              <w:ind w:right="127"/>
              <w:jc w:val="right"/>
              <w:rPr>
                <w:sz w:val="16"/>
              </w:rPr>
            </w:pPr>
            <w:r>
              <w:rPr>
                <w:spacing w:val="-10"/>
                <w:sz w:val="16"/>
              </w:rPr>
              <w:t>-</w:t>
            </w:r>
          </w:p>
        </w:tc>
        <w:tc>
          <w:tcPr>
            <w:tcW w:w="695" w:type="dxa"/>
            <w:tcBorders>
              <w:right w:val="nil"/>
            </w:tcBorders>
          </w:tcPr>
          <w:p>
            <w:pPr>
              <w:pStyle w:val="TableParagraph"/>
              <w:spacing w:before="43"/>
              <w:ind w:left="160"/>
              <w:rPr>
                <w:sz w:val="16"/>
              </w:rPr>
            </w:pPr>
            <w:r>
              <w:rPr>
                <w:spacing w:val="-5"/>
                <w:sz w:val="16"/>
              </w:rPr>
              <w:t>S/</w:t>
            </w:r>
          </w:p>
        </w:tc>
        <w:tc>
          <w:tcPr>
            <w:tcW w:w="947" w:type="dxa"/>
            <w:tcBorders>
              <w:left w:val="nil"/>
            </w:tcBorders>
          </w:tcPr>
          <w:p>
            <w:pPr>
              <w:pStyle w:val="TableParagraph"/>
              <w:spacing w:before="43"/>
              <w:ind w:right="118"/>
              <w:jc w:val="right"/>
              <w:rPr>
                <w:sz w:val="16"/>
              </w:rPr>
            </w:pPr>
            <w:r>
              <w:rPr>
                <w:spacing w:val="-10"/>
                <w:sz w:val="16"/>
              </w:rPr>
              <w:t>-</w:t>
            </w:r>
          </w:p>
        </w:tc>
      </w:tr>
      <w:tr>
        <w:trPr>
          <w:trHeight w:val="419" w:hRule="atLeast"/>
        </w:trPr>
        <w:tc>
          <w:tcPr>
            <w:tcW w:w="2341" w:type="dxa"/>
            <w:shd w:val="clear" w:color="auto" w:fill="C0E6F5"/>
          </w:tcPr>
          <w:p>
            <w:pPr>
              <w:pStyle w:val="TableParagraph"/>
              <w:spacing w:before="103"/>
              <w:ind w:left="139"/>
              <w:rPr>
                <w:sz w:val="16"/>
              </w:rPr>
            </w:pPr>
            <w:r>
              <w:rPr>
                <w:sz w:val="16"/>
              </w:rPr>
              <w:t>Subtotal</w:t>
            </w:r>
            <w:r>
              <w:rPr>
                <w:spacing w:val="-7"/>
                <w:sz w:val="16"/>
              </w:rPr>
              <w:t> </w:t>
            </w:r>
            <w:r>
              <w:rPr>
                <w:sz w:val="16"/>
              </w:rPr>
              <w:t>Costos</w:t>
            </w:r>
            <w:r>
              <w:rPr>
                <w:spacing w:val="-5"/>
                <w:sz w:val="16"/>
              </w:rPr>
              <w:t> </w:t>
            </w:r>
            <w:r>
              <w:rPr>
                <w:sz w:val="16"/>
              </w:rPr>
              <w:t>del</w:t>
            </w:r>
            <w:r>
              <w:rPr>
                <w:spacing w:val="-5"/>
                <w:sz w:val="16"/>
              </w:rPr>
              <w:t> </w:t>
            </w:r>
            <w:r>
              <w:rPr>
                <w:spacing w:val="-2"/>
                <w:sz w:val="16"/>
              </w:rPr>
              <w:t>Ambiente</w:t>
            </w:r>
          </w:p>
        </w:tc>
        <w:tc>
          <w:tcPr>
            <w:tcW w:w="6046" w:type="dxa"/>
            <w:gridSpan w:val="4"/>
            <w:tcBorders>
              <w:bottom w:val="nil"/>
            </w:tcBorders>
          </w:tcPr>
          <w:p>
            <w:pPr>
              <w:pStyle w:val="TableParagraph"/>
              <w:rPr>
                <w:rFonts w:ascii="Times New Roman"/>
                <w:sz w:val="18"/>
              </w:rPr>
            </w:pPr>
          </w:p>
        </w:tc>
        <w:tc>
          <w:tcPr>
            <w:tcW w:w="695" w:type="dxa"/>
            <w:tcBorders>
              <w:right w:val="nil"/>
            </w:tcBorders>
            <w:shd w:val="clear" w:color="auto" w:fill="C0E6F5"/>
          </w:tcPr>
          <w:p>
            <w:pPr>
              <w:pStyle w:val="TableParagraph"/>
              <w:spacing w:before="103"/>
              <w:ind w:left="134"/>
              <w:rPr>
                <w:sz w:val="16"/>
              </w:rPr>
            </w:pPr>
            <w:r>
              <w:rPr>
                <w:spacing w:val="-5"/>
                <w:sz w:val="16"/>
              </w:rPr>
              <w:t>S/</w:t>
            </w:r>
          </w:p>
        </w:tc>
        <w:tc>
          <w:tcPr>
            <w:tcW w:w="947" w:type="dxa"/>
            <w:tcBorders>
              <w:left w:val="nil"/>
            </w:tcBorders>
            <w:shd w:val="clear" w:color="auto" w:fill="C0E6F5"/>
          </w:tcPr>
          <w:p>
            <w:pPr>
              <w:pStyle w:val="TableParagraph"/>
              <w:spacing w:before="103"/>
              <w:ind w:right="93"/>
              <w:jc w:val="right"/>
              <w:rPr>
                <w:sz w:val="16"/>
              </w:rPr>
            </w:pPr>
            <w:r>
              <w:rPr>
                <w:spacing w:val="-2"/>
                <w:sz w:val="16"/>
              </w:rPr>
              <w:t>125,00</w:t>
            </w:r>
          </w:p>
        </w:tc>
      </w:tr>
    </w:tbl>
    <w:p>
      <w:pPr>
        <w:pStyle w:val="Heading1"/>
        <w:numPr>
          <w:ilvl w:val="1"/>
          <w:numId w:val="2"/>
        </w:numPr>
        <w:tabs>
          <w:tab w:pos="1076" w:val="left" w:leader="none"/>
        </w:tabs>
        <w:spacing w:line="240" w:lineRule="auto" w:before="247" w:after="0"/>
        <w:ind w:left="1076" w:right="0" w:hanging="431"/>
        <w:jc w:val="left"/>
      </w:pPr>
      <w:bookmarkStart w:name="_bookmark26" w:id="27"/>
      <w:bookmarkEnd w:id="27"/>
      <w:r>
        <w:rPr>
          <w:b w:val="0"/>
        </w:rPr>
      </w:r>
      <w:r>
        <w:rPr/>
        <w:t>Costos</w:t>
      </w:r>
      <w:r>
        <w:rPr>
          <w:spacing w:val="-5"/>
        </w:rPr>
        <w:t> </w:t>
      </w:r>
      <w:r>
        <w:rPr>
          <w:spacing w:val="-2"/>
        </w:rPr>
        <w:t>Personal</w:t>
      </w:r>
    </w:p>
    <w:p>
      <w:pPr>
        <w:pStyle w:val="BodyText"/>
        <w:spacing w:before="5"/>
        <w:rPr>
          <w:rFonts w:ascii="Arial"/>
          <w:b/>
        </w:rPr>
      </w:pPr>
    </w:p>
    <w:p>
      <w:pPr>
        <w:pStyle w:val="BodyText"/>
        <w:spacing w:line="360" w:lineRule="auto"/>
        <w:ind w:left="1077" w:right="1557"/>
        <w:jc w:val="both"/>
      </w:pPr>
      <w:r>
        <w:rPr/>
        <w:t>Esta</w:t>
      </w:r>
      <w:r>
        <w:rPr>
          <w:spacing w:val="-4"/>
        </w:rPr>
        <w:t> </w:t>
      </w:r>
      <w:r>
        <w:rPr/>
        <w:t>partida</w:t>
      </w:r>
      <w:r>
        <w:rPr>
          <w:spacing w:val="-5"/>
        </w:rPr>
        <w:t> </w:t>
      </w:r>
      <w:r>
        <w:rPr/>
        <w:t>representa</w:t>
      </w:r>
      <w:r>
        <w:rPr>
          <w:spacing w:val="-5"/>
        </w:rPr>
        <w:t> </w:t>
      </w:r>
      <w:r>
        <w:rPr/>
        <w:t>la</w:t>
      </w:r>
      <w:r>
        <w:rPr>
          <w:spacing w:val="-4"/>
        </w:rPr>
        <w:t> </w:t>
      </w:r>
      <w:r>
        <w:rPr/>
        <w:t>valoración</w:t>
      </w:r>
      <w:r>
        <w:rPr>
          <w:spacing w:val="-5"/>
        </w:rPr>
        <w:t> </w:t>
      </w:r>
      <w:r>
        <w:rPr/>
        <w:t>económica</w:t>
      </w:r>
      <w:r>
        <w:rPr>
          <w:spacing w:val="-5"/>
        </w:rPr>
        <w:t> </w:t>
      </w:r>
      <w:r>
        <w:rPr/>
        <w:t>del</w:t>
      </w:r>
      <w:r>
        <w:rPr>
          <w:spacing w:val="-4"/>
        </w:rPr>
        <w:t> </w:t>
      </w:r>
      <w:r>
        <w:rPr/>
        <w:t>esfuerzo</w:t>
      </w:r>
      <w:r>
        <w:rPr>
          <w:spacing w:val="-5"/>
        </w:rPr>
        <w:t> </w:t>
      </w:r>
      <w:r>
        <w:rPr/>
        <w:t>humano</w:t>
      </w:r>
      <w:r>
        <w:rPr>
          <w:spacing w:val="-5"/>
        </w:rPr>
        <w:t> </w:t>
      </w:r>
      <w:r>
        <w:rPr/>
        <w:t>invertido por el equipo de proyecto. Incluye las horas dedicadas a la gestión, desarrollo de software (frontend y backend) y diseño de experiencia de usuario (UI/UX), siendo el componente más significativo de la inversión.</w:t>
      </w:r>
    </w:p>
    <w:p>
      <w:pPr>
        <w:pStyle w:val="Heading1"/>
        <w:spacing w:before="163"/>
        <w:ind w:left="924" w:right="1403"/>
        <w:jc w:val="center"/>
      </w:pPr>
      <w:r>
        <w:rPr/>
        <w:t>Tabla</w:t>
      </w:r>
      <w:r>
        <w:rPr>
          <w:spacing w:val="-4"/>
        </w:rPr>
        <w:t> </w:t>
      </w:r>
      <w:r>
        <w:rPr/>
        <w:t>06:</w:t>
      </w:r>
      <w:r>
        <w:rPr>
          <w:spacing w:val="-2"/>
        </w:rPr>
        <w:t> </w:t>
      </w:r>
      <w:r>
        <w:rPr/>
        <w:t>Costos</w:t>
      </w:r>
      <w:r>
        <w:rPr>
          <w:spacing w:val="-6"/>
        </w:rPr>
        <w:t> </w:t>
      </w:r>
      <w:r>
        <w:rPr/>
        <w:t>de</w:t>
      </w:r>
      <w:r>
        <w:rPr>
          <w:spacing w:val="-5"/>
        </w:rPr>
        <w:t> </w:t>
      </w:r>
      <w:r>
        <w:rPr>
          <w:spacing w:val="-2"/>
        </w:rPr>
        <w:t>Personal</w:t>
      </w:r>
    </w:p>
    <w:p>
      <w:pPr>
        <w:pStyle w:val="BodyText"/>
        <w:spacing w:before="54"/>
        <w:rPr>
          <w:rFonts w:ascii="Arial"/>
          <w:b/>
          <w:sz w:val="2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5"/>
        <w:gridCol w:w="2144"/>
        <w:gridCol w:w="975"/>
        <w:gridCol w:w="1277"/>
        <w:gridCol w:w="812"/>
        <w:gridCol w:w="2247"/>
      </w:tblGrid>
      <w:tr>
        <w:trPr>
          <w:trHeight w:val="328" w:hRule="atLeast"/>
        </w:trPr>
        <w:tc>
          <w:tcPr>
            <w:tcW w:w="9370" w:type="dxa"/>
            <w:gridSpan w:val="6"/>
            <w:tcBorders>
              <w:right w:val="nil"/>
            </w:tcBorders>
            <w:shd w:val="clear" w:color="auto" w:fill="0C769E"/>
          </w:tcPr>
          <w:p>
            <w:pPr>
              <w:pStyle w:val="TableParagraph"/>
              <w:spacing w:line="249" w:lineRule="exact" w:before="59"/>
              <w:ind w:left="3"/>
              <w:jc w:val="center"/>
              <w:rPr>
                <w:rFonts w:ascii="Trebuchet MS"/>
                <w:b/>
                <w:i/>
                <w:sz w:val="22"/>
              </w:rPr>
            </w:pPr>
            <w:r>
              <w:rPr>
                <w:rFonts w:ascii="Trebuchet MS"/>
                <w:b/>
                <w:i/>
                <w:color w:val="E8E8E8"/>
                <w:w w:val="90"/>
                <w:sz w:val="22"/>
              </w:rPr>
              <w:t>Costos</w:t>
            </w:r>
            <w:r>
              <w:rPr>
                <w:rFonts w:ascii="Trebuchet MS"/>
                <w:b/>
                <w:i/>
                <w:color w:val="E8E8E8"/>
                <w:spacing w:val="-14"/>
                <w:w w:val="90"/>
                <w:sz w:val="22"/>
              </w:rPr>
              <w:t> </w:t>
            </w:r>
            <w:r>
              <w:rPr>
                <w:rFonts w:ascii="Trebuchet MS"/>
                <w:b/>
                <w:i/>
                <w:color w:val="E8E8E8"/>
                <w:w w:val="90"/>
                <w:sz w:val="22"/>
              </w:rPr>
              <w:t>de</w:t>
            </w:r>
            <w:r>
              <w:rPr>
                <w:rFonts w:ascii="Trebuchet MS"/>
                <w:b/>
                <w:i/>
                <w:color w:val="E8E8E8"/>
                <w:spacing w:val="-16"/>
                <w:w w:val="90"/>
                <w:sz w:val="22"/>
              </w:rPr>
              <w:t> </w:t>
            </w:r>
            <w:r>
              <w:rPr>
                <w:rFonts w:ascii="Trebuchet MS"/>
                <w:b/>
                <w:i/>
                <w:color w:val="E8E8E8"/>
                <w:spacing w:val="-2"/>
                <w:w w:val="90"/>
                <w:sz w:val="22"/>
              </w:rPr>
              <w:t>personal</w:t>
            </w:r>
          </w:p>
        </w:tc>
      </w:tr>
      <w:tr>
        <w:trPr>
          <w:trHeight w:val="851" w:hRule="atLeast"/>
        </w:trPr>
        <w:tc>
          <w:tcPr>
            <w:tcW w:w="1915" w:type="dxa"/>
            <w:shd w:val="clear" w:color="auto" w:fill="C0E6F5"/>
          </w:tcPr>
          <w:p>
            <w:pPr>
              <w:pStyle w:val="TableParagraph"/>
              <w:spacing w:before="135"/>
              <w:rPr>
                <w:rFonts w:ascii="Arial"/>
                <w:b/>
                <w:sz w:val="16"/>
              </w:rPr>
            </w:pPr>
          </w:p>
          <w:p>
            <w:pPr>
              <w:pStyle w:val="TableParagraph"/>
              <w:ind w:left="230"/>
              <w:rPr>
                <w:b/>
                <w:sz w:val="16"/>
              </w:rPr>
            </w:pPr>
            <w:r>
              <w:rPr>
                <w:b/>
                <w:spacing w:val="-5"/>
                <w:sz w:val="16"/>
              </w:rPr>
              <w:t>Rol</w:t>
            </w:r>
          </w:p>
        </w:tc>
        <w:tc>
          <w:tcPr>
            <w:tcW w:w="2144" w:type="dxa"/>
            <w:shd w:val="clear" w:color="auto" w:fill="C0E6F5"/>
          </w:tcPr>
          <w:p>
            <w:pPr>
              <w:pStyle w:val="TableParagraph"/>
              <w:spacing w:before="135"/>
              <w:rPr>
                <w:rFonts w:ascii="Arial"/>
                <w:b/>
                <w:sz w:val="16"/>
              </w:rPr>
            </w:pPr>
          </w:p>
          <w:p>
            <w:pPr>
              <w:pStyle w:val="TableParagraph"/>
              <w:ind w:left="230"/>
              <w:rPr>
                <w:b/>
                <w:sz w:val="16"/>
              </w:rPr>
            </w:pPr>
            <w:r>
              <w:rPr>
                <w:b/>
                <w:spacing w:val="-2"/>
                <w:sz w:val="16"/>
              </w:rPr>
              <w:t>Descripción</w:t>
            </w:r>
          </w:p>
        </w:tc>
        <w:tc>
          <w:tcPr>
            <w:tcW w:w="975" w:type="dxa"/>
            <w:shd w:val="clear" w:color="auto" w:fill="C0E6F5"/>
          </w:tcPr>
          <w:p>
            <w:pPr>
              <w:pStyle w:val="TableParagraph"/>
              <w:spacing w:before="135"/>
              <w:rPr>
                <w:rFonts w:ascii="Arial"/>
                <w:b/>
                <w:sz w:val="16"/>
              </w:rPr>
            </w:pPr>
          </w:p>
          <w:p>
            <w:pPr>
              <w:pStyle w:val="TableParagraph"/>
              <w:ind w:left="227"/>
              <w:rPr>
                <w:b/>
                <w:sz w:val="16"/>
              </w:rPr>
            </w:pPr>
            <w:r>
              <w:rPr>
                <w:b/>
                <w:spacing w:val="-2"/>
                <w:sz w:val="16"/>
              </w:rPr>
              <w:t>Cantidad</w:t>
            </w:r>
          </w:p>
        </w:tc>
        <w:tc>
          <w:tcPr>
            <w:tcW w:w="1277" w:type="dxa"/>
            <w:shd w:val="clear" w:color="auto" w:fill="C0E6F5"/>
          </w:tcPr>
          <w:p>
            <w:pPr>
              <w:pStyle w:val="TableParagraph"/>
              <w:spacing w:before="29"/>
              <w:rPr>
                <w:rFonts w:ascii="Arial"/>
                <w:b/>
                <w:sz w:val="16"/>
              </w:rPr>
            </w:pPr>
          </w:p>
          <w:p>
            <w:pPr>
              <w:pStyle w:val="TableParagraph"/>
              <w:ind w:left="69" w:right="587" w:firstLine="160"/>
              <w:rPr>
                <w:b/>
                <w:sz w:val="16"/>
              </w:rPr>
            </w:pPr>
            <w:r>
              <w:rPr>
                <w:b/>
                <w:spacing w:val="-2"/>
                <w:sz w:val="16"/>
              </w:rPr>
              <w:t>Horas Totales</w:t>
            </w:r>
          </w:p>
        </w:tc>
        <w:tc>
          <w:tcPr>
            <w:tcW w:w="812" w:type="dxa"/>
            <w:shd w:val="clear" w:color="auto" w:fill="C0E6F5"/>
          </w:tcPr>
          <w:p>
            <w:pPr>
              <w:pStyle w:val="TableParagraph"/>
              <w:ind w:left="68" w:right="289"/>
              <w:rPr>
                <w:b/>
                <w:sz w:val="16"/>
              </w:rPr>
            </w:pPr>
            <w:r>
              <w:rPr>
                <w:b/>
                <w:spacing w:val="-2"/>
                <w:sz w:val="16"/>
              </w:rPr>
              <w:t>Tarifa </w:t>
            </w:r>
            <w:r>
              <w:rPr>
                <w:b/>
                <w:spacing w:val="-4"/>
                <w:sz w:val="16"/>
              </w:rPr>
              <w:t>por</w:t>
            </w:r>
          </w:p>
          <w:p>
            <w:pPr>
              <w:pStyle w:val="TableParagraph"/>
              <w:spacing w:line="212" w:lineRule="exact"/>
              <w:ind w:left="68" w:right="289"/>
              <w:rPr>
                <w:b/>
                <w:sz w:val="16"/>
              </w:rPr>
            </w:pPr>
            <w:r>
              <w:rPr>
                <w:b/>
                <w:spacing w:val="-4"/>
                <w:sz w:val="16"/>
              </w:rPr>
              <w:t>Hora</w:t>
            </w:r>
            <w:r>
              <w:rPr>
                <w:b/>
                <w:sz w:val="16"/>
              </w:rPr>
              <w:t> </w:t>
            </w:r>
            <w:r>
              <w:rPr>
                <w:b/>
                <w:spacing w:val="-4"/>
                <w:sz w:val="16"/>
              </w:rPr>
              <w:t>(S/.)</w:t>
            </w:r>
          </w:p>
        </w:tc>
        <w:tc>
          <w:tcPr>
            <w:tcW w:w="2247" w:type="dxa"/>
            <w:shd w:val="clear" w:color="auto" w:fill="C0E6F5"/>
          </w:tcPr>
          <w:p>
            <w:pPr>
              <w:pStyle w:val="TableParagraph"/>
              <w:spacing w:before="135"/>
              <w:rPr>
                <w:rFonts w:ascii="Arial"/>
                <w:b/>
                <w:sz w:val="16"/>
              </w:rPr>
            </w:pPr>
          </w:p>
          <w:p>
            <w:pPr>
              <w:pStyle w:val="TableParagraph"/>
              <w:ind w:right="780"/>
              <w:jc w:val="right"/>
              <w:rPr>
                <w:b/>
                <w:sz w:val="16"/>
              </w:rPr>
            </w:pPr>
            <w:r>
              <w:rPr>
                <w:b/>
                <w:sz w:val="16"/>
              </w:rPr>
              <w:t>Costo</w:t>
            </w:r>
            <w:r>
              <w:rPr>
                <w:b/>
                <w:spacing w:val="-4"/>
                <w:sz w:val="16"/>
              </w:rPr>
              <w:t> </w:t>
            </w:r>
            <w:r>
              <w:rPr>
                <w:b/>
                <w:sz w:val="16"/>
              </w:rPr>
              <w:t>Total</w:t>
            </w:r>
            <w:r>
              <w:rPr>
                <w:b/>
                <w:spacing w:val="-6"/>
                <w:sz w:val="16"/>
              </w:rPr>
              <w:t> </w:t>
            </w:r>
            <w:r>
              <w:rPr>
                <w:b/>
                <w:spacing w:val="-2"/>
                <w:sz w:val="16"/>
              </w:rPr>
              <w:t>(S/.)</w:t>
            </w:r>
          </w:p>
        </w:tc>
      </w:tr>
      <w:tr>
        <w:trPr>
          <w:trHeight w:val="462" w:hRule="atLeast"/>
        </w:trPr>
        <w:tc>
          <w:tcPr>
            <w:tcW w:w="1915" w:type="dxa"/>
          </w:tcPr>
          <w:p>
            <w:pPr>
              <w:pStyle w:val="TableParagraph"/>
              <w:spacing w:line="237" w:lineRule="auto" w:before="21"/>
              <w:ind w:left="69" w:firstLine="160"/>
              <w:rPr>
                <w:sz w:val="16"/>
              </w:rPr>
            </w:pPr>
            <w:r>
              <w:rPr>
                <w:sz w:val="16"/>
              </w:rPr>
              <w:t>Líder</w:t>
            </w:r>
            <w:r>
              <w:rPr>
                <w:spacing w:val="-11"/>
                <w:sz w:val="16"/>
              </w:rPr>
              <w:t> </w:t>
            </w:r>
            <w:r>
              <w:rPr>
                <w:sz w:val="16"/>
              </w:rPr>
              <w:t>de</w:t>
            </w:r>
            <w:r>
              <w:rPr>
                <w:spacing w:val="-11"/>
                <w:sz w:val="16"/>
              </w:rPr>
              <w:t> </w:t>
            </w:r>
            <w:r>
              <w:rPr>
                <w:sz w:val="16"/>
              </w:rPr>
              <w:t>Proyecto</w:t>
            </w:r>
            <w:r>
              <w:rPr>
                <w:spacing w:val="-11"/>
                <w:sz w:val="16"/>
              </w:rPr>
              <w:t> </w:t>
            </w:r>
            <w:r>
              <w:rPr>
                <w:sz w:val="16"/>
              </w:rPr>
              <w:t>- </w:t>
            </w:r>
            <w:r>
              <w:rPr>
                <w:spacing w:val="-2"/>
                <w:sz w:val="16"/>
              </w:rPr>
              <w:t>tester/QA</w:t>
            </w:r>
          </w:p>
        </w:tc>
        <w:tc>
          <w:tcPr>
            <w:tcW w:w="2144" w:type="dxa"/>
          </w:tcPr>
          <w:p>
            <w:pPr>
              <w:pStyle w:val="TableParagraph"/>
              <w:spacing w:line="237" w:lineRule="auto" w:before="21"/>
              <w:ind w:left="69" w:right="324" w:firstLine="161"/>
              <w:rPr>
                <w:sz w:val="16"/>
              </w:rPr>
            </w:pPr>
            <w:r>
              <w:rPr>
                <w:sz w:val="16"/>
              </w:rPr>
              <w:t>Gestión,</w:t>
            </w:r>
            <w:r>
              <w:rPr>
                <w:spacing w:val="-11"/>
                <w:sz w:val="16"/>
              </w:rPr>
              <w:t> </w:t>
            </w:r>
            <w:r>
              <w:rPr>
                <w:sz w:val="16"/>
              </w:rPr>
              <w:t>coordinación, </w:t>
            </w:r>
            <w:r>
              <w:rPr>
                <w:spacing w:val="-2"/>
                <w:sz w:val="16"/>
              </w:rPr>
              <w:t>seguimiento</w:t>
            </w:r>
          </w:p>
        </w:tc>
        <w:tc>
          <w:tcPr>
            <w:tcW w:w="975" w:type="dxa"/>
          </w:tcPr>
          <w:p>
            <w:pPr>
              <w:pStyle w:val="TableParagraph"/>
              <w:spacing w:before="124"/>
              <w:ind w:left="227"/>
              <w:rPr>
                <w:sz w:val="16"/>
              </w:rPr>
            </w:pPr>
            <w:r>
              <w:rPr>
                <w:spacing w:val="-10"/>
                <w:sz w:val="16"/>
              </w:rPr>
              <w:t>1</w:t>
            </w:r>
          </w:p>
        </w:tc>
        <w:tc>
          <w:tcPr>
            <w:tcW w:w="1277" w:type="dxa"/>
          </w:tcPr>
          <w:p>
            <w:pPr>
              <w:pStyle w:val="TableParagraph"/>
              <w:spacing w:before="124"/>
              <w:ind w:left="229"/>
              <w:rPr>
                <w:sz w:val="16"/>
              </w:rPr>
            </w:pPr>
            <w:r>
              <w:rPr>
                <w:spacing w:val="-5"/>
                <w:sz w:val="16"/>
              </w:rPr>
              <w:t>120</w:t>
            </w:r>
          </w:p>
        </w:tc>
        <w:tc>
          <w:tcPr>
            <w:tcW w:w="812" w:type="dxa"/>
          </w:tcPr>
          <w:p>
            <w:pPr>
              <w:pStyle w:val="TableParagraph"/>
              <w:spacing w:before="124"/>
              <w:ind w:left="229"/>
              <w:rPr>
                <w:sz w:val="16"/>
              </w:rPr>
            </w:pPr>
            <w:r>
              <w:rPr>
                <w:spacing w:val="-5"/>
                <w:sz w:val="16"/>
              </w:rPr>
              <w:t>25</w:t>
            </w:r>
          </w:p>
        </w:tc>
        <w:tc>
          <w:tcPr>
            <w:tcW w:w="2247" w:type="dxa"/>
          </w:tcPr>
          <w:p>
            <w:pPr>
              <w:pStyle w:val="TableParagraph"/>
              <w:spacing w:before="124"/>
              <w:ind w:right="723"/>
              <w:jc w:val="right"/>
              <w:rPr>
                <w:sz w:val="16"/>
              </w:rPr>
            </w:pPr>
            <w:r>
              <w:rPr>
                <w:sz w:val="16"/>
              </w:rPr>
              <w:t>S/</w:t>
            </w:r>
            <w:r>
              <w:rPr>
                <w:spacing w:val="-1"/>
                <w:sz w:val="16"/>
              </w:rPr>
              <w:t> </w:t>
            </w:r>
            <w:r>
              <w:rPr>
                <w:spacing w:val="-2"/>
                <w:sz w:val="16"/>
              </w:rPr>
              <w:t>3.000,00</w:t>
            </w:r>
          </w:p>
        </w:tc>
      </w:tr>
      <w:tr>
        <w:trPr>
          <w:trHeight w:val="427" w:hRule="atLeast"/>
        </w:trPr>
        <w:tc>
          <w:tcPr>
            <w:tcW w:w="1915" w:type="dxa"/>
          </w:tcPr>
          <w:p>
            <w:pPr>
              <w:pStyle w:val="TableParagraph"/>
              <w:spacing w:before="105"/>
              <w:ind w:left="230"/>
              <w:rPr>
                <w:sz w:val="16"/>
              </w:rPr>
            </w:pPr>
            <w:r>
              <w:rPr>
                <w:spacing w:val="-2"/>
                <w:sz w:val="16"/>
              </w:rPr>
              <w:t>Desarrollador</w:t>
            </w:r>
          </w:p>
        </w:tc>
        <w:tc>
          <w:tcPr>
            <w:tcW w:w="2144" w:type="dxa"/>
          </w:tcPr>
          <w:p>
            <w:pPr>
              <w:pStyle w:val="TableParagraph"/>
              <w:spacing w:line="214" w:lineRule="exact"/>
              <w:ind w:left="69" w:firstLine="161"/>
              <w:rPr>
                <w:sz w:val="16"/>
              </w:rPr>
            </w:pPr>
            <w:r>
              <w:rPr>
                <w:sz w:val="16"/>
              </w:rPr>
              <w:t>Desarrollo</w:t>
            </w:r>
            <w:r>
              <w:rPr>
                <w:spacing w:val="-11"/>
                <w:sz w:val="16"/>
              </w:rPr>
              <w:t> </w:t>
            </w:r>
            <w:r>
              <w:rPr>
                <w:sz w:val="16"/>
              </w:rPr>
              <w:t>frontend</w:t>
            </w:r>
            <w:r>
              <w:rPr>
                <w:spacing w:val="-11"/>
                <w:sz w:val="16"/>
              </w:rPr>
              <w:t> </w:t>
            </w:r>
            <w:r>
              <w:rPr>
                <w:sz w:val="16"/>
              </w:rPr>
              <w:t>y </w:t>
            </w:r>
            <w:r>
              <w:rPr>
                <w:spacing w:val="-2"/>
                <w:sz w:val="16"/>
              </w:rPr>
              <w:t>backend</w:t>
            </w:r>
          </w:p>
        </w:tc>
        <w:tc>
          <w:tcPr>
            <w:tcW w:w="975" w:type="dxa"/>
          </w:tcPr>
          <w:p>
            <w:pPr>
              <w:pStyle w:val="TableParagraph"/>
              <w:spacing w:before="105"/>
              <w:ind w:left="227"/>
              <w:rPr>
                <w:sz w:val="16"/>
              </w:rPr>
            </w:pPr>
            <w:r>
              <w:rPr>
                <w:spacing w:val="-10"/>
                <w:sz w:val="16"/>
              </w:rPr>
              <w:t>1</w:t>
            </w:r>
          </w:p>
        </w:tc>
        <w:tc>
          <w:tcPr>
            <w:tcW w:w="1277" w:type="dxa"/>
          </w:tcPr>
          <w:p>
            <w:pPr>
              <w:pStyle w:val="TableParagraph"/>
              <w:spacing w:before="105"/>
              <w:ind w:left="229"/>
              <w:rPr>
                <w:sz w:val="16"/>
              </w:rPr>
            </w:pPr>
            <w:r>
              <w:rPr>
                <w:spacing w:val="-5"/>
                <w:sz w:val="16"/>
              </w:rPr>
              <w:t>160</w:t>
            </w:r>
          </w:p>
        </w:tc>
        <w:tc>
          <w:tcPr>
            <w:tcW w:w="812" w:type="dxa"/>
          </w:tcPr>
          <w:p>
            <w:pPr>
              <w:pStyle w:val="TableParagraph"/>
              <w:spacing w:before="105"/>
              <w:ind w:left="229"/>
              <w:rPr>
                <w:sz w:val="16"/>
              </w:rPr>
            </w:pPr>
            <w:r>
              <w:rPr>
                <w:spacing w:val="-5"/>
                <w:sz w:val="16"/>
              </w:rPr>
              <w:t>18</w:t>
            </w:r>
          </w:p>
        </w:tc>
        <w:tc>
          <w:tcPr>
            <w:tcW w:w="2247" w:type="dxa"/>
          </w:tcPr>
          <w:p>
            <w:pPr>
              <w:pStyle w:val="TableParagraph"/>
              <w:spacing w:before="105"/>
              <w:ind w:right="723"/>
              <w:jc w:val="right"/>
              <w:rPr>
                <w:sz w:val="16"/>
              </w:rPr>
            </w:pPr>
            <w:r>
              <w:rPr>
                <w:sz w:val="16"/>
              </w:rPr>
              <w:t>S/</w:t>
            </w:r>
            <w:r>
              <w:rPr>
                <w:spacing w:val="-1"/>
                <w:sz w:val="16"/>
              </w:rPr>
              <w:t> </w:t>
            </w:r>
            <w:r>
              <w:rPr>
                <w:spacing w:val="-2"/>
                <w:sz w:val="16"/>
              </w:rPr>
              <w:t>2.880,00</w:t>
            </w:r>
          </w:p>
        </w:tc>
      </w:tr>
      <w:tr>
        <w:trPr>
          <w:trHeight w:val="423" w:hRule="atLeast"/>
        </w:trPr>
        <w:tc>
          <w:tcPr>
            <w:tcW w:w="1915" w:type="dxa"/>
          </w:tcPr>
          <w:p>
            <w:pPr>
              <w:pStyle w:val="TableParagraph"/>
              <w:spacing w:before="105"/>
              <w:ind w:left="230"/>
              <w:rPr>
                <w:sz w:val="16"/>
              </w:rPr>
            </w:pPr>
            <w:r>
              <w:rPr>
                <w:sz w:val="16"/>
              </w:rPr>
              <w:t>Diseñador</w:t>
            </w:r>
            <w:r>
              <w:rPr>
                <w:spacing w:val="-9"/>
                <w:sz w:val="16"/>
              </w:rPr>
              <w:t> </w:t>
            </w:r>
            <w:r>
              <w:rPr>
                <w:spacing w:val="-2"/>
                <w:sz w:val="16"/>
              </w:rPr>
              <w:t>UI/UX</w:t>
            </w:r>
          </w:p>
        </w:tc>
        <w:tc>
          <w:tcPr>
            <w:tcW w:w="2144" w:type="dxa"/>
          </w:tcPr>
          <w:p>
            <w:pPr>
              <w:pStyle w:val="TableParagraph"/>
              <w:spacing w:line="212" w:lineRule="exact"/>
              <w:ind w:left="69" w:firstLine="161"/>
              <w:rPr>
                <w:sz w:val="16"/>
              </w:rPr>
            </w:pPr>
            <w:r>
              <w:rPr>
                <w:sz w:val="16"/>
              </w:rPr>
              <w:t>Diseño</w:t>
            </w:r>
            <w:r>
              <w:rPr>
                <w:spacing w:val="-11"/>
                <w:sz w:val="16"/>
              </w:rPr>
              <w:t> </w:t>
            </w:r>
            <w:r>
              <w:rPr>
                <w:sz w:val="16"/>
              </w:rPr>
              <w:t>de</w:t>
            </w:r>
            <w:r>
              <w:rPr>
                <w:spacing w:val="-11"/>
                <w:sz w:val="16"/>
              </w:rPr>
              <w:t> </w:t>
            </w:r>
            <w:r>
              <w:rPr>
                <w:sz w:val="16"/>
              </w:rPr>
              <w:t>interfaces</w:t>
            </w:r>
            <w:r>
              <w:rPr>
                <w:spacing w:val="-11"/>
                <w:sz w:val="16"/>
              </w:rPr>
              <w:t> </w:t>
            </w:r>
            <w:r>
              <w:rPr>
                <w:sz w:val="16"/>
              </w:rPr>
              <w:t>y </w:t>
            </w:r>
            <w:r>
              <w:rPr>
                <w:spacing w:val="-2"/>
                <w:sz w:val="16"/>
              </w:rPr>
              <w:t>experiencia</w:t>
            </w:r>
          </w:p>
        </w:tc>
        <w:tc>
          <w:tcPr>
            <w:tcW w:w="975" w:type="dxa"/>
          </w:tcPr>
          <w:p>
            <w:pPr>
              <w:pStyle w:val="TableParagraph"/>
              <w:spacing w:before="105"/>
              <w:ind w:left="227"/>
              <w:rPr>
                <w:sz w:val="16"/>
              </w:rPr>
            </w:pPr>
            <w:r>
              <w:rPr>
                <w:spacing w:val="-10"/>
                <w:sz w:val="16"/>
              </w:rPr>
              <w:t>1</w:t>
            </w:r>
          </w:p>
        </w:tc>
        <w:tc>
          <w:tcPr>
            <w:tcW w:w="1277" w:type="dxa"/>
          </w:tcPr>
          <w:p>
            <w:pPr>
              <w:pStyle w:val="TableParagraph"/>
              <w:spacing w:before="105"/>
              <w:ind w:left="229"/>
              <w:rPr>
                <w:sz w:val="16"/>
              </w:rPr>
            </w:pPr>
            <w:r>
              <w:rPr>
                <w:spacing w:val="-5"/>
                <w:sz w:val="16"/>
              </w:rPr>
              <w:t>120</w:t>
            </w:r>
          </w:p>
        </w:tc>
        <w:tc>
          <w:tcPr>
            <w:tcW w:w="812" w:type="dxa"/>
          </w:tcPr>
          <w:p>
            <w:pPr>
              <w:pStyle w:val="TableParagraph"/>
              <w:spacing w:before="105"/>
              <w:ind w:left="229"/>
              <w:rPr>
                <w:sz w:val="16"/>
              </w:rPr>
            </w:pPr>
            <w:r>
              <w:rPr>
                <w:spacing w:val="-5"/>
                <w:sz w:val="16"/>
              </w:rPr>
              <w:t>15</w:t>
            </w:r>
          </w:p>
        </w:tc>
        <w:tc>
          <w:tcPr>
            <w:tcW w:w="2247" w:type="dxa"/>
          </w:tcPr>
          <w:p>
            <w:pPr>
              <w:pStyle w:val="TableParagraph"/>
              <w:spacing w:before="105"/>
              <w:ind w:right="723"/>
              <w:jc w:val="right"/>
              <w:rPr>
                <w:sz w:val="16"/>
              </w:rPr>
            </w:pPr>
            <w:r>
              <w:rPr>
                <w:sz w:val="16"/>
              </w:rPr>
              <w:t>S/</w:t>
            </w:r>
            <w:r>
              <w:rPr>
                <w:spacing w:val="-1"/>
                <w:sz w:val="16"/>
              </w:rPr>
              <w:t> </w:t>
            </w:r>
            <w:r>
              <w:rPr>
                <w:spacing w:val="-2"/>
                <w:sz w:val="16"/>
              </w:rPr>
              <w:t>1.800,00</w:t>
            </w:r>
          </w:p>
        </w:tc>
      </w:tr>
      <w:tr>
        <w:trPr>
          <w:trHeight w:val="465" w:hRule="atLeast"/>
        </w:trPr>
        <w:tc>
          <w:tcPr>
            <w:tcW w:w="1915" w:type="dxa"/>
            <w:shd w:val="clear" w:color="auto" w:fill="C0E6F5"/>
          </w:tcPr>
          <w:p>
            <w:pPr>
              <w:pStyle w:val="TableParagraph"/>
              <w:spacing w:before="19"/>
              <w:ind w:left="69" w:firstLine="160"/>
              <w:rPr>
                <w:sz w:val="16"/>
              </w:rPr>
            </w:pPr>
            <w:r>
              <w:rPr>
                <w:sz w:val="16"/>
              </w:rPr>
              <w:t>Subtotal</w:t>
            </w:r>
            <w:r>
              <w:rPr>
                <w:spacing w:val="-11"/>
                <w:sz w:val="16"/>
              </w:rPr>
              <w:t> </w:t>
            </w:r>
            <w:r>
              <w:rPr>
                <w:sz w:val="16"/>
              </w:rPr>
              <w:t>Costos</w:t>
            </w:r>
            <w:r>
              <w:rPr>
                <w:spacing w:val="-11"/>
                <w:sz w:val="16"/>
              </w:rPr>
              <w:t> </w:t>
            </w:r>
            <w:r>
              <w:rPr>
                <w:sz w:val="16"/>
              </w:rPr>
              <w:t>de </w:t>
            </w:r>
            <w:r>
              <w:rPr>
                <w:spacing w:val="-2"/>
                <w:sz w:val="16"/>
              </w:rPr>
              <w:t>Personal</w:t>
            </w:r>
          </w:p>
        </w:tc>
        <w:tc>
          <w:tcPr>
            <w:tcW w:w="5208" w:type="dxa"/>
            <w:gridSpan w:val="4"/>
            <w:tcBorders>
              <w:bottom w:val="nil"/>
            </w:tcBorders>
          </w:tcPr>
          <w:p>
            <w:pPr>
              <w:pStyle w:val="TableParagraph"/>
              <w:rPr>
                <w:rFonts w:ascii="Times New Roman"/>
                <w:sz w:val="18"/>
              </w:rPr>
            </w:pPr>
          </w:p>
        </w:tc>
        <w:tc>
          <w:tcPr>
            <w:tcW w:w="2247" w:type="dxa"/>
            <w:shd w:val="clear" w:color="auto" w:fill="C0E6F5"/>
          </w:tcPr>
          <w:p>
            <w:pPr>
              <w:pStyle w:val="TableParagraph"/>
              <w:spacing w:before="124"/>
              <w:ind w:right="723"/>
              <w:jc w:val="right"/>
              <w:rPr>
                <w:sz w:val="16"/>
              </w:rPr>
            </w:pPr>
            <w:r>
              <w:rPr>
                <w:sz w:val="16"/>
              </w:rPr>
              <w:t>S/</w:t>
            </w:r>
            <w:r>
              <w:rPr>
                <w:spacing w:val="-1"/>
                <w:sz w:val="16"/>
              </w:rPr>
              <w:t> </w:t>
            </w:r>
            <w:r>
              <w:rPr>
                <w:spacing w:val="-2"/>
                <w:sz w:val="16"/>
              </w:rPr>
              <w:t>7.680,00</w:t>
            </w:r>
          </w:p>
        </w:tc>
      </w:tr>
    </w:tbl>
    <w:p>
      <w:pPr>
        <w:pStyle w:val="TableParagraph"/>
        <w:spacing w:after="0"/>
        <w:jc w:val="right"/>
        <w:rPr>
          <w:sz w:val="16"/>
        </w:rPr>
        <w:sectPr>
          <w:pgSz w:w="11910" w:h="16840"/>
          <w:pgMar w:header="103" w:footer="1000" w:top="1340" w:bottom="1200" w:left="1417" w:right="141"/>
        </w:sectPr>
      </w:pPr>
    </w:p>
    <w:p>
      <w:pPr>
        <w:pStyle w:val="Heading1"/>
        <w:numPr>
          <w:ilvl w:val="1"/>
          <w:numId w:val="2"/>
        </w:numPr>
        <w:tabs>
          <w:tab w:pos="1076" w:val="left" w:leader="none"/>
        </w:tabs>
        <w:spacing w:line="240" w:lineRule="auto" w:before="60" w:after="0"/>
        <w:ind w:left="1076" w:right="0" w:hanging="431"/>
        <w:jc w:val="left"/>
      </w:pPr>
      <w:bookmarkStart w:name="_bookmark27" w:id="28"/>
      <w:bookmarkEnd w:id="28"/>
      <w:r>
        <w:rPr>
          <w:b w:val="0"/>
        </w:rPr>
      </w:r>
      <w:r>
        <w:rPr/>
        <w:t>Costos</w:t>
      </w:r>
      <w:r>
        <w:rPr>
          <w:spacing w:val="-7"/>
        </w:rPr>
        <w:t> </w:t>
      </w:r>
      <w:r>
        <w:rPr>
          <w:spacing w:val="-2"/>
        </w:rPr>
        <w:t>Totales</w:t>
      </w:r>
    </w:p>
    <w:p>
      <w:pPr>
        <w:pStyle w:val="BodyText"/>
        <w:spacing w:before="5"/>
        <w:rPr>
          <w:rFonts w:ascii="Arial"/>
          <w:b/>
        </w:rPr>
      </w:pPr>
    </w:p>
    <w:p>
      <w:pPr>
        <w:pStyle w:val="BodyText"/>
        <w:spacing w:line="360" w:lineRule="auto"/>
        <w:ind w:left="1077" w:right="1233"/>
        <w:rPr>
          <w:rFonts w:ascii="Calibri" w:hAnsi="Calibri"/>
        </w:rPr>
      </w:pPr>
      <w:r>
        <w:rPr>
          <w:rFonts w:ascii="Calibri" w:hAnsi="Calibri"/>
        </w:rPr>
        <w:t>La</w:t>
      </w:r>
      <w:r>
        <w:rPr>
          <w:rFonts w:ascii="Calibri" w:hAnsi="Calibri"/>
          <w:spacing w:val="-10"/>
        </w:rPr>
        <w:t> </w:t>
      </w:r>
      <w:r>
        <w:rPr>
          <w:rFonts w:ascii="Calibri" w:hAnsi="Calibri"/>
        </w:rPr>
        <w:t>siguiente</w:t>
      </w:r>
      <w:r>
        <w:rPr>
          <w:rFonts w:ascii="Calibri" w:hAnsi="Calibri"/>
          <w:spacing w:val="-11"/>
        </w:rPr>
        <w:t> </w:t>
      </w:r>
      <w:r>
        <w:rPr>
          <w:rFonts w:ascii="Calibri" w:hAnsi="Calibri"/>
        </w:rPr>
        <w:t>tabla</w:t>
      </w:r>
      <w:r>
        <w:rPr>
          <w:rFonts w:ascii="Calibri" w:hAnsi="Calibri"/>
          <w:spacing w:val="-10"/>
        </w:rPr>
        <w:t> </w:t>
      </w:r>
      <w:r>
        <w:rPr>
          <w:rFonts w:ascii="Calibri" w:hAnsi="Calibri"/>
        </w:rPr>
        <w:t>consolida</w:t>
      </w:r>
      <w:r>
        <w:rPr>
          <w:rFonts w:ascii="Calibri" w:hAnsi="Calibri"/>
          <w:spacing w:val="-13"/>
        </w:rPr>
        <w:t> </w:t>
      </w:r>
      <w:r>
        <w:rPr>
          <w:rFonts w:ascii="Calibri" w:hAnsi="Calibri"/>
        </w:rPr>
        <w:t>todas</w:t>
      </w:r>
      <w:r>
        <w:rPr>
          <w:rFonts w:ascii="Calibri" w:hAnsi="Calibri"/>
          <w:spacing w:val="-10"/>
        </w:rPr>
        <w:t> </w:t>
      </w:r>
      <w:r>
        <w:rPr>
          <w:rFonts w:ascii="Calibri" w:hAnsi="Calibri"/>
        </w:rPr>
        <w:t>las</w:t>
      </w:r>
      <w:r>
        <w:rPr>
          <w:rFonts w:ascii="Calibri" w:hAnsi="Calibri"/>
          <w:spacing w:val="-10"/>
        </w:rPr>
        <w:t> </w:t>
      </w:r>
      <w:r>
        <w:rPr>
          <w:rFonts w:ascii="Calibri" w:hAnsi="Calibri"/>
        </w:rPr>
        <w:t>categorías</w:t>
      </w:r>
      <w:r>
        <w:rPr>
          <w:rFonts w:ascii="Calibri" w:hAnsi="Calibri"/>
          <w:spacing w:val="-10"/>
        </w:rPr>
        <w:t> </w:t>
      </w:r>
      <w:r>
        <w:rPr>
          <w:rFonts w:ascii="Calibri" w:hAnsi="Calibri"/>
        </w:rPr>
        <w:t>anteriores</w:t>
      </w:r>
      <w:r>
        <w:rPr>
          <w:rFonts w:ascii="Calibri" w:hAnsi="Calibri"/>
          <w:spacing w:val="-10"/>
        </w:rPr>
        <w:t> </w:t>
      </w:r>
      <w:r>
        <w:rPr>
          <w:rFonts w:ascii="Calibri" w:hAnsi="Calibri"/>
        </w:rPr>
        <w:t>para</w:t>
      </w:r>
      <w:r>
        <w:rPr>
          <w:rFonts w:ascii="Calibri" w:hAnsi="Calibri"/>
          <w:spacing w:val="-10"/>
        </w:rPr>
        <w:t> </w:t>
      </w:r>
      <w:r>
        <w:rPr>
          <w:rFonts w:ascii="Calibri" w:hAnsi="Calibri"/>
        </w:rPr>
        <w:t>presentar</w:t>
      </w:r>
      <w:r>
        <w:rPr>
          <w:rFonts w:ascii="Calibri" w:hAnsi="Calibri"/>
          <w:spacing w:val="-10"/>
        </w:rPr>
        <w:t> </w:t>
      </w:r>
      <w:r>
        <w:rPr>
          <w:rFonts w:ascii="Calibri" w:hAnsi="Calibri"/>
        </w:rPr>
        <w:t>la</w:t>
      </w:r>
      <w:r>
        <w:rPr>
          <w:rFonts w:ascii="Calibri" w:hAnsi="Calibri"/>
          <w:spacing w:val="-13"/>
        </w:rPr>
        <w:t> </w:t>
      </w:r>
      <w:r>
        <w:rPr>
          <w:rFonts w:ascii="Calibri" w:hAnsi="Calibri"/>
        </w:rPr>
        <w:t>estructura final de costos del proyecto RideUPT.</w:t>
      </w:r>
    </w:p>
    <w:p>
      <w:pPr>
        <w:pStyle w:val="BodyText"/>
        <w:spacing w:before="3" w:after="1"/>
        <w:rPr>
          <w:rFonts w:ascii="Calibri"/>
          <w:sz w:val="13"/>
        </w:rPr>
      </w:pPr>
    </w:p>
    <w:tbl>
      <w:tblPr>
        <w:tblW w:w="0" w:type="auto"/>
        <w:jc w:val="left"/>
        <w:tblInd w:w="2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0"/>
        <w:gridCol w:w="820"/>
        <w:gridCol w:w="1392"/>
      </w:tblGrid>
      <w:tr>
        <w:trPr>
          <w:trHeight w:val="333" w:hRule="atLeast"/>
        </w:trPr>
        <w:tc>
          <w:tcPr>
            <w:tcW w:w="4692" w:type="dxa"/>
            <w:gridSpan w:val="3"/>
            <w:shd w:val="clear" w:color="auto" w:fill="155F82"/>
          </w:tcPr>
          <w:p>
            <w:pPr>
              <w:pStyle w:val="TableParagraph"/>
              <w:spacing w:before="31"/>
              <w:ind w:left="7"/>
              <w:jc w:val="center"/>
              <w:rPr>
                <w:rFonts w:ascii="Trebuchet MS"/>
                <w:b/>
                <w:i/>
                <w:sz w:val="22"/>
              </w:rPr>
            </w:pPr>
            <w:r>
              <w:rPr>
                <w:rFonts w:ascii="Trebuchet MS"/>
                <w:b/>
                <w:i/>
                <w:color w:val="E8E8E8"/>
                <w:w w:val="90"/>
                <w:sz w:val="22"/>
              </w:rPr>
              <w:t>Costos</w:t>
            </w:r>
            <w:r>
              <w:rPr>
                <w:rFonts w:ascii="Trebuchet MS"/>
                <w:b/>
                <w:i/>
                <w:color w:val="E8E8E8"/>
                <w:spacing w:val="-8"/>
                <w:w w:val="90"/>
                <w:sz w:val="22"/>
              </w:rPr>
              <w:t> </w:t>
            </w:r>
            <w:r>
              <w:rPr>
                <w:rFonts w:ascii="Trebuchet MS"/>
                <w:b/>
                <w:i/>
                <w:color w:val="E8E8E8"/>
                <w:spacing w:val="-2"/>
                <w:sz w:val="22"/>
              </w:rPr>
              <w:t>totales</w:t>
            </w:r>
          </w:p>
        </w:tc>
      </w:tr>
      <w:tr>
        <w:trPr>
          <w:trHeight w:val="335" w:hRule="atLeast"/>
        </w:trPr>
        <w:tc>
          <w:tcPr>
            <w:tcW w:w="2480" w:type="dxa"/>
            <w:shd w:val="clear" w:color="auto" w:fill="C0E6F5"/>
          </w:tcPr>
          <w:p>
            <w:pPr>
              <w:pStyle w:val="TableParagraph"/>
              <w:spacing w:before="62"/>
              <w:ind w:left="52" w:right="4"/>
              <w:jc w:val="center"/>
              <w:rPr>
                <w:b/>
                <w:i/>
                <w:sz w:val="16"/>
              </w:rPr>
            </w:pPr>
            <w:r>
              <w:rPr>
                <w:b/>
                <w:i/>
                <w:spacing w:val="-2"/>
                <w:sz w:val="16"/>
              </w:rPr>
              <w:t>Categoría</w:t>
            </w:r>
          </w:p>
        </w:tc>
        <w:tc>
          <w:tcPr>
            <w:tcW w:w="2212" w:type="dxa"/>
            <w:gridSpan w:val="2"/>
            <w:shd w:val="clear" w:color="auto" w:fill="C0E6F5"/>
          </w:tcPr>
          <w:p>
            <w:pPr>
              <w:pStyle w:val="TableParagraph"/>
              <w:spacing w:before="62"/>
              <w:ind w:left="733"/>
              <w:rPr>
                <w:b/>
                <w:i/>
                <w:sz w:val="16"/>
              </w:rPr>
            </w:pPr>
            <w:r>
              <w:rPr>
                <w:b/>
                <w:i/>
                <w:sz w:val="16"/>
              </w:rPr>
              <w:t>Costo</w:t>
            </w:r>
            <w:r>
              <w:rPr>
                <w:b/>
                <w:i/>
                <w:spacing w:val="-2"/>
                <w:sz w:val="16"/>
              </w:rPr>
              <w:t> (S/.)</w:t>
            </w:r>
          </w:p>
        </w:tc>
      </w:tr>
      <w:tr>
        <w:trPr>
          <w:trHeight w:val="239" w:hRule="atLeast"/>
        </w:trPr>
        <w:tc>
          <w:tcPr>
            <w:tcW w:w="2480" w:type="dxa"/>
          </w:tcPr>
          <w:p>
            <w:pPr>
              <w:pStyle w:val="TableParagraph"/>
              <w:spacing w:line="208" w:lineRule="exact" w:before="12"/>
              <w:ind w:left="52"/>
              <w:jc w:val="center"/>
              <w:rPr>
                <w:sz w:val="16"/>
              </w:rPr>
            </w:pPr>
            <w:r>
              <w:rPr>
                <w:sz w:val="16"/>
              </w:rPr>
              <w:t>Costos</w:t>
            </w:r>
            <w:r>
              <w:rPr>
                <w:spacing w:val="-5"/>
                <w:sz w:val="16"/>
              </w:rPr>
              <w:t> </w:t>
            </w:r>
            <w:r>
              <w:rPr>
                <w:spacing w:val="-2"/>
                <w:sz w:val="16"/>
              </w:rPr>
              <w:t>Generales</w:t>
            </w:r>
          </w:p>
        </w:tc>
        <w:tc>
          <w:tcPr>
            <w:tcW w:w="820" w:type="dxa"/>
            <w:tcBorders>
              <w:right w:val="nil"/>
            </w:tcBorders>
          </w:tcPr>
          <w:p>
            <w:pPr>
              <w:pStyle w:val="TableParagraph"/>
              <w:spacing w:line="208" w:lineRule="exact" w:before="12"/>
              <w:ind w:left="112"/>
              <w:rPr>
                <w:sz w:val="16"/>
              </w:rPr>
            </w:pPr>
            <w:r>
              <w:rPr>
                <w:spacing w:val="-5"/>
                <w:sz w:val="16"/>
              </w:rPr>
              <w:t>S/</w:t>
            </w:r>
          </w:p>
        </w:tc>
        <w:tc>
          <w:tcPr>
            <w:tcW w:w="1392" w:type="dxa"/>
            <w:tcBorders>
              <w:left w:val="nil"/>
            </w:tcBorders>
          </w:tcPr>
          <w:p>
            <w:pPr>
              <w:pStyle w:val="TableParagraph"/>
              <w:spacing w:line="208" w:lineRule="exact" w:before="12"/>
              <w:ind w:right="203"/>
              <w:jc w:val="right"/>
              <w:rPr>
                <w:sz w:val="16"/>
              </w:rPr>
            </w:pPr>
            <w:r>
              <w:rPr>
                <w:spacing w:val="-2"/>
                <w:sz w:val="16"/>
              </w:rPr>
              <w:t>240,00</w:t>
            </w:r>
          </w:p>
        </w:tc>
      </w:tr>
      <w:tr>
        <w:trPr>
          <w:trHeight w:val="335" w:hRule="atLeast"/>
        </w:trPr>
        <w:tc>
          <w:tcPr>
            <w:tcW w:w="2480" w:type="dxa"/>
          </w:tcPr>
          <w:p>
            <w:pPr>
              <w:pStyle w:val="TableParagraph"/>
              <w:spacing w:before="60"/>
              <w:ind w:left="52"/>
              <w:jc w:val="center"/>
              <w:rPr>
                <w:sz w:val="16"/>
              </w:rPr>
            </w:pPr>
            <w:r>
              <w:rPr>
                <w:sz w:val="16"/>
              </w:rPr>
              <w:t>Costos</w:t>
            </w:r>
            <w:r>
              <w:rPr>
                <w:spacing w:val="-7"/>
                <w:sz w:val="16"/>
              </w:rPr>
              <w:t> </w:t>
            </w:r>
            <w:r>
              <w:rPr>
                <w:spacing w:val="-2"/>
                <w:sz w:val="16"/>
              </w:rPr>
              <w:t>Operativos</w:t>
            </w:r>
          </w:p>
        </w:tc>
        <w:tc>
          <w:tcPr>
            <w:tcW w:w="820" w:type="dxa"/>
            <w:tcBorders>
              <w:right w:val="nil"/>
            </w:tcBorders>
          </w:tcPr>
          <w:p>
            <w:pPr>
              <w:pStyle w:val="TableParagraph"/>
              <w:spacing w:before="60"/>
              <w:ind w:left="112"/>
              <w:rPr>
                <w:sz w:val="16"/>
              </w:rPr>
            </w:pPr>
            <w:r>
              <w:rPr>
                <w:spacing w:val="-5"/>
                <w:sz w:val="16"/>
              </w:rPr>
              <w:t>S/</w:t>
            </w:r>
          </w:p>
        </w:tc>
        <w:tc>
          <w:tcPr>
            <w:tcW w:w="1392" w:type="dxa"/>
            <w:tcBorders>
              <w:left w:val="nil"/>
            </w:tcBorders>
          </w:tcPr>
          <w:p>
            <w:pPr>
              <w:pStyle w:val="TableParagraph"/>
              <w:spacing w:before="60"/>
              <w:ind w:right="202"/>
              <w:jc w:val="right"/>
              <w:rPr>
                <w:sz w:val="16"/>
              </w:rPr>
            </w:pPr>
            <w:r>
              <w:rPr>
                <w:spacing w:val="-2"/>
                <w:sz w:val="16"/>
              </w:rPr>
              <w:t>510,00</w:t>
            </w:r>
          </w:p>
        </w:tc>
      </w:tr>
      <w:tr>
        <w:trPr>
          <w:trHeight w:val="237" w:hRule="atLeast"/>
        </w:trPr>
        <w:tc>
          <w:tcPr>
            <w:tcW w:w="2480" w:type="dxa"/>
          </w:tcPr>
          <w:p>
            <w:pPr>
              <w:pStyle w:val="TableParagraph"/>
              <w:spacing w:line="205" w:lineRule="exact" w:before="12"/>
              <w:ind w:left="52" w:right="3"/>
              <w:jc w:val="center"/>
              <w:rPr>
                <w:sz w:val="16"/>
              </w:rPr>
            </w:pPr>
            <w:r>
              <w:rPr>
                <w:sz w:val="16"/>
              </w:rPr>
              <w:t>Costos</w:t>
            </w:r>
            <w:r>
              <w:rPr>
                <w:spacing w:val="-7"/>
                <w:sz w:val="16"/>
              </w:rPr>
              <w:t> </w:t>
            </w:r>
            <w:r>
              <w:rPr>
                <w:sz w:val="16"/>
              </w:rPr>
              <w:t>del</w:t>
            </w:r>
            <w:r>
              <w:rPr>
                <w:spacing w:val="-5"/>
                <w:sz w:val="16"/>
              </w:rPr>
              <w:t> </w:t>
            </w:r>
            <w:r>
              <w:rPr>
                <w:spacing w:val="-2"/>
                <w:sz w:val="16"/>
              </w:rPr>
              <w:t>Ambiente</w:t>
            </w:r>
          </w:p>
        </w:tc>
        <w:tc>
          <w:tcPr>
            <w:tcW w:w="820" w:type="dxa"/>
            <w:tcBorders>
              <w:right w:val="nil"/>
            </w:tcBorders>
          </w:tcPr>
          <w:p>
            <w:pPr>
              <w:pStyle w:val="TableParagraph"/>
              <w:spacing w:line="205" w:lineRule="exact" w:before="12"/>
              <w:ind w:left="112"/>
              <w:rPr>
                <w:sz w:val="16"/>
              </w:rPr>
            </w:pPr>
            <w:r>
              <w:rPr>
                <w:spacing w:val="-5"/>
                <w:sz w:val="16"/>
              </w:rPr>
              <w:t>S/</w:t>
            </w:r>
          </w:p>
        </w:tc>
        <w:tc>
          <w:tcPr>
            <w:tcW w:w="1392" w:type="dxa"/>
            <w:tcBorders>
              <w:left w:val="nil"/>
            </w:tcBorders>
          </w:tcPr>
          <w:p>
            <w:pPr>
              <w:pStyle w:val="TableParagraph"/>
              <w:spacing w:line="205" w:lineRule="exact" w:before="12"/>
              <w:ind w:right="202"/>
              <w:jc w:val="right"/>
              <w:rPr>
                <w:sz w:val="16"/>
              </w:rPr>
            </w:pPr>
            <w:r>
              <w:rPr>
                <w:spacing w:val="-2"/>
                <w:sz w:val="16"/>
              </w:rPr>
              <w:t>125,00</w:t>
            </w:r>
          </w:p>
        </w:tc>
      </w:tr>
      <w:tr>
        <w:trPr>
          <w:trHeight w:val="239" w:hRule="atLeast"/>
        </w:trPr>
        <w:tc>
          <w:tcPr>
            <w:tcW w:w="2480" w:type="dxa"/>
          </w:tcPr>
          <w:p>
            <w:pPr>
              <w:pStyle w:val="TableParagraph"/>
              <w:spacing w:line="205" w:lineRule="exact" w:before="14"/>
              <w:ind w:left="52" w:right="3"/>
              <w:jc w:val="center"/>
              <w:rPr>
                <w:sz w:val="16"/>
              </w:rPr>
            </w:pPr>
            <w:r>
              <w:rPr>
                <w:sz w:val="16"/>
              </w:rPr>
              <w:t>Costos</w:t>
            </w:r>
            <w:r>
              <w:rPr>
                <w:spacing w:val="-7"/>
                <w:sz w:val="16"/>
              </w:rPr>
              <w:t> </w:t>
            </w:r>
            <w:r>
              <w:rPr>
                <w:sz w:val="16"/>
              </w:rPr>
              <w:t>de</w:t>
            </w:r>
            <w:r>
              <w:rPr>
                <w:spacing w:val="-3"/>
                <w:sz w:val="16"/>
              </w:rPr>
              <w:t> </w:t>
            </w:r>
            <w:r>
              <w:rPr>
                <w:spacing w:val="-2"/>
                <w:sz w:val="16"/>
              </w:rPr>
              <w:t>Personal</w:t>
            </w:r>
          </w:p>
        </w:tc>
        <w:tc>
          <w:tcPr>
            <w:tcW w:w="820" w:type="dxa"/>
            <w:tcBorders>
              <w:right w:val="nil"/>
            </w:tcBorders>
          </w:tcPr>
          <w:p>
            <w:pPr>
              <w:pStyle w:val="TableParagraph"/>
              <w:spacing w:line="205" w:lineRule="exact" w:before="14"/>
              <w:ind w:left="112"/>
              <w:rPr>
                <w:sz w:val="16"/>
              </w:rPr>
            </w:pPr>
            <w:r>
              <w:rPr>
                <w:spacing w:val="-5"/>
                <w:sz w:val="16"/>
              </w:rPr>
              <w:t>S/</w:t>
            </w:r>
          </w:p>
        </w:tc>
        <w:tc>
          <w:tcPr>
            <w:tcW w:w="1392" w:type="dxa"/>
            <w:tcBorders>
              <w:left w:val="nil"/>
            </w:tcBorders>
          </w:tcPr>
          <w:p>
            <w:pPr>
              <w:pStyle w:val="TableParagraph"/>
              <w:spacing w:line="205" w:lineRule="exact" w:before="14"/>
              <w:ind w:right="210"/>
              <w:jc w:val="right"/>
              <w:rPr>
                <w:sz w:val="16"/>
              </w:rPr>
            </w:pPr>
            <w:r>
              <w:rPr>
                <w:spacing w:val="-2"/>
                <w:sz w:val="16"/>
              </w:rPr>
              <w:t>7.680,00</w:t>
            </w:r>
          </w:p>
        </w:tc>
      </w:tr>
      <w:tr>
        <w:trPr>
          <w:trHeight w:val="239" w:hRule="atLeast"/>
        </w:trPr>
        <w:tc>
          <w:tcPr>
            <w:tcW w:w="2480" w:type="dxa"/>
            <w:shd w:val="clear" w:color="auto" w:fill="C0E6F5"/>
          </w:tcPr>
          <w:p>
            <w:pPr>
              <w:pStyle w:val="TableParagraph"/>
              <w:spacing w:line="208" w:lineRule="exact" w:before="12"/>
              <w:ind w:left="52" w:right="2"/>
              <w:jc w:val="center"/>
              <w:rPr>
                <w:b/>
                <w:i/>
                <w:sz w:val="16"/>
              </w:rPr>
            </w:pPr>
            <w:r>
              <w:rPr>
                <w:b/>
                <w:i/>
                <w:sz w:val="16"/>
              </w:rPr>
              <w:t>TOTAL</w:t>
            </w:r>
            <w:r>
              <w:rPr>
                <w:b/>
                <w:i/>
                <w:spacing w:val="-5"/>
                <w:sz w:val="16"/>
              </w:rPr>
              <w:t> </w:t>
            </w:r>
            <w:r>
              <w:rPr>
                <w:b/>
                <w:i/>
                <w:sz w:val="16"/>
              </w:rPr>
              <w:t>DEL</w:t>
            </w:r>
            <w:r>
              <w:rPr>
                <w:b/>
                <w:i/>
                <w:spacing w:val="-4"/>
                <w:sz w:val="16"/>
              </w:rPr>
              <w:t> </w:t>
            </w:r>
            <w:r>
              <w:rPr>
                <w:b/>
                <w:i/>
                <w:spacing w:val="-2"/>
                <w:sz w:val="16"/>
              </w:rPr>
              <w:t>PROYECTO</w:t>
            </w:r>
          </w:p>
        </w:tc>
        <w:tc>
          <w:tcPr>
            <w:tcW w:w="820" w:type="dxa"/>
            <w:tcBorders>
              <w:right w:val="nil"/>
            </w:tcBorders>
            <w:shd w:val="clear" w:color="auto" w:fill="C0E6F5"/>
          </w:tcPr>
          <w:p>
            <w:pPr>
              <w:pStyle w:val="TableParagraph"/>
              <w:spacing w:line="208" w:lineRule="exact" w:before="12"/>
              <w:ind w:left="112"/>
              <w:rPr>
                <w:b/>
                <w:i/>
                <w:sz w:val="16"/>
              </w:rPr>
            </w:pPr>
            <w:r>
              <w:rPr>
                <w:b/>
                <w:i/>
                <w:spacing w:val="-5"/>
                <w:sz w:val="16"/>
              </w:rPr>
              <w:t>S/</w:t>
            </w:r>
          </w:p>
        </w:tc>
        <w:tc>
          <w:tcPr>
            <w:tcW w:w="1392" w:type="dxa"/>
            <w:tcBorders>
              <w:left w:val="nil"/>
            </w:tcBorders>
            <w:shd w:val="clear" w:color="auto" w:fill="C0E6F5"/>
          </w:tcPr>
          <w:p>
            <w:pPr>
              <w:pStyle w:val="TableParagraph"/>
              <w:spacing w:line="208" w:lineRule="exact" w:before="12"/>
              <w:ind w:right="188"/>
              <w:jc w:val="right"/>
              <w:rPr>
                <w:b/>
                <w:i/>
                <w:sz w:val="16"/>
              </w:rPr>
            </w:pPr>
            <w:r>
              <w:rPr>
                <w:b/>
                <w:i/>
                <w:spacing w:val="-2"/>
                <w:sz w:val="16"/>
              </w:rPr>
              <w:t>8.555,00</w:t>
            </w:r>
          </w:p>
        </w:tc>
      </w:tr>
    </w:tbl>
    <w:p>
      <w:pPr>
        <w:pStyle w:val="Heading1"/>
        <w:tabs>
          <w:tab w:pos="1436" w:val="left" w:leader="none"/>
        </w:tabs>
        <w:spacing w:before="243"/>
        <w:ind w:left="1077"/>
      </w:pPr>
      <w:r>
        <w:rPr>
          <w:spacing w:val="-10"/>
        </w:rPr>
        <w:t>-</w:t>
      </w:r>
      <w:r>
        <w:rPr/>
        <w:tab/>
        <w:t>Criterios</w:t>
      </w:r>
      <w:r>
        <w:rPr>
          <w:spacing w:val="-7"/>
        </w:rPr>
        <w:t> </w:t>
      </w:r>
      <w:r>
        <w:rPr/>
        <w:t>de</w:t>
      </w:r>
      <w:r>
        <w:rPr>
          <w:spacing w:val="-5"/>
        </w:rPr>
        <w:t> </w:t>
      </w:r>
      <w:r>
        <w:rPr>
          <w:spacing w:val="-2"/>
        </w:rPr>
        <w:t>Inversión</w:t>
      </w:r>
    </w:p>
    <w:p>
      <w:pPr>
        <w:pStyle w:val="BodyText"/>
        <w:spacing w:line="360" w:lineRule="auto" w:before="127"/>
        <w:ind w:left="1437" w:right="1557"/>
        <w:jc w:val="both"/>
      </w:pPr>
      <w:r>
        <w:rPr/>
        <w:t>La siguiente tabla proyecta el flujo de caja del proyecto en un horizonte de 3</w:t>
      </w:r>
      <w:r>
        <w:rPr>
          <w:spacing w:val="-8"/>
        </w:rPr>
        <w:t> </w:t>
      </w:r>
      <w:r>
        <w:rPr/>
        <w:t>años.</w:t>
      </w:r>
      <w:r>
        <w:rPr>
          <w:spacing w:val="-9"/>
        </w:rPr>
        <w:t> </w:t>
      </w:r>
      <w:r>
        <w:rPr/>
        <w:t>El</w:t>
      </w:r>
      <w:r>
        <w:rPr>
          <w:spacing w:val="-4"/>
        </w:rPr>
        <w:t> </w:t>
      </w:r>
      <w:r>
        <w:rPr/>
        <w:t>Año</w:t>
      </w:r>
      <w:r>
        <w:rPr>
          <w:spacing w:val="-10"/>
        </w:rPr>
        <w:t> </w:t>
      </w:r>
      <w:r>
        <w:rPr/>
        <w:t>0</w:t>
      </w:r>
      <w:r>
        <w:rPr>
          <w:spacing w:val="-6"/>
        </w:rPr>
        <w:t> </w:t>
      </w:r>
      <w:r>
        <w:rPr/>
        <w:t>refleja</w:t>
      </w:r>
      <w:r>
        <w:rPr>
          <w:spacing w:val="-10"/>
        </w:rPr>
        <w:t> </w:t>
      </w:r>
      <w:r>
        <w:rPr/>
        <w:t>la</w:t>
      </w:r>
      <w:r>
        <w:rPr>
          <w:spacing w:val="-8"/>
        </w:rPr>
        <w:t> </w:t>
      </w:r>
      <w:r>
        <w:rPr/>
        <w:t>inversión</w:t>
      </w:r>
      <w:r>
        <w:rPr>
          <w:spacing w:val="-10"/>
        </w:rPr>
        <w:t> </w:t>
      </w:r>
      <w:r>
        <w:rPr/>
        <w:t>inicial</w:t>
      </w:r>
      <w:r>
        <w:rPr>
          <w:spacing w:val="-9"/>
        </w:rPr>
        <w:t> </w:t>
      </w:r>
      <w:r>
        <w:rPr/>
        <w:t>requerida</w:t>
      </w:r>
      <w:r>
        <w:rPr>
          <w:spacing w:val="-9"/>
        </w:rPr>
        <w:t> </w:t>
      </w:r>
      <w:r>
        <w:rPr/>
        <w:t>(S/.</w:t>
      </w:r>
      <w:r>
        <w:rPr>
          <w:spacing w:val="-9"/>
        </w:rPr>
        <w:t> </w:t>
      </w:r>
      <w:r>
        <w:rPr/>
        <w:t>8,555.00),</w:t>
      </w:r>
      <w:r>
        <w:rPr>
          <w:spacing w:val="-9"/>
        </w:rPr>
        <w:t> </w:t>
      </w:r>
      <w:r>
        <w:rPr/>
        <w:t>mientras que los periodos del</w:t>
      </w:r>
      <w:r>
        <w:rPr>
          <w:spacing w:val="-4"/>
        </w:rPr>
        <w:t> </w:t>
      </w:r>
      <w:r>
        <w:rPr/>
        <w:t>1 al 3</w:t>
      </w:r>
      <w:r>
        <w:rPr>
          <w:spacing w:val="-4"/>
        </w:rPr>
        <w:t> </w:t>
      </w:r>
      <w:r>
        <w:rPr/>
        <w:t>muestran los ingresos estimados (valorizados a partir del ahorro comunitario) frente a los costos de mantenimiento anual. Se calcula el</w:t>
      </w:r>
      <w:r>
        <w:rPr>
          <w:spacing w:val="-2"/>
        </w:rPr>
        <w:t> </w:t>
      </w:r>
      <w:r>
        <w:rPr/>
        <w:t>Flujo de Caja Neto (FCN) y se descuenta a valor presente (Valor Actual) para determinar la rentabilidad real de la inversión en el </w:t>
      </w:r>
      <w:r>
        <w:rPr>
          <w:spacing w:val="-2"/>
        </w:rPr>
        <w:t>tiempo.</w:t>
      </w:r>
    </w:p>
    <w:tbl>
      <w:tblPr>
        <w:tblW w:w="0" w:type="auto"/>
        <w:jc w:val="left"/>
        <w:tblInd w:w="1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1418"/>
        <w:gridCol w:w="1241"/>
        <w:gridCol w:w="1279"/>
        <w:gridCol w:w="1541"/>
      </w:tblGrid>
      <w:tr>
        <w:trPr>
          <w:trHeight w:val="299" w:hRule="atLeast"/>
        </w:trPr>
        <w:tc>
          <w:tcPr>
            <w:tcW w:w="7200" w:type="dxa"/>
            <w:gridSpan w:val="5"/>
            <w:shd w:val="clear" w:color="auto" w:fill="155F82"/>
          </w:tcPr>
          <w:p>
            <w:pPr>
              <w:pStyle w:val="TableParagraph"/>
              <w:spacing w:before="14"/>
              <w:ind w:left="10"/>
              <w:jc w:val="center"/>
              <w:rPr>
                <w:rFonts w:ascii="Trebuchet MS" w:hAnsi="Trebuchet MS"/>
                <w:b/>
                <w:i/>
                <w:sz w:val="22"/>
              </w:rPr>
            </w:pPr>
            <w:r>
              <w:rPr>
                <w:rFonts w:ascii="Trebuchet MS" w:hAnsi="Trebuchet MS"/>
                <w:b/>
                <w:i/>
                <w:color w:val="E8E8E8"/>
                <w:w w:val="85"/>
                <w:sz w:val="22"/>
              </w:rPr>
              <w:t>Criterios</w:t>
            </w:r>
            <w:r>
              <w:rPr>
                <w:rFonts w:ascii="Trebuchet MS" w:hAnsi="Trebuchet MS"/>
                <w:b/>
                <w:i/>
                <w:color w:val="E8E8E8"/>
                <w:spacing w:val="-14"/>
                <w:w w:val="85"/>
                <w:sz w:val="22"/>
              </w:rPr>
              <w:t> </w:t>
            </w:r>
            <w:r>
              <w:rPr>
                <w:rFonts w:ascii="Trebuchet MS" w:hAnsi="Trebuchet MS"/>
                <w:b/>
                <w:i/>
                <w:color w:val="E8E8E8"/>
                <w:w w:val="85"/>
                <w:sz w:val="22"/>
              </w:rPr>
              <w:t>de</w:t>
            </w:r>
            <w:r>
              <w:rPr>
                <w:rFonts w:ascii="Trebuchet MS" w:hAnsi="Trebuchet MS"/>
                <w:b/>
                <w:i/>
                <w:color w:val="E8E8E8"/>
                <w:spacing w:val="-13"/>
                <w:w w:val="85"/>
                <w:sz w:val="22"/>
              </w:rPr>
              <w:t> </w:t>
            </w:r>
            <w:r>
              <w:rPr>
                <w:rFonts w:ascii="Trebuchet MS" w:hAnsi="Trebuchet MS"/>
                <w:b/>
                <w:i/>
                <w:color w:val="E8E8E8"/>
                <w:spacing w:val="-2"/>
                <w:w w:val="85"/>
                <w:sz w:val="22"/>
              </w:rPr>
              <w:t>Inversión</w:t>
            </w:r>
          </w:p>
        </w:tc>
      </w:tr>
      <w:tr>
        <w:trPr>
          <w:trHeight w:val="427" w:hRule="atLeast"/>
        </w:trPr>
        <w:tc>
          <w:tcPr>
            <w:tcW w:w="1721" w:type="dxa"/>
            <w:shd w:val="clear" w:color="auto" w:fill="C0E6F5"/>
          </w:tcPr>
          <w:p>
            <w:pPr>
              <w:pStyle w:val="TableParagraph"/>
              <w:spacing w:before="106"/>
              <w:ind w:left="230"/>
              <w:rPr>
                <w:b/>
                <w:i/>
                <w:sz w:val="16"/>
              </w:rPr>
            </w:pPr>
            <w:r>
              <w:rPr>
                <w:b/>
                <w:i/>
                <w:spacing w:val="-10"/>
                <w:sz w:val="16"/>
              </w:rPr>
              <w:t>N</w:t>
            </w:r>
          </w:p>
        </w:tc>
        <w:tc>
          <w:tcPr>
            <w:tcW w:w="1418" w:type="dxa"/>
            <w:shd w:val="clear" w:color="auto" w:fill="C0E6F5"/>
          </w:tcPr>
          <w:p>
            <w:pPr>
              <w:pStyle w:val="TableParagraph"/>
              <w:spacing w:before="106"/>
              <w:ind w:left="228"/>
              <w:rPr>
                <w:b/>
                <w:i/>
                <w:sz w:val="16"/>
              </w:rPr>
            </w:pPr>
            <w:r>
              <w:rPr>
                <w:b/>
                <w:i/>
                <w:sz w:val="16"/>
              </w:rPr>
              <w:t>Ingresos</w:t>
            </w:r>
            <w:r>
              <w:rPr>
                <w:b/>
                <w:i/>
                <w:spacing w:val="-7"/>
                <w:sz w:val="16"/>
              </w:rPr>
              <w:t> </w:t>
            </w:r>
            <w:r>
              <w:rPr>
                <w:b/>
                <w:i/>
                <w:spacing w:val="-2"/>
                <w:sz w:val="16"/>
              </w:rPr>
              <w:t>(S/.)</w:t>
            </w:r>
          </w:p>
        </w:tc>
        <w:tc>
          <w:tcPr>
            <w:tcW w:w="1241" w:type="dxa"/>
            <w:shd w:val="clear" w:color="auto" w:fill="C0E6F5"/>
          </w:tcPr>
          <w:p>
            <w:pPr>
              <w:pStyle w:val="TableParagraph"/>
              <w:spacing w:before="106"/>
              <w:ind w:left="231"/>
              <w:rPr>
                <w:b/>
                <w:i/>
                <w:sz w:val="16"/>
              </w:rPr>
            </w:pPr>
            <w:r>
              <w:rPr>
                <w:b/>
                <w:i/>
                <w:sz w:val="16"/>
              </w:rPr>
              <w:t>Egresos</w:t>
            </w:r>
            <w:r>
              <w:rPr>
                <w:b/>
                <w:i/>
                <w:spacing w:val="-4"/>
                <w:sz w:val="16"/>
              </w:rPr>
              <w:t> </w:t>
            </w:r>
            <w:r>
              <w:rPr>
                <w:b/>
                <w:i/>
                <w:spacing w:val="-2"/>
                <w:sz w:val="16"/>
              </w:rPr>
              <w:t>(S/.)</w:t>
            </w:r>
          </w:p>
        </w:tc>
        <w:tc>
          <w:tcPr>
            <w:tcW w:w="1279" w:type="dxa"/>
            <w:shd w:val="clear" w:color="auto" w:fill="C0E6F5"/>
          </w:tcPr>
          <w:p>
            <w:pPr>
              <w:pStyle w:val="TableParagraph"/>
              <w:spacing w:before="106"/>
              <w:ind w:left="231"/>
              <w:rPr>
                <w:b/>
                <w:i/>
                <w:sz w:val="16"/>
              </w:rPr>
            </w:pPr>
            <w:r>
              <w:rPr>
                <w:b/>
                <w:i/>
                <w:sz w:val="16"/>
              </w:rPr>
              <w:t>FCN</w:t>
            </w:r>
            <w:r>
              <w:rPr>
                <w:b/>
                <w:i/>
                <w:spacing w:val="-2"/>
                <w:sz w:val="16"/>
              </w:rPr>
              <w:t> (S/.)</w:t>
            </w:r>
          </w:p>
        </w:tc>
        <w:tc>
          <w:tcPr>
            <w:tcW w:w="1541" w:type="dxa"/>
            <w:shd w:val="clear" w:color="auto" w:fill="C0E6F5"/>
          </w:tcPr>
          <w:p>
            <w:pPr>
              <w:pStyle w:val="TableParagraph"/>
              <w:spacing w:line="214" w:lineRule="exact"/>
              <w:ind w:left="70" w:right="350" w:firstLine="161"/>
              <w:rPr>
                <w:b/>
                <w:i/>
                <w:sz w:val="16"/>
              </w:rPr>
            </w:pPr>
            <w:r>
              <w:rPr>
                <w:b/>
                <w:i/>
                <w:sz w:val="16"/>
              </w:rPr>
              <w:t>Valor</w:t>
            </w:r>
            <w:r>
              <w:rPr>
                <w:b/>
                <w:i/>
                <w:spacing w:val="-11"/>
                <w:sz w:val="16"/>
              </w:rPr>
              <w:t> </w:t>
            </w:r>
            <w:r>
              <w:rPr>
                <w:b/>
                <w:i/>
                <w:sz w:val="16"/>
              </w:rPr>
              <w:t>Actual </w:t>
            </w:r>
            <w:r>
              <w:rPr>
                <w:b/>
                <w:i/>
                <w:spacing w:val="-2"/>
                <w:sz w:val="16"/>
              </w:rPr>
              <w:t>(S/.)</w:t>
            </w:r>
          </w:p>
        </w:tc>
      </w:tr>
      <w:tr>
        <w:trPr>
          <w:trHeight w:val="418" w:hRule="atLeast"/>
        </w:trPr>
        <w:tc>
          <w:tcPr>
            <w:tcW w:w="1721" w:type="dxa"/>
          </w:tcPr>
          <w:p>
            <w:pPr>
              <w:pStyle w:val="TableParagraph"/>
              <w:spacing w:before="102"/>
              <w:ind w:left="230"/>
              <w:rPr>
                <w:sz w:val="16"/>
              </w:rPr>
            </w:pPr>
            <w:r>
              <w:rPr>
                <w:spacing w:val="-10"/>
                <w:sz w:val="16"/>
              </w:rPr>
              <w:t>0</w:t>
            </w:r>
          </w:p>
        </w:tc>
        <w:tc>
          <w:tcPr>
            <w:tcW w:w="1418" w:type="dxa"/>
          </w:tcPr>
          <w:p>
            <w:pPr>
              <w:pStyle w:val="TableParagraph"/>
              <w:spacing w:before="102"/>
              <w:ind w:left="228"/>
              <w:rPr>
                <w:sz w:val="16"/>
              </w:rPr>
            </w:pPr>
            <w:r>
              <w:rPr>
                <w:spacing w:val="-10"/>
                <w:sz w:val="16"/>
              </w:rPr>
              <w:t>-</w:t>
            </w:r>
          </w:p>
        </w:tc>
        <w:tc>
          <w:tcPr>
            <w:tcW w:w="1241" w:type="dxa"/>
          </w:tcPr>
          <w:p>
            <w:pPr>
              <w:pStyle w:val="TableParagraph"/>
              <w:spacing w:before="102"/>
              <w:ind w:left="231"/>
              <w:rPr>
                <w:sz w:val="16"/>
              </w:rPr>
            </w:pPr>
            <w:r>
              <w:rPr>
                <w:color w:val="FF0000"/>
                <w:sz w:val="16"/>
              </w:rPr>
              <w:t>S/</w:t>
            </w:r>
            <w:r>
              <w:rPr>
                <w:color w:val="FF0000"/>
                <w:spacing w:val="-1"/>
                <w:sz w:val="16"/>
              </w:rPr>
              <w:t> </w:t>
            </w:r>
            <w:r>
              <w:rPr>
                <w:color w:val="FF0000"/>
                <w:spacing w:val="-2"/>
                <w:sz w:val="16"/>
              </w:rPr>
              <w:t>8.555,00</w:t>
            </w:r>
          </w:p>
        </w:tc>
        <w:tc>
          <w:tcPr>
            <w:tcW w:w="1279" w:type="dxa"/>
          </w:tcPr>
          <w:p>
            <w:pPr>
              <w:pStyle w:val="TableParagraph"/>
              <w:spacing w:before="102"/>
              <w:ind w:left="231"/>
              <w:rPr>
                <w:sz w:val="16"/>
              </w:rPr>
            </w:pPr>
            <w:r>
              <w:rPr>
                <w:color w:val="FF0000"/>
                <w:sz w:val="16"/>
              </w:rPr>
              <w:t>-S/</w:t>
            </w:r>
            <w:r>
              <w:rPr>
                <w:color w:val="FF0000"/>
                <w:spacing w:val="-1"/>
                <w:sz w:val="16"/>
              </w:rPr>
              <w:t> </w:t>
            </w:r>
            <w:r>
              <w:rPr>
                <w:color w:val="FF0000"/>
                <w:spacing w:val="-2"/>
                <w:sz w:val="16"/>
              </w:rPr>
              <w:t>8.555,00</w:t>
            </w:r>
          </w:p>
        </w:tc>
        <w:tc>
          <w:tcPr>
            <w:tcW w:w="1541" w:type="dxa"/>
          </w:tcPr>
          <w:p>
            <w:pPr>
              <w:pStyle w:val="TableParagraph"/>
              <w:spacing w:before="102"/>
              <w:ind w:left="232"/>
              <w:rPr>
                <w:sz w:val="16"/>
              </w:rPr>
            </w:pPr>
            <w:r>
              <w:rPr>
                <w:color w:val="FF0000"/>
                <w:sz w:val="16"/>
              </w:rPr>
              <w:t>-S/</w:t>
            </w:r>
            <w:r>
              <w:rPr>
                <w:color w:val="FF0000"/>
                <w:spacing w:val="-1"/>
                <w:sz w:val="16"/>
              </w:rPr>
              <w:t> </w:t>
            </w:r>
            <w:r>
              <w:rPr>
                <w:color w:val="FF0000"/>
                <w:spacing w:val="-2"/>
                <w:sz w:val="16"/>
              </w:rPr>
              <w:t>8.555,00</w:t>
            </w:r>
          </w:p>
        </w:tc>
      </w:tr>
      <w:tr>
        <w:trPr>
          <w:trHeight w:val="299" w:hRule="atLeast"/>
        </w:trPr>
        <w:tc>
          <w:tcPr>
            <w:tcW w:w="1721" w:type="dxa"/>
          </w:tcPr>
          <w:p>
            <w:pPr>
              <w:pStyle w:val="TableParagraph"/>
              <w:spacing w:before="43"/>
              <w:ind w:left="230"/>
              <w:rPr>
                <w:sz w:val="16"/>
              </w:rPr>
            </w:pPr>
            <w:r>
              <w:rPr>
                <w:spacing w:val="-10"/>
                <w:sz w:val="16"/>
              </w:rPr>
              <w:t>1</w:t>
            </w:r>
          </w:p>
        </w:tc>
        <w:tc>
          <w:tcPr>
            <w:tcW w:w="1418" w:type="dxa"/>
          </w:tcPr>
          <w:p>
            <w:pPr>
              <w:pStyle w:val="TableParagraph"/>
              <w:spacing w:before="43"/>
              <w:ind w:left="228"/>
              <w:rPr>
                <w:sz w:val="16"/>
              </w:rPr>
            </w:pPr>
            <w:r>
              <w:rPr>
                <w:sz w:val="16"/>
              </w:rPr>
              <w:t>S/</w:t>
            </w:r>
            <w:r>
              <w:rPr>
                <w:spacing w:val="-1"/>
                <w:sz w:val="16"/>
              </w:rPr>
              <w:t> </w:t>
            </w:r>
            <w:r>
              <w:rPr>
                <w:spacing w:val="-2"/>
                <w:sz w:val="16"/>
              </w:rPr>
              <w:t>22.500,00</w:t>
            </w:r>
          </w:p>
        </w:tc>
        <w:tc>
          <w:tcPr>
            <w:tcW w:w="1241" w:type="dxa"/>
          </w:tcPr>
          <w:p>
            <w:pPr>
              <w:pStyle w:val="TableParagraph"/>
              <w:spacing w:before="43"/>
              <w:ind w:left="231"/>
              <w:rPr>
                <w:sz w:val="16"/>
              </w:rPr>
            </w:pPr>
            <w:r>
              <w:rPr>
                <w:sz w:val="16"/>
              </w:rPr>
              <w:t>S/</w:t>
            </w:r>
            <w:r>
              <w:rPr>
                <w:spacing w:val="-1"/>
                <w:sz w:val="16"/>
              </w:rPr>
              <w:t> </w:t>
            </w:r>
            <w:r>
              <w:rPr>
                <w:spacing w:val="-2"/>
                <w:sz w:val="16"/>
              </w:rPr>
              <w:t>3.600,00</w:t>
            </w:r>
          </w:p>
        </w:tc>
        <w:tc>
          <w:tcPr>
            <w:tcW w:w="1279" w:type="dxa"/>
          </w:tcPr>
          <w:p>
            <w:pPr>
              <w:pStyle w:val="TableParagraph"/>
              <w:spacing w:before="43"/>
              <w:ind w:left="231"/>
              <w:rPr>
                <w:sz w:val="16"/>
              </w:rPr>
            </w:pPr>
            <w:r>
              <w:rPr>
                <w:sz w:val="16"/>
              </w:rPr>
              <w:t>S/</w:t>
            </w:r>
            <w:r>
              <w:rPr>
                <w:spacing w:val="-1"/>
                <w:sz w:val="16"/>
              </w:rPr>
              <w:t> </w:t>
            </w:r>
            <w:r>
              <w:rPr>
                <w:spacing w:val="-2"/>
                <w:sz w:val="16"/>
              </w:rPr>
              <w:t>18.900,00</w:t>
            </w:r>
          </w:p>
        </w:tc>
        <w:tc>
          <w:tcPr>
            <w:tcW w:w="1541" w:type="dxa"/>
          </w:tcPr>
          <w:p>
            <w:pPr>
              <w:pStyle w:val="TableParagraph"/>
              <w:spacing w:before="43"/>
              <w:ind w:left="232"/>
              <w:rPr>
                <w:sz w:val="16"/>
              </w:rPr>
            </w:pPr>
            <w:r>
              <w:rPr>
                <w:color w:val="186B23"/>
                <w:sz w:val="16"/>
              </w:rPr>
              <w:t>S/</w:t>
            </w:r>
            <w:r>
              <w:rPr>
                <w:color w:val="186B23"/>
                <w:spacing w:val="-1"/>
                <w:sz w:val="16"/>
              </w:rPr>
              <w:t> </w:t>
            </w:r>
            <w:r>
              <w:rPr>
                <w:color w:val="186B23"/>
                <w:spacing w:val="-2"/>
                <w:sz w:val="16"/>
              </w:rPr>
              <w:t>17.181,82</w:t>
            </w:r>
          </w:p>
        </w:tc>
      </w:tr>
      <w:tr>
        <w:trPr>
          <w:trHeight w:val="419" w:hRule="atLeast"/>
        </w:trPr>
        <w:tc>
          <w:tcPr>
            <w:tcW w:w="1721" w:type="dxa"/>
          </w:tcPr>
          <w:p>
            <w:pPr>
              <w:pStyle w:val="TableParagraph"/>
              <w:spacing w:before="103"/>
              <w:ind w:left="230"/>
              <w:rPr>
                <w:sz w:val="16"/>
              </w:rPr>
            </w:pPr>
            <w:r>
              <w:rPr>
                <w:spacing w:val="-10"/>
                <w:sz w:val="16"/>
              </w:rPr>
              <w:t>2</w:t>
            </w:r>
          </w:p>
        </w:tc>
        <w:tc>
          <w:tcPr>
            <w:tcW w:w="1418" w:type="dxa"/>
          </w:tcPr>
          <w:p>
            <w:pPr>
              <w:pStyle w:val="TableParagraph"/>
              <w:spacing w:before="103"/>
              <w:ind w:left="228"/>
              <w:rPr>
                <w:sz w:val="16"/>
              </w:rPr>
            </w:pPr>
            <w:r>
              <w:rPr>
                <w:sz w:val="16"/>
              </w:rPr>
              <w:t>S/</w:t>
            </w:r>
            <w:r>
              <w:rPr>
                <w:spacing w:val="-1"/>
                <w:sz w:val="16"/>
              </w:rPr>
              <w:t> </w:t>
            </w:r>
            <w:r>
              <w:rPr>
                <w:spacing w:val="-2"/>
                <w:sz w:val="16"/>
              </w:rPr>
              <w:t>36.000,00</w:t>
            </w:r>
          </w:p>
        </w:tc>
        <w:tc>
          <w:tcPr>
            <w:tcW w:w="1241" w:type="dxa"/>
          </w:tcPr>
          <w:p>
            <w:pPr>
              <w:pStyle w:val="TableParagraph"/>
              <w:spacing w:before="103"/>
              <w:ind w:left="231"/>
              <w:rPr>
                <w:sz w:val="16"/>
              </w:rPr>
            </w:pPr>
            <w:r>
              <w:rPr>
                <w:sz w:val="16"/>
              </w:rPr>
              <w:t>S/</w:t>
            </w:r>
            <w:r>
              <w:rPr>
                <w:spacing w:val="-1"/>
                <w:sz w:val="16"/>
              </w:rPr>
              <w:t> </w:t>
            </w:r>
            <w:r>
              <w:rPr>
                <w:spacing w:val="-2"/>
                <w:sz w:val="16"/>
              </w:rPr>
              <w:t>3.600,00</w:t>
            </w:r>
          </w:p>
        </w:tc>
        <w:tc>
          <w:tcPr>
            <w:tcW w:w="1279" w:type="dxa"/>
          </w:tcPr>
          <w:p>
            <w:pPr>
              <w:pStyle w:val="TableParagraph"/>
              <w:spacing w:before="103"/>
              <w:ind w:left="231"/>
              <w:rPr>
                <w:sz w:val="16"/>
              </w:rPr>
            </w:pPr>
            <w:r>
              <w:rPr>
                <w:sz w:val="16"/>
              </w:rPr>
              <w:t>S/</w:t>
            </w:r>
            <w:r>
              <w:rPr>
                <w:spacing w:val="-1"/>
                <w:sz w:val="16"/>
              </w:rPr>
              <w:t> </w:t>
            </w:r>
            <w:r>
              <w:rPr>
                <w:spacing w:val="-2"/>
                <w:sz w:val="16"/>
              </w:rPr>
              <w:t>32.400,00</w:t>
            </w:r>
          </w:p>
        </w:tc>
        <w:tc>
          <w:tcPr>
            <w:tcW w:w="1541" w:type="dxa"/>
          </w:tcPr>
          <w:p>
            <w:pPr>
              <w:pStyle w:val="TableParagraph"/>
              <w:spacing w:before="103"/>
              <w:ind w:left="232"/>
              <w:rPr>
                <w:sz w:val="16"/>
              </w:rPr>
            </w:pPr>
            <w:r>
              <w:rPr>
                <w:color w:val="186B23"/>
                <w:sz w:val="16"/>
              </w:rPr>
              <w:t>S/</w:t>
            </w:r>
            <w:r>
              <w:rPr>
                <w:color w:val="186B23"/>
                <w:spacing w:val="-1"/>
                <w:sz w:val="16"/>
              </w:rPr>
              <w:t> </w:t>
            </w:r>
            <w:r>
              <w:rPr>
                <w:color w:val="186B23"/>
                <w:spacing w:val="-2"/>
                <w:sz w:val="16"/>
              </w:rPr>
              <w:t>26.776,86</w:t>
            </w:r>
          </w:p>
        </w:tc>
      </w:tr>
      <w:tr>
        <w:trPr>
          <w:trHeight w:val="299" w:hRule="atLeast"/>
        </w:trPr>
        <w:tc>
          <w:tcPr>
            <w:tcW w:w="1721" w:type="dxa"/>
          </w:tcPr>
          <w:p>
            <w:pPr>
              <w:pStyle w:val="TableParagraph"/>
              <w:spacing w:before="43"/>
              <w:ind w:left="230"/>
              <w:rPr>
                <w:sz w:val="16"/>
              </w:rPr>
            </w:pPr>
            <w:r>
              <w:rPr>
                <w:spacing w:val="-10"/>
                <w:sz w:val="16"/>
              </w:rPr>
              <w:t>3</w:t>
            </w:r>
          </w:p>
        </w:tc>
        <w:tc>
          <w:tcPr>
            <w:tcW w:w="1418" w:type="dxa"/>
          </w:tcPr>
          <w:p>
            <w:pPr>
              <w:pStyle w:val="TableParagraph"/>
              <w:spacing w:before="43"/>
              <w:ind w:left="228"/>
              <w:rPr>
                <w:sz w:val="16"/>
              </w:rPr>
            </w:pPr>
            <w:r>
              <w:rPr>
                <w:sz w:val="16"/>
              </w:rPr>
              <w:t>S/</w:t>
            </w:r>
            <w:r>
              <w:rPr>
                <w:spacing w:val="-1"/>
                <w:sz w:val="16"/>
              </w:rPr>
              <w:t> </w:t>
            </w:r>
            <w:r>
              <w:rPr>
                <w:spacing w:val="-2"/>
                <w:sz w:val="16"/>
              </w:rPr>
              <w:t>54.000,00</w:t>
            </w:r>
          </w:p>
        </w:tc>
        <w:tc>
          <w:tcPr>
            <w:tcW w:w="1241" w:type="dxa"/>
          </w:tcPr>
          <w:p>
            <w:pPr>
              <w:pStyle w:val="TableParagraph"/>
              <w:spacing w:before="43"/>
              <w:ind w:left="231"/>
              <w:rPr>
                <w:sz w:val="16"/>
              </w:rPr>
            </w:pPr>
            <w:r>
              <w:rPr>
                <w:sz w:val="16"/>
              </w:rPr>
              <w:t>S/</w:t>
            </w:r>
            <w:r>
              <w:rPr>
                <w:spacing w:val="-1"/>
                <w:sz w:val="16"/>
              </w:rPr>
              <w:t> </w:t>
            </w:r>
            <w:r>
              <w:rPr>
                <w:spacing w:val="-2"/>
                <w:sz w:val="16"/>
              </w:rPr>
              <w:t>3.600,00</w:t>
            </w:r>
          </w:p>
        </w:tc>
        <w:tc>
          <w:tcPr>
            <w:tcW w:w="1279" w:type="dxa"/>
          </w:tcPr>
          <w:p>
            <w:pPr>
              <w:pStyle w:val="TableParagraph"/>
              <w:spacing w:before="43"/>
              <w:ind w:left="231"/>
              <w:rPr>
                <w:sz w:val="16"/>
              </w:rPr>
            </w:pPr>
            <w:r>
              <w:rPr>
                <w:sz w:val="16"/>
              </w:rPr>
              <w:t>S/</w:t>
            </w:r>
            <w:r>
              <w:rPr>
                <w:spacing w:val="-1"/>
                <w:sz w:val="16"/>
              </w:rPr>
              <w:t> </w:t>
            </w:r>
            <w:r>
              <w:rPr>
                <w:spacing w:val="-2"/>
                <w:sz w:val="16"/>
              </w:rPr>
              <w:t>50.400,00</w:t>
            </w:r>
          </w:p>
        </w:tc>
        <w:tc>
          <w:tcPr>
            <w:tcW w:w="1541" w:type="dxa"/>
          </w:tcPr>
          <w:p>
            <w:pPr>
              <w:pStyle w:val="TableParagraph"/>
              <w:spacing w:before="43"/>
              <w:ind w:left="232"/>
              <w:rPr>
                <w:sz w:val="16"/>
              </w:rPr>
            </w:pPr>
            <w:r>
              <w:rPr>
                <w:color w:val="186B23"/>
                <w:sz w:val="16"/>
              </w:rPr>
              <w:t>S/</w:t>
            </w:r>
            <w:r>
              <w:rPr>
                <w:color w:val="186B23"/>
                <w:spacing w:val="-1"/>
                <w:sz w:val="16"/>
              </w:rPr>
              <w:t> </w:t>
            </w:r>
            <w:r>
              <w:rPr>
                <w:color w:val="186B23"/>
                <w:spacing w:val="-2"/>
                <w:sz w:val="16"/>
              </w:rPr>
              <w:t>37.868,91</w:t>
            </w:r>
          </w:p>
        </w:tc>
      </w:tr>
    </w:tbl>
    <w:p>
      <w:pPr>
        <w:pStyle w:val="Heading1"/>
        <w:numPr>
          <w:ilvl w:val="0"/>
          <w:numId w:val="9"/>
        </w:numPr>
        <w:tabs>
          <w:tab w:pos="1436" w:val="left" w:leader="none"/>
        </w:tabs>
        <w:spacing w:line="240" w:lineRule="auto" w:before="245" w:after="0"/>
        <w:ind w:left="1436" w:right="0" w:hanging="359"/>
        <w:jc w:val="left"/>
      </w:pPr>
      <w:r>
        <w:rPr/>
        <w:t>Indicadores</w:t>
      </w:r>
      <w:r>
        <w:rPr>
          <w:spacing w:val="-10"/>
        </w:rPr>
        <w:t> </w:t>
      </w:r>
      <w:r>
        <w:rPr>
          <w:spacing w:val="-2"/>
        </w:rPr>
        <w:t>Financieros:</w:t>
      </w:r>
    </w:p>
    <w:p>
      <w:pPr>
        <w:pStyle w:val="BodyText"/>
        <w:spacing w:before="89"/>
        <w:rPr>
          <w:rFonts w:ascii="Arial"/>
          <w:b/>
        </w:rPr>
      </w:pPr>
    </w:p>
    <w:p>
      <w:pPr>
        <w:pStyle w:val="ListParagraph"/>
        <w:numPr>
          <w:ilvl w:val="1"/>
          <w:numId w:val="9"/>
        </w:numPr>
        <w:tabs>
          <w:tab w:pos="2157" w:val="left" w:leader="none"/>
        </w:tabs>
        <w:spacing w:line="276" w:lineRule="auto" w:before="0" w:after="0"/>
        <w:ind w:left="2157" w:right="1559" w:hanging="360"/>
        <w:jc w:val="left"/>
        <w:rPr>
          <w:sz w:val="21"/>
        </w:rPr>
      </w:pPr>
      <w:r>
        <w:rPr>
          <w:sz w:val="21"/>
        </w:rPr>
        <mc:AlternateContent>
          <mc:Choice Requires="wps">
            <w:drawing>
              <wp:anchor distT="0" distB="0" distL="0" distR="0" allowOverlap="1" layoutInCell="1" locked="0" behindDoc="1" simplePos="0" relativeHeight="487587840">
                <wp:simplePos x="0" y="0"/>
                <wp:positionH relativeFrom="page">
                  <wp:posOffset>3626230</wp:posOffset>
                </wp:positionH>
                <wp:positionV relativeFrom="paragraph">
                  <wp:posOffset>373660</wp:posOffset>
                </wp:positionV>
                <wp:extent cx="1606550" cy="20320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606550" cy="203200"/>
                          <a:chExt cx="1606550" cy="203200"/>
                        </a:xfrm>
                      </wpg:grpSpPr>
                      <wps:wsp>
                        <wps:cNvPr id="6" name="Textbox 6"/>
                        <wps:cNvSpPr txBox="1"/>
                        <wps:spPr>
                          <a:xfrm>
                            <a:off x="663194" y="3048"/>
                            <a:ext cx="940435" cy="196850"/>
                          </a:xfrm>
                          <a:prstGeom prst="rect">
                            <a:avLst/>
                          </a:prstGeom>
                          <a:ln w="6096">
                            <a:solidFill>
                              <a:srgbClr val="000000"/>
                            </a:solidFill>
                            <a:prstDash val="solid"/>
                          </a:ln>
                        </wps:spPr>
                        <wps:txbx>
                          <w:txbxContent>
                            <w:p>
                              <w:pPr>
                                <w:spacing w:before="43"/>
                                <w:ind w:left="225" w:right="0" w:firstLine="0"/>
                                <w:jc w:val="left"/>
                                <w:rPr>
                                  <w:rFonts w:ascii="Segoe UI"/>
                                  <w:sz w:val="16"/>
                                </w:rPr>
                              </w:pPr>
                              <w:r>
                                <w:rPr>
                                  <w:rFonts w:ascii="Segoe UI"/>
                                  <w:sz w:val="16"/>
                                </w:rPr>
                                <w:t>S/</w:t>
                              </w:r>
                              <w:r>
                                <w:rPr>
                                  <w:rFonts w:ascii="Segoe UI"/>
                                  <w:spacing w:val="-1"/>
                                  <w:sz w:val="16"/>
                                </w:rPr>
                                <w:t> </w:t>
                              </w:r>
                              <w:r>
                                <w:rPr>
                                  <w:rFonts w:ascii="Segoe UI"/>
                                  <w:spacing w:val="-2"/>
                                  <w:sz w:val="16"/>
                                </w:rPr>
                                <w:t>18.450,25</w:t>
                              </w:r>
                            </w:p>
                          </w:txbxContent>
                        </wps:txbx>
                        <wps:bodyPr wrap="square" lIns="0" tIns="0" rIns="0" bIns="0" rtlCol="0">
                          <a:noAutofit/>
                        </wps:bodyPr>
                      </wps:wsp>
                      <wps:wsp>
                        <wps:cNvPr id="7" name="Textbox 7"/>
                        <wps:cNvSpPr txBox="1"/>
                        <wps:spPr>
                          <a:xfrm>
                            <a:off x="3048" y="3048"/>
                            <a:ext cx="660400" cy="196850"/>
                          </a:xfrm>
                          <a:prstGeom prst="rect">
                            <a:avLst/>
                          </a:prstGeom>
                          <a:solidFill>
                            <a:srgbClr val="C0E6F5"/>
                          </a:solidFill>
                          <a:ln w="6096">
                            <a:solidFill>
                              <a:srgbClr val="000000"/>
                            </a:solidFill>
                            <a:prstDash val="solid"/>
                          </a:ln>
                        </wps:spPr>
                        <wps:txbx>
                          <w:txbxContent>
                            <w:p>
                              <w:pPr>
                                <w:spacing w:before="43"/>
                                <w:ind w:left="225" w:right="0" w:firstLine="0"/>
                                <w:jc w:val="left"/>
                                <w:rPr>
                                  <w:rFonts w:ascii="Segoe UI"/>
                                  <w:b/>
                                  <w:color w:val="000000"/>
                                  <w:sz w:val="16"/>
                                </w:rPr>
                              </w:pPr>
                              <w:r>
                                <w:rPr>
                                  <w:rFonts w:ascii="Segoe UI"/>
                                  <w:b/>
                                  <w:color w:val="000000"/>
                                  <w:spacing w:val="-5"/>
                                  <w:sz w:val="16"/>
                                </w:rPr>
                                <w:t>VAN</w:t>
                              </w:r>
                            </w:p>
                          </w:txbxContent>
                        </wps:txbx>
                        <wps:bodyPr wrap="square" lIns="0" tIns="0" rIns="0" bIns="0" rtlCol="0">
                          <a:noAutofit/>
                        </wps:bodyPr>
                      </wps:wsp>
                    </wpg:wgp>
                  </a:graphicData>
                </a:graphic>
              </wp:anchor>
            </w:drawing>
          </mc:Choice>
          <mc:Fallback>
            <w:pict>
              <v:group style="position:absolute;margin-left:285.529999pt;margin-top:29.422104pt;width:126.5pt;height:16pt;mso-position-horizontal-relative:page;mso-position-vertical-relative:paragraph;z-index:-15728640;mso-wrap-distance-left:0;mso-wrap-distance-right:0" id="docshapegroup2" coordorigin="5711,588" coordsize="2530,320">
                <v:shape style="position:absolute;left:6755;top:593;width:1481;height:310" type="#_x0000_t202" id="docshape3" filled="false" stroked="true" strokeweight=".48001pt" strokecolor="#000000">
                  <v:textbox inset="0,0,0,0">
                    <w:txbxContent>
                      <w:p>
                        <w:pPr>
                          <w:spacing w:before="43"/>
                          <w:ind w:left="225" w:right="0" w:firstLine="0"/>
                          <w:jc w:val="left"/>
                          <w:rPr>
                            <w:rFonts w:ascii="Segoe UI"/>
                            <w:sz w:val="16"/>
                          </w:rPr>
                        </w:pPr>
                        <w:r>
                          <w:rPr>
                            <w:rFonts w:ascii="Segoe UI"/>
                            <w:sz w:val="16"/>
                          </w:rPr>
                          <w:t>S/</w:t>
                        </w:r>
                        <w:r>
                          <w:rPr>
                            <w:rFonts w:ascii="Segoe UI"/>
                            <w:spacing w:val="-1"/>
                            <w:sz w:val="16"/>
                          </w:rPr>
                          <w:t> </w:t>
                        </w:r>
                        <w:r>
                          <w:rPr>
                            <w:rFonts w:ascii="Segoe UI"/>
                            <w:spacing w:val="-2"/>
                            <w:sz w:val="16"/>
                          </w:rPr>
                          <w:t>18.450,25</w:t>
                        </w:r>
                      </w:p>
                    </w:txbxContent>
                  </v:textbox>
                  <v:stroke dashstyle="solid"/>
                  <w10:wrap type="none"/>
                </v:shape>
                <v:shape style="position:absolute;left:5715;top:593;width:1040;height:310" type="#_x0000_t202" id="docshape4" filled="true" fillcolor="#c0e6f5" stroked="true" strokeweight=".48001pt" strokecolor="#000000">
                  <v:textbox inset="0,0,0,0">
                    <w:txbxContent>
                      <w:p>
                        <w:pPr>
                          <w:spacing w:before="43"/>
                          <w:ind w:left="225" w:right="0" w:firstLine="0"/>
                          <w:jc w:val="left"/>
                          <w:rPr>
                            <w:rFonts w:ascii="Segoe UI"/>
                            <w:b/>
                            <w:color w:val="000000"/>
                            <w:sz w:val="16"/>
                          </w:rPr>
                        </w:pPr>
                        <w:r>
                          <w:rPr>
                            <w:rFonts w:ascii="Segoe UI"/>
                            <w:b/>
                            <w:color w:val="000000"/>
                            <w:spacing w:val="-5"/>
                            <w:sz w:val="16"/>
                          </w:rPr>
                          <w:t>VAN</w:t>
                        </w:r>
                      </w:p>
                    </w:txbxContent>
                  </v:textbox>
                  <v:fill type="solid"/>
                  <v:stroke dashstyle="solid"/>
                  <w10:wrap type="none"/>
                </v:shape>
                <w10:wrap type="topAndBottom"/>
              </v:group>
            </w:pict>
          </mc:Fallback>
        </mc:AlternateContent>
      </w:r>
      <w:r>
        <w:rPr>
          <w:color w:val="1A1C1E"/>
          <w:sz w:val="21"/>
        </w:rPr>
        <w:t>El</w:t>
      </w:r>
      <w:r>
        <w:rPr>
          <w:color w:val="1A1C1E"/>
          <w:spacing w:val="80"/>
          <w:sz w:val="21"/>
        </w:rPr>
        <w:t> </w:t>
      </w:r>
      <w:r>
        <w:rPr>
          <w:color w:val="1A1C1E"/>
          <w:sz w:val="21"/>
        </w:rPr>
        <w:t>valor</w:t>
      </w:r>
      <w:r>
        <w:rPr>
          <w:color w:val="1A1C1E"/>
          <w:spacing w:val="80"/>
          <w:sz w:val="21"/>
        </w:rPr>
        <w:t> </w:t>
      </w:r>
      <w:r>
        <w:rPr>
          <w:color w:val="1A1C1E"/>
          <w:sz w:val="21"/>
        </w:rPr>
        <w:t>positivo</w:t>
      </w:r>
      <w:r>
        <w:rPr>
          <w:color w:val="1A1C1E"/>
          <w:spacing w:val="80"/>
          <w:sz w:val="21"/>
        </w:rPr>
        <w:t> </w:t>
      </w:r>
      <w:r>
        <w:rPr>
          <w:color w:val="1A1C1E"/>
          <w:sz w:val="21"/>
        </w:rPr>
        <w:t>indica</w:t>
      </w:r>
      <w:r>
        <w:rPr>
          <w:color w:val="1A1C1E"/>
          <w:spacing w:val="80"/>
          <w:sz w:val="21"/>
        </w:rPr>
        <w:t> </w:t>
      </w:r>
      <w:r>
        <w:rPr>
          <w:color w:val="1A1C1E"/>
          <w:sz w:val="21"/>
        </w:rPr>
        <w:t>que</w:t>
      </w:r>
      <w:r>
        <w:rPr>
          <w:color w:val="1A1C1E"/>
          <w:spacing w:val="80"/>
          <w:sz w:val="21"/>
        </w:rPr>
        <w:t> </w:t>
      </w:r>
      <w:r>
        <w:rPr>
          <w:color w:val="1A1C1E"/>
          <w:sz w:val="21"/>
        </w:rPr>
        <w:t>el</w:t>
      </w:r>
      <w:r>
        <w:rPr>
          <w:color w:val="1A1C1E"/>
          <w:spacing w:val="80"/>
          <w:sz w:val="21"/>
        </w:rPr>
        <w:t> </w:t>
      </w:r>
      <w:r>
        <w:rPr>
          <w:color w:val="1A1C1E"/>
          <w:sz w:val="21"/>
        </w:rPr>
        <w:t>proyecto</w:t>
      </w:r>
      <w:r>
        <w:rPr>
          <w:color w:val="1A1C1E"/>
          <w:spacing w:val="80"/>
          <w:sz w:val="21"/>
        </w:rPr>
        <w:t> </w:t>
      </w:r>
      <w:r>
        <w:rPr>
          <w:color w:val="1A1C1E"/>
          <w:sz w:val="21"/>
        </w:rPr>
        <w:t>genera</w:t>
      </w:r>
      <w:r>
        <w:rPr>
          <w:color w:val="1A1C1E"/>
          <w:spacing w:val="80"/>
          <w:sz w:val="21"/>
        </w:rPr>
        <w:t> </w:t>
      </w:r>
      <w:r>
        <w:rPr>
          <w:color w:val="1A1C1E"/>
          <w:sz w:val="21"/>
        </w:rPr>
        <w:t>una</w:t>
      </w:r>
      <w:r>
        <w:rPr>
          <w:color w:val="1A1C1E"/>
          <w:spacing w:val="80"/>
          <w:sz w:val="21"/>
        </w:rPr>
        <w:t> </w:t>
      </w:r>
      <w:r>
        <w:rPr>
          <w:color w:val="1A1C1E"/>
          <w:sz w:val="21"/>
        </w:rPr>
        <w:t>rentabilidad considerablemente superior a la inversión inicial.</w:t>
      </w:r>
    </w:p>
    <w:p>
      <w:pPr>
        <w:pStyle w:val="BodyText"/>
        <w:spacing w:before="56"/>
        <w:rPr>
          <w:sz w:val="21"/>
        </w:rPr>
      </w:pPr>
    </w:p>
    <w:p>
      <w:pPr>
        <w:pStyle w:val="ListParagraph"/>
        <w:numPr>
          <w:ilvl w:val="1"/>
          <w:numId w:val="9"/>
        </w:numPr>
        <w:tabs>
          <w:tab w:pos="2157" w:val="left" w:leader="none"/>
        </w:tabs>
        <w:spacing w:line="276" w:lineRule="auto" w:before="0" w:after="0"/>
        <w:ind w:left="2157" w:right="1558" w:hanging="360"/>
        <w:jc w:val="left"/>
        <w:rPr>
          <w:sz w:val="21"/>
        </w:rPr>
      </w:pPr>
      <w:r>
        <w:rPr>
          <w:sz w:val="21"/>
        </w:rPr>
        <mc:AlternateContent>
          <mc:Choice Requires="wps">
            <w:drawing>
              <wp:anchor distT="0" distB="0" distL="0" distR="0" allowOverlap="1" layoutInCell="1" locked="0" behindDoc="1" simplePos="0" relativeHeight="487588352">
                <wp:simplePos x="0" y="0"/>
                <wp:positionH relativeFrom="page">
                  <wp:posOffset>3553079</wp:posOffset>
                </wp:positionH>
                <wp:positionV relativeFrom="paragraph">
                  <wp:posOffset>373837</wp:posOffset>
                </wp:positionV>
                <wp:extent cx="1606550" cy="20320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1606550" cy="203200"/>
                          <a:chExt cx="1606550" cy="203200"/>
                        </a:xfrm>
                      </wpg:grpSpPr>
                      <wps:wsp>
                        <wps:cNvPr id="9" name="Textbox 9"/>
                        <wps:cNvSpPr txBox="1"/>
                        <wps:spPr>
                          <a:xfrm>
                            <a:off x="663193" y="3048"/>
                            <a:ext cx="940435" cy="196850"/>
                          </a:xfrm>
                          <a:prstGeom prst="rect">
                            <a:avLst/>
                          </a:prstGeom>
                          <a:ln w="6096">
                            <a:solidFill>
                              <a:srgbClr val="000000"/>
                            </a:solidFill>
                            <a:prstDash val="solid"/>
                          </a:ln>
                        </wps:spPr>
                        <wps:txbx>
                          <w:txbxContent>
                            <w:p>
                              <w:pPr>
                                <w:spacing w:before="43"/>
                                <w:ind w:left="225" w:right="0" w:firstLine="0"/>
                                <w:jc w:val="left"/>
                                <w:rPr>
                                  <w:rFonts w:ascii="Segoe UI"/>
                                  <w:sz w:val="16"/>
                                </w:rPr>
                              </w:pPr>
                              <w:r>
                                <w:rPr>
                                  <w:rFonts w:ascii="Segoe UI"/>
                                  <w:spacing w:val="-5"/>
                                  <w:sz w:val="16"/>
                                </w:rPr>
                                <w:t>68%</w:t>
                              </w:r>
                            </w:p>
                          </w:txbxContent>
                        </wps:txbx>
                        <wps:bodyPr wrap="square" lIns="0" tIns="0" rIns="0" bIns="0" rtlCol="0">
                          <a:noAutofit/>
                        </wps:bodyPr>
                      </wps:wsp>
                      <wps:wsp>
                        <wps:cNvPr id="10" name="Textbox 10"/>
                        <wps:cNvSpPr txBox="1"/>
                        <wps:spPr>
                          <a:xfrm>
                            <a:off x="3047" y="3048"/>
                            <a:ext cx="660400" cy="196850"/>
                          </a:xfrm>
                          <a:prstGeom prst="rect">
                            <a:avLst/>
                          </a:prstGeom>
                          <a:solidFill>
                            <a:srgbClr val="C0E6F5"/>
                          </a:solidFill>
                          <a:ln w="6095">
                            <a:solidFill>
                              <a:srgbClr val="000000"/>
                            </a:solidFill>
                            <a:prstDash val="solid"/>
                          </a:ln>
                        </wps:spPr>
                        <wps:txbx>
                          <w:txbxContent>
                            <w:p>
                              <w:pPr>
                                <w:spacing w:before="43"/>
                                <w:ind w:left="225" w:right="0" w:firstLine="0"/>
                                <w:jc w:val="left"/>
                                <w:rPr>
                                  <w:rFonts w:ascii="Segoe UI"/>
                                  <w:b/>
                                  <w:color w:val="000000"/>
                                  <w:sz w:val="16"/>
                                </w:rPr>
                              </w:pPr>
                              <w:r>
                                <w:rPr>
                                  <w:rFonts w:ascii="Segoe UI"/>
                                  <w:b/>
                                  <w:color w:val="000000"/>
                                  <w:spacing w:val="-5"/>
                                  <w:sz w:val="16"/>
                                </w:rPr>
                                <w:t>TIR</w:t>
                              </w:r>
                            </w:p>
                          </w:txbxContent>
                        </wps:txbx>
                        <wps:bodyPr wrap="square" lIns="0" tIns="0" rIns="0" bIns="0" rtlCol="0">
                          <a:noAutofit/>
                        </wps:bodyPr>
                      </wps:wsp>
                    </wpg:wgp>
                  </a:graphicData>
                </a:graphic>
              </wp:anchor>
            </w:drawing>
          </mc:Choice>
          <mc:Fallback>
            <w:pict>
              <v:group style="position:absolute;margin-left:279.77002pt;margin-top:29.436016pt;width:126.5pt;height:16pt;mso-position-horizontal-relative:page;mso-position-vertical-relative:paragraph;z-index:-15728128;mso-wrap-distance-left:0;mso-wrap-distance-right:0" id="docshapegroup5" coordorigin="5595,589" coordsize="2530,320">
                <v:shape style="position:absolute;left:6639;top:593;width:1481;height:310" type="#_x0000_t202" id="docshape6" filled="false" stroked="true" strokeweight=".48001pt" strokecolor="#000000">
                  <v:textbox inset="0,0,0,0">
                    <w:txbxContent>
                      <w:p>
                        <w:pPr>
                          <w:spacing w:before="43"/>
                          <w:ind w:left="225" w:right="0" w:firstLine="0"/>
                          <w:jc w:val="left"/>
                          <w:rPr>
                            <w:rFonts w:ascii="Segoe UI"/>
                            <w:sz w:val="16"/>
                          </w:rPr>
                        </w:pPr>
                        <w:r>
                          <w:rPr>
                            <w:rFonts w:ascii="Segoe UI"/>
                            <w:spacing w:val="-5"/>
                            <w:sz w:val="16"/>
                          </w:rPr>
                          <w:t>68%</w:t>
                        </w:r>
                      </w:p>
                    </w:txbxContent>
                  </v:textbox>
                  <v:stroke dashstyle="solid"/>
                  <w10:wrap type="none"/>
                </v:shape>
                <v:shape style="position:absolute;left:5600;top:593;width:1040;height:310" type="#_x0000_t202" id="docshape7" filled="true" fillcolor="#c0e6f5" stroked="true" strokeweight=".47998pt" strokecolor="#000000">
                  <v:textbox inset="0,0,0,0">
                    <w:txbxContent>
                      <w:p>
                        <w:pPr>
                          <w:spacing w:before="43"/>
                          <w:ind w:left="225" w:right="0" w:firstLine="0"/>
                          <w:jc w:val="left"/>
                          <w:rPr>
                            <w:rFonts w:ascii="Segoe UI"/>
                            <w:b/>
                            <w:color w:val="000000"/>
                            <w:sz w:val="16"/>
                          </w:rPr>
                        </w:pPr>
                        <w:r>
                          <w:rPr>
                            <w:rFonts w:ascii="Segoe UI"/>
                            <w:b/>
                            <w:color w:val="000000"/>
                            <w:spacing w:val="-5"/>
                            <w:sz w:val="16"/>
                          </w:rPr>
                          <w:t>TIR</w:t>
                        </w:r>
                      </w:p>
                    </w:txbxContent>
                  </v:textbox>
                  <v:fill type="solid"/>
                  <v:stroke dashstyle="solid"/>
                  <w10:wrap type="none"/>
                </v:shape>
                <w10:wrap type="topAndBottom"/>
              </v:group>
            </w:pict>
          </mc:Fallback>
        </mc:AlternateContent>
      </w:r>
      <w:r>
        <w:rPr>
          <w:color w:val="1A1C1E"/>
          <w:sz w:val="21"/>
        </w:rPr>
        <w:t>Una</w:t>
      </w:r>
      <w:r>
        <w:rPr>
          <w:color w:val="1A1C1E"/>
          <w:spacing w:val="40"/>
          <w:sz w:val="21"/>
        </w:rPr>
        <w:t> </w:t>
      </w:r>
      <w:r>
        <w:rPr>
          <w:color w:val="1A1C1E"/>
          <w:sz w:val="21"/>
        </w:rPr>
        <w:t>tasa</w:t>
      </w:r>
      <w:r>
        <w:rPr>
          <w:color w:val="1A1C1E"/>
          <w:spacing w:val="40"/>
          <w:sz w:val="21"/>
        </w:rPr>
        <w:t> </w:t>
      </w:r>
      <w:r>
        <w:rPr>
          <w:color w:val="1A1C1E"/>
          <w:sz w:val="21"/>
        </w:rPr>
        <w:t>del</w:t>
      </w:r>
      <w:r>
        <w:rPr>
          <w:color w:val="1A1C1E"/>
          <w:spacing w:val="40"/>
          <w:sz w:val="21"/>
        </w:rPr>
        <w:t> </w:t>
      </w:r>
      <w:r>
        <w:rPr>
          <w:color w:val="1A1C1E"/>
          <w:sz w:val="21"/>
        </w:rPr>
        <w:t>68%</w:t>
      </w:r>
      <w:r>
        <w:rPr>
          <w:color w:val="1A1C1E"/>
          <w:spacing w:val="40"/>
          <w:sz w:val="21"/>
        </w:rPr>
        <w:t> </w:t>
      </w:r>
      <w:r>
        <w:rPr>
          <w:color w:val="1A1C1E"/>
          <w:sz w:val="21"/>
        </w:rPr>
        <w:t>demuestra</w:t>
      </w:r>
      <w:r>
        <w:rPr>
          <w:color w:val="1A1C1E"/>
          <w:spacing w:val="40"/>
          <w:sz w:val="21"/>
        </w:rPr>
        <w:t> </w:t>
      </w:r>
      <w:r>
        <w:rPr>
          <w:color w:val="1A1C1E"/>
          <w:sz w:val="21"/>
        </w:rPr>
        <w:t>una</w:t>
      </w:r>
      <w:r>
        <w:rPr>
          <w:color w:val="1A1C1E"/>
          <w:spacing w:val="40"/>
          <w:sz w:val="21"/>
        </w:rPr>
        <w:t> </w:t>
      </w:r>
      <w:r>
        <w:rPr>
          <w:color w:val="1A1C1E"/>
          <w:sz w:val="21"/>
        </w:rPr>
        <w:t>eficiencia</w:t>
      </w:r>
      <w:r>
        <w:rPr>
          <w:color w:val="1A1C1E"/>
          <w:spacing w:val="40"/>
          <w:sz w:val="21"/>
        </w:rPr>
        <w:t> </w:t>
      </w:r>
      <w:r>
        <w:rPr>
          <w:color w:val="1A1C1E"/>
          <w:sz w:val="21"/>
        </w:rPr>
        <w:t>de</w:t>
      </w:r>
      <w:r>
        <w:rPr>
          <w:color w:val="1A1C1E"/>
          <w:spacing w:val="40"/>
          <w:sz w:val="21"/>
        </w:rPr>
        <w:t> </w:t>
      </w:r>
      <w:r>
        <w:rPr>
          <w:color w:val="1A1C1E"/>
          <w:sz w:val="21"/>
        </w:rPr>
        <w:t>inversión</w:t>
      </w:r>
      <w:r>
        <w:rPr>
          <w:color w:val="1A1C1E"/>
          <w:spacing w:val="40"/>
          <w:sz w:val="21"/>
        </w:rPr>
        <w:t> </w:t>
      </w:r>
      <w:r>
        <w:rPr>
          <w:color w:val="1A1C1E"/>
          <w:sz w:val="21"/>
        </w:rPr>
        <w:t>muy</w:t>
      </w:r>
      <w:r>
        <w:rPr>
          <w:color w:val="1A1C1E"/>
          <w:spacing w:val="40"/>
          <w:sz w:val="21"/>
        </w:rPr>
        <w:t> </w:t>
      </w:r>
      <w:r>
        <w:rPr>
          <w:color w:val="1A1C1E"/>
          <w:sz w:val="21"/>
        </w:rPr>
        <w:t>alta, superando ampliamente el costo de oportunidad del capital.</w:t>
      </w:r>
    </w:p>
    <w:p>
      <w:pPr>
        <w:pStyle w:val="BodyText"/>
        <w:spacing w:before="55"/>
        <w:rPr>
          <w:sz w:val="21"/>
        </w:rPr>
      </w:pPr>
    </w:p>
    <w:p>
      <w:pPr>
        <w:pStyle w:val="ListParagraph"/>
        <w:numPr>
          <w:ilvl w:val="1"/>
          <w:numId w:val="9"/>
        </w:numPr>
        <w:tabs>
          <w:tab w:pos="2157" w:val="left" w:leader="none"/>
        </w:tabs>
        <w:spacing w:line="288" w:lineRule="auto" w:before="1" w:after="0"/>
        <w:ind w:left="2157" w:right="1559" w:hanging="360"/>
        <w:jc w:val="both"/>
        <w:rPr>
          <w:sz w:val="21"/>
        </w:rPr>
      </w:pPr>
      <w:r>
        <w:rPr>
          <w:color w:val="1A1C1E"/>
          <w:sz w:val="21"/>
        </w:rPr>
        <w:t>Este índice señala que por cada sol invertido en el proyecto, se recuperan 5.81 soles en beneficios sociales y económicos, lo que lo hace altamente rentable.</w:t>
      </w:r>
    </w:p>
    <w:p>
      <w:pPr>
        <w:pStyle w:val="BodyText"/>
        <w:ind w:left="4144"/>
        <w:rPr>
          <w:sz w:val="20"/>
        </w:rPr>
      </w:pPr>
      <w:r>
        <w:rPr>
          <w:sz w:val="20"/>
        </w:rPr>
        <mc:AlternateContent>
          <mc:Choice Requires="wps">
            <w:drawing>
              <wp:inline distT="0" distB="0" distL="0" distR="0">
                <wp:extent cx="1606550" cy="203200"/>
                <wp:effectExtent l="0" t="0" r="0" b="6350"/>
                <wp:docPr id="11" name="Group 11"/>
                <wp:cNvGraphicFramePr>
                  <a:graphicFrameLocks/>
                </wp:cNvGraphicFramePr>
                <a:graphic>
                  <a:graphicData uri="http://schemas.microsoft.com/office/word/2010/wordprocessingGroup">
                    <wpg:wgp>
                      <wpg:cNvPr id="11" name="Group 11"/>
                      <wpg:cNvGrpSpPr/>
                      <wpg:grpSpPr>
                        <a:xfrm>
                          <a:off x="0" y="0"/>
                          <a:ext cx="1606550" cy="203200"/>
                          <a:chExt cx="1606550" cy="203200"/>
                        </a:xfrm>
                      </wpg:grpSpPr>
                      <wps:wsp>
                        <wps:cNvPr id="12" name="Textbox 12"/>
                        <wps:cNvSpPr txBox="1"/>
                        <wps:spPr>
                          <a:xfrm>
                            <a:off x="663194" y="3048"/>
                            <a:ext cx="940435" cy="196850"/>
                          </a:xfrm>
                          <a:prstGeom prst="rect">
                            <a:avLst/>
                          </a:prstGeom>
                          <a:ln w="6096">
                            <a:solidFill>
                              <a:srgbClr val="000000"/>
                            </a:solidFill>
                            <a:prstDash val="solid"/>
                          </a:ln>
                        </wps:spPr>
                        <wps:txbx>
                          <w:txbxContent>
                            <w:p>
                              <w:pPr>
                                <w:spacing w:before="43"/>
                                <w:ind w:left="225" w:right="0" w:firstLine="0"/>
                                <w:jc w:val="left"/>
                                <w:rPr>
                                  <w:rFonts w:ascii="Segoe UI"/>
                                  <w:sz w:val="16"/>
                                </w:rPr>
                              </w:pPr>
                              <w:r>
                                <w:rPr>
                                  <w:rFonts w:ascii="Segoe UI"/>
                                  <w:spacing w:val="-4"/>
                                  <w:sz w:val="16"/>
                                </w:rPr>
                                <w:t>5,81</w:t>
                              </w:r>
                            </w:p>
                          </w:txbxContent>
                        </wps:txbx>
                        <wps:bodyPr wrap="square" lIns="0" tIns="0" rIns="0" bIns="0" rtlCol="0">
                          <a:noAutofit/>
                        </wps:bodyPr>
                      </wps:wsp>
                      <wps:wsp>
                        <wps:cNvPr id="13" name="Textbox 13"/>
                        <wps:cNvSpPr txBox="1"/>
                        <wps:spPr>
                          <a:xfrm>
                            <a:off x="3048" y="3048"/>
                            <a:ext cx="660400" cy="196850"/>
                          </a:xfrm>
                          <a:prstGeom prst="rect">
                            <a:avLst/>
                          </a:prstGeom>
                          <a:solidFill>
                            <a:srgbClr val="C0E6F5"/>
                          </a:solidFill>
                          <a:ln w="6096">
                            <a:solidFill>
                              <a:srgbClr val="000000"/>
                            </a:solidFill>
                            <a:prstDash val="solid"/>
                          </a:ln>
                        </wps:spPr>
                        <wps:txbx>
                          <w:txbxContent>
                            <w:p>
                              <w:pPr>
                                <w:spacing w:before="43"/>
                                <w:ind w:left="268" w:right="0" w:firstLine="0"/>
                                <w:jc w:val="left"/>
                                <w:rPr>
                                  <w:rFonts w:ascii="Segoe UI"/>
                                  <w:b/>
                                  <w:color w:val="000000"/>
                                  <w:sz w:val="16"/>
                                </w:rPr>
                              </w:pPr>
                              <w:r>
                                <w:rPr>
                                  <w:rFonts w:ascii="Segoe UI"/>
                                  <w:b/>
                                  <w:color w:val="000000"/>
                                  <w:spacing w:val="-5"/>
                                  <w:sz w:val="16"/>
                                </w:rPr>
                                <w:t>B/C</w:t>
                              </w:r>
                            </w:p>
                          </w:txbxContent>
                        </wps:txbx>
                        <wps:bodyPr wrap="square" lIns="0" tIns="0" rIns="0" bIns="0" rtlCol="0">
                          <a:noAutofit/>
                        </wps:bodyPr>
                      </wps:wsp>
                    </wpg:wgp>
                  </a:graphicData>
                </a:graphic>
              </wp:inline>
            </w:drawing>
          </mc:Choice>
          <mc:Fallback>
            <w:pict>
              <v:group style="width:126.5pt;height:16pt;mso-position-horizontal-relative:char;mso-position-vertical-relative:line" id="docshapegroup8" coordorigin="0,0" coordsize="2530,320">
                <v:shape style="position:absolute;left:1044;top:4;width:1481;height:310" type="#_x0000_t202" id="docshape9" filled="false" stroked="true" strokeweight=".48001pt" strokecolor="#000000">
                  <v:textbox inset="0,0,0,0">
                    <w:txbxContent>
                      <w:p>
                        <w:pPr>
                          <w:spacing w:before="43"/>
                          <w:ind w:left="225" w:right="0" w:firstLine="0"/>
                          <w:jc w:val="left"/>
                          <w:rPr>
                            <w:rFonts w:ascii="Segoe UI"/>
                            <w:sz w:val="16"/>
                          </w:rPr>
                        </w:pPr>
                        <w:r>
                          <w:rPr>
                            <w:rFonts w:ascii="Segoe UI"/>
                            <w:spacing w:val="-4"/>
                            <w:sz w:val="16"/>
                          </w:rPr>
                          <w:t>5,81</w:t>
                        </w:r>
                      </w:p>
                    </w:txbxContent>
                  </v:textbox>
                  <v:stroke dashstyle="solid"/>
                  <w10:wrap type="none"/>
                </v:shape>
                <v:shape style="position:absolute;left:4;top:4;width:1040;height:310" type="#_x0000_t202" id="docshape10" filled="true" fillcolor="#c0e6f5" stroked="true" strokeweight=".48001pt" strokecolor="#000000">
                  <v:textbox inset="0,0,0,0">
                    <w:txbxContent>
                      <w:p>
                        <w:pPr>
                          <w:spacing w:before="43"/>
                          <w:ind w:left="268" w:right="0" w:firstLine="0"/>
                          <w:jc w:val="left"/>
                          <w:rPr>
                            <w:rFonts w:ascii="Segoe UI"/>
                            <w:b/>
                            <w:color w:val="000000"/>
                            <w:sz w:val="16"/>
                          </w:rPr>
                        </w:pPr>
                        <w:r>
                          <w:rPr>
                            <w:rFonts w:ascii="Segoe UI"/>
                            <w:b/>
                            <w:color w:val="000000"/>
                            <w:spacing w:val="-5"/>
                            <w:sz w:val="16"/>
                          </w:rPr>
                          <w:t>B/C</w:t>
                        </w:r>
                      </w:p>
                    </w:txbxContent>
                  </v:textbox>
                  <v:fill type="solid"/>
                  <v:stroke dashstyle="solid"/>
                  <w10:wrap type="none"/>
                </v:shape>
              </v:group>
            </w:pict>
          </mc:Fallback>
        </mc:AlternateContent>
      </w:r>
      <w:r>
        <w:rPr>
          <w:sz w:val="20"/>
        </w:rPr>
      </w:r>
    </w:p>
    <w:p>
      <w:pPr>
        <w:pStyle w:val="BodyText"/>
        <w:spacing w:after="0"/>
        <w:rPr>
          <w:sz w:val="20"/>
        </w:rPr>
        <w:sectPr>
          <w:pgSz w:w="11910" w:h="16840"/>
          <w:pgMar w:header="103" w:footer="1000" w:top="1340" w:bottom="1200" w:left="1417" w:right="141"/>
        </w:sectPr>
      </w:pPr>
    </w:p>
    <w:p>
      <w:pPr>
        <w:pStyle w:val="Heading1"/>
        <w:numPr>
          <w:ilvl w:val="0"/>
          <w:numId w:val="2"/>
        </w:numPr>
        <w:tabs>
          <w:tab w:pos="643" w:val="left" w:leader="none"/>
        </w:tabs>
        <w:spacing w:line="240" w:lineRule="auto" w:before="60" w:after="0"/>
        <w:ind w:left="643" w:right="0" w:hanging="358"/>
        <w:jc w:val="left"/>
      </w:pPr>
      <w:bookmarkStart w:name="_bookmark28" w:id="29"/>
      <w:bookmarkEnd w:id="29"/>
      <w:r>
        <w:rPr>
          <w:b w:val="0"/>
        </w:rPr>
      </w:r>
      <w:r>
        <w:rPr>
          <w:spacing w:val="-2"/>
        </w:rPr>
        <w:t>Conclusiones</w:t>
      </w:r>
    </w:p>
    <w:p>
      <w:pPr>
        <w:pStyle w:val="BodyText"/>
        <w:spacing w:before="6"/>
        <w:rPr>
          <w:rFonts w:ascii="Arial"/>
          <w:b/>
        </w:rPr>
      </w:pPr>
    </w:p>
    <w:p>
      <w:pPr>
        <w:pStyle w:val="ListParagraph"/>
        <w:numPr>
          <w:ilvl w:val="0"/>
          <w:numId w:val="10"/>
        </w:numPr>
        <w:tabs>
          <w:tab w:pos="1005" w:val="left" w:leader="none"/>
        </w:tabs>
        <w:spacing w:line="360" w:lineRule="auto" w:before="0" w:after="0"/>
        <w:ind w:left="1005" w:right="1554" w:hanging="360"/>
        <w:jc w:val="both"/>
        <w:rPr>
          <w:sz w:val="22"/>
        </w:rPr>
      </w:pPr>
      <w:r>
        <w:rPr>
          <w:sz w:val="22"/>
        </w:rPr>
        <w:t>La implementación del sistema</w:t>
      </w:r>
      <w:r>
        <w:rPr>
          <w:spacing w:val="-3"/>
          <w:sz w:val="22"/>
        </w:rPr>
        <w:t> </w:t>
      </w:r>
      <w:r>
        <w:rPr>
          <w:sz w:val="22"/>
        </w:rPr>
        <w:t>RideUPT</w:t>
      </w:r>
      <w:r>
        <w:rPr>
          <w:spacing w:val="-2"/>
          <w:sz w:val="22"/>
        </w:rPr>
        <w:t> </w:t>
      </w:r>
      <w:r>
        <w:rPr>
          <w:sz w:val="22"/>
        </w:rPr>
        <w:t>constituye una solución tecnológica viable</w:t>
      </w:r>
      <w:r>
        <w:rPr>
          <w:spacing w:val="-7"/>
          <w:sz w:val="22"/>
        </w:rPr>
        <w:t> </w:t>
      </w:r>
      <w:r>
        <w:rPr>
          <w:sz w:val="22"/>
        </w:rPr>
        <w:t>y</w:t>
      </w:r>
      <w:r>
        <w:rPr>
          <w:spacing w:val="-7"/>
          <w:sz w:val="22"/>
        </w:rPr>
        <w:t> </w:t>
      </w:r>
      <w:r>
        <w:rPr>
          <w:sz w:val="22"/>
        </w:rPr>
        <w:t>necesaria</w:t>
      </w:r>
      <w:r>
        <w:rPr>
          <w:spacing w:val="-7"/>
          <w:sz w:val="22"/>
        </w:rPr>
        <w:t> </w:t>
      </w:r>
      <w:r>
        <w:rPr>
          <w:sz w:val="22"/>
        </w:rPr>
        <w:t>que</w:t>
      </w:r>
      <w:r>
        <w:rPr>
          <w:spacing w:val="-10"/>
          <w:sz w:val="22"/>
        </w:rPr>
        <w:t> </w:t>
      </w:r>
      <w:r>
        <w:rPr>
          <w:sz w:val="22"/>
        </w:rPr>
        <w:t>responde</w:t>
      </w:r>
      <w:r>
        <w:rPr>
          <w:spacing w:val="-7"/>
          <w:sz w:val="22"/>
        </w:rPr>
        <w:t> </w:t>
      </w:r>
      <w:r>
        <w:rPr>
          <w:sz w:val="22"/>
        </w:rPr>
        <w:t>directamente</w:t>
      </w:r>
      <w:r>
        <w:rPr>
          <w:spacing w:val="-10"/>
          <w:sz w:val="22"/>
        </w:rPr>
        <w:t> </w:t>
      </w:r>
      <w:r>
        <w:rPr>
          <w:sz w:val="22"/>
        </w:rPr>
        <w:t>a</w:t>
      </w:r>
      <w:r>
        <w:rPr>
          <w:spacing w:val="-7"/>
          <w:sz w:val="22"/>
        </w:rPr>
        <w:t> </w:t>
      </w:r>
      <w:r>
        <w:rPr>
          <w:sz w:val="22"/>
        </w:rPr>
        <w:t>la</w:t>
      </w:r>
      <w:r>
        <w:rPr>
          <w:spacing w:val="-10"/>
          <w:sz w:val="22"/>
        </w:rPr>
        <w:t> </w:t>
      </w:r>
      <w:r>
        <w:rPr>
          <w:sz w:val="22"/>
        </w:rPr>
        <w:t>problemática</w:t>
      </w:r>
      <w:r>
        <w:rPr>
          <w:spacing w:val="-7"/>
          <w:sz w:val="22"/>
        </w:rPr>
        <w:t> </w:t>
      </w:r>
      <w:r>
        <w:rPr>
          <w:sz w:val="22"/>
        </w:rPr>
        <w:t>de</w:t>
      </w:r>
      <w:r>
        <w:rPr>
          <w:spacing w:val="-13"/>
          <w:sz w:val="22"/>
        </w:rPr>
        <w:t> </w:t>
      </w:r>
      <w:r>
        <w:rPr>
          <w:sz w:val="22"/>
        </w:rPr>
        <w:t>movilidad</w:t>
      </w:r>
      <w:r>
        <w:rPr>
          <w:spacing w:val="-7"/>
          <w:sz w:val="22"/>
        </w:rPr>
        <w:t> </w:t>
      </w:r>
      <w:r>
        <w:rPr>
          <w:sz w:val="22"/>
        </w:rPr>
        <w:t>en la</w:t>
      </w:r>
      <w:r>
        <w:rPr>
          <w:spacing w:val="-5"/>
          <w:sz w:val="22"/>
        </w:rPr>
        <w:t> </w:t>
      </w:r>
      <w:r>
        <w:rPr>
          <w:sz w:val="22"/>
        </w:rPr>
        <w:t>Universidad</w:t>
      </w:r>
      <w:r>
        <w:rPr>
          <w:spacing w:val="-5"/>
          <w:sz w:val="22"/>
        </w:rPr>
        <w:t> </w:t>
      </w:r>
      <w:r>
        <w:rPr>
          <w:sz w:val="22"/>
        </w:rPr>
        <w:t>Privada</w:t>
      </w:r>
      <w:r>
        <w:rPr>
          <w:spacing w:val="-5"/>
          <w:sz w:val="22"/>
        </w:rPr>
        <w:t> </w:t>
      </w:r>
      <w:r>
        <w:rPr>
          <w:sz w:val="22"/>
        </w:rPr>
        <w:t>de</w:t>
      </w:r>
      <w:r>
        <w:rPr>
          <w:spacing w:val="-5"/>
          <w:sz w:val="22"/>
        </w:rPr>
        <w:t> </w:t>
      </w:r>
      <w:r>
        <w:rPr>
          <w:sz w:val="22"/>
        </w:rPr>
        <w:t>Tacna.</w:t>
      </w:r>
      <w:r>
        <w:rPr>
          <w:spacing w:val="-6"/>
          <w:sz w:val="22"/>
        </w:rPr>
        <w:t> </w:t>
      </w:r>
      <w:r>
        <w:rPr>
          <w:sz w:val="22"/>
        </w:rPr>
        <w:t>Mediante</w:t>
      </w:r>
      <w:r>
        <w:rPr>
          <w:spacing w:val="-7"/>
          <w:sz w:val="22"/>
        </w:rPr>
        <w:t> </w:t>
      </w:r>
      <w:r>
        <w:rPr>
          <w:sz w:val="22"/>
        </w:rPr>
        <w:t>el</w:t>
      </w:r>
      <w:r>
        <w:rPr>
          <w:spacing w:val="-6"/>
          <w:sz w:val="22"/>
        </w:rPr>
        <w:t> </w:t>
      </w:r>
      <w:r>
        <w:rPr>
          <w:sz w:val="22"/>
        </w:rPr>
        <w:t>uso</w:t>
      </w:r>
      <w:r>
        <w:rPr>
          <w:spacing w:val="-5"/>
          <w:sz w:val="22"/>
        </w:rPr>
        <w:t> </w:t>
      </w:r>
      <w:r>
        <w:rPr>
          <w:sz w:val="22"/>
        </w:rPr>
        <w:t>de</w:t>
      </w:r>
      <w:r>
        <w:rPr>
          <w:spacing w:val="-1"/>
          <w:sz w:val="22"/>
        </w:rPr>
        <w:t> </w:t>
      </w:r>
      <w:r>
        <w:rPr>
          <w:rFonts w:ascii="Arial" w:hAnsi="Arial"/>
          <w:i/>
          <w:sz w:val="22"/>
        </w:rPr>
        <w:t>carpooling</w:t>
      </w:r>
      <w:r>
        <w:rPr>
          <w:rFonts w:ascii="Arial" w:hAnsi="Arial"/>
          <w:i/>
          <w:spacing w:val="-3"/>
          <w:sz w:val="22"/>
        </w:rPr>
        <w:t> </w:t>
      </w:r>
      <w:r>
        <w:rPr>
          <w:sz w:val="22"/>
        </w:rPr>
        <w:t>institucional,</w:t>
      </w:r>
      <w:r>
        <w:rPr>
          <w:spacing w:val="-4"/>
          <w:sz w:val="22"/>
        </w:rPr>
        <w:t> </w:t>
      </w:r>
      <w:r>
        <w:rPr>
          <w:sz w:val="22"/>
        </w:rPr>
        <w:t>se logra reducir significativamente los costos de transporte de los estudiantes y optimizar el uso de los vehículos particulares, alineándose con los objetivos de modernización y sostenibilidad de la universidad.</w:t>
      </w:r>
    </w:p>
    <w:p>
      <w:pPr>
        <w:pStyle w:val="ListParagraph"/>
        <w:numPr>
          <w:ilvl w:val="0"/>
          <w:numId w:val="10"/>
        </w:numPr>
        <w:tabs>
          <w:tab w:pos="1005" w:val="left" w:leader="none"/>
        </w:tabs>
        <w:spacing w:line="360" w:lineRule="auto" w:before="161" w:after="0"/>
        <w:ind w:left="1005" w:right="1556" w:hanging="360"/>
        <w:jc w:val="both"/>
        <w:rPr>
          <w:sz w:val="22"/>
        </w:rPr>
      </w:pPr>
      <w:r>
        <w:rPr>
          <w:sz w:val="22"/>
        </w:rPr>
        <w:t>El uso de un stack tecnológico moderno y de código abierto (Flutter, Node.js y MongoDB Atlas) permitió desarrollar una aplicación robusta, escalable y multiplataforma con una inversión eficiente. La estrategia de utilizar capas gratuitas (</w:t>
      </w:r>
      <w:r>
        <w:rPr>
          <w:rFonts w:ascii="Arial" w:hAnsi="Arial"/>
          <w:i/>
          <w:sz w:val="22"/>
        </w:rPr>
        <w:t>Free Tier</w:t>
      </w:r>
      <w:r>
        <w:rPr>
          <w:sz w:val="22"/>
        </w:rPr>
        <w:t>) de servicios en la nube mantuvo el costo total del proyecto en</w:t>
      </w:r>
      <w:r>
        <w:rPr>
          <w:spacing w:val="-2"/>
          <w:sz w:val="22"/>
        </w:rPr>
        <w:t> </w:t>
      </w:r>
      <w:r>
        <w:rPr>
          <w:sz w:val="22"/>
        </w:rPr>
        <w:t>S/. 8,555.00, demostrando una alta optimización de recursos sin sacrificar calidad técnica.</w:t>
      </w:r>
    </w:p>
    <w:p>
      <w:pPr>
        <w:pStyle w:val="ListParagraph"/>
        <w:numPr>
          <w:ilvl w:val="0"/>
          <w:numId w:val="10"/>
        </w:numPr>
        <w:tabs>
          <w:tab w:pos="1005" w:val="left" w:leader="none"/>
        </w:tabs>
        <w:spacing w:line="360" w:lineRule="auto" w:before="160" w:after="0"/>
        <w:ind w:left="1005" w:right="1557" w:hanging="360"/>
        <w:jc w:val="both"/>
        <w:rPr>
          <w:sz w:val="22"/>
        </w:rPr>
      </w:pPr>
      <w:r>
        <w:rPr>
          <w:sz w:val="22"/>
        </w:rPr>
        <w:t>El</w:t>
      </w:r>
      <w:r>
        <w:rPr>
          <w:spacing w:val="40"/>
          <w:sz w:val="22"/>
        </w:rPr>
        <w:t> </w:t>
      </w:r>
      <w:r>
        <w:rPr>
          <w:sz w:val="22"/>
        </w:rPr>
        <w:t>mecanismo</w:t>
      </w:r>
      <w:r>
        <w:rPr>
          <w:spacing w:val="40"/>
          <w:sz w:val="22"/>
        </w:rPr>
        <w:t> </w:t>
      </w:r>
      <w:r>
        <w:rPr>
          <w:sz w:val="22"/>
        </w:rPr>
        <w:t>de</w:t>
      </w:r>
      <w:r>
        <w:rPr>
          <w:spacing w:val="-2"/>
          <w:sz w:val="22"/>
        </w:rPr>
        <w:t> </w:t>
      </w:r>
      <w:r>
        <w:rPr>
          <w:sz w:val="22"/>
        </w:rPr>
        <w:t>autenticación</w:t>
      </w:r>
      <w:r>
        <w:rPr>
          <w:spacing w:val="40"/>
          <w:sz w:val="22"/>
        </w:rPr>
        <w:t> </w:t>
      </w:r>
      <w:r>
        <w:rPr>
          <w:sz w:val="22"/>
        </w:rPr>
        <w:t>mediante</w:t>
      </w:r>
      <w:r>
        <w:rPr>
          <w:spacing w:val="40"/>
          <w:sz w:val="22"/>
        </w:rPr>
        <w:t> </w:t>
      </w:r>
      <w:r>
        <w:rPr>
          <w:sz w:val="22"/>
        </w:rPr>
        <w:t>correo</w:t>
      </w:r>
      <w:r>
        <w:rPr>
          <w:spacing w:val="40"/>
          <w:sz w:val="22"/>
        </w:rPr>
        <w:t> </w:t>
      </w:r>
      <w:r>
        <w:rPr>
          <w:sz w:val="22"/>
        </w:rPr>
        <w:t>institucional</w:t>
      </w:r>
      <w:r>
        <w:rPr>
          <w:spacing w:val="40"/>
          <w:sz w:val="22"/>
        </w:rPr>
        <w:t> </w:t>
      </w:r>
      <w:r>
        <w:rPr>
          <w:sz w:val="22"/>
        </w:rPr>
        <w:t>(@virtual.upt.pe)</w:t>
      </w:r>
      <w:r>
        <w:rPr>
          <w:spacing w:val="-2"/>
          <w:sz w:val="22"/>
        </w:rPr>
        <w:t> </w:t>
      </w:r>
      <w:r>
        <w:rPr>
          <w:sz w:val="22"/>
        </w:rPr>
        <w:t>ha</w:t>
      </w:r>
      <w:r>
        <w:rPr>
          <w:spacing w:val="-8"/>
          <w:sz w:val="22"/>
        </w:rPr>
        <w:t> </w:t>
      </w:r>
      <w:r>
        <w:rPr>
          <w:sz w:val="22"/>
        </w:rPr>
        <w:t>demostrado</w:t>
      </w:r>
      <w:r>
        <w:rPr>
          <w:spacing w:val="-10"/>
          <w:sz w:val="22"/>
        </w:rPr>
        <w:t> </w:t>
      </w:r>
      <w:r>
        <w:rPr>
          <w:sz w:val="22"/>
        </w:rPr>
        <w:t>ser</w:t>
      </w:r>
      <w:r>
        <w:rPr>
          <w:spacing w:val="-7"/>
          <w:sz w:val="22"/>
        </w:rPr>
        <w:t> </w:t>
      </w:r>
      <w:r>
        <w:rPr>
          <w:sz w:val="22"/>
        </w:rPr>
        <w:t>el</w:t>
      </w:r>
      <w:r>
        <w:rPr>
          <w:spacing w:val="-11"/>
          <w:sz w:val="22"/>
        </w:rPr>
        <w:t> </w:t>
      </w:r>
      <w:r>
        <w:rPr>
          <w:sz w:val="22"/>
        </w:rPr>
        <w:t>factor</w:t>
      </w:r>
      <w:r>
        <w:rPr>
          <w:spacing w:val="-7"/>
          <w:sz w:val="22"/>
        </w:rPr>
        <w:t> </w:t>
      </w:r>
      <w:r>
        <w:rPr>
          <w:sz w:val="22"/>
        </w:rPr>
        <w:t>diferenciador</w:t>
      </w:r>
      <w:r>
        <w:rPr>
          <w:spacing w:val="-7"/>
          <w:sz w:val="22"/>
        </w:rPr>
        <w:t> </w:t>
      </w:r>
      <w:r>
        <w:rPr>
          <w:sz w:val="22"/>
        </w:rPr>
        <w:t>clave</w:t>
      </w:r>
      <w:r>
        <w:rPr>
          <w:spacing w:val="-8"/>
          <w:sz w:val="22"/>
        </w:rPr>
        <w:t> </w:t>
      </w:r>
      <w:r>
        <w:rPr>
          <w:sz w:val="22"/>
        </w:rPr>
        <w:t>para</w:t>
      </w:r>
      <w:r>
        <w:rPr>
          <w:spacing w:val="-10"/>
          <w:sz w:val="22"/>
        </w:rPr>
        <w:t> </w:t>
      </w:r>
      <w:r>
        <w:rPr>
          <w:sz w:val="22"/>
        </w:rPr>
        <w:t>garantizar la seguridad y la confianza. Al crear una comunidad cerrada exclusiva para miembros</w:t>
      </w:r>
      <w:r>
        <w:rPr>
          <w:spacing w:val="40"/>
          <w:sz w:val="22"/>
        </w:rPr>
        <w:t>  </w:t>
      </w:r>
      <w:r>
        <w:rPr>
          <w:sz w:val="22"/>
        </w:rPr>
        <w:t>de</w:t>
      </w:r>
      <w:r>
        <w:rPr>
          <w:spacing w:val="40"/>
          <w:sz w:val="22"/>
        </w:rPr>
        <w:t>  </w:t>
      </w:r>
      <w:r>
        <w:rPr>
          <w:sz w:val="22"/>
        </w:rPr>
        <w:t>la</w:t>
      </w:r>
      <w:r>
        <w:rPr>
          <w:spacing w:val="40"/>
          <w:sz w:val="22"/>
        </w:rPr>
        <w:t>  </w:t>
      </w:r>
      <w:r>
        <w:rPr>
          <w:sz w:val="22"/>
        </w:rPr>
        <w:t>UPT,</w:t>
      </w:r>
      <w:r>
        <w:rPr>
          <w:spacing w:val="40"/>
          <w:sz w:val="22"/>
        </w:rPr>
        <w:t>  </w:t>
      </w:r>
      <w:r>
        <w:rPr>
          <w:sz w:val="22"/>
        </w:rPr>
        <w:t>se</w:t>
      </w:r>
      <w:r>
        <w:rPr>
          <w:spacing w:val="40"/>
          <w:sz w:val="22"/>
        </w:rPr>
        <w:t>  </w:t>
      </w:r>
      <w:r>
        <w:rPr>
          <w:sz w:val="22"/>
        </w:rPr>
        <w:t>elimina</w:t>
      </w:r>
      <w:r>
        <w:rPr>
          <w:spacing w:val="40"/>
          <w:sz w:val="22"/>
        </w:rPr>
        <w:t>  </w:t>
      </w:r>
      <w:r>
        <w:rPr>
          <w:sz w:val="22"/>
        </w:rPr>
        <w:t>la</w:t>
      </w:r>
      <w:r>
        <w:rPr>
          <w:spacing w:val="40"/>
          <w:sz w:val="22"/>
        </w:rPr>
        <w:t>  </w:t>
      </w:r>
      <w:r>
        <w:rPr>
          <w:sz w:val="22"/>
        </w:rPr>
        <w:t>principal</w:t>
      </w:r>
      <w:r>
        <w:rPr>
          <w:spacing w:val="40"/>
          <w:sz w:val="22"/>
        </w:rPr>
        <w:t>  </w:t>
      </w:r>
      <w:r>
        <w:rPr>
          <w:sz w:val="22"/>
        </w:rPr>
        <w:t>barrera</w:t>
      </w:r>
      <w:r>
        <w:rPr>
          <w:spacing w:val="40"/>
          <w:sz w:val="22"/>
        </w:rPr>
        <w:t>  </w:t>
      </w:r>
      <w:r>
        <w:rPr>
          <w:sz w:val="22"/>
        </w:rPr>
        <w:t>de</w:t>
      </w:r>
      <w:r>
        <w:rPr>
          <w:spacing w:val="40"/>
          <w:sz w:val="22"/>
        </w:rPr>
        <w:t>  </w:t>
      </w:r>
      <w:r>
        <w:rPr>
          <w:sz w:val="22"/>
        </w:rPr>
        <w:t>adopción del</w:t>
      </w:r>
      <w:r>
        <w:rPr>
          <w:spacing w:val="-1"/>
          <w:sz w:val="22"/>
        </w:rPr>
        <w:t> </w:t>
      </w:r>
      <w:r>
        <w:rPr>
          <w:rFonts w:ascii="Arial" w:hAnsi="Arial"/>
          <w:i/>
          <w:sz w:val="22"/>
        </w:rPr>
        <w:t>carpooling </w:t>
      </w:r>
      <w:r>
        <w:rPr>
          <w:sz w:val="22"/>
        </w:rPr>
        <w:t>(el miedo a viajar con desconocidos) y se mitigan los riesgos asociados al transporte informal.</w:t>
      </w:r>
    </w:p>
    <w:p>
      <w:pPr>
        <w:pStyle w:val="ListParagraph"/>
        <w:numPr>
          <w:ilvl w:val="0"/>
          <w:numId w:val="10"/>
        </w:numPr>
        <w:tabs>
          <w:tab w:pos="1005" w:val="left" w:leader="none"/>
        </w:tabs>
        <w:spacing w:line="360" w:lineRule="auto" w:before="160" w:after="0"/>
        <w:ind w:left="1005" w:right="1555" w:hanging="360"/>
        <w:jc w:val="both"/>
        <w:rPr>
          <w:sz w:val="22"/>
        </w:rPr>
      </w:pPr>
      <w:r>
        <w:rPr>
          <w:sz w:val="22"/>
        </w:rPr>
        <w:t>El análisis financiero valida contundentemente la viabilidad y rentabilidad del proyecto.</w:t>
      </w:r>
      <w:r>
        <w:rPr>
          <w:spacing w:val="-6"/>
          <w:sz w:val="22"/>
        </w:rPr>
        <w:t> </w:t>
      </w:r>
      <w:r>
        <w:rPr>
          <w:sz w:val="22"/>
        </w:rPr>
        <w:t>Con</w:t>
      </w:r>
      <w:r>
        <w:rPr>
          <w:spacing w:val="-9"/>
          <w:sz w:val="22"/>
        </w:rPr>
        <w:t> </w:t>
      </w:r>
      <w:r>
        <w:rPr>
          <w:sz w:val="22"/>
        </w:rPr>
        <w:t>una</w:t>
      </w:r>
      <w:r>
        <w:rPr>
          <w:spacing w:val="-9"/>
          <w:sz w:val="22"/>
        </w:rPr>
        <w:t> </w:t>
      </w:r>
      <w:r>
        <w:rPr>
          <w:sz w:val="22"/>
        </w:rPr>
        <w:t>relación</w:t>
      </w:r>
      <w:r>
        <w:rPr>
          <w:spacing w:val="-2"/>
          <w:sz w:val="22"/>
        </w:rPr>
        <w:t> </w:t>
      </w:r>
      <w:r>
        <w:rPr>
          <w:sz w:val="22"/>
        </w:rPr>
        <w:t>Beneficio/Costo</w:t>
      </w:r>
      <w:r>
        <w:rPr>
          <w:spacing w:val="-9"/>
          <w:sz w:val="22"/>
        </w:rPr>
        <w:t> </w:t>
      </w:r>
      <w:r>
        <w:rPr>
          <w:sz w:val="22"/>
        </w:rPr>
        <w:t>de</w:t>
      </w:r>
      <w:r>
        <w:rPr>
          <w:spacing w:val="-9"/>
          <w:sz w:val="22"/>
        </w:rPr>
        <w:t> </w:t>
      </w:r>
      <w:r>
        <w:rPr>
          <w:sz w:val="22"/>
        </w:rPr>
        <w:t>5.81,</w:t>
      </w:r>
      <w:r>
        <w:rPr>
          <w:spacing w:val="-6"/>
          <w:sz w:val="22"/>
        </w:rPr>
        <w:t> </w:t>
      </w:r>
      <w:r>
        <w:rPr>
          <w:sz w:val="22"/>
        </w:rPr>
        <w:t>un</w:t>
      </w:r>
      <w:r>
        <w:rPr>
          <w:spacing w:val="-5"/>
          <w:sz w:val="22"/>
        </w:rPr>
        <w:t> </w:t>
      </w:r>
      <w:r>
        <w:rPr>
          <w:sz w:val="22"/>
        </w:rPr>
        <w:t>Valor</w:t>
      </w:r>
      <w:r>
        <w:rPr>
          <w:spacing w:val="-6"/>
          <w:sz w:val="22"/>
        </w:rPr>
        <w:t> </w:t>
      </w:r>
      <w:r>
        <w:rPr>
          <w:sz w:val="22"/>
        </w:rPr>
        <w:t>Actual</w:t>
      </w:r>
      <w:r>
        <w:rPr>
          <w:spacing w:val="-7"/>
          <w:sz w:val="22"/>
        </w:rPr>
        <w:t> </w:t>
      </w:r>
      <w:r>
        <w:rPr>
          <w:sz w:val="22"/>
        </w:rPr>
        <w:t>Neto</w:t>
      </w:r>
      <w:r>
        <w:rPr>
          <w:spacing w:val="-11"/>
          <w:sz w:val="22"/>
        </w:rPr>
        <w:t> </w:t>
      </w:r>
      <w:r>
        <w:rPr>
          <w:sz w:val="22"/>
        </w:rPr>
        <w:t>(VAN) de</w:t>
      </w:r>
      <w:r>
        <w:rPr>
          <w:spacing w:val="-1"/>
          <w:sz w:val="22"/>
        </w:rPr>
        <w:t> </w:t>
      </w:r>
      <w:r>
        <w:rPr>
          <w:sz w:val="22"/>
        </w:rPr>
        <w:t>S/.</w:t>
      </w:r>
      <w:r>
        <w:rPr>
          <w:spacing w:val="-1"/>
          <w:sz w:val="22"/>
        </w:rPr>
        <w:t> </w:t>
      </w:r>
      <w:r>
        <w:rPr>
          <w:sz w:val="22"/>
        </w:rPr>
        <w:t>18,450.25</w:t>
      </w:r>
      <w:r>
        <w:rPr>
          <w:spacing w:val="-3"/>
          <w:sz w:val="22"/>
        </w:rPr>
        <w:t> </w:t>
      </w:r>
      <w:r>
        <w:rPr>
          <w:sz w:val="22"/>
        </w:rPr>
        <w:t>y una</w:t>
      </w:r>
      <w:r>
        <w:rPr>
          <w:spacing w:val="-2"/>
          <w:sz w:val="22"/>
        </w:rPr>
        <w:t> </w:t>
      </w:r>
      <w:r>
        <w:rPr>
          <w:sz w:val="22"/>
        </w:rPr>
        <w:t>Tasa</w:t>
      </w:r>
      <w:r>
        <w:rPr>
          <w:spacing w:val="-2"/>
          <w:sz w:val="22"/>
        </w:rPr>
        <w:t> </w:t>
      </w:r>
      <w:r>
        <w:rPr>
          <w:sz w:val="22"/>
        </w:rPr>
        <w:t>Interna</w:t>
      </w:r>
      <w:r>
        <w:rPr>
          <w:spacing w:val="-2"/>
          <w:sz w:val="22"/>
        </w:rPr>
        <w:t> </w:t>
      </w:r>
      <w:r>
        <w:rPr>
          <w:sz w:val="22"/>
        </w:rPr>
        <w:t>de</w:t>
      </w:r>
      <w:r>
        <w:rPr>
          <w:spacing w:val="-1"/>
          <w:sz w:val="22"/>
        </w:rPr>
        <w:t> </w:t>
      </w:r>
      <w:r>
        <w:rPr>
          <w:sz w:val="22"/>
        </w:rPr>
        <w:t>Retorno</w:t>
      </w:r>
      <w:r>
        <w:rPr>
          <w:spacing w:val="-4"/>
          <w:sz w:val="22"/>
        </w:rPr>
        <w:t> </w:t>
      </w:r>
      <w:r>
        <w:rPr>
          <w:sz w:val="22"/>
        </w:rPr>
        <w:t>(TIR)</w:t>
      </w:r>
      <w:r>
        <w:rPr>
          <w:spacing w:val="-1"/>
          <w:sz w:val="22"/>
        </w:rPr>
        <w:t> </w:t>
      </w:r>
      <w:r>
        <w:rPr>
          <w:sz w:val="22"/>
        </w:rPr>
        <w:t>del</w:t>
      </w:r>
      <w:r>
        <w:rPr>
          <w:spacing w:val="-1"/>
          <w:sz w:val="22"/>
        </w:rPr>
        <w:t> </w:t>
      </w:r>
      <w:r>
        <w:rPr>
          <w:sz w:val="22"/>
        </w:rPr>
        <w:t>68%,</w:t>
      </w:r>
      <w:r>
        <w:rPr>
          <w:spacing w:val="-1"/>
          <w:sz w:val="22"/>
        </w:rPr>
        <w:t> </w:t>
      </w:r>
      <w:r>
        <w:rPr>
          <w:sz w:val="22"/>
        </w:rPr>
        <w:t>se</w:t>
      </w:r>
      <w:r>
        <w:rPr>
          <w:spacing w:val="-2"/>
          <w:sz w:val="22"/>
        </w:rPr>
        <w:t> </w:t>
      </w:r>
      <w:r>
        <w:rPr>
          <w:sz w:val="22"/>
        </w:rPr>
        <w:t>confirma que el proyecto genera un alto valor socioeconómico, superando ampliamente los costos de inversión y mantenimiento.</w:t>
      </w:r>
    </w:p>
    <w:p>
      <w:pPr>
        <w:pStyle w:val="ListParagraph"/>
        <w:numPr>
          <w:ilvl w:val="0"/>
          <w:numId w:val="10"/>
        </w:numPr>
        <w:tabs>
          <w:tab w:pos="1005" w:val="left" w:leader="none"/>
        </w:tabs>
        <w:spacing w:line="360" w:lineRule="auto" w:before="159" w:after="0"/>
        <w:ind w:left="1005" w:right="1554" w:hanging="360"/>
        <w:jc w:val="both"/>
        <w:rPr>
          <w:sz w:val="22"/>
        </w:rPr>
      </w:pPr>
      <w:r>
        <w:rPr>
          <w:sz w:val="22"/>
        </w:rPr>
        <w:t>La aplicación de la metodología</w:t>
      </w:r>
      <w:r>
        <w:rPr>
          <w:spacing w:val="-1"/>
          <w:sz w:val="22"/>
        </w:rPr>
        <w:t> </w:t>
      </w:r>
      <w:r>
        <w:rPr>
          <w:sz w:val="22"/>
        </w:rPr>
        <w:t>RUP (Rational Unified Process) garantizó una gestión ordenada del ciclo de vida del software, permitiendo cumplir con el cronograma establecido entre agosto y diciembre. La división en fases (Inicio, Elaboración,</w:t>
      </w:r>
      <w:r>
        <w:rPr>
          <w:spacing w:val="-7"/>
          <w:sz w:val="22"/>
        </w:rPr>
        <w:t> </w:t>
      </w:r>
      <w:r>
        <w:rPr>
          <w:sz w:val="22"/>
        </w:rPr>
        <w:t>Construcción,</w:t>
      </w:r>
      <w:r>
        <w:rPr>
          <w:spacing w:val="-7"/>
          <w:sz w:val="22"/>
        </w:rPr>
        <w:t> </w:t>
      </w:r>
      <w:r>
        <w:rPr>
          <w:sz w:val="22"/>
        </w:rPr>
        <w:t>Transición)</w:t>
      </w:r>
      <w:r>
        <w:rPr>
          <w:spacing w:val="-9"/>
          <w:sz w:val="22"/>
        </w:rPr>
        <w:t> </w:t>
      </w:r>
      <w:r>
        <w:rPr>
          <w:sz w:val="22"/>
        </w:rPr>
        <w:t>facilitó</w:t>
      </w:r>
      <w:r>
        <w:rPr>
          <w:spacing w:val="-8"/>
          <w:sz w:val="22"/>
        </w:rPr>
        <w:t> </w:t>
      </w:r>
      <w:r>
        <w:rPr>
          <w:sz w:val="22"/>
        </w:rPr>
        <w:t>la</w:t>
      </w:r>
      <w:r>
        <w:rPr>
          <w:spacing w:val="-8"/>
          <w:sz w:val="22"/>
        </w:rPr>
        <w:t> </w:t>
      </w:r>
      <w:r>
        <w:rPr>
          <w:sz w:val="22"/>
        </w:rPr>
        <w:t>mitigación</w:t>
      </w:r>
      <w:r>
        <w:rPr>
          <w:spacing w:val="-8"/>
          <w:sz w:val="22"/>
        </w:rPr>
        <w:t> </w:t>
      </w:r>
      <w:r>
        <w:rPr>
          <w:sz w:val="22"/>
        </w:rPr>
        <w:t>temprana</w:t>
      </w:r>
      <w:r>
        <w:rPr>
          <w:spacing w:val="-8"/>
          <w:sz w:val="22"/>
        </w:rPr>
        <w:t> </w:t>
      </w:r>
      <w:r>
        <w:rPr>
          <w:sz w:val="22"/>
        </w:rPr>
        <w:t>de</w:t>
      </w:r>
      <w:r>
        <w:rPr>
          <w:spacing w:val="-10"/>
          <w:sz w:val="22"/>
        </w:rPr>
        <w:t> </w:t>
      </w:r>
      <w:r>
        <w:rPr>
          <w:sz w:val="22"/>
        </w:rPr>
        <w:t>riesgos y aseguró la calidad de los entregables en cada etapa.</w:t>
      </w:r>
    </w:p>
    <w:p>
      <w:pPr>
        <w:pStyle w:val="ListParagraph"/>
        <w:numPr>
          <w:ilvl w:val="0"/>
          <w:numId w:val="10"/>
        </w:numPr>
        <w:tabs>
          <w:tab w:pos="1005" w:val="left" w:leader="none"/>
        </w:tabs>
        <w:spacing w:line="360" w:lineRule="auto" w:before="163" w:after="0"/>
        <w:ind w:left="1005" w:right="1554" w:hanging="360"/>
        <w:jc w:val="both"/>
        <w:rPr>
          <w:sz w:val="22"/>
        </w:rPr>
      </w:pPr>
      <w:r>
        <w:rPr>
          <w:sz w:val="22"/>
        </w:rPr>
        <w:t>La integración de servicios de geolocalización (Google Maps API) y comunicación</w:t>
      </w:r>
      <w:r>
        <w:rPr>
          <w:spacing w:val="-16"/>
          <w:sz w:val="22"/>
        </w:rPr>
        <w:t> </w:t>
      </w:r>
      <w:r>
        <w:rPr>
          <w:sz w:val="22"/>
        </w:rPr>
        <w:t>en</w:t>
      </w:r>
      <w:r>
        <w:rPr>
          <w:spacing w:val="-15"/>
          <w:sz w:val="22"/>
        </w:rPr>
        <w:t> </w:t>
      </w:r>
      <w:r>
        <w:rPr>
          <w:sz w:val="22"/>
        </w:rPr>
        <w:t>tiempo</w:t>
      </w:r>
      <w:r>
        <w:rPr>
          <w:spacing w:val="-15"/>
          <w:sz w:val="22"/>
        </w:rPr>
        <w:t> </w:t>
      </w:r>
      <w:r>
        <w:rPr>
          <w:sz w:val="22"/>
        </w:rPr>
        <w:t>real</w:t>
      </w:r>
      <w:r>
        <w:rPr>
          <w:spacing w:val="-16"/>
          <w:sz w:val="22"/>
        </w:rPr>
        <w:t> </w:t>
      </w:r>
      <w:r>
        <w:rPr>
          <w:sz w:val="22"/>
        </w:rPr>
        <w:t>(Socket.IO)</w:t>
      </w:r>
      <w:r>
        <w:rPr>
          <w:spacing w:val="-15"/>
          <w:sz w:val="22"/>
        </w:rPr>
        <w:t> </w:t>
      </w:r>
      <w:r>
        <w:rPr>
          <w:sz w:val="22"/>
        </w:rPr>
        <w:t>proporciona</w:t>
      </w:r>
      <w:r>
        <w:rPr>
          <w:spacing w:val="-15"/>
          <w:sz w:val="22"/>
        </w:rPr>
        <w:t> </w:t>
      </w:r>
      <w:r>
        <w:rPr>
          <w:sz w:val="22"/>
        </w:rPr>
        <w:t>una</w:t>
      </w:r>
      <w:r>
        <w:rPr>
          <w:spacing w:val="-15"/>
          <w:sz w:val="22"/>
        </w:rPr>
        <w:t> </w:t>
      </w:r>
      <w:r>
        <w:rPr>
          <w:sz w:val="22"/>
        </w:rPr>
        <w:t>experiencia</w:t>
      </w:r>
      <w:r>
        <w:rPr>
          <w:spacing w:val="-16"/>
          <w:sz w:val="22"/>
        </w:rPr>
        <w:t> </w:t>
      </w:r>
      <w:r>
        <w:rPr>
          <w:sz w:val="22"/>
        </w:rPr>
        <w:t>de</w:t>
      </w:r>
      <w:r>
        <w:rPr>
          <w:spacing w:val="-15"/>
          <w:sz w:val="22"/>
        </w:rPr>
        <w:t> </w:t>
      </w:r>
      <w:r>
        <w:rPr>
          <w:sz w:val="22"/>
        </w:rPr>
        <w:t>usuario fluida y eficiente, permitiendo el cálculo preciso de rutas, tarifas justas y la coordinación instantánea entre conductor y pasajero, lo cual es fundamental para la operatividad diaria del sistema.</w:t>
      </w:r>
    </w:p>
    <w:p>
      <w:pPr>
        <w:pStyle w:val="ListParagraph"/>
        <w:spacing w:after="0" w:line="360" w:lineRule="auto"/>
        <w:jc w:val="both"/>
        <w:rPr>
          <w:sz w:val="22"/>
        </w:rPr>
        <w:sectPr>
          <w:pgSz w:w="11910" w:h="16840"/>
          <w:pgMar w:header="103" w:footer="1000" w:top="1340" w:bottom="1200" w:left="1417" w:right="141"/>
        </w:sectPr>
      </w:pPr>
    </w:p>
    <w:p>
      <w:pPr>
        <w:pStyle w:val="Heading1"/>
        <w:numPr>
          <w:ilvl w:val="0"/>
          <w:numId w:val="2"/>
        </w:numPr>
        <w:tabs>
          <w:tab w:pos="643" w:val="left" w:leader="none"/>
        </w:tabs>
        <w:spacing w:line="240" w:lineRule="auto" w:before="60" w:after="0"/>
        <w:ind w:left="643" w:right="0" w:hanging="358"/>
        <w:jc w:val="left"/>
      </w:pPr>
      <w:bookmarkStart w:name="_bookmark29" w:id="30"/>
      <w:bookmarkEnd w:id="30"/>
      <w:r>
        <w:rPr>
          <w:b w:val="0"/>
        </w:rPr>
      </w:r>
      <w:r>
        <w:rPr>
          <w:spacing w:val="-2"/>
        </w:rPr>
        <w:t>Bibliografia</w:t>
      </w:r>
    </w:p>
    <w:p>
      <w:pPr>
        <w:pStyle w:val="BodyText"/>
        <w:spacing w:before="5"/>
        <w:rPr>
          <w:rFonts w:ascii="Arial"/>
          <w:b/>
        </w:rPr>
      </w:pPr>
    </w:p>
    <w:p>
      <w:pPr>
        <w:pStyle w:val="ListParagraph"/>
        <w:numPr>
          <w:ilvl w:val="0"/>
          <w:numId w:val="11"/>
        </w:numPr>
        <w:tabs>
          <w:tab w:pos="1365" w:val="left" w:leader="none"/>
        </w:tabs>
        <w:spacing w:line="355" w:lineRule="auto" w:before="0" w:after="0"/>
        <w:ind w:left="1365" w:right="1556" w:hanging="360"/>
        <w:jc w:val="left"/>
        <w:rPr>
          <w:rFonts w:ascii="Calibri" w:hAnsi="Calibri"/>
          <w:sz w:val="22"/>
        </w:rPr>
      </w:pPr>
      <w:r>
        <w:rPr>
          <w:rFonts w:ascii="Calibri" w:hAnsi="Calibri"/>
          <w:sz w:val="22"/>
        </w:rPr>
        <w:t>Armbrust,</w:t>
      </w:r>
      <w:r>
        <w:rPr>
          <w:rFonts w:ascii="Calibri" w:hAnsi="Calibri"/>
          <w:spacing w:val="40"/>
          <w:sz w:val="22"/>
        </w:rPr>
        <w:t> </w:t>
      </w:r>
      <w:r>
        <w:rPr>
          <w:rFonts w:ascii="Calibri" w:hAnsi="Calibri"/>
          <w:sz w:val="22"/>
        </w:rPr>
        <w:t>M.,</w:t>
      </w:r>
      <w:r>
        <w:rPr>
          <w:rFonts w:ascii="Calibri" w:hAnsi="Calibri"/>
          <w:spacing w:val="40"/>
          <w:sz w:val="22"/>
        </w:rPr>
        <w:t> </w:t>
      </w:r>
      <w:r>
        <w:rPr>
          <w:rFonts w:ascii="Calibri" w:hAnsi="Calibri"/>
          <w:sz w:val="22"/>
        </w:rPr>
        <w:t>Fox,</w:t>
      </w:r>
      <w:r>
        <w:rPr>
          <w:rFonts w:ascii="Calibri" w:hAnsi="Calibri"/>
          <w:spacing w:val="65"/>
          <w:sz w:val="22"/>
        </w:rPr>
        <w:t> </w:t>
      </w:r>
      <w:r>
        <w:rPr>
          <w:rFonts w:ascii="Calibri" w:hAnsi="Calibri"/>
          <w:sz w:val="22"/>
        </w:rPr>
        <w:t>A.,</w:t>
      </w:r>
      <w:r>
        <w:rPr>
          <w:rFonts w:ascii="Calibri" w:hAnsi="Calibri"/>
          <w:spacing w:val="40"/>
          <w:sz w:val="22"/>
        </w:rPr>
        <w:t> </w:t>
      </w:r>
      <w:r>
        <w:rPr>
          <w:rFonts w:ascii="Calibri" w:hAnsi="Calibri"/>
          <w:sz w:val="22"/>
        </w:rPr>
        <w:t>Griffith,</w:t>
      </w:r>
      <w:r>
        <w:rPr>
          <w:rFonts w:ascii="Calibri" w:hAnsi="Calibri"/>
          <w:spacing w:val="65"/>
          <w:sz w:val="22"/>
        </w:rPr>
        <w:t> </w:t>
      </w:r>
      <w:r>
        <w:rPr>
          <w:rFonts w:ascii="Calibri" w:hAnsi="Calibri"/>
          <w:sz w:val="22"/>
        </w:rPr>
        <w:t>R.,</w:t>
      </w:r>
      <w:r>
        <w:rPr>
          <w:rFonts w:ascii="Calibri" w:hAnsi="Calibri"/>
          <w:spacing w:val="40"/>
          <w:sz w:val="22"/>
        </w:rPr>
        <w:t> </w:t>
      </w:r>
      <w:r>
        <w:rPr>
          <w:rFonts w:ascii="Calibri" w:hAnsi="Calibri"/>
          <w:sz w:val="22"/>
        </w:rPr>
        <w:t>et</w:t>
      </w:r>
      <w:r>
        <w:rPr>
          <w:rFonts w:ascii="Calibri" w:hAnsi="Calibri"/>
          <w:spacing w:val="65"/>
          <w:sz w:val="22"/>
        </w:rPr>
        <w:t> </w:t>
      </w:r>
      <w:r>
        <w:rPr>
          <w:rFonts w:ascii="Calibri" w:hAnsi="Calibri"/>
          <w:sz w:val="22"/>
        </w:rPr>
        <w:t>al.</w:t>
      </w:r>
      <w:r>
        <w:rPr>
          <w:rFonts w:ascii="Calibri" w:hAnsi="Calibri"/>
          <w:spacing w:val="40"/>
          <w:sz w:val="22"/>
        </w:rPr>
        <w:t> </w:t>
      </w:r>
      <w:r>
        <w:rPr>
          <w:rFonts w:ascii="Calibri" w:hAnsi="Calibri"/>
          <w:sz w:val="22"/>
        </w:rPr>
        <w:t>(2010). </w:t>
      </w:r>
      <w:r>
        <w:rPr>
          <w:rFonts w:ascii="Calibri" w:hAnsi="Calibri"/>
          <w:i/>
          <w:sz w:val="22"/>
        </w:rPr>
        <w:t>A</w:t>
      </w:r>
      <w:r>
        <w:rPr>
          <w:rFonts w:ascii="Calibri" w:hAnsi="Calibri"/>
          <w:i/>
          <w:spacing w:val="40"/>
          <w:sz w:val="22"/>
        </w:rPr>
        <w:t> </w:t>
      </w:r>
      <w:r>
        <w:rPr>
          <w:rFonts w:ascii="Calibri" w:hAnsi="Calibri"/>
          <w:i/>
          <w:sz w:val="22"/>
        </w:rPr>
        <w:t>view</w:t>
      </w:r>
      <w:r>
        <w:rPr>
          <w:rFonts w:ascii="Calibri" w:hAnsi="Calibri"/>
          <w:i/>
          <w:spacing w:val="65"/>
          <w:sz w:val="22"/>
        </w:rPr>
        <w:t> </w:t>
      </w:r>
      <w:r>
        <w:rPr>
          <w:rFonts w:ascii="Calibri" w:hAnsi="Calibri"/>
          <w:i/>
          <w:sz w:val="22"/>
        </w:rPr>
        <w:t>of</w:t>
      </w:r>
      <w:r>
        <w:rPr>
          <w:rFonts w:ascii="Calibri" w:hAnsi="Calibri"/>
          <w:i/>
          <w:spacing w:val="40"/>
          <w:sz w:val="22"/>
        </w:rPr>
        <w:t> </w:t>
      </w:r>
      <w:r>
        <w:rPr>
          <w:rFonts w:ascii="Calibri" w:hAnsi="Calibri"/>
          <w:i/>
          <w:sz w:val="22"/>
        </w:rPr>
        <w:t>cloud</w:t>
      </w:r>
      <w:r>
        <w:rPr>
          <w:rFonts w:ascii="Calibri" w:hAnsi="Calibri"/>
          <w:i/>
          <w:spacing w:val="40"/>
          <w:sz w:val="22"/>
        </w:rPr>
        <w:t> </w:t>
      </w:r>
      <w:r>
        <w:rPr>
          <w:rFonts w:ascii="Calibri" w:hAnsi="Calibri"/>
          <w:i/>
          <w:sz w:val="22"/>
        </w:rPr>
        <w:t>computing</w:t>
      </w:r>
      <w:r>
        <w:rPr>
          <w:rFonts w:ascii="Calibri" w:hAnsi="Calibri"/>
          <w:sz w:val="22"/>
        </w:rPr>
        <w:t>. Communications of the ACM, 53(4), 50-58.</w:t>
      </w:r>
    </w:p>
    <w:p>
      <w:pPr>
        <w:pStyle w:val="ListParagraph"/>
        <w:numPr>
          <w:ilvl w:val="0"/>
          <w:numId w:val="11"/>
        </w:numPr>
        <w:tabs>
          <w:tab w:pos="1365" w:val="left" w:leader="none"/>
        </w:tabs>
        <w:spacing w:line="352" w:lineRule="auto" w:before="12" w:after="0"/>
        <w:ind w:left="1365" w:right="1556" w:hanging="360"/>
        <w:jc w:val="left"/>
        <w:rPr>
          <w:rFonts w:ascii="Calibri" w:hAnsi="Calibri"/>
          <w:sz w:val="22"/>
        </w:rPr>
      </w:pPr>
      <w:r>
        <w:rPr>
          <w:rFonts w:ascii="Calibri" w:hAnsi="Calibri"/>
          <w:sz w:val="22"/>
        </w:rPr>
        <w:t>Google</w:t>
      </w:r>
      <w:r>
        <w:rPr>
          <w:rFonts w:ascii="Calibri" w:hAnsi="Calibri"/>
          <w:spacing w:val="28"/>
          <w:sz w:val="22"/>
        </w:rPr>
        <w:t> </w:t>
      </w:r>
      <w:r>
        <w:rPr>
          <w:rFonts w:ascii="Calibri" w:hAnsi="Calibri"/>
          <w:sz w:val="22"/>
        </w:rPr>
        <w:t>Developers.</w:t>
      </w:r>
      <w:r>
        <w:rPr>
          <w:rFonts w:ascii="Calibri" w:hAnsi="Calibri"/>
          <w:spacing w:val="30"/>
          <w:sz w:val="22"/>
        </w:rPr>
        <w:t> </w:t>
      </w:r>
      <w:r>
        <w:rPr>
          <w:rFonts w:ascii="Calibri" w:hAnsi="Calibri"/>
          <w:sz w:val="22"/>
        </w:rPr>
        <w:t>(2024). </w:t>
      </w:r>
      <w:r>
        <w:rPr>
          <w:rFonts w:ascii="Calibri" w:hAnsi="Calibri"/>
          <w:i/>
          <w:sz w:val="22"/>
        </w:rPr>
        <w:t>Documentación</w:t>
      </w:r>
      <w:r>
        <w:rPr>
          <w:rFonts w:ascii="Calibri" w:hAnsi="Calibri"/>
          <w:i/>
          <w:spacing w:val="29"/>
          <w:sz w:val="22"/>
        </w:rPr>
        <w:t> </w:t>
      </w:r>
      <w:r>
        <w:rPr>
          <w:rFonts w:ascii="Calibri" w:hAnsi="Calibri"/>
          <w:i/>
          <w:sz w:val="22"/>
        </w:rPr>
        <w:t>oficial</w:t>
      </w:r>
      <w:r>
        <w:rPr>
          <w:rFonts w:ascii="Calibri" w:hAnsi="Calibri"/>
          <w:i/>
          <w:spacing w:val="30"/>
          <w:sz w:val="22"/>
        </w:rPr>
        <w:t> </w:t>
      </w:r>
      <w:r>
        <w:rPr>
          <w:rFonts w:ascii="Calibri" w:hAnsi="Calibri"/>
          <w:i/>
          <w:sz w:val="22"/>
        </w:rPr>
        <w:t>de</w:t>
      </w:r>
      <w:r>
        <w:rPr>
          <w:rFonts w:ascii="Calibri" w:hAnsi="Calibri"/>
          <w:i/>
          <w:spacing w:val="27"/>
          <w:sz w:val="22"/>
        </w:rPr>
        <w:t> </w:t>
      </w:r>
      <w:r>
        <w:rPr>
          <w:rFonts w:ascii="Calibri" w:hAnsi="Calibri"/>
          <w:i/>
          <w:sz w:val="22"/>
        </w:rPr>
        <w:t>Flutter</w:t>
      </w:r>
      <w:r>
        <w:rPr>
          <w:rFonts w:ascii="Calibri" w:hAnsi="Calibri"/>
          <w:i/>
          <w:spacing w:val="28"/>
          <w:sz w:val="22"/>
        </w:rPr>
        <w:t> </w:t>
      </w:r>
      <w:r>
        <w:rPr>
          <w:rFonts w:ascii="Calibri" w:hAnsi="Calibri"/>
          <w:i/>
          <w:sz w:val="22"/>
        </w:rPr>
        <w:t>y</w:t>
      </w:r>
      <w:r>
        <w:rPr>
          <w:rFonts w:ascii="Calibri" w:hAnsi="Calibri"/>
          <w:i/>
          <w:spacing w:val="29"/>
          <w:sz w:val="22"/>
        </w:rPr>
        <w:t> </w:t>
      </w:r>
      <w:r>
        <w:rPr>
          <w:rFonts w:ascii="Calibri" w:hAnsi="Calibri"/>
          <w:i/>
          <w:sz w:val="22"/>
        </w:rPr>
        <w:t>Dart</w:t>
      </w:r>
      <w:r>
        <w:rPr>
          <w:rFonts w:ascii="Calibri" w:hAnsi="Calibri"/>
          <w:sz w:val="22"/>
        </w:rPr>
        <w:t>.</w:t>
      </w:r>
      <w:r>
        <w:rPr>
          <w:rFonts w:ascii="Calibri" w:hAnsi="Calibri"/>
          <w:spacing w:val="27"/>
          <w:sz w:val="22"/>
        </w:rPr>
        <w:t> </w:t>
      </w:r>
      <w:r>
        <w:rPr>
          <w:rFonts w:ascii="Calibri" w:hAnsi="Calibri"/>
          <w:sz w:val="22"/>
        </w:rPr>
        <w:t>Recuperado de </w:t>
      </w:r>
      <w:hyperlink r:id="rId9">
        <w:r>
          <w:rPr>
            <w:rFonts w:ascii="Calibri" w:hAnsi="Calibri"/>
            <w:color w:val="0462C1"/>
            <w:sz w:val="22"/>
            <w:u w:val="single" w:color="0462C1"/>
          </w:rPr>
          <w:t>https://flutter.dev/docs</w:t>
        </w:r>
      </w:hyperlink>
    </w:p>
    <w:p>
      <w:pPr>
        <w:pStyle w:val="ListParagraph"/>
        <w:numPr>
          <w:ilvl w:val="0"/>
          <w:numId w:val="11"/>
        </w:numPr>
        <w:tabs>
          <w:tab w:pos="1365" w:val="left" w:leader="none"/>
        </w:tabs>
        <w:spacing w:line="355" w:lineRule="auto" w:before="14" w:after="0"/>
        <w:ind w:left="1365" w:right="1553" w:hanging="360"/>
        <w:jc w:val="left"/>
        <w:rPr>
          <w:rFonts w:ascii="Calibri" w:hAnsi="Calibri"/>
          <w:sz w:val="22"/>
        </w:rPr>
      </w:pPr>
      <w:r>
        <w:rPr>
          <w:rFonts w:ascii="Calibri" w:hAnsi="Calibri"/>
          <w:sz w:val="22"/>
        </w:rPr>
        <w:t>Gómez-Rada,</w:t>
      </w:r>
      <w:r>
        <w:rPr>
          <w:rFonts w:ascii="Calibri" w:hAnsi="Calibri"/>
          <w:spacing w:val="40"/>
          <w:sz w:val="22"/>
        </w:rPr>
        <w:t> </w:t>
      </w:r>
      <w:r>
        <w:rPr>
          <w:rFonts w:ascii="Calibri" w:hAnsi="Calibri"/>
          <w:sz w:val="22"/>
        </w:rPr>
        <w:t>C.</w:t>
      </w:r>
      <w:r>
        <w:rPr>
          <w:rFonts w:ascii="Calibri" w:hAnsi="Calibri"/>
          <w:spacing w:val="40"/>
          <w:sz w:val="22"/>
        </w:rPr>
        <w:t> </w:t>
      </w:r>
      <w:r>
        <w:rPr>
          <w:rFonts w:ascii="Calibri" w:hAnsi="Calibri"/>
          <w:sz w:val="22"/>
        </w:rPr>
        <w:t>A.</w:t>
      </w:r>
      <w:r>
        <w:rPr>
          <w:rFonts w:ascii="Calibri" w:hAnsi="Calibri"/>
          <w:spacing w:val="40"/>
          <w:sz w:val="22"/>
        </w:rPr>
        <w:t> </w:t>
      </w:r>
      <w:r>
        <w:rPr>
          <w:rFonts w:ascii="Calibri" w:hAnsi="Calibri"/>
          <w:sz w:val="22"/>
        </w:rPr>
        <w:t>(2019). </w:t>
      </w:r>
      <w:r>
        <w:rPr>
          <w:rFonts w:ascii="Calibri" w:hAnsi="Calibri"/>
          <w:i/>
          <w:sz w:val="22"/>
        </w:rPr>
        <w:t>Gestión</w:t>
      </w:r>
      <w:r>
        <w:rPr>
          <w:rFonts w:ascii="Calibri" w:hAnsi="Calibri"/>
          <w:i/>
          <w:spacing w:val="40"/>
          <w:sz w:val="22"/>
        </w:rPr>
        <w:t> </w:t>
      </w:r>
      <w:r>
        <w:rPr>
          <w:rFonts w:ascii="Calibri" w:hAnsi="Calibri"/>
          <w:i/>
          <w:sz w:val="22"/>
        </w:rPr>
        <w:t>de</w:t>
      </w:r>
      <w:r>
        <w:rPr>
          <w:rFonts w:ascii="Calibri" w:hAnsi="Calibri"/>
          <w:i/>
          <w:spacing w:val="40"/>
          <w:sz w:val="22"/>
        </w:rPr>
        <w:t> </w:t>
      </w:r>
      <w:r>
        <w:rPr>
          <w:rFonts w:ascii="Calibri" w:hAnsi="Calibri"/>
          <w:i/>
          <w:sz w:val="22"/>
        </w:rPr>
        <w:t>Recursos</w:t>
      </w:r>
      <w:r>
        <w:rPr>
          <w:rFonts w:ascii="Calibri" w:hAnsi="Calibri"/>
          <w:i/>
          <w:spacing w:val="40"/>
          <w:sz w:val="22"/>
        </w:rPr>
        <w:t> </w:t>
      </w:r>
      <w:r>
        <w:rPr>
          <w:rFonts w:ascii="Calibri" w:hAnsi="Calibri"/>
          <w:i/>
          <w:sz w:val="22"/>
        </w:rPr>
        <w:t>y</w:t>
      </w:r>
      <w:r>
        <w:rPr>
          <w:rFonts w:ascii="Calibri" w:hAnsi="Calibri"/>
          <w:i/>
          <w:spacing w:val="40"/>
          <w:sz w:val="22"/>
        </w:rPr>
        <w:t> </w:t>
      </w:r>
      <w:r>
        <w:rPr>
          <w:rFonts w:ascii="Calibri" w:hAnsi="Calibri"/>
          <w:i/>
          <w:sz w:val="22"/>
        </w:rPr>
        <w:t>Movilidad</w:t>
      </w:r>
      <w:r>
        <w:rPr>
          <w:rFonts w:ascii="Calibri" w:hAnsi="Calibri"/>
          <w:i/>
          <w:spacing w:val="40"/>
          <w:sz w:val="22"/>
        </w:rPr>
        <w:t> </w:t>
      </w:r>
      <w:r>
        <w:rPr>
          <w:rFonts w:ascii="Calibri" w:hAnsi="Calibri"/>
          <w:i/>
          <w:sz w:val="22"/>
        </w:rPr>
        <w:t>Urbana</w:t>
      </w:r>
      <w:r>
        <w:rPr>
          <w:rFonts w:ascii="Calibri" w:hAnsi="Calibri"/>
          <w:i/>
          <w:spacing w:val="40"/>
          <w:sz w:val="22"/>
        </w:rPr>
        <w:t> </w:t>
      </w:r>
      <w:r>
        <w:rPr>
          <w:rFonts w:ascii="Calibri" w:hAnsi="Calibri"/>
          <w:i/>
          <w:sz w:val="22"/>
        </w:rPr>
        <w:t>Sostenible</w:t>
      </w:r>
      <w:r>
        <w:rPr>
          <w:rFonts w:ascii="Calibri" w:hAnsi="Calibri"/>
          <w:sz w:val="22"/>
        </w:rPr>
        <w:t>. Editorial XYZ.</w:t>
      </w:r>
    </w:p>
    <w:p>
      <w:pPr>
        <w:pStyle w:val="ListParagraph"/>
        <w:numPr>
          <w:ilvl w:val="0"/>
          <w:numId w:val="11"/>
        </w:numPr>
        <w:tabs>
          <w:tab w:pos="1365" w:val="left" w:leader="none"/>
        </w:tabs>
        <w:spacing w:line="355" w:lineRule="auto" w:before="11" w:after="0"/>
        <w:ind w:left="1365" w:right="1557" w:hanging="360"/>
        <w:jc w:val="left"/>
        <w:rPr>
          <w:rFonts w:ascii="Calibri" w:hAnsi="Calibri"/>
          <w:sz w:val="22"/>
        </w:rPr>
      </w:pPr>
      <w:r>
        <w:rPr>
          <w:rFonts w:ascii="Calibri" w:hAnsi="Calibri"/>
          <w:sz w:val="22"/>
        </w:rPr>
        <w:t>Jacobson,</w:t>
      </w:r>
      <w:r>
        <w:rPr>
          <w:rFonts w:ascii="Calibri" w:hAnsi="Calibri"/>
          <w:spacing w:val="-9"/>
          <w:sz w:val="22"/>
        </w:rPr>
        <w:t> </w:t>
      </w:r>
      <w:r>
        <w:rPr>
          <w:rFonts w:ascii="Calibri" w:hAnsi="Calibri"/>
          <w:sz w:val="22"/>
        </w:rPr>
        <w:t>I.,</w:t>
      </w:r>
      <w:r>
        <w:rPr>
          <w:rFonts w:ascii="Calibri" w:hAnsi="Calibri"/>
          <w:spacing w:val="-9"/>
          <w:sz w:val="22"/>
        </w:rPr>
        <w:t> </w:t>
      </w:r>
      <w:r>
        <w:rPr>
          <w:rFonts w:ascii="Calibri" w:hAnsi="Calibri"/>
          <w:sz w:val="22"/>
        </w:rPr>
        <w:t>Booch,</w:t>
      </w:r>
      <w:r>
        <w:rPr>
          <w:rFonts w:ascii="Calibri" w:hAnsi="Calibri"/>
          <w:spacing w:val="-9"/>
          <w:sz w:val="22"/>
        </w:rPr>
        <w:t> </w:t>
      </w:r>
      <w:r>
        <w:rPr>
          <w:rFonts w:ascii="Calibri" w:hAnsi="Calibri"/>
          <w:sz w:val="22"/>
        </w:rPr>
        <w:t>G.,</w:t>
      </w:r>
      <w:r>
        <w:rPr>
          <w:rFonts w:ascii="Calibri" w:hAnsi="Calibri"/>
          <w:spacing w:val="-9"/>
          <w:sz w:val="22"/>
        </w:rPr>
        <w:t> </w:t>
      </w:r>
      <w:r>
        <w:rPr>
          <w:rFonts w:ascii="Calibri" w:hAnsi="Calibri"/>
          <w:sz w:val="22"/>
        </w:rPr>
        <w:t>&amp;</w:t>
      </w:r>
      <w:r>
        <w:rPr>
          <w:rFonts w:ascii="Calibri" w:hAnsi="Calibri"/>
          <w:spacing w:val="-8"/>
          <w:sz w:val="22"/>
        </w:rPr>
        <w:t> </w:t>
      </w:r>
      <w:r>
        <w:rPr>
          <w:rFonts w:ascii="Calibri" w:hAnsi="Calibri"/>
          <w:sz w:val="22"/>
        </w:rPr>
        <w:t>Rumbaugh,</w:t>
      </w:r>
      <w:r>
        <w:rPr>
          <w:rFonts w:ascii="Calibri" w:hAnsi="Calibri"/>
          <w:spacing w:val="-7"/>
          <w:sz w:val="22"/>
        </w:rPr>
        <w:t> </w:t>
      </w:r>
      <w:r>
        <w:rPr>
          <w:rFonts w:ascii="Calibri" w:hAnsi="Calibri"/>
          <w:sz w:val="22"/>
        </w:rPr>
        <w:t>J.</w:t>
      </w:r>
      <w:r>
        <w:rPr>
          <w:rFonts w:ascii="Calibri" w:hAnsi="Calibri"/>
          <w:spacing w:val="-8"/>
          <w:sz w:val="22"/>
        </w:rPr>
        <w:t> </w:t>
      </w:r>
      <w:r>
        <w:rPr>
          <w:rFonts w:ascii="Calibri" w:hAnsi="Calibri"/>
          <w:sz w:val="22"/>
        </w:rPr>
        <w:t>(1999).</w:t>
      </w:r>
      <w:r>
        <w:rPr>
          <w:rFonts w:ascii="Calibri" w:hAnsi="Calibri"/>
          <w:spacing w:val="-2"/>
          <w:sz w:val="22"/>
        </w:rPr>
        <w:t> </w:t>
      </w:r>
      <w:r>
        <w:rPr>
          <w:rFonts w:ascii="Calibri" w:hAnsi="Calibri"/>
          <w:i/>
          <w:sz w:val="22"/>
        </w:rPr>
        <w:t>El</w:t>
      </w:r>
      <w:r>
        <w:rPr>
          <w:rFonts w:ascii="Calibri" w:hAnsi="Calibri"/>
          <w:i/>
          <w:spacing w:val="-9"/>
          <w:sz w:val="22"/>
        </w:rPr>
        <w:t> </w:t>
      </w:r>
      <w:r>
        <w:rPr>
          <w:rFonts w:ascii="Calibri" w:hAnsi="Calibri"/>
          <w:i/>
          <w:sz w:val="22"/>
        </w:rPr>
        <w:t>proceso</w:t>
      </w:r>
      <w:r>
        <w:rPr>
          <w:rFonts w:ascii="Calibri" w:hAnsi="Calibri"/>
          <w:i/>
          <w:spacing w:val="-8"/>
          <w:sz w:val="22"/>
        </w:rPr>
        <w:t> </w:t>
      </w:r>
      <w:r>
        <w:rPr>
          <w:rFonts w:ascii="Calibri" w:hAnsi="Calibri"/>
          <w:i/>
          <w:sz w:val="22"/>
        </w:rPr>
        <w:t>unificado</w:t>
      </w:r>
      <w:r>
        <w:rPr>
          <w:rFonts w:ascii="Calibri" w:hAnsi="Calibri"/>
          <w:i/>
          <w:spacing w:val="-8"/>
          <w:sz w:val="22"/>
        </w:rPr>
        <w:t> </w:t>
      </w:r>
      <w:r>
        <w:rPr>
          <w:rFonts w:ascii="Calibri" w:hAnsi="Calibri"/>
          <w:i/>
          <w:sz w:val="22"/>
        </w:rPr>
        <w:t>de</w:t>
      </w:r>
      <w:r>
        <w:rPr>
          <w:rFonts w:ascii="Calibri" w:hAnsi="Calibri"/>
          <w:i/>
          <w:spacing w:val="-9"/>
          <w:sz w:val="22"/>
        </w:rPr>
        <w:t> </w:t>
      </w:r>
      <w:r>
        <w:rPr>
          <w:rFonts w:ascii="Calibri" w:hAnsi="Calibri"/>
          <w:i/>
          <w:sz w:val="22"/>
        </w:rPr>
        <w:t>desarrollo</w:t>
      </w:r>
      <w:r>
        <w:rPr>
          <w:rFonts w:ascii="Calibri" w:hAnsi="Calibri"/>
          <w:i/>
          <w:spacing w:val="-12"/>
          <w:sz w:val="22"/>
        </w:rPr>
        <w:t> </w:t>
      </w:r>
      <w:r>
        <w:rPr>
          <w:rFonts w:ascii="Calibri" w:hAnsi="Calibri"/>
          <w:i/>
          <w:sz w:val="22"/>
        </w:rPr>
        <w:t>de software</w:t>
      </w:r>
      <w:r>
        <w:rPr>
          <w:rFonts w:ascii="Calibri" w:hAnsi="Calibri"/>
          <w:sz w:val="22"/>
        </w:rPr>
        <w:t>. Addison-Wesley.</w:t>
      </w:r>
    </w:p>
    <w:p>
      <w:pPr>
        <w:pStyle w:val="ListParagraph"/>
        <w:numPr>
          <w:ilvl w:val="0"/>
          <w:numId w:val="11"/>
        </w:numPr>
        <w:tabs>
          <w:tab w:pos="1365" w:val="left" w:leader="none"/>
          <w:tab w:pos="2595" w:val="left" w:leader="none"/>
          <w:tab w:pos="3245" w:val="left" w:leader="none"/>
          <w:tab w:pos="5162" w:val="left" w:leader="none"/>
          <w:tab w:pos="5941" w:val="left" w:leader="none"/>
          <w:tab w:pos="7714" w:val="left" w:leader="none"/>
        </w:tabs>
        <w:spacing w:line="355" w:lineRule="auto" w:before="10" w:after="0"/>
        <w:ind w:left="1365" w:right="1558" w:hanging="360"/>
        <w:jc w:val="left"/>
        <w:rPr>
          <w:rFonts w:ascii="Calibri" w:hAnsi="Calibri"/>
          <w:sz w:val="22"/>
        </w:rPr>
      </w:pPr>
      <w:r>
        <w:rPr>
          <w:rFonts w:ascii="Calibri" w:hAnsi="Calibri"/>
          <w:spacing w:val="-2"/>
          <w:sz w:val="22"/>
        </w:rPr>
        <w:t>MongoDB</w:t>
      </w:r>
      <w:r>
        <w:rPr>
          <w:rFonts w:ascii="Calibri" w:hAnsi="Calibri"/>
          <w:sz w:val="22"/>
        </w:rPr>
        <w:tab/>
      </w:r>
      <w:r>
        <w:rPr>
          <w:rFonts w:ascii="Calibri" w:hAnsi="Calibri"/>
          <w:spacing w:val="-4"/>
          <w:sz w:val="22"/>
        </w:rPr>
        <w:t>Inc.</w:t>
      </w:r>
      <w:r>
        <w:rPr>
          <w:rFonts w:ascii="Calibri" w:hAnsi="Calibri"/>
          <w:sz w:val="22"/>
        </w:rPr>
        <w:tab/>
        <w:t>(2024). </w:t>
      </w:r>
      <w:r>
        <w:rPr>
          <w:rFonts w:ascii="Calibri" w:hAnsi="Calibri"/>
          <w:i/>
          <w:sz w:val="22"/>
        </w:rPr>
        <w:t>MongoDB</w:t>
        <w:tab/>
      </w:r>
      <w:r>
        <w:rPr>
          <w:rFonts w:ascii="Calibri" w:hAnsi="Calibri"/>
          <w:i/>
          <w:spacing w:val="-2"/>
          <w:sz w:val="22"/>
        </w:rPr>
        <w:t>Atlas</w:t>
      </w:r>
      <w:r>
        <w:rPr>
          <w:rFonts w:ascii="Calibri" w:hAnsi="Calibri"/>
          <w:i/>
          <w:sz w:val="22"/>
        </w:rPr>
        <w:tab/>
      </w:r>
      <w:r>
        <w:rPr>
          <w:rFonts w:ascii="Calibri" w:hAnsi="Calibri"/>
          <w:i/>
          <w:spacing w:val="-2"/>
          <w:sz w:val="22"/>
        </w:rPr>
        <w:t>Documentation</w:t>
      </w:r>
      <w:r>
        <w:rPr>
          <w:rFonts w:ascii="Calibri" w:hAnsi="Calibri"/>
          <w:spacing w:val="-2"/>
          <w:sz w:val="22"/>
        </w:rPr>
        <w:t>.</w:t>
      </w:r>
      <w:r>
        <w:rPr>
          <w:rFonts w:ascii="Calibri" w:hAnsi="Calibri"/>
          <w:sz w:val="22"/>
        </w:rPr>
        <w:tab/>
      </w:r>
      <w:r>
        <w:rPr>
          <w:rFonts w:ascii="Calibri" w:hAnsi="Calibri"/>
          <w:spacing w:val="-2"/>
          <w:sz w:val="22"/>
        </w:rPr>
        <w:t>Recuperado </w:t>
      </w:r>
      <w:r>
        <w:rPr>
          <w:rFonts w:ascii="Calibri" w:hAnsi="Calibri"/>
          <w:sz w:val="22"/>
        </w:rPr>
        <w:t>de </w:t>
      </w:r>
      <w:hyperlink r:id="rId10">
        <w:r>
          <w:rPr>
            <w:rFonts w:ascii="Calibri" w:hAnsi="Calibri"/>
            <w:color w:val="0462C1"/>
            <w:sz w:val="22"/>
            <w:u w:val="single" w:color="0462C1"/>
          </w:rPr>
          <w:t>https://www.mongodb.com/docs/atlas/</w:t>
        </w:r>
      </w:hyperlink>
    </w:p>
    <w:p>
      <w:pPr>
        <w:pStyle w:val="ListParagraph"/>
        <w:numPr>
          <w:ilvl w:val="0"/>
          <w:numId w:val="11"/>
        </w:numPr>
        <w:tabs>
          <w:tab w:pos="1365" w:val="left" w:leader="none"/>
        </w:tabs>
        <w:spacing w:line="355" w:lineRule="auto" w:before="11" w:after="0"/>
        <w:ind w:left="1365" w:right="1560" w:hanging="360"/>
        <w:jc w:val="left"/>
        <w:rPr>
          <w:rFonts w:ascii="Calibri" w:hAnsi="Calibri"/>
          <w:sz w:val="22"/>
        </w:rPr>
      </w:pPr>
      <w:r>
        <w:rPr>
          <w:rFonts w:ascii="Calibri" w:hAnsi="Calibri"/>
          <w:sz w:val="22"/>
        </w:rPr>
        <w:t>Perú. Congreso de la República. (2011). </w:t>
      </w:r>
      <w:r>
        <w:rPr>
          <w:rFonts w:ascii="Calibri" w:hAnsi="Calibri"/>
          <w:i/>
          <w:sz w:val="22"/>
        </w:rPr>
        <w:t>Ley Nº 29733, Ley de Protección de Datos Personales</w:t>
      </w:r>
      <w:r>
        <w:rPr>
          <w:rFonts w:ascii="Calibri" w:hAnsi="Calibri"/>
          <w:sz w:val="22"/>
        </w:rPr>
        <w:t>. Diario Oficial El Peruano.</w:t>
      </w:r>
    </w:p>
    <w:p>
      <w:pPr>
        <w:pStyle w:val="ListParagraph"/>
        <w:numPr>
          <w:ilvl w:val="0"/>
          <w:numId w:val="11"/>
        </w:numPr>
        <w:tabs>
          <w:tab w:pos="1365" w:val="left" w:leader="none"/>
        </w:tabs>
        <w:spacing w:line="352" w:lineRule="auto" w:before="11" w:after="0"/>
        <w:ind w:left="1365" w:right="1556" w:hanging="360"/>
        <w:jc w:val="left"/>
        <w:rPr>
          <w:rFonts w:ascii="Calibri" w:hAnsi="Calibri"/>
          <w:sz w:val="22"/>
        </w:rPr>
      </w:pPr>
      <w:r>
        <w:rPr>
          <w:rFonts w:ascii="Calibri" w:hAnsi="Calibri"/>
          <w:sz w:val="22"/>
        </w:rPr>
        <w:t>Pressman,</w:t>
      </w:r>
      <w:r>
        <w:rPr>
          <w:rFonts w:ascii="Calibri" w:hAnsi="Calibri"/>
          <w:spacing w:val="40"/>
          <w:sz w:val="22"/>
        </w:rPr>
        <w:t> </w:t>
      </w:r>
      <w:r>
        <w:rPr>
          <w:rFonts w:ascii="Calibri" w:hAnsi="Calibri"/>
          <w:sz w:val="22"/>
        </w:rPr>
        <w:t>R.</w:t>
      </w:r>
      <w:r>
        <w:rPr>
          <w:rFonts w:ascii="Calibri" w:hAnsi="Calibri"/>
          <w:spacing w:val="40"/>
          <w:sz w:val="22"/>
        </w:rPr>
        <w:t> </w:t>
      </w:r>
      <w:r>
        <w:rPr>
          <w:rFonts w:ascii="Calibri" w:hAnsi="Calibri"/>
          <w:sz w:val="22"/>
        </w:rPr>
        <w:t>S.</w:t>
      </w:r>
      <w:r>
        <w:rPr>
          <w:rFonts w:ascii="Calibri" w:hAnsi="Calibri"/>
          <w:spacing w:val="40"/>
          <w:sz w:val="22"/>
        </w:rPr>
        <w:t> </w:t>
      </w:r>
      <w:r>
        <w:rPr>
          <w:rFonts w:ascii="Calibri" w:hAnsi="Calibri"/>
          <w:sz w:val="22"/>
        </w:rPr>
        <w:t>(2010). </w:t>
      </w:r>
      <w:r>
        <w:rPr>
          <w:rFonts w:ascii="Calibri" w:hAnsi="Calibri"/>
          <w:i/>
          <w:sz w:val="22"/>
        </w:rPr>
        <w:t>Ingeniería</w:t>
      </w:r>
      <w:r>
        <w:rPr>
          <w:rFonts w:ascii="Calibri" w:hAnsi="Calibri"/>
          <w:i/>
          <w:spacing w:val="40"/>
          <w:sz w:val="22"/>
        </w:rPr>
        <w:t> </w:t>
      </w:r>
      <w:r>
        <w:rPr>
          <w:rFonts w:ascii="Calibri" w:hAnsi="Calibri"/>
          <w:i/>
          <w:sz w:val="22"/>
        </w:rPr>
        <w:t>del</w:t>
      </w:r>
      <w:r>
        <w:rPr>
          <w:rFonts w:ascii="Calibri" w:hAnsi="Calibri"/>
          <w:i/>
          <w:spacing w:val="40"/>
          <w:sz w:val="22"/>
        </w:rPr>
        <w:t> </w:t>
      </w:r>
      <w:r>
        <w:rPr>
          <w:rFonts w:ascii="Calibri" w:hAnsi="Calibri"/>
          <w:i/>
          <w:sz w:val="22"/>
        </w:rPr>
        <w:t>software:</w:t>
      </w:r>
      <w:r>
        <w:rPr>
          <w:rFonts w:ascii="Calibri" w:hAnsi="Calibri"/>
          <w:i/>
          <w:spacing w:val="40"/>
          <w:sz w:val="22"/>
        </w:rPr>
        <w:t> </w:t>
      </w:r>
      <w:r>
        <w:rPr>
          <w:rFonts w:ascii="Calibri" w:hAnsi="Calibri"/>
          <w:i/>
          <w:sz w:val="22"/>
        </w:rPr>
        <w:t>un</w:t>
      </w:r>
      <w:r>
        <w:rPr>
          <w:rFonts w:ascii="Calibri" w:hAnsi="Calibri"/>
          <w:i/>
          <w:spacing w:val="40"/>
          <w:sz w:val="22"/>
        </w:rPr>
        <w:t> </w:t>
      </w:r>
      <w:r>
        <w:rPr>
          <w:rFonts w:ascii="Calibri" w:hAnsi="Calibri"/>
          <w:i/>
          <w:sz w:val="22"/>
        </w:rPr>
        <w:t>enfoque</w:t>
      </w:r>
      <w:r>
        <w:rPr>
          <w:rFonts w:ascii="Calibri" w:hAnsi="Calibri"/>
          <w:i/>
          <w:spacing w:val="40"/>
          <w:sz w:val="22"/>
        </w:rPr>
        <w:t> </w:t>
      </w:r>
      <w:r>
        <w:rPr>
          <w:rFonts w:ascii="Calibri" w:hAnsi="Calibri"/>
          <w:i/>
          <w:sz w:val="22"/>
        </w:rPr>
        <w:t>práctico </w:t>
      </w:r>
      <w:r>
        <w:rPr>
          <w:rFonts w:ascii="Calibri" w:hAnsi="Calibri"/>
          <w:sz w:val="22"/>
        </w:rPr>
        <w:t>(7ma</w:t>
      </w:r>
      <w:r>
        <w:rPr>
          <w:rFonts w:ascii="Calibri" w:hAnsi="Calibri"/>
          <w:spacing w:val="40"/>
          <w:sz w:val="22"/>
        </w:rPr>
        <w:t> </w:t>
      </w:r>
      <w:r>
        <w:rPr>
          <w:rFonts w:ascii="Calibri" w:hAnsi="Calibri"/>
          <w:sz w:val="22"/>
        </w:rPr>
        <w:t>ed.). McGraw-Hill Interamericana.</w:t>
      </w:r>
    </w:p>
    <w:p>
      <w:pPr>
        <w:pStyle w:val="ListParagraph"/>
        <w:numPr>
          <w:ilvl w:val="0"/>
          <w:numId w:val="11"/>
        </w:numPr>
        <w:tabs>
          <w:tab w:pos="1365" w:val="left" w:leader="none"/>
        </w:tabs>
        <w:spacing w:line="355" w:lineRule="auto" w:before="15" w:after="0"/>
        <w:ind w:left="1365" w:right="1557" w:hanging="360"/>
        <w:jc w:val="left"/>
        <w:rPr>
          <w:rFonts w:ascii="Calibri" w:hAnsi="Calibri"/>
          <w:sz w:val="22"/>
        </w:rPr>
      </w:pPr>
      <w:r>
        <w:rPr>
          <w:rFonts w:ascii="Calibri" w:hAnsi="Calibri"/>
          <w:sz w:val="22"/>
        </w:rPr>
        <w:t>Smith, J., &amp; Jones, P. (2021). </w:t>
      </w:r>
      <w:r>
        <w:rPr>
          <w:rFonts w:ascii="Calibri" w:hAnsi="Calibri"/>
          <w:i/>
          <w:sz w:val="22"/>
        </w:rPr>
        <w:t>Geolocation Technologies in Workforce and Mobility Management</w:t>
      </w:r>
      <w:r>
        <w:rPr>
          <w:rFonts w:ascii="Calibri" w:hAnsi="Calibri"/>
          <w:sz w:val="22"/>
        </w:rPr>
        <w:t>. International Journal of Mobile Computing, 12(3), 112-125.</w:t>
      </w:r>
    </w:p>
    <w:p>
      <w:pPr>
        <w:pStyle w:val="ListParagraph"/>
        <w:numPr>
          <w:ilvl w:val="0"/>
          <w:numId w:val="11"/>
        </w:numPr>
        <w:tabs>
          <w:tab w:pos="1364" w:val="left" w:leader="none"/>
        </w:tabs>
        <w:spacing w:line="240" w:lineRule="auto" w:before="11" w:after="0"/>
        <w:ind w:left="1364" w:right="0" w:hanging="359"/>
        <w:jc w:val="left"/>
        <w:rPr>
          <w:rFonts w:ascii="Calibri" w:hAnsi="Calibri"/>
          <w:sz w:val="22"/>
        </w:rPr>
      </w:pPr>
      <w:r>
        <w:rPr>
          <w:rFonts w:ascii="Calibri" w:hAnsi="Calibri"/>
          <w:sz w:val="22"/>
        </w:rPr>
        <w:t>Sommerville,</w:t>
      </w:r>
      <w:r>
        <w:rPr>
          <w:rFonts w:ascii="Calibri" w:hAnsi="Calibri"/>
          <w:spacing w:val="-7"/>
          <w:sz w:val="22"/>
        </w:rPr>
        <w:t> </w:t>
      </w:r>
      <w:r>
        <w:rPr>
          <w:rFonts w:ascii="Calibri" w:hAnsi="Calibri"/>
          <w:sz w:val="22"/>
        </w:rPr>
        <w:t>I.</w:t>
      </w:r>
      <w:r>
        <w:rPr>
          <w:rFonts w:ascii="Calibri" w:hAnsi="Calibri"/>
          <w:spacing w:val="-5"/>
          <w:sz w:val="22"/>
        </w:rPr>
        <w:t> </w:t>
      </w:r>
      <w:r>
        <w:rPr>
          <w:rFonts w:ascii="Calibri" w:hAnsi="Calibri"/>
          <w:sz w:val="22"/>
        </w:rPr>
        <w:t>(2011).</w:t>
      </w:r>
      <w:r>
        <w:rPr>
          <w:rFonts w:ascii="Calibri" w:hAnsi="Calibri"/>
          <w:spacing w:val="-2"/>
          <w:sz w:val="22"/>
        </w:rPr>
        <w:t> </w:t>
      </w:r>
      <w:r>
        <w:rPr>
          <w:rFonts w:ascii="Calibri" w:hAnsi="Calibri"/>
          <w:i/>
          <w:sz w:val="22"/>
        </w:rPr>
        <w:t>Ingeniería</w:t>
      </w:r>
      <w:r>
        <w:rPr>
          <w:rFonts w:ascii="Calibri" w:hAnsi="Calibri"/>
          <w:i/>
          <w:spacing w:val="-5"/>
          <w:sz w:val="22"/>
        </w:rPr>
        <w:t> </w:t>
      </w:r>
      <w:r>
        <w:rPr>
          <w:rFonts w:ascii="Calibri" w:hAnsi="Calibri"/>
          <w:i/>
          <w:sz w:val="22"/>
        </w:rPr>
        <w:t>de</w:t>
      </w:r>
      <w:r>
        <w:rPr>
          <w:rFonts w:ascii="Calibri" w:hAnsi="Calibri"/>
          <w:i/>
          <w:spacing w:val="-6"/>
          <w:sz w:val="22"/>
        </w:rPr>
        <w:t> </w:t>
      </w:r>
      <w:r>
        <w:rPr>
          <w:rFonts w:ascii="Calibri" w:hAnsi="Calibri"/>
          <w:i/>
          <w:sz w:val="22"/>
        </w:rPr>
        <w:t>Software</w:t>
      </w:r>
      <w:r>
        <w:rPr>
          <w:rFonts w:ascii="Calibri" w:hAnsi="Calibri"/>
          <w:i/>
          <w:spacing w:val="-5"/>
          <w:sz w:val="22"/>
        </w:rPr>
        <w:t> </w:t>
      </w:r>
      <w:r>
        <w:rPr>
          <w:rFonts w:ascii="Calibri" w:hAnsi="Calibri"/>
          <w:sz w:val="22"/>
        </w:rPr>
        <w:t>(9na</w:t>
      </w:r>
      <w:r>
        <w:rPr>
          <w:rFonts w:ascii="Calibri" w:hAnsi="Calibri"/>
          <w:spacing w:val="-6"/>
          <w:sz w:val="22"/>
        </w:rPr>
        <w:t> </w:t>
      </w:r>
      <w:r>
        <w:rPr>
          <w:rFonts w:ascii="Calibri" w:hAnsi="Calibri"/>
          <w:sz w:val="22"/>
        </w:rPr>
        <w:t>ed.).</w:t>
      </w:r>
      <w:r>
        <w:rPr>
          <w:rFonts w:ascii="Calibri" w:hAnsi="Calibri"/>
          <w:spacing w:val="-5"/>
          <w:sz w:val="22"/>
        </w:rPr>
        <w:t> </w:t>
      </w:r>
      <w:r>
        <w:rPr>
          <w:rFonts w:ascii="Calibri" w:hAnsi="Calibri"/>
          <w:sz w:val="22"/>
        </w:rPr>
        <w:t>Pearson</w:t>
      </w:r>
      <w:r>
        <w:rPr>
          <w:rFonts w:ascii="Calibri" w:hAnsi="Calibri"/>
          <w:spacing w:val="-6"/>
          <w:sz w:val="22"/>
        </w:rPr>
        <w:t> </w:t>
      </w:r>
      <w:r>
        <w:rPr>
          <w:rFonts w:ascii="Calibri" w:hAnsi="Calibri"/>
          <w:spacing w:val="-2"/>
          <w:sz w:val="22"/>
        </w:rPr>
        <w:t>Educación.</w:t>
      </w:r>
    </w:p>
    <w:sectPr>
      <w:pgSz w:w="11910" w:h="16840"/>
      <w:pgMar w:header="103" w:footer="1000" w:top="1340" w:bottom="1200" w:left="1417"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w:altName w:val="Segoe U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6326885</wp:posOffset>
              </wp:positionH>
              <wp:positionV relativeFrom="page">
                <wp:posOffset>9917379</wp:posOffset>
              </wp:positionV>
              <wp:extent cx="2070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7010" cy="165735"/>
                      </a:xfrm>
                      <a:prstGeom prst="rect">
                        <a:avLst/>
                      </a:prstGeom>
                    </wps:spPr>
                    <wps:txbx>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8.179993pt;margin-top:780.895996pt;width:16.3pt;height:13.05pt;mso-position-horizontal-relative:page;mso-position-vertical-relative:page;z-index:-16620032" type="#_x0000_t202" id="docshape1" filled="false" stroked="false">
              <v:textbox inset="0,0,0,0">
                <w:txbxContent>
                  <w:p>
                    <w:pPr>
                      <w:pStyle w:val="BodyText"/>
                      <w:spacing w:line="245"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695424">
          <wp:simplePos x="0" y="0"/>
          <wp:positionH relativeFrom="page">
            <wp:posOffset>6421754</wp:posOffset>
          </wp:positionH>
          <wp:positionV relativeFrom="page">
            <wp:posOffset>65404</wp:posOffset>
          </wp:positionV>
          <wp:extent cx="998537" cy="7969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998537" cy="796925"/>
                  </a:xfrm>
                  <a:prstGeom prst="rect">
                    <a:avLst/>
                  </a:prstGeom>
                </pic:spPr>
              </pic:pic>
            </a:graphicData>
          </a:graphic>
        </wp:anchor>
      </w:drawing>
    </w:r>
    <w:r>
      <w:rPr>
        <w:sz w:val="20"/>
      </w:rPr>
      <w:drawing>
        <wp:anchor distT="0" distB="0" distL="0" distR="0" allowOverlap="1" layoutInCell="1" locked="0" behindDoc="1" simplePos="0" relativeHeight="486695936">
          <wp:simplePos x="0" y="0"/>
          <wp:positionH relativeFrom="page">
            <wp:posOffset>283325</wp:posOffset>
          </wp:positionH>
          <wp:positionV relativeFrom="page">
            <wp:posOffset>199793</wp:posOffset>
          </wp:positionV>
          <wp:extent cx="1322416" cy="46274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1322416" cy="46274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365"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258" w:hanging="360"/>
      </w:pPr>
      <w:rPr>
        <w:rFonts w:hint="default"/>
        <w:lang w:val="es-ES" w:eastAsia="en-US" w:bidi="ar-SA"/>
      </w:rPr>
    </w:lvl>
    <w:lvl w:ilvl="2">
      <w:start w:val="0"/>
      <w:numFmt w:val="bullet"/>
      <w:lvlText w:val="•"/>
      <w:lvlJc w:val="left"/>
      <w:pPr>
        <w:ind w:left="3157" w:hanging="360"/>
      </w:pPr>
      <w:rPr>
        <w:rFonts w:hint="default"/>
        <w:lang w:val="es-ES" w:eastAsia="en-US" w:bidi="ar-SA"/>
      </w:rPr>
    </w:lvl>
    <w:lvl w:ilvl="3">
      <w:start w:val="0"/>
      <w:numFmt w:val="bullet"/>
      <w:lvlText w:val="•"/>
      <w:lvlJc w:val="left"/>
      <w:pPr>
        <w:ind w:left="4056" w:hanging="360"/>
      </w:pPr>
      <w:rPr>
        <w:rFonts w:hint="default"/>
        <w:lang w:val="es-ES" w:eastAsia="en-US" w:bidi="ar-SA"/>
      </w:rPr>
    </w:lvl>
    <w:lvl w:ilvl="4">
      <w:start w:val="0"/>
      <w:numFmt w:val="bullet"/>
      <w:lvlText w:val="•"/>
      <w:lvlJc w:val="left"/>
      <w:pPr>
        <w:ind w:left="4955" w:hanging="360"/>
      </w:pPr>
      <w:rPr>
        <w:rFonts w:hint="default"/>
        <w:lang w:val="es-ES" w:eastAsia="en-US" w:bidi="ar-SA"/>
      </w:rPr>
    </w:lvl>
    <w:lvl w:ilvl="5">
      <w:start w:val="0"/>
      <w:numFmt w:val="bullet"/>
      <w:lvlText w:val="•"/>
      <w:lvlJc w:val="left"/>
      <w:pPr>
        <w:ind w:left="5854" w:hanging="360"/>
      </w:pPr>
      <w:rPr>
        <w:rFonts w:hint="default"/>
        <w:lang w:val="es-ES" w:eastAsia="en-US" w:bidi="ar-SA"/>
      </w:rPr>
    </w:lvl>
    <w:lvl w:ilvl="6">
      <w:start w:val="0"/>
      <w:numFmt w:val="bullet"/>
      <w:lvlText w:val="•"/>
      <w:lvlJc w:val="left"/>
      <w:pPr>
        <w:ind w:left="6753" w:hanging="360"/>
      </w:pPr>
      <w:rPr>
        <w:rFonts w:hint="default"/>
        <w:lang w:val="es-ES" w:eastAsia="en-US" w:bidi="ar-SA"/>
      </w:rPr>
    </w:lvl>
    <w:lvl w:ilvl="7">
      <w:start w:val="0"/>
      <w:numFmt w:val="bullet"/>
      <w:lvlText w:val="•"/>
      <w:lvlJc w:val="left"/>
      <w:pPr>
        <w:ind w:left="7651" w:hanging="360"/>
      </w:pPr>
      <w:rPr>
        <w:rFonts w:hint="default"/>
        <w:lang w:val="es-ES" w:eastAsia="en-US" w:bidi="ar-SA"/>
      </w:rPr>
    </w:lvl>
    <w:lvl w:ilvl="8">
      <w:start w:val="0"/>
      <w:numFmt w:val="bullet"/>
      <w:lvlText w:val="•"/>
      <w:lvlJc w:val="left"/>
      <w:pPr>
        <w:ind w:left="8550" w:hanging="360"/>
      </w:pPr>
      <w:rPr>
        <w:rFonts w:hint="default"/>
        <w:lang w:val="es-ES" w:eastAsia="en-US" w:bidi="ar-SA"/>
      </w:rPr>
    </w:lvl>
  </w:abstractNum>
  <w:abstractNum w:abstractNumId="9">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934" w:hanging="360"/>
      </w:pPr>
      <w:rPr>
        <w:rFonts w:hint="default"/>
        <w:lang w:val="es-ES" w:eastAsia="en-US" w:bidi="ar-SA"/>
      </w:rPr>
    </w:lvl>
    <w:lvl w:ilvl="2">
      <w:start w:val="0"/>
      <w:numFmt w:val="bullet"/>
      <w:lvlText w:val="•"/>
      <w:lvlJc w:val="left"/>
      <w:pPr>
        <w:ind w:left="2869" w:hanging="360"/>
      </w:pPr>
      <w:rPr>
        <w:rFonts w:hint="default"/>
        <w:lang w:val="es-ES" w:eastAsia="en-US" w:bidi="ar-SA"/>
      </w:rPr>
    </w:lvl>
    <w:lvl w:ilvl="3">
      <w:start w:val="0"/>
      <w:numFmt w:val="bullet"/>
      <w:lvlText w:val="•"/>
      <w:lvlJc w:val="left"/>
      <w:pPr>
        <w:ind w:left="3804" w:hanging="360"/>
      </w:pPr>
      <w:rPr>
        <w:rFonts w:hint="default"/>
        <w:lang w:val="es-ES" w:eastAsia="en-US" w:bidi="ar-SA"/>
      </w:rPr>
    </w:lvl>
    <w:lvl w:ilvl="4">
      <w:start w:val="0"/>
      <w:numFmt w:val="bullet"/>
      <w:lvlText w:val="•"/>
      <w:lvlJc w:val="left"/>
      <w:pPr>
        <w:ind w:left="4739" w:hanging="360"/>
      </w:pPr>
      <w:rPr>
        <w:rFonts w:hint="default"/>
        <w:lang w:val="es-ES" w:eastAsia="en-US" w:bidi="ar-SA"/>
      </w:rPr>
    </w:lvl>
    <w:lvl w:ilvl="5">
      <w:start w:val="0"/>
      <w:numFmt w:val="bullet"/>
      <w:lvlText w:val="•"/>
      <w:lvlJc w:val="left"/>
      <w:pPr>
        <w:ind w:left="5674" w:hanging="360"/>
      </w:pPr>
      <w:rPr>
        <w:rFonts w:hint="default"/>
        <w:lang w:val="es-ES" w:eastAsia="en-US" w:bidi="ar-SA"/>
      </w:rPr>
    </w:lvl>
    <w:lvl w:ilvl="6">
      <w:start w:val="0"/>
      <w:numFmt w:val="bullet"/>
      <w:lvlText w:val="•"/>
      <w:lvlJc w:val="left"/>
      <w:pPr>
        <w:ind w:left="6609" w:hanging="360"/>
      </w:pPr>
      <w:rPr>
        <w:rFonts w:hint="default"/>
        <w:lang w:val="es-ES" w:eastAsia="en-US" w:bidi="ar-SA"/>
      </w:rPr>
    </w:lvl>
    <w:lvl w:ilvl="7">
      <w:start w:val="0"/>
      <w:numFmt w:val="bullet"/>
      <w:lvlText w:val="•"/>
      <w:lvlJc w:val="left"/>
      <w:pPr>
        <w:ind w:left="7543" w:hanging="360"/>
      </w:pPr>
      <w:rPr>
        <w:rFonts w:hint="default"/>
        <w:lang w:val="es-ES" w:eastAsia="en-US" w:bidi="ar-SA"/>
      </w:rPr>
    </w:lvl>
    <w:lvl w:ilvl="8">
      <w:start w:val="0"/>
      <w:numFmt w:val="bullet"/>
      <w:lvlText w:val="•"/>
      <w:lvlJc w:val="left"/>
      <w:pPr>
        <w:ind w:left="8478" w:hanging="360"/>
      </w:pPr>
      <w:rPr>
        <w:rFonts w:hint="default"/>
        <w:lang w:val="es-ES" w:eastAsia="en-US" w:bidi="ar-SA"/>
      </w:rPr>
    </w:lvl>
  </w:abstractNum>
  <w:abstractNum w:abstractNumId="8">
    <w:multiLevelType w:val="hybridMultilevel"/>
    <w:lvl w:ilvl="0">
      <w:start w:val="0"/>
      <w:numFmt w:val="bullet"/>
      <w:lvlText w:val="-"/>
      <w:lvlJc w:val="left"/>
      <w:pPr>
        <w:ind w:left="1437" w:hanging="360"/>
      </w:pPr>
      <w:rPr>
        <w:rFonts w:hint="default" w:ascii="Arial" w:hAnsi="Arial" w:eastAsia="Arial" w:cs="Arial"/>
        <w:b/>
        <w:bCs/>
        <w:i w:val="0"/>
        <w:iCs w:val="0"/>
        <w:spacing w:val="0"/>
        <w:w w:val="100"/>
        <w:sz w:val="22"/>
        <w:szCs w:val="22"/>
        <w:lang w:val="es-ES" w:eastAsia="en-US" w:bidi="ar-SA"/>
      </w:rPr>
    </w:lvl>
    <w:lvl w:ilvl="1">
      <w:start w:val="0"/>
      <w:numFmt w:val="bullet"/>
      <w:lvlText w:val="o"/>
      <w:lvlJc w:val="left"/>
      <w:pPr>
        <w:ind w:left="2157" w:hanging="360"/>
      </w:pPr>
      <w:rPr>
        <w:rFonts w:hint="default" w:ascii="Courier New" w:hAnsi="Courier New" w:eastAsia="Courier New" w:cs="Courier New"/>
        <w:b w:val="0"/>
        <w:bCs w:val="0"/>
        <w:i w:val="0"/>
        <w:iCs w:val="0"/>
        <w:color w:val="1A1C1E"/>
        <w:spacing w:val="0"/>
        <w:w w:val="100"/>
        <w:sz w:val="21"/>
        <w:szCs w:val="21"/>
        <w:lang w:val="es-ES" w:eastAsia="en-US" w:bidi="ar-SA"/>
      </w:rPr>
    </w:lvl>
    <w:lvl w:ilvl="2">
      <w:start w:val="0"/>
      <w:numFmt w:val="bullet"/>
      <w:lvlText w:val="•"/>
      <w:lvlJc w:val="left"/>
      <w:pPr>
        <w:ind w:left="3069" w:hanging="360"/>
      </w:pPr>
      <w:rPr>
        <w:rFonts w:hint="default"/>
        <w:lang w:val="es-ES" w:eastAsia="en-US" w:bidi="ar-SA"/>
      </w:rPr>
    </w:lvl>
    <w:lvl w:ilvl="3">
      <w:start w:val="0"/>
      <w:numFmt w:val="bullet"/>
      <w:lvlText w:val="•"/>
      <w:lvlJc w:val="left"/>
      <w:pPr>
        <w:ind w:left="3979" w:hanging="360"/>
      </w:pPr>
      <w:rPr>
        <w:rFonts w:hint="default"/>
        <w:lang w:val="es-ES" w:eastAsia="en-US" w:bidi="ar-SA"/>
      </w:rPr>
    </w:lvl>
    <w:lvl w:ilvl="4">
      <w:start w:val="0"/>
      <w:numFmt w:val="bullet"/>
      <w:lvlText w:val="•"/>
      <w:lvlJc w:val="left"/>
      <w:pPr>
        <w:ind w:left="4889" w:hanging="360"/>
      </w:pPr>
      <w:rPr>
        <w:rFonts w:hint="default"/>
        <w:lang w:val="es-ES" w:eastAsia="en-US" w:bidi="ar-SA"/>
      </w:rPr>
    </w:lvl>
    <w:lvl w:ilvl="5">
      <w:start w:val="0"/>
      <w:numFmt w:val="bullet"/>
      <w:lvlText w:val="•"/>
      <w:lvlJc w:val="left"/>
      <w:pPr>
        <w:ind w:left="5799" w:hanging="360"/>
      </w:pPr>
      <w:rPr>
        <w:rFonts w:hint="default"/>
        <w:lang w:val="es-ES" w:eastAsia="en-US" w:bidi="ar-SA"/>
      </w:rPr>
    </w:lvl>
    <w:lvl w:ilvl="6">
      <w:start w:val="0"/>
      <w:numFmt w:val="bullet"/>
      <w:lvlText w:val="•"/>
      <w:lvlJc w:val="left"/>
      <w:pPr>
        <w:ind w:left="6709" w:hanging="360"/>
      </w:pPr>
      <w:rPr>
        <w:rFonts w:hint="default"/>
        <w:lang w:val="es-ES" w:eastAsia="en-US" w:bidi="ar-SA"/>
      </w:rPr>
    </w:lvl>
    <w:lvl w:ilvl="7">
      <w:start w:val="0"/>
      <w:numFmt w:val="bullet"/>
      <w:lvlText w:val="•"/>
      <w:lvlJc w:val="left"/>
      <w:pPr>
        <w:ind w:left="7618" w:hanging="360"/>
      </w:pPr>
      <w:rPr>
        <w:rFonts w:hint="default"/>
        <w:lang w:val="es-ES" w:eastAsia="en-US" w:bidi="ar-SA"/>
      </w:rPr>
    </w:lvl>
    <w:lvl w:ilvl="8">
      <w:start w:val="0"/>
      <w:numFmt w:val="bullet"/>
      <w:lvlText w:val="•"/>
      <w:lvlJc w:val="left"/>
      <w:pPr>
        <w:ind w:left="8528" w:hanging="360"/>
      </w:pPr>
      <w:rPr>
        <w:rFonts w:hint="default"/>
        <w:lang w:val="es-ES" w:eastAsia="en-US" w:bidi="ar-SA"/>
      </w:rPr>
    </w:lvl>
  </w:abstractNum>
  <w:abstractNum w:abstractNumId="7">
    <w:multiLevelType w:val="hybridMultilevel"/>
    <w:lvl w:ilvl="0">
      <w:start w:val="0"/>
      <w:numFmt w:val="bullet"/>
      <w:lvlText w:val=""/>
      <w:lvlJc w:val="left"/>
      <w:pPr>
        <w:ind w:left="1353"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258" w:hanging="360"/>
      </w:pPr>
      <w:rPr>
        <w:rFonts w:hint="default"/>
        <w:lang w:val="es-ES" w:eastAsia="en-US" w:bidi="ar-SA"/>
      </w:rPr>
    </w:lvl>
    <w:lvl w:ilvl="2">
      <w:start w:val="0"/>
      <w:numFmt w:val="bullet"/>
      <w:lvlText w:val="•"/>
      <w:lvlJc w:val="left"/>
      <w:pPr>
        <w:ind w:left="3157" w:hanging="360"/>
      </w:pPr>
      <w:rPr>
        <w:rFonts w:hint="default"/>
        <w:lang w:val="es-ES" w:eastAsia="en-US" w:bidi="ar-SA"/>
      </w:rPr>
    </w:lvl>
    <w:lvl w:ilvl="3">
      <w:start w:val="0"/>
      <w:numFmt w:val="bullet"/>
      <w:lvlText w:val="•"/>
      <w:lvlJc w:val="left"/>
      <w:pPr>
        <w:ind w:left="4056" w:hanging="360"/>
      </w:pPr>
      <w:rPr>
        <w:rFonts w:hint="default"/>
        <w:lang w:val="es-ES" w:eastAsia="en-US" w:bidi="ar-SA"/>
      </w:rPr>
    </w:lvl>
    <w:lvl w:ilvl="4">
      <w:start w:val="0"/>
      <w:numFmt w:val="bullet"/>
      <w:lvlText w:val="•"/>
      <w:lvlJc w:val="left"/>
      <w:pPr>
        <w:ind w:left="4955" w:hanging="360"/>
      </w:pPr>
      <w:rPr>
        <w:rFonts w:hint="default"/>
        <w:lang w:val="es-ES" w:eastAsia="en-US" w:bidi="ar-SA"/>
      </w:rPr>
    </w:lvl>
    <w:lvl w:ilvl="5">
      <w:start w:val="0"/>
      <w:numFmt w:val="bullet"/>
      <w:lvlText w:val="•"/>
      <w:lvlJc w:val="left"/>
      <w:pPr>
        <w:ind w:left="5854" w:hanging="360"/>
      </w:pPr>
      <w:rPr>
        <w:rFonts w:hint="default"/>
        <w:lang w:val="es-ES" w:eastAsia="en-US" w:bidi="ar-SA"/>
      </w:rPr>
    </w:lvl>
    <w:lvl w:ilvl="6">
      <w:start w:val="0"/>
      <w:numFmt w:val="bullet"/>
      <w:lvlText w:val="•"/>
      <w:lvlJc w:val="left"/>
      <w:pPr>
        <w:ind w:left="6753" w:hanging="360"/>
      </w:pPr>
      <w:rPr>
        <w:rFonts w:hint="default"/>
        <w:lang w:val="es-ES" w:eastAsia="en-US" w:bidi="ar-SA"/>
      </w:rPr>
    </w:lvl>
    <w:lvl w:ilvl="7">
      <w:start w:val="0"/>
      <w:numFmt w:val="bullet"/>
      <w:lvlText w:val="•"/>
      <w:lvlJc w:val="left"/>
      <w:pPr>
        <w:ind w:left="7651" w:hanging="360"/>
      </w:pPr>
      <w:rPr>
        <w:rFonts w:hint="default"/>
        <w:lang w:val="es-ES" w:eastAsia="en-US" w:bidi="ar-SA"/>
      </w:rPr>
    </w:lvl>
    <w:lvl w:ilvl="8">
      <w:start w:val="0"/>
      <w:numFmt w:val="bullet"/>
      <w:lvlText w:val="•"/>
      <w:lvlJc w:val="left"/>
      <w:pPr>
        <w:ind w:left="8550" w:hanging="360"/>
      </w:pPr>
      <w:rPr>
        <w:rFonts w:hint="default"/>
        <w:lang w:val="es-ES" w:eastAsia="en-US" w:bidi="ar-SA"/>
      </w:rPr>
    </w:lvl>
  </w:abstractNum>
  <w:abstractNum w:abstractNumId="6">
    <w:multiLevelType w:val="hybridMultilevel"/>
    <w:lvl w:ilvl="0">
      <w:start w:val="1"/>
      <w:numFmt w:val="decimal"/>
      <w:lvlText w:val="%1."/>
      <w:lvlJc w:val="left"/>
      <w:pPr>
        <w:ind w:left="1437"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330" w:hanging="360"/>
      </w:pPr>
      <w:rPr>
        <w:rFonts w:hint="default"/>
        <w:lang w:val="es-ES" w:eastAsia="en-US" w:bidi="ar-SA"/>
      </w:rPr>
    </w:lvl>
    <w:lvl w:ilvl="2">
      <w:start w:val="0"/>
      <w:numFmt w:val="bullet"/>
      <w:lvlText w:val="•"/>
      <w:lvlJc w:val="left"/>
      <w:pPr>
        <w:ind w:left="3221" w:hanging="360"/>
      </w:pPr>
      <w:rPr>
        <w:rFonts w:hint="default"/>
        <w:lang w:val="es-ES" w:eastAsia="en-US" w:bidi="ar-SA"/>
      </w:rPr>
    </w:lvl>
    <w:lvl w:ilvl="3">
      <w:start w:val="0"/>
      <w:numFmt w:val="bullet"/>
      <w:lvlText w:val="•"/>
      <w:lvlJc w:val="left"/>
      <w:pPr>
        <w:ind w:left="4112" w:hanging="360"/>
      </w:pPr>
      <w:rPr>
        <w:rFonts w:hint="default"/>
        <w:lang w:val="es-ES" w:eastAsia="en-US" w:bidi="ar-SA"/>
      </w:rPr>
    </w:lvl>
    <w:lvl w:ilvl="4">
      <w:start w:val="0"/>
      <w:numFmt w:val="bullet"/>
      <w:lvlText w:val="•"/>
      <w:lvlJc w:val="left"/>
      <w:pPr>
        <w:ind w:left="5003" w:hanging="360"/>
      </w:pPr>
      <w:rPr>
        <w:rFonts w:hint="default"/>
        <w:lang w:val="es-ES" w:eastAsia="en-US" w:bidi="ar-SA"/>
      </w:rPr>
    </w:lvl>
    <w:lvl w:ilvl="5">
      <w:start w:val="0"/>
      <w:numFmt w:val="bullet"/>
      <w:lvlText w:val="•"/>
      <w:lvlJc w:val="left"/>
      <w:pPr>
        <w:ind w:left="5894" w:hanging="360"/>
      </w:pPr>
      <w:rPr>
        <w:rFonts w:hint="default"/>
        <w:lang w:val="es-ES" w:eastAsia="en-US" w:bidi="ar-SA"/>
      </w:rPr>
    </w:lvl>
    <w:lvl w:ilvl="6">
      <w:start w:val="0"/>
      <w:numFmt w:val="bullet"/>
      <w:lvlText w:val="•"/>
      <w:lvlJc w:val="left"/>
      <w:pPr>
        <w:ind w:left="6785" w:hanging="360"/>
      </w:pPr>
      <w:rPr>
        <w:rFonts w:hint="default"/>
        <w:lang w:val="es-ES" w:eastAsia="en-US" w:bidi="ar-SA"/>
      </w:rPr>
    </w:lvl>
    <w:lvl w:ilvl="7">
      <w:start w:val="0"/>
      <w:numFmt w:val="bullet"/>
      <w:lvlText w:val="•"/>
      <w:lvlJc w:val="left"/>
      <w:pPr>
        <w:ind w:left="7675" w:hanging="360"/>
      </w:pPr>
      <w:rPr>
        <w:rFonts w:hint="default"/>
        <w:lang w:val="es-ES" w:eastAsia="en-US" w:bidi="ar-SA"/>
      </w:rPr>
    </w:lvl>
    <w:lvl w:ilvl="8">
      <w:start w:val="0"/>
      <w:numFmt w:val="bullet"/>
      <w:lvlText w:val="•"/>
      <w:lvlJc w:val="left"/>
      <w:pPr>
        <w:ind w:left="8566" w:hanging="360"/>
      </w:pPr>
      <w:rPr>
        <w:rFonts w:hint="default"/>
        <w:lang w:val="es-ES" w:eastAsia="en-US" w:bidi="ar-SA"/>
      </w:rPr>
    </w:lvl>
  </w:abstractNum>
  <w:abstractNum w:abstractNumId="5">
    <w:multiLevelType w:val="hybridMultilevel"/>
    <w:lvl w:ilvl="0">
      <w:start w:val="0"/>
      <w:numFmt w:val="bullet"/>
      <w:lvlText w:val=""/>
      <w:lvlJc w:val="left"/>
      <w:pPr>
        <w:ind w:left="179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654" w:hanging="360"/>
      </w:pPr>
      <w:rPr>
        <w:rFonts w:hint="default"/>
        <w:lang w:val="es-ES" w:eastAsia="en-US" w:bidi="ar-SA"/>
      </w:rPr>
    </w:lvl>
    <w:lvl w:ilvl="2">
      <w:start w:val="0"/>
      <w:numFmt w:val="bullet"/>
      <w:lvlText w:val="•"/>
      <w:lvlJc w:val="left"/>
      <w:pPr>
        <w:ind w:left="3509" w:hanging="360"/>
      </w:pPr>
      <w:rPr>
        <w:rFonts w:hint="default"/>
        <w:lang w:val="es-ES" w:eastAsia="en-US" w:bidi="ar-SA"/>
      </w:rPr>
    </w:lvl>
    <w:lvl w:ilvl="3">
      <w:start w:val="0"/>
      <w:numFmt w:val="bullet"/>
      <w:lvlText w:val="•"/>
      <w:lvlJc w:val="left"/>
      <w:pPr>
        <w:ind w:left="4364" w:hanging="360"/>
      </w:pPr>
      <w:rPr>
        <w:rFonts w:hint="default"/>
        <w:lang w:val="es-ES" w:eastAsia="en-US" w:bidi="ar-SA"/>
      </w:rPr>
    </w:lvl>
    <w:lvl w:ilvl="4">
      <w:start w:val="0"/>
      <w:numFmt w:val="bullet"/>
      <w:lvlText w:val="•"/>
      <w:lvlJc w:val="left"/>
      <w:pPr>
        <w:ind w:left="5219" w:hanging="360"/>
      </w:pPr>
      <w:rPr>
        <w:rFonts w:hint="default"/>
        <w:lang w:val="es-ES" w:eastAsia="en-US" w:bidi="ar-SA"/>
      </w:rPr>
    </w:lvl>
    <w:lvl w:ilvl="5">
      <w:start w:val="0"/>
      <w:numFmt w:val="bullet"/>
      <w:lvlText w:val="•"/>
      <w:lvlJc w:val="left"/>
      <w:pPr>
        <w:ind w:left="6074" w:hanging="360"/>
      </w:pPr>
      <w:rPr>
        <w:rFonts w:hint="default"/>
        <w:lang w:val="es-ES" w:eastAsia="en-US" w:bidi="ar-SA"/>
      </w:rPr>
    </w:lvl>
    <w:lvl w:ilvl="6">
      <w:start w:val="0"/>
      <w:numFmt w:val="bullet"/>
      <w:lvlText w:val="•"/>
      <w:lvlJc w:val="left"/>
      <w:pPr>
        <w:ind w:left="6929" w:hanging="360"/>
      </w:pPr>
      <w:rPr>
        <w:rFonts w:hint="default"/>
        <w:lang w:val="es-ES" w:eastAsia="en-US" w:bidi="ar-SA"/>
      </w:rPr>
    </w:lvl>
    <w:lvl w:ilvl="7">
      <w:start w:val="0"/>
      <w:numFmt w:val="bullet"/>
      <w:lvlText w:val="•"/>
      <w:lvlJc w:val="left"/>
      <w:pPr>
        <w:ind w:left="7783" w:hanging="360"/>
      </w:pPr>
      <w:rPr>
        <w:rFonts w:hint="default"/>
        <w:lang w:val="es-ES" w:eastAsia="en-US" w:bidi="ar-SA"/>
      </w:rPr>
    </w:lvl>
    <w:lvl w:ilvl="8">
      <w:start w:val="0"/>
      <w:numFmt w:val="bullet"/>
      <w:lvlText w:val="•"/>
      <w:lvlJc w:val="left"/>
      <w:pPr>
        <w:ind w:left="8638" w:hanging="360"/>
      </w:pPr>
      <w:rPr>
        <w:rFonts w:hint="default"/>
        <w:lang w:val="es-ES" w:eastAsia="en-US" w:bidi="ar-SA"/>
      </w:rPr>
    </w:lvl>
  </w:abstractNum>
  <w:abstractNum w:abstractNumId="4">
    <w:multiLevelType w:val="hybridMultilevel"/>
    <w:lvl w:ilvl="0">
      <w:start w:val="0"/>
      <w:numFmt w:val="bullet"/>
      <w:lvlText w:val=""/>
      <w:lvlJc w:val="left"/>
      <w:pPr>
        <w:ind w:left="179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654" w:hanging="360"/>
      </w:pPr>
      <w:rPr>
        <w:rFonts w:hint="default"/>
        <w:lang w:val="es-ES" w:eastAsia="en-US" w:bidi="ar-SA"/>
      </w:rPr>
    </w:lvl>
    <w:lvl w:ilvl="2">
      <w:start w:val="0"/>
      <w:numFmt w:val="bullet"/>
      <w:lvlText w:val="•"/>
      <w:lvlJc w:val="left"/>
      <w:pPr>
        <w:ind w:left="3509" w:hanging="360"/>
      </w:pPr>
      <w:rPr>
        <w:rFonts w:hint="default"/>
        <w:lang w:val="es-ES" w:eastAsia="en-US" w:bidi="ar-SA"/>
      </w:rPr>
    </w:lvl>
    <w:lvl w:ilvl="3">
      <w:start w:val="0"/>
      <w:numFmt w:val="bullet"/>
      <w:lvlText w:val="•"/>
      <w:lvlJc w:val="left"/>
      <w:pPr>
        <w:ind w:left="4364" w:hanging="360"/>
      </w:pPr>
      <w:rPr>
        <w:rFonts w:hint="default"/>
        <w:lang w:val="es-ES" w:eastAsia="en-US" w:bidi="ar-SA"/>
      </w:rPr>
    </w:lvl>
    <w:lvl w:ilvl="4">
      <w:start w:val="0"/>
      <w:numFmt w:val="bullet"/>
      <w:lvlText w:val="•"/>
      <w:lvlJc w:val="left"/>
      <w:pPr>
        <w:ind w:left="5219" w:hanging="360"/>
      </w:pPr>
      <w:rPr>
        <w:rFonts w:hint="default"/>
        <w:lang w:val="es-ES" w:eastAsia="en-US" w:bidi="ar-SA"/>
      </w:rPr>
    </w:lvl>
    <w:lvl w:ilvl="5">
      <w:start w:val="0"/>
      <w:numFmt w:val="bullet"/>
      <w:lvlText w:val="•"/>
      <w:lvlJc w:val="left"/>
      <w:pPr>
        <w:ind w:left="6074" w:hanging="360"/>
      </w:pPr>
      <w:rPr>
        <w:rFonts w:hint="default"/>
        <w:lang w:val="es-ES" w:eastAsia="en-US" w:bidi="ar-SA"/>
      </w:rPr>
    </w:lvl>
    <w:lvl w:ilvl="6">
      <w:start w:val="0"/>
      <w:numFmt w:val="bullet"/>
      <w:lvlText w:val="•"/>
      <w:lvlJc w:val="left"/>
      <w:pPr>
        <w:ind w:left="6929" w:hanging="360"/>
      </w:pPr>
      <w:rPr>
        <w:rFonts w:hint="default"/>
        <w:lang w:val="es-ES" w:eastAsia="en-US" w:bidi="ar-SA"/>
      </w:rPr>
    </w:lvl>
    <w:lvl w:ilvl="7">
      <w:start w:val="0"/>
      <w:numFmt w:val="bullet"/>
      <w:lvlText w:val="•"/>
      <w:lvlJc w:val="left"/>
      <w:pPr>
        <w:ind w:left="7783" w:hanging="360"/>
      </w:pPr>
      <w:rPr>
        <w:rFonts w:hint="default"/>
        <w:lang w:val="es-ES" w:eastAsia="en-US" w:bidi="ar-SA"/>
      </w:rPr>
    </w:lvl>
    <w:lvl w:ilvl="8">
      <w:start w:val="0"/>
      <w:numFmt w:val="bullet"/>
      <w:lvlText w:val="•"/>
      <w:lvlJc w:val="left"/>
      <w:pPr>
        <w:ind w:left="8638" w:hanging="360"/>
      </w:pPr>
      <w:rPr>
        <w:rFonts w:hint="default"/>
        <w:lang w:val="es-ES" w:eastAsia="en-US" w:bidi="ar-SA"/>
      </w:rPr>
    </w:lvl>
  </w:abstractNum>
  <w:abstractNum w:abstractNumId="3">
    <w:multiLevelType w:val="hybridMultilevel"/>
    <w:lvl w:ilvl="0">
      <w:start w:val="0"/>
      <w:numFmt w:val="bullet"/>
      <w:lvlText w:val=""/>
      <w:lvlJc w:val="left"/>
      <w:pPr>
        <w:ind w:left="143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330" w:hanging="360"/>
      </w:pPr>
      <w:rPr>
        <w:rFonts w:hint="default"/>
        <w:lang w:val="es-ES" w:eastAsia="en-US" w:bidi="ar-SA"/>
      </w:rPr>
    </w:lvl>
    <w:lvl w:ilvl="2">
      <w:start w:val="0"/>
      <w:numFmt w:val="bullet"/>
      <w:lvlText w:val="•"/>
      <w:lvlJc w:val="left"/>
      <w:pPr>
        <w:ind w:left="3221" w:hanging="360"/>
      </w:pPr>
      <w:rPr>
        <w:rFonts w:hint="default"/>
        <w:lang w:val="es-ES" w:eastAsia="en-US" w:bidi="ar-SA"/>
      </w:rPr>
    </w:lvl>
    <w:lvl w:ilvl="3">
      <w:start w:val="0"/>
      <w:numFmt w:val="bullet"/>
      <w:lvlText w:val="•"/>
      <w:lvlJc w:val="left"/>
      <w:pPr>
        <w:ind w:left="4112" w:hanging="360"/>
      </w:pPr>
      <w:rPr>
        <w:rFonts w:hint="default"/>
        <w:lang w:val="es-ES" w:eastAsia="en-US" w:bidi="ar-SA"/>
      </w:rPr>
    </w:lvl>
    <w:lvl w:ilvl="4">
      <w:start w:val="0"/>
      <w:numFmt w:val="bullet"/>
      <w:lvlText w:val="•"/>
      <w:lvlJc w:val="left"/>
      <w:pPr>
        <w:ind w:left="5003" w:hanging="360"/>
      </w:pPr>
      <w:rPr>
        <w:rFonts w:hint="default"/>
        <w:lang w:val="es-ES" w:eastAsia="en-US" w:bidi="ar-SA"/>
      </w:rPr>
    </w:lvl>
    <w:lvl w:ilvl="5">
      <w:start w:val="0"/>
      <w:numFmt w:val="bullet"/>
      <w:lvlText w:val="•"/>
      <w:lvlJc w:val="left"/>
      <w:pPr>
        <w:ind w:left="5894" w:hanging="360"/>
      </w:pPr>
      <w:rPr>
        <w:rFonts w:hint="default"/>
        <w:lang w:val="es-ES" w:eastAsia="en-US" w:bidi="ar-SA"/>
      </w:rPr>
    </w:lvl>
    <w:lvl w:ilvl="6">
      <w:start w:val="0"/>
      <w:numFmt w:val="bullet"/>
      <w:lvlText w:val="•"/>
      <w:lvlJc w:val="left"/>
      <w:pPr>
        <w:ind w:left="6785" w:hanging="360"/>
      </w:pPr>
      <w:rPr>
        <w:rFonts w:hint="default"/>
        <w:lang w:val="es-ES" w:eastAsia="en-US" w:bidi="ar-SA"/>
      </w:rPr>
    </w:lvl>
    <w:lvl w:ilvl="7">
      <w:start w:val="0"/>
      <w:numFmt w:val="bullet"/>
      <w:lvlText w:val="•"/>
      <w:lvlJc w:val="left"/>
      <w:pPr>
        <w:ind w:left="7675" w:hanging="360"/>
      </w:pPr>
      <w:rPr>
        <w:rFonts w:hint="default"/>
        <w:lang w:val="es-ES" w:eastAsia="en-US" w:bidi="ar-SA"/>
      </w:rPr>
    </w:lvl>
    <w:lvl w:ilvl="8">
      <w:start w:val="0"/>
      <w:numFmt w:val="bullet"/>
      <w:lvlText w:val="•"/>
      <w:lvlJc w:val="left"/>
      <w:pPr>
        <w:ind w:left="8566" w:hanging="360"/>
      </w:pPr>
      <w:rPr>
        <w:rFonts w:hint="default"/>
        <w:lang w:val="es-ES" w:eastAsia="en-US" w:bidi="ar-SA"/>
      </w:rPr>
    </w:lvl>
  </w:abstractNum>
  <w:abstractNum w:abstractNumId="2">
    <w:multiLevelType w:val="hybridMultilevel"/>
    <w:lvl w:ilvl="0">
      <w:start w:val="0"/>
      <w:numFmt w:val="bullet"/>
      <w:lvlText w:val=""/>
      <w:lvlJc w:val="left"/>
      <w:pPr>
        <w:ind w:left="1353" w:hanging="360"/>
      </w:pPr>
      <w:rPr>
        <w:rFonts w:hint="default" w:ascii="Symbol" w:hAnsi="Symbol" w:eastAsia="Symbol" w:cs="Symbol"/>
        <w:b w:val="0"/>
        <w:bCs w:val="0"/>
        <w:i w:val="0"/>
        <w:iCs w:val="0"/>
        <w:color w:val="1A1C1E"/>
        <w:spacing w:val="0"/>
        <w:w w:val="100"/>
        <w:sz w:val="21"/>
        <w:szCs w:val="21"/>
        <w:lang w:val="es-ES" w:eastAsia="en-US" w:bidi="ar-SA"/>
      </w:rPr>
    </w:lvl>
    <w:lvl w:ilvl="1">
      <w:start w:val="0"/>
      <w:numFmt w:val="bullet"/>
      <w:lvlText w:val="•"/>
      <w:lvlJc w:val="left"/>
      <w:pPr>
        <w:ind w:left="2258" w:hanging="360"/>
      </w:pPr>
      <w:rPr>
        <w:rFonts w:hint="default"/>
        <w:lang w:val="es-ES" w:eastAsia="en-US" w:bidi="ar-SA"/>
      </w:rPr>
    </w:lvl>
    <w:lvl w:ilvl="2">
      <w:start w:val="0"/>
      <w:numFmt w:val="bullet"/>
      <w:lvlText w:val="•"/>
      <w:lvlJc w:val="left"/>
      <w:pPr>
        <w:ind w:left="3157" w:hanging="360"/>
      </w:pPr>
      <w:rPr>
        <w:rFonts w:hint="default"/>
        <w:lang w:val="es-ES" w:eastAsia="en-US" w:bidi="ar-SA"/>
      </w:rPr>
    </w:lvl>
    <w:lvl w:ilvl="3">
      <w:start w:val="0"/>
      <w:numFmt w:val="bullet"/>
      <w:lvlText w:val="•"/>
      <w:lvlJc w:val="left"/>
      <w:pPr>
        <w:ind w:left="4056" w:hanging="360"/>
      </w:pPr>
      <w:rPr>
        <w:rFonts w:hint="default"/>
        <w:lang w:val="es-ES" w:eastAsia="en-US" w:bidi="ar-SA"/>
      </w:rPr>
    </w:lvl>
    <w:lvl w:ilvl="4">
      <w:start w:val="0"/>
      <w:numFmt w:val="bullet"/>
      <w:lvlText w:val="•"/>
      <w:lvlJc w:val="left"/>
      <w:pPr>
        <w:ind w:left="4955" w:hanging="360"/>
      </w:pPr>
      <w:rPr>
        <w:rFonts w:hint="default"/>
        <w:lang w:val="es-ES" w:eastAsia="en-US" w:bidi="ar-SA"/>
      </w:rPr>
    </w:lvl>
    <w:lvl w:ilvl="5">
      <w:start w:val="0"/>
      <w:numFmt w:val="bullet"/>
      <w:lvlText w:val="•"/>
      <w:lvlJc w:val="left"/>
      <w:pPr>
        <w:ind w:left="5854" w:hanging="360"/>
      </w:pPr>
      <w:rPr>
        <w:rFonts w:hint="default"/>
        <w:lang w:val="es-ES" w:eastAsia="en-US" w:bidi="ar-SA"/>
      </w:rPr>
    </w:lvl>
    <w:lvl w:ilvl="6">
      <w:start w:val="0"/>
      <w:numFmt w:val="bullet"/>
      <w:lvlText w:val="•"/>
      <w:lvlJc w:val="left"/>
      <w:pPr>
        <w:ind w:left="6753" w:hanging="360"/>
      </w:pPr>
      <w:rPr>
        <w:rFonts w:hint="default"/>
        <w:lang w:val="es-ES" w:eastAsia="en-US" w:bidi="ar-SA"/>
      </w:rPr>
    </w:lvl>
    <w:lvl w:ilvl="7">
      <w:start w:val="0"/>
      <w:numFmt w:val="bullet"/>
      <w:lvlText w:val="•"/>
      <w:lvlJc w:val="left"/>
      <w:pPr>
        <w:ind w:left="7651" w:hanging="360"/>
      </w:pPr>
      <w:rPr>
        <w:rFonts w:hint="default"/>
        <w:lang w:val="es-ES" w:eastAsia="en-US" w:bidi="ar-SA"/>
      </w:rPr>
    </w:lvl>
    <w:lvl w:ilvl="8">
      <w:start w:val="0"/>
      <w:numFmt w:val="bullet"/>
      <w:lvlText w:val="•"/>
      <w:lvlJc w:val="left"/>
      <w:pPr>
        <w:ind w:left="8550" w:hanging="360"/>
      </w:pPr>
      <w:rPr>
        <w:rFonts w:hint="default"/>
        <w:lang w:val="es-ES" w:eastAsia="en-US" w:bidi="ar-SA"/>
      </w:rPr>
    </w:lvl>
  </w:abstractNum>
  <w:abstractNum w:abstractNumId="1">
    <w:multiLevelType w:val="hybridMultilevel"/>
    <w:lvl w:ilvl="0">
      <w:start w:val="1"/>
      <w:numFmt w:val="decimal"/>
      <w:lvlText w:val="%1)"/>
      <w:lvlJc w:val="left"/>
      <w:pPr>
        <w:ind w:left="645" w:hanging="360"/>
        <w:jc w:val="left"/>
      </w:pPr>
      <w:rPr>
        <w:rFonts w:hint="default" w:ascii="Arial" w:hAnsi="Arial" w:eastAsia="Arial" w:cs="Arial"/>
        <w:b/>
        <w:bCs/>
        <w:i w:val="0"/>
        <w:iCs w:val="0"/>
        <w:spacing w:val="-1"/>
        <w:w w:val="100"/>
        <w:sz w:val="22"/>
        <w:szCs w:val="22"/>
        <w:lang w:val="es-ES" w:eastAsia="en-US" w:bidi="ar-SA"/>
      </w:rPr>
    </w:lvl>
    <w:lvl w:ilvl="1">
      <w:start w:val="1"/>
      <w:numFmt w:val="decimal"/>
      <w:lvlText w:val="%1.%2."/>
      <w:lvlJc w:val="left"/>
      <w:pPr>
        <w:ind w:left="1077" w:hanging="432"/>
        <w:jc w:val="left"/>
      </w:pPr>
      <w:rPr>
        <w:rFonts w:hint="default" w:ascii="Arial" w:hAnsi="Arial" w:eastAsia="Arial" w:cs="Arial"/>
        <w:b/>
        <w:bCs/>
        <w:i w:val="0"/>
        <w:iCs w:val="0"/>
        <w:spacing w:val="0"/>
        <w:w w:val="100"/>
        <w:sz w:val="22"/>
        <w:szCs w:val="22"/>
        <w:lang w:val="es-ES" w:eastAsia="en-US" w:bidi="ar-SA"/>
      </w:rPr>
    </w:lvl>
    <w:lvl w:ilvl="2">
      <w:start w:val="0"/>
      <w:numFmt w:val="bullet"/>
      <w:lvlText w:val="-"/>
      <w:lvlJc w:val="left"/>
      <w:pPr>
        <w:ind w:left="1437" w:hanging="360"/>
      </w:pPr>
      <w:rPr>
        <w:rFonts w:hint="default" w:ascii="Arial" w:hAnsi="Arial" w:eastAsia="Arial" w:cs="Arial"/>
        <w:b/>
        <w:bCs/>
        <w:i w:val="0"/>
        <w:iCs w:val="0"/>
        <w:spacing w:val="0"/>
        <w:w w:val="100"/>
        <w:sz w:val="22"/>
        <w:szCs w:val="22"/>
        <w:lang w:val="es-ES" w:eastAsia="en-US" w:bidi="ar-SA"/>
      </w:rPr>
    </w:lvl>
    <w:lvl w:ilvl="3">
      <w:start w:val="0"/>
      <w:numFmt w:val="bullet"/>
      <w:lvlText w:val="o"/>
      <w:lvlJc w:val="left"/>
      <w:pPr>
        <w:ind w:left="2073" w:hanging="360"/>
      </w:pPr>
      <w:rPr>
        <w:rFonts w:hint="default" w:ascii="Courier New" w:hAnsi="Courier New" w:eastAsia="Courier New" w:cs="Courier New"/>
        <w:b w:val="0"/>
        <w:bCs w:val="0"/>
        <w:i w:val="0"/>
        <w:iCs w:val="0"/>
        <w:spacing w:val="0"/>
        <w:w w:val="99"/>
        <w:sz w:val="20"/>
        <w:szCs w:val="20"/>
        <w:lang w:val="es-ES" w:eastAsia="en-US" w:bidi="ar-SA"/>
      </w:rPr>
    </w:lvl>
    <w:lvl w:ilvl="4">
      <w:start w:val="0"/>
      <w:numFmt w:val="bullet"/>
      <w:lvlText w:val="•"/>
      <w:lvlJc w:val="left"/>
      <w:pPr>
        <w:ind w:left="3261" w:hanging="360"/>
      </w:pPr>
      <w:rPr>
        <w:rFonts w:hint="default"/>
        <w:lang w:val="es-ES" w:eastAsia="en-US" w:bidi="ar-SA"/>
      </w:rPr>
    </w:lvl>
    <w:lvl w:ilvl="5">
      <w:start w:val="0"/>
      <w:numFmt w:val="bullet"/>
      <w:lvlText w:val="•"/>
      <w:lvlJc w:val="left"/>
      <w:pPr>
        <w:ind w:left="4442" w:hanging="360"/>
      </w:pPr>
      <w:rPr>
        <w:rFonts w:hint="default"/>
        <w:lang w:val="es-ES" w:eastAsia="en-US" w:bidi="ar-SA"/>
      </w:rPr>
    </w:lvl>
    <w:lvl w:ilvl="6">
      <w:start w:val="0"/>
      <w:numFmt w:val="bullet"/>
      <w:lvlText w:val="•"/>
      <w:lvlJc w:val="left"/>
      <w:pPr>
        <w:ind w:left="5623" w:hanging="360"/>
      </w:pPr>
      <w:rPr>
        <w:rFonts w:hint="default"/>
        <w:lang w:val="es-ES" w:eastAsia="en-US" w:bidi="ar-SA"/>
      </w:rPr>
    </w:lvl>
    <w:lvl w:ilvl="7">
      <w:start w:val="0"/>
      <w:numFmt w:val="bullet"/>
      <w:lvlText w:val="•"/>
      <w:lvlJc w:val="left"/>
      <w:pPr>
        <w:ind w:left="6804" w:hanging="360"/>
      </w:pPr>
      <w:rPr>
        <w:rFonts w:hint="default"/>
        <w:lang w:val="es-ES" w:eastAsia="en-US" w:bidi="ar-SA"/>
      </w:rPr>
    </w:lvl>
    <w:lvl w:ilvl="8">
      <w:start w:val="0"/>
      <w:numFmt w:val="bullet"/>
      <w:lvlText w:val="•"/>
      <w:lvlJc w:val="left"/>
      <w:pPr>
        <w:ind w:left="7986" w:hanging="360"/>
      </w:pPr>
      <w:rPr>
        <w:rFonts w:hint="default"/>
        <w:lang w:val="es-ES" w:eastAsia="en-US" w:bidi="ar-SA"/>
      </w:rPr>
    </w:lvl>
  </w:abstractNum>
  <w:abstractNum w:abstractNumId="0">
    <w:multiLevelType w:val="hybridMultilevel"/>
    <w:lvl w:ilvl="0">
      <w:start w:val="1"/>
      <w:numFmt w:val="decimal"/>
      <w:lvlText w:val="%1)"/>
      <w:lvlJc w:val="left"/>
      <w:pPr>
        <w:ind w:left="765" w:hanging="480"/>
        <w:jc w:val="left"/>
      </w:pPr>
      <w:rPr>
        <w:rFonts w:hint="default" w:ascii="Calibri" w:hAnsi="Calibri" w:eastAsia="Calibri" w:cs="Calibri"/>
        <w:b/>
        <w:bCs/>
        <w:i w:val="0"/>
        <w:iCs w:val="0"/>
        <w:spacing w:val="-1"/>
        <w:w w:val="99"/>
        <w:sz w:val="20"/>
        <w:szCs w:val="20"/>
        <w:lang w:val="es-ES" w:eastAsia="en-US" w:bidi="ar-SA"/>
      </w:rPr>
    </w:lvl>
    <w:lvl w:ilvl="1">
      <w:start w:val="1"/>
      <w:numFmt w:val="decimal"/>
      <w:lvlText w:val="%1.%2."/>
      <w:lvlJc w:val="left"/>
      <w:pPr>
        <w:ind w:left="1005" w:hanging="720"/>
        <w:jc w:val="left"/>
      </w:pPr>
      <w:rPr>
        <w:rFonts w:hint="default"/>
        <w:spacing w:val="-1"/>
        <w:w w:val="99"/>
        <w:lang w:val="es-ES" w:eastAsia="en-US" w:bidi="ar-SA"/>
      </w:rPr>
    </w:lvl>
    <w:lvl w:ilvl="2">
      <w:start w:val="0"/>
      <w:numFmt w:val="bullet"/>
      <w:lvlText w:val="•"/>
      <w:lvlJc w:val="left"/>
      <w:pPr>
        <w:ind w:left="2038" w:hanging="720"/>
      </w:pPr>
      <w:rPr>
        <w:rFonts w:hint="default"/>
        <w:lang w:val="es-ES" w:eastAsia="en-US" w:bidi="ar-SA"/>
      </w:rPr>
    </w:lvl>
    <w:lvl w:ilvl="3">
      <w:start w:val="0"/>
      <w:numFmt w:val="bullet"/>
      <w:lvlText w:val="•"/>
      <w:lvlJc w:val="left"/>
      <w:pPr>
        <w:ind w:left="3077" w:hanging="720"/>
      </w:pPr>
      <w:rPr>
        <w:rFonts w:hint="default"/>
        <w:lang w:val="es-ES" w:eastAsia="en-US" w:bidi="ar-SA"/>
      </w:rPr>
    </w:lvl>
    <w:lvl w:ilvl="4">
      <w:start w:val="0"/>
      <w:numFmt w:val="bullet"/>
      <w:lvlText w:val="•"/>
      <w:lvlJc w:val="left"/>
      <w:pPr>
        <w:ind w:left="4116" w:hanging="720"/>
      </w:pPr>
      <w:rPr>
        <w:rFonts w:hint="default"/>
        <w:lang w:val="es-ES" w:eastAsia="en-US" w:bidi="ar-SA"/>
      </w:rPr>
    </w:lvl>
    <w:lvl w:ilvl="5">
      <w:start w:val="0"/>
      <w:numFmt w:val="bullet"/>
      <w:lvlText w:val="•"/>
      <w:lvlJc w:val="left"/>
      <w:pPr>
        <w:ind w:left="5154" w:hanging="720"/>
      </w:pPr>
      <w:rPr>
        <w:rFonts w:hint="default"/>
        <w:lang w:val="es-ES" w:eastAsia="en-US" w:bidi="ar-SA"/>
      </w:rPr>
    </w:lvl>
    <w:lvl w:ilvl="6">
      <w:start w:val="0"/>
      <w:numFmt w:val="bullet"/>
      <w:lvlText w:val="•"/>
      <w:lvlJc w:val="left"/>
      <w:pPr>
        <w:ind w:left="6193" w:hanging="720"/>
      </w:pPr>
      <w:rPr>
        <w:rFonts w:hint="default"/>
        <w:lang w:val="es-ES" w:eastAsia="en-US" w:bidi="ar-SA"/>
      </w:rPr>
    </w:lvl>
    <w:lvl w:ilvl="7">
      <w:start w:val="0"/>
      <w:numFmt w:val="bullet"/>
      <w:lvlText w:val="•"/>
      <w:lvlJc w:val="left"/>
      <w:pPr>
        <w:ind w:left="7232" w:hanging="720"/>
      </w:pPr>
      <w:rPr>
        <w:rFonts w:hint="default"/>
        <w:lang w:val="es-ES" w:eastAsia="en-US" w:bidi="ar-SA"/>
      </w:rPr>
    </w:lvl>
    <w:lvl w:ilvl="8">
      <w:start w:val="0"/>
      <w:numFmt w:val="bullet"/>
      <w:lvlText w:val="•"/>
      <w:lvlJc w:val="left"/>
      <w:pPr>
        <w:ind w:left="8270" w:hanging="720"/>
      </w:pPr>
      <w:rPr>
        <w:rFonts w:hint="default"/>
        <w:lang w:val="es-E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99"/>
      <w:ind w:left="764" w:hanging="479"/>
    </w:pPr>
    <w:rPr>
      <w:rFonts w:ascii="Calibri" w:hAnsi="Calibri" w:eastAsia="Calibri" w:cs="Calibri"/>
      <w:b/>
      <w:bCs/>
      <w:sz w:val="20"/>
      <w:szCs w:val="20"/>
      <w:lang w:val="es-ES" w:eastAsia="en-US" w:bidi="ar-SA"/>
    </w:rPr>
  </w:style>
  <w:style w:styleId="TOC2" w:type="paragraph">
    <w:name w:val="TOC 2"/>
    <w:basedOn w:val="Normal"/>
    <w:uiPriority w:val="1"/>
    <w:qFormat/>
    <w:pPr>
      <w:spacing w:before="99"/>
      <w:ind w:left="1004" w:hanging="719"/>
    </w:pPr>
    <w:rPr>
      <w:rFonts w:ascii="Calibri" w:hAnsi="Calibri" w:eastAsia="Calibri" w:cs="Calibri"/>
      <w:sz w:val="20"/>
      <w:szCs w:val="20"/>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spacing w:before="60"/>
      <w:ind w:left="1076"/>
      <w:outlineLvl w:val="1"/>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1004" w:hanging="360"/>
    </w:pPr>
    <w:rPr>
      <w:rFonts w:ascii="Arial MT" w:hAnsi="Arial MT" w:eastAsia="Arial MT" w:cs="Arial MT"/>
      <w:lang w:val="es-ES" w:eastAsia="en-US" w:bidi="ar-SA"/>
    </w:rPr>
  </w:style>
  <w:style w:styleId="TableParagraph" w:type="paragraph">
    <w:name w:val="Table Paragraph"/>
    <w:basedOn w:val="Normal"/>
    <w:uiPriority w:val="1"/>
    <w:qFormat/>
    <w:pPr/>
    <w:rPr>
      <w:rFonts w:ascii="Segoe UI" w:hAnsi="Segoe UI" w:eastAsia="Segoe UI" w:cs="Segoe U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rideupt.upt.edu.pe/" TargetMode="External"/><Relationship Id="rId9" Type="http://schemas.openxmlformats.org/officeDocument/2006/relationships/hyperlink" Target="https://www.google.com/url?sa=E&amp;q=https%3A%2F%2Fflutter.dev%2Fdocs" TargetMode="External"/><Relationship Id="rId10" Type="http://schemas.openxmlformats.org/officeDocument/2006/relationships/hyperlink" Target="https://www.google.com/url?sa=E&amp;q=https%3A%2F%2Fwww.mongodb.com%2Fdocs%2Fatlas%2F" TargetMode="External"/><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dcterms:created xsi:type="dcterms:W3CDTF">2025-12-04T03:26:03Z</dcterms:created>
  <dcterms:modified xsi:type="dcterms:W3CDTF">2025-12-04T03:26:03Z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para Microsoft 365</vt:lpwstr>
  </property>
  <property fmtid="{D5CDD505-2E9C-101B-9397-08002B2CF9AE}" pid="4" name="LastSaved">
    <vt:filetime>2025-12-04T00:00:00Z</vt:filetime>
  </property>
  <property fmtid="{D5CDD505-2E9C-101B-9397-08002B2CF9AE}" pid="5" name="Producer">
    <vt:lpwstr>Microsoft® Word para Microsoft 365</vt:lpwstr>
  </property>
</Properties>
</file>