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drawing>
          <wp:inline distB="0" distT="0" distL="0" distR="0">
            <wp:extent cx="994867" cy="1337361"/>
            <wp:effectExtent b="0" l="0" r="0" t="0"/>
            <wp:docPr descr="C:\Users\EPIS\Documents\upt.png" id="10"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TuSorteo</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Patrones de Software</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Mag. Patrick Cuadros Quiroga</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36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Ancco Suaña, Bruno Enrique</w:t>
        <w:tab/>
        <w:tab/>
        <w:t xml:space="preserve">(2023077472)</w:t>
      </w:r>
    </w:p>
    <w:p w:rsidR="00000000" w:rsidDel="00000000" w:rsidP="00000000" w:rsidRDefault="00000000" w:rsidRPr="00000000" w14:paraId="00000015">
      <w:pPr>
        <w:spacing w:after="0" w:line="36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Camac Melendez, Cesar Nikolas</w:t>
        <w:tab/>
        <w:tab/>
        <w:t xml:space="preserve">(2022074262)</w:t>
      </w:r>
    </w:p>
    <w:p w:rsidR="00000000" w:rsidDel="00000000" w:rsidP="00000000" w:rsidRDefault="00000000" w:rsidRPr="00000000" w14:paraId="00000016">
      <w:pPr>
        <w:spacing w:after="0" w:line="36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Rivera Muñoz, Augusto Joaquin</w:t>
        <w:tab/>
        <w:tab/>
        <w:t xml:space="preserve">(2022073505)</w:t>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2025</w:t>
      </w:r>
    </w:p>
    <w:p w:rsidR="00000000" w:rsidDel="00000000" w:rsidP="00000000" w:rsidRDefault="00000000" w:rsidRPr="00000000" w14:paraId="0000001D">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b w:val="1"/>
          <w:bCs w:val="1"/>
          <w:sz w:val="24"/>
          <w:szCs w:val="24"/>
          <w:u w:val="single"/>
        </w:rPr>
      </w:pPr>
      <w:r w:rsidDel="00000000" w:rsidR="00000000" w:rsidRPr="00000000">
        <w:rPr>
          <w:rtl w:val="0"/>
        </w:rPr>
      </w:r>
    </w:p>
    <w:p w:rsidR="00000000" w:rsidDel="00000000" w:rsidP="00000000" w:rsidRDefault="00000000" w:rsidRPr="00000000" w14:paraId="00000020">
      <w:pPr>
        <w:jc w:val="center"/>
        <w:rPr>
          <w:b w:val="1"/>
          <w:bCs w:val="1"/>
          <w:sz w:val="24"/>
          <w:szCs w:val="24"/>
          <w:u w:val="single"/>
        </w:rPr>
      </w:pPr>
      <w:r w:rsidDel="00000000" w:rsidR="00000000" w:rsidRPr="00000000">
        <w:rPr>
          <w:rtl w:val="0"/>
        </w:rPr>
      </w:r>
    </w:p>
    <w:p w:rsidR="00000000" w:rsidDel="00000000" w:rsidP="00000000" w:rsidRDefault="00000000" w:rsidRPr="00000000" w14:paraId="00000021">
      <w:pPr>
        <w:jc w:val="center"/>
        <w:rPr>
          <w:b w:val="1"/>
          <w:bCs w:val="1"/>
          <w:sz w:val="24"/>
          <w:szCs w:val="24"/>
          <w:u w:val="single"/>
        </w:rPr>
      </w:pPr>
      <w:r w:rsidDel="00000000" w:rsidR="00000000" w:rsidRPr="00000000">
        <w:rPr>
          <w:rtl w:val="0"/>
        </w:rPr>
      </w:r>
    </w:p>
    <w:p w:rsidR="00000000" w:rsidDel="00000000" w:rsidP="00000000" w:rsidRDefault="00000000" w:rsidRPr="00000000" w14:paraId="00000022">
      <w:pPr>
        <w:jc w:val="center"/>
        <w:rPr>
          <w:b w:val="1"/>
          <w:bCs w:val="1"/>
          <w:sz w:val="24"/>
          <w:szCs w:val="24"/>
          <w:u w:val="single"/>
        </w:rPr>
      </w:pPr>
      <w:r w:rsidDel="00000000" w:rsidR="00000000" w:rsidRPr="00000000">
        <w:rPr>
          <w:rtl w:val="0"/>
        </w:rPr>
      </w:r>
    </w:p>
    <w:p w:rsidR="00000000" w:rsidDel="00000000" w:rsidP="00000000" w:rsidRDefault="00000000" w:rsidRPr="00000000" w14:paraId="00000023">
      <w:pPr>
        <w:jc w:val="center"/>
        <w:rPr>
          <w:b w:val="1"/>
          <w:bCs w:val="1"/>
          <w:sz w:val="24"/>
          <w:szCs w:val="24"/>
          <w:u w:val="single"/>
        </w:rPr>
      </w:pPr>
      <w:r w:rsidDel="00000000" w:rsidR="00000000" w:rsidRPr="00000000">
        <w:rPr>
          <w:rtl w:val="0"/>
        </w:rPr>
      </w:r>
    </w:p>
    <w:p w:rsidR="00000000" w:rsidDel="00000000" w:rsidP="00000000" w:rsidRDefault="00000000" w:rsidRPr="00000000" w14:paraId="00000024">
      <w:pPr>
        <w:jc w:val="center"/>
        <w:rPr>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b w:val="1"/>
          <w:bCs w:val="1"/>
          <w:sz w:val="24"/>
          <w:szCs w:val="24"/>
          <w:u w:val="single"/>
        </w:rPr>
      </w:pPr>
      <w:r w:rsidDel="00000000" w:rsidR="00000000" w:rsidRPr="00000000">
        <w:rPr>
          <w:rtl w:val="0"/>
        </w:rPr>
      </w:r>
    </w:p>
    <w:p w:rsidR="00000000" w:rsidDel="00000000" w:rsidP="00000000" w:rsidRDefault="00000000" w:rsidRPr="00000000" w14:paraId="00000028">
      <w:pPr>
        <w:jc w:val="center"/>
        <w:rPr>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b w:val="1"/>
          <w:bCs w:val="1"/>
          <w:sz w:val="24"/>
          <w:szCs w:val="24"/>
          <w:u w:val="single"/>
        </w:rPr>
      </w:pPr>
      <w:r w:rsidDel="00000000" w:rsidR="00000000" w:rsidRPr="00000000">
        <w:rPr>
          <w:rtl w:val="0"/>
        </w:rPr>
      </w:r>
    </w:p>
    <w:p w:rsidR="00000000" w:rsidDel="00000000" w:rsidP="00000000" w:rsidRDefault="00000000" w:rsidRPr="00000000" w14:paraId="0000002A">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iCs w:val="1"/>
          <w:rtl w:val="0"/>
        </w:rPr>
        <w:t xml:space="preserve">TuSorteo</w:t>
      </w:r>
      <w:r w:rsidDel="00000000" w:rsidR="00000000" w:rsidRPr="00000000">
        <w:rPr>
          <w:rtl w:val="0"/>
        </w:rPr>
      </w:r>
    </w:p>
    <w:p w:rsidR="00000000" w:rsidDel="00000000" w:rsidP="00000000" w:rsidRDefault="00000000" w:rsidRPr="00000000" w14:paraId="0000002B">
      <w:pPr>
        <w:pStyle w:val="Title"/>
        <w:jc w:val="right"/>
        <w:rPr>
          <w:rFonts w:ascii="Times New Roman" w:cs="Times New Roman" w:eastAsia="Times New Roman" w:hAnsi="Times New Roman"/>
          <w:color w:val="000000"/>
        </w:rPr>
      </w:pPr>
      <w:bookmarkStart w:colFirst="0" w:colLast="0" w:name="_heading=h.7djbcwtzp3lw"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C">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D">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2E">
      <w:pPr>
        <w:jc w:val="center"/>
        <w:rPr>
          <w:b w:val="1"/>
          <w:bCs w:val="1"/>
          <w:sz w:val="24"/>
          <w:szCs w:val="24"/>
          <w:u w:val="single"/>
        </w:rPr>
      </w:pPr>
      <w:r w:rsidDel="00000000" w:rsidR="00000000" w:rsidRPr="00000000">
        <w:rPr>
          <w:rtl w:val="0"/>
        </w:rPr>
      </w:r>
    </w:p>
    <w:p w:rsidR="00000000" w:rsidDel="00000000" w:rsidP="00000000" w:rsidRDefault="00000000" w:rsidRPr="00000000" w14:paraId="0000002F">
      <w:pPr>
        <w:jc w:val="center"/>
        <w:rPr>
          <w:b w:val="1"/>
          <w:bCs w:val="1"/>
          <w:sz w:val="24"/>
          <w:szCs w:val="24"/>
          <w:u w:val="single"/>
        </w:rPr>
      </w:pPr>
      <w:r w:rsidDel="00000000" w:rsidR="00000000" w:rsidRPr="00000000">
        <w:rPr>
          <w:rtl w:val="0"/>
        </w:rPr>
      </w:r>
    </w:p>
    <w:p w:rsidR="00000000" w:rsidDel="00000000" w:rsidP="00000000" w:rsidRDefault="00000000" w:rsidRPr="00000000" w14:paraId="00000030">
      <w:pPr>
        <w:jc w:val="center"/>
        <w:rPr>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b w:val="1"/>
          <w:bCs w:val="1"/>
          <w:sz w:val="24"/>
          <w:szCs w:val="24"/>
          <w:u w:val="single"/>
        </w:rPr>
      </w:pPr>
      <w:r w:rsidDel="00000000" w:rsidR="00000000" w:rsidRPr="00000000">
        <w:rPr>
          <w:rtl w:val="0"/>
        </w:rPr>
      </w:r>
    </w:p>
    <w:p w:rsidR="00000000" w:rsidDel="00000000" w:rsidP="00000000" w:rsidRDefault="00000000" w:rsidRPr="00000000" w14:paraId="0000003A">
      <w:pPr>
        <w:jc w:val="center"/>
        <w:rPr>
          <w:b w:val="1"/>
          <w:bCs w:val="1"/>
          <w:sz w:val="24"/>
          <w:szCs w:val="24"/>
          <w:u w:val="single"/>
        </w:rPr>
      </w:pPr>
      <w:r w:rsidDel="00000000" w:rsidR="00000000" w:rsidRPr="00000000">
        <w:rPr>
          <w:rtl w:val="0"/>
        </w:rPr>
      </w:r>
    </w:p>
    <w:p w:rsidR="00000000" w:rsidDel="00000000" w:rsidP="00000000" w:rsidRDefault="00000000" w:rsidRPr="00000000" w14:paraId="0000003B">
      <w:pPr>
        <w:jc w:val="center"/>
        <w:rPr>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D">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3">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BEAS, CNCM, AJRM</w:t>
            </w:r>
          </w:p>
        </w:tc>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PCQ</w:t>
            </w:r>
          </w:p>
        </w:tc>
        <w:tc>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PCQ</w:t>
            </w:r>
          </w:p>
        </w:tc>
        <w:tc>
          <w:tcP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20/10/2020</w:t>
            </w:r>
          </w:p>
        </w:tc>
        <w:tc>
          <w:tcPr>
            <w:shd w:fill="auto" w:val="clear"/>
            <w:vAlign w:val="center"/>
          </w:tcPr>
          <w:p w:rsidR="00000000" w:rsidDel="00000000" w:rsidP="00000000" w:rsidRDefault="00000000" w:rsidRPr="00000000" w14:paraId="0000004E">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4F">
      <w:pPr>
        <w:jc w:val="center"/>
        <w:rPr>
          <w:b w:val="1"/>
          <w:bCs w:val="1"/>
          <w:sz w:val="24"/>
          <w:szCs w:val="24"/>
          <w:u w:val="single"/>
        </w:rPr>
      </w:pPr>
      <w:r w:rsidDel="00000000" w:rsidR="00000000" w:rsidRPr="00000000">
        <w:rPr>
          <w:rtl w:val="0"/>
        </w:rPr>
      </w:r>
    </w:p>
    <w:p w:rsidR="00000000" w:rsidDel="00000000" w:rsidP="00000000" w:rsidRDefault="00000000" w:rsidRPr="00000000" w14:paraId="00000050">
      <w:pPr>
        <w:jc w:val="center"/>
        <w:rPr>
          <w:b w:val="1"/>
          <w:bCs w:val="1"/>
          <w:sz w:val="24"/>
          <w:szCs w:val="24"/>
          <w:u w:val="single"/>
        </w:rPr>
      </w:pP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GENERAL</w:t>
      </w:r>
    </w:p>
    <w:p w:rsidR="00000000" w:rsidDel="00000000" w:rsidP="00000000" w:rsidRDefault="00000000" w:rsidRPr="00000000" w14:paraId="00000052">
      <w:pPr>
        <w:jc w:val="center"/>
        <w:rPr>
          <w:b w:val="1"/>
          <w:bCs w:val="1"/>
          <w:sz w:val="24"/>
          <w:szCs w:val="24"/>
          <w:u w:val="single"/>
        </w:rPr>
      </w:pPr>
      <w:r w:rsidDel="00000000" w:rsidR="00000000" w:rsidRPr="00000000">
        <w:rPr>
          <w:rtl w:val="0"/>
        </w:rPr>
      </w:r>
    </w:p>
    <w:sdt>
      <w:sdtPr>
        <w:id w:val="-1131252761"/>
        <w:docPartObj>
          <w:docPartGallery w:val="Table of Contents"/>
          <w:docPartUnique w:val="1"/>
        </w:docPartObj>
      </w:sdtPr>
      <w:sdtContent>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ihhz6fwjno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Descripción del Proyecto</w:t>
              <w:tab/>
              <w:t xml:space="preserve">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shswmxdqqc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Riesgos</w:t>
              <w:tab/>
              <w:t xml:space="preserve">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w66mwdcocu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Análisis de la Situación actual</w:t>
              <w:tab/>
              <w:t xml:space="preserve">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d86jqcgsv8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tab/>
              <w:t xml:space="preserve">Estudio de Factibilidad</w:t>
              <w:tab/>
              <w:t xml:space="preserve">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yqb277cbhi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w:t>
              <w:tab/>
              <w:t xml:space="preserve">Factibilidad Técnica</w:t>
              <w:tab/>
              <w:t xml:space="preserve">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8ob98lgmcj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w:t>
              <w:tab/>
              <w:t xml:space="preserve">Factibilidad económica</w:t>
              <w:tab/>
              <w:t xml:space="preserve">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xs26tfsa3r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w:t>
              <w:tab/>
              <w:t xml:space="preserve">Factibilidad Operativa</w:t>
              <w:tab/>
              <w:t xml:space="preserve">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fa17mg57t6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w:t>
              <w:tab/>
              <w:t xml:space="preserve">Factibilidad Legal</w:t>
              <w:tab/>
              <w:t xml:space="preserve">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xw7sydbvjd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w:t>
              <w:tab/>
              <w:t xml:space="preserve">Factibilidad Social</w:t>
              <w:tab/>
              <w:t xml:space="preserve">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ot8h2kmny3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w:t>
              <w:tab/>
              <w:t xml:space="preserve">Factibilidad Ambiental</w:t>
              <w:tab/>
              <w:t xml:space="preserve">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1vhqs5wx0q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tab/>
              <w:t xml:space="preserve">Análisis Financiero</w:t>
              <w:tab/>
              <w:t xml:space="preserve">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8g8tbps1ly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tab/>
              <w:t xml:space="preserve">Conclusiones</w:t>
              <w:tab/>
              <w:t xml:space="preserve">5</w:t>
            </w:r>
          </w:hyperlink>
          <w:r w:rsidDel="00000000" w:rsidR="00000000" w:rsidRPr="00000000">
            <w:rPr>
              <w:rtl w:val="0"/>
            </w:rPr>
          </w:r>
        </w:p>
        <w:p w:rsidR="00000000" w:rsidDel="00000000" w:rsidP="00000000" w:rsidRDefault="00000000" w:rsidRPr="00000000" w14:paraId="0000006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jc w:val="center"/>
        <w:rPr>
          <w:b w:val="1"/>
          <w:bCs w:val="1"/>
          <w:sz w:val="24"/>
          <w:szCs w:val="24"/>
          <w:u w:val="single"/>
        </w:rPr>
      </w:pPr>
      <w:r w:rsidDel="00000000" w:rsidR="00000000" w:rsidRPr="00000000">
        <w:rPr>
          <w:rtl w:val="0"/>
        </w:rPr>
      </w:r>
    </w:p>
    <w:p w:rsidR="00000000" w:rsidDel="00000000" w:rsidP="00000000" w:rsidRDefault="00000000" w:rsidRPr="00000000" w14:paraId="00000062">
      <w:pPr>
        <w:jc w:val="center"/>
        <w:rPr>
          <w:b w:val="1"/>
          <w:bCs w:val="1"/>
          <w:sz w:val="24"/>
          <w:szCs w:val="24"/>
          <w:u w:val="single"/>
        </w:rPr>
      </w:pPr>
      <w:r w:rsidDel="00000000" w:rsidR="00000000" w:rsidRPr="00000000">
        <w:rPr>
          <w:rtl w:val="0"/>
        </w:rPr>
      </w:r>
    </w:p>
    <w:p w:rsidR="00000000" w:rsidDel="00000000" w:rsidP="00000000" w:rsidRDefault="00000000" w:rsidRPr="00000000" w14:paraId="00000063">
      <w:pPr>
        <w:jc w:val="center"/>
        <w:rPr>
          <w:b w:val="1"/>
          <w:bCs w:val="1"/>
          <w:sz w:val="24"/>
          <w:szCs w:val="24"/>
          <w:u w:val="single"/>
        </w:rPr>
      </w:pPr>
      <w:r w:rsidDel="00000000" w:rsidR="00000000" w:rsidRPr="00000000">
        <w:rPr>
          <w:rtl w:val="0"/>
        </w:rPr>
      </w:r>
    </w:p>
    <w:p w:rsidR="00000000" w:rsidDel="00000000" w:rsidP="00000000" w:rsidRDefault="00000000" w:rsidRPr="00000000" w14:paraId="00000064">
      <w:pPr>
        <w:jc w:val="center"/>
        <w:rPr>
          <w:b w:val="1"/>
          <w:bCs w:val="1"/>
          <w:sz w:val="24"/>
          <w:szCs w:val="24"/>
          <w:u w:val="single"/>
        </w:rPr>
      </w:pPr>
      <w:r w:rsidDel="00000000" w:rsidR="00000000" w:rsidRPr="00000000">
        <w:rPr>
          <w:rtl w:val="0"/>
        </w:rPr>
      </w:r>
    </w:p>
    <w:p w:rsidR="00000000" w:rsidDel="00000000" w:rsidP="00000000" w:rsidRDefault="00000000" w:rsidRPr="00000000" w14:paraId="00000065">
      <w:pPr>
        <w:jc w:val="center"/>
        <w:rPr>
          <w:b w:val="1"/>
          <w:bCs w:val="1"/>
          <w:sz w:val="24"/>
          <w:szCs w:val="24"/>
          <w:u w:val="single"/>
        </w:rPr>
      </w:pPr>
      <w:r w:rsidDel="00000000" w:rsidR="00000000" w:rsidRPr="00000000">
        <w:rPr>
          <w:rtl w:val="0"/>
        </w:rPr>
      </w:r>
    </w:p>
    <w:p w:rsidR="00000000" w:rsidDel="00000000" w:rsidP="00000000" w:rsidRDefault="00000000" w:rsidRPr="00000000" w14:paraId="00000066">
      <w:pPr>
        <w:jc w:val="center"/>
        <w:rPr>
          <w:b w:val="1"/>
          <w:bCs w:val="1"/>
          <w:sz w:val="24"/>
          <w:szCs w:val="24"/>
          <w:u w:val="single"/>
        </w:rPr>
      </w:pPr>
      <w:r w:rsidDel="00000000" w:rsidR="00000000" w:rsidRPr="00000000">
        <w:rPr>
          <w:rtl w:val="0"/>
        </w:rPr>
      </w:r>
    </w:p>
    <w:p w:rsidR="00000000" w:rsidDel="00000000" w:rsidP="00000000" w:rsidRDefault="00000000" w:rsidRPr="00000000" w14:paraId="00000067">
      <w:pPr>
        <w:jc w:val="center"/>
        <w:rPr>
          <w:b w:val="1"/>
          <w:bCs w:val="1"/>
          <w:sz w:val="24"/>
          <w:szCs w:val="24"/>
          <w:u w:val="single"/>
        </w:rPr>
      </w:pPr>
      <w:r w:rsidDel="00000000" w:rsidR="00000000" w:rsidRPr="00000000">
        <w:rPr>
          <w:rtl w:val="0"/>
        </w:rPr>
      </w:r>
    </w:p>
    <w:p w:rsidR="00000000" w:rsidDel="00000000" w:rsidP="00000000" w:rsidRDefault="00000000" w:rsidRPr="00000000" w14:paraId="00000068">
      <w:pPr>
        <w:jc w:val="center"/>
        <w:rPr>
          <w:b w:val="1"/>
          <w:bCs w:val="1"/>
          <w:sz w:val="24"/>
          <w:szCs w:val="24"/>
          <w:u w:val="single"/>
        </w:rPr>
      </w:pPr>
      <w:r w:rsidDel="00000000" w:rsidR="00000000" w:rsidRPr="00000000">
        <w:rPr>
          <w:rtl w:val="0"/>
        </w:rPr>
      </w:r>
    </w:p>
    <w:p w:rsidR="00000000" w:rsidDel="00000000" w:rsidP="00000000" w:rsidRDefault="00000000" w:rsidRPr="00000000" w14:paraId="00000069">
      <w:pPr>
        <w:jc w:val="center"/>
        <w:rPr>
          <w:b w:val="1"/>
          <w:bCs w:val="1"/>
          <w:sz w:val="24"/>
          <w:szCs w:val="24"/>
          <w:u w:val="single"/>
        </w:rPr>
      </w:pPr>
      <w:r w:rsidDel="00000000" w:rsidR="00000000" w:rsidRPr="00000000">
        <w:rPr>
          <w:rtl w:val="0"/>
        </w:rPr>
      </w:r>
    </w:p>
    <w:p w:rsidR="00000000" w:rsidDel="00000000" w:rsidP="00000000" w:rsidRDefault="00000000" w:rsidRPr="00000000" w14:paraId="0000006A">
      <w:pPr>
        <w:jc w:val="center"/>
        <w:rPr>
          <w:b w:val="1"/>
          <w:bCs w:val="1"/>
          <w:sz w:val="24"/>
          <w:szCs w:val="24"/>
          <w:u w:val="single"/>
        </w:rPr>
      </w:pPr>
      <w:r w:rsidDel="00000000" w:rsidR="00000000" w:rsidRPr="00000000">
        <w:rPr>
          <w:rtl w:val="0"/>
        </w:rPr>
      </w:r>
    </w:p>
    <w:p w:rsidR="00000000" w:rsidDel="00000000" w:rsidP="00000000" w:rsidRDefault="00000000" w:rsidRPr="00000000" w14:paraId="0000006B">
      <w:pPr>
        <w:spacing w:line="48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C">
      <w:pPr>
        <w:spacing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Informe de Factibilidad</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jihhz6fwjno8"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Proyecto</w:t>
      </w:r>
    </w:p>
    <w:p w:rsidR="00000000" w:rsidDel="00000000" w:rsidP="00000000" w:rsidRDefault="00000000" w:rsidRPr="00000000" w14:paraId="0000006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360" w:right="0" w:hanging="76.00000000000001"/>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del proyecto</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TuSorteo</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360" w:right="0" w:hanging="76.00000000000001"/>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Duración del proyecto</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meses</w:t>
      </w:r>
    </w:p>
    <w:p w:rsidR="00000000" w:rsidDel="00000000" w:rsidP="00000000" w:rsidRDefault="00000000" w:rsidRPr="00000000" w14:paraId="0000007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line="480" w:lineRule="auto"/>
        <w:ind w:left="360" w:right="0" w:hanging="76.00000000000001"/>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p w:rsidR="00000000" w:rsidDel="00000000" w:rsidP="00000000" w:rsidRDefault="00000000" w:rsidRPr="00000000" w14:paraId="00000073">
      <w:pPr>
        <w:numPr>
          <w:ilvl w:val="0"/>
          <w:numId w:val="4"/>
        </w:numPr>
        <w:spacing w:after="0" w:before="0" w:before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TuSorteo es una aplicación web diseñada para facilitar la creación y gestión de sorteos simples y dinámicos, orientada específicamente a concursos presenciales. El sistema permite a los organizadores configurar los sorteos, mientras que los participantes pueden unirse registrándose o utilizando un código de sorteo generado. La plataforma soporta la selección de un único ganador o de una determinada cantidad de ganadores. Al ser una aplicación web, está optimizada con un diseño adaptativo para funcionar correctamente en dispositivos móviles.</w:t>
      </w:r>
      <w:r w:rsidDel="00000000" w:rsidR="00000000" w:rsidRPr="00000000">
        <w:rPr>
          <w:rtl w:val="0"/>
        </w:rPr>
      </w:r>
    </w:p>
    <w:p w:rsidR="00000000" w:rsidDel="00000000" w:rsidP="00000000" w:rsidRDefault="00000000" w:rsidRPr="00000000" w14:paraId="00000074">
      <w:pPr>
        <w:spacing w:after="0" w:before="120" w:line="480" w:lineRule="auto"/>
        <w:ind w:left="360" w:hanging="76.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Objetivos</w:t>
      </w:r>
    </w:p>
    <w:p w:rsidR="00000000" w:rsidDel="00000000" w:rsidP="00000000" w:rsidRDefault="00000000" w:rsidRPr="00000000" w14:paraId="00000075">
      <w:pPr>
        <w:spacing w:after="0" w:before="120" w:line="480" w:lineRule="auto"/>
        <w:ind w:left="360" w:hanging="76.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1.4.1 Objetivo general</w:t>
      </w:r>
    </w:p>
    <w:p w:rsidR="00000000" w:rsidDel="00000000" w:rsidP="00000000" w:rsidRDefault="00000000" w:rsidRPr="00000000" w14:paraId="00000076">
      <w:pPr>
        <w:numPr>
          <w:ilvl w:val="0"/>
          <w:numId w:val="11"/>
        </w:numPr>
        <w:spacing w:after="0" w:before="12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implementar una plataforma web (TuSorteo) que automatice, simplifique y dinamice la gestión de sorteos para eventos y concursos presenciales.</w:t>
      </w:r>
    </w:p>
    <w:p w:rsidR="00000000" w:rsidDel="00000000" w:rsidP="00000000" w:rsidRDefault="00000000" w:rsidRPr="00000000" w14:paraId="00000077">
      <w:pPr>
        <w:spacing w:after="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before="120" w:line="480" w:lineRule="auto"/>
        <w:ind w:left="360" w:hanging="76.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1.4.2 Objetivos Específicos</w:t>
      </w:r>
    </w:p>
    <w:p w:rsidR="00000000" w:rsidDel="00000000" w:rsidP="00000000" w:rsidRDefault="00000000" w:rsidRPr="00000000" w14:paraId="0000007C">
      <w:pPr>
        <w:numPr>
          <w:ilvl w:val="0"/>
          <w:numId w:val="9"/>
        </w:numPr>
        <w:spacing w:after="0" w:afterAutospacing="0" w:before="12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 módulo de autenticación y gestión de usuarios para los organizadores de sorteos.</w:t>
      </w:r>
    </w:p>
    <w:p w:rsidR="00000000" w:rsidDel="00000000" w:rsidP="00000000" w:rsidRDefault="00000000" w:rsidRPr="00000000" w14:paraId="0000007D">
      <w:pPr>
        <w:numPr>
          <w:ilvl w:val="0"/>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la funcionalidad de creación de sorteos, permitiendo la configuración de uno o "n" ganadores.</w:t>
      </w:r>
    </w:p>
    <w:p w:rsidR="00000000" w:rsidDel="00000000" w:rsidP="00000000" w:rsidRDefault="00000000" w:rsidRPr="00000000" w14:paraId="0000007E">
      <w:pPr>
        <w:numPr>
          <w:ilvl w:val="0"/>
          <w:numId w:val="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Asegurar que la interfaz de usuario sea completamente adaptativa (responsive) para una correcta visualización y uso en dispositivos móviles.</w:t>
      </w:r>
    </w:p>
    <w:p w:rsidR="00000000" w:rsidDel="00000000" w:rsidP="00000000" w:rsidRDefault="00000000" w:rsidRPr="00000000" w14:paraId="0000007F">
      <w:pPr>
        <w:numPr>
          <w:ilvl w:val="0"/>
          <w:numId w:val="9"/>
        </w:numPr>
        <w:spacing w:after="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la lógica de selección aleatoria de ganadores de forma transparente y fiable.</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12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ashswmxdqqcn"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Riesgos</w:t>
      </w:r>
    </w:p>
    <w:p w:rsidR="00000000" w:rsidDel="00000000" w:rsidP="00000000" w:rsidRDefault="00000000" w:rsidRPr="00000000" w14:paraId="00000081">
      <w:pPr>
        <w:numPr>
          <w:ilvl w:val="0"/>
          <w:numId w:val="2"/>
        </w:numPr>
        <w:spacing w:after="0" w:afterAutospacing="0" w:before="0" w:beforeAutospacing="0" w:line="48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Riesgos Técnicos:</w:t>
      </w:r>
    </w:p>
    <w:p w:rsidR="00000000" w:rsidDel="00000000" w:rsidP="00000000" w:rsidRDefault="00000000" w:rsidRPr="00000000" w14:paraId="00000082">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Concurrencia: Posibles problemas de rendimiento si una gran cantidad de participantes intentan unirse a un sorteo simultáneamente.</w:t>
      </w:r>
    </w:p>
    <w:p w:rsidR="00000000" w:rsidDel="00000000" w:rsidP="00000000" w:rsidRDefault="00000000" w:rsidRPr="00000000" w14:paraId="00000083">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terceros: El sistema depende de servicios externos para autenticación (Next Auth), la base de datos y el hosting (Vercel). Una falla en cualquiera de estos proveedores afectará al sistema.</w:t>
      </w:r>
    </w:p>
    <w:p w:rsidR="00000000" w:rsidDel="00000000" w:rsidP="00000000" w:rsidRDefault="00000000" w:rsidRPr="00000000" w14:paraId="00000084">
      <w:pPr>
        <w:numPr>
          <w:ilvl w:val="0"/>
          <w:numId w:val="2"/>
        </w:numPr>
        <w:spacing w:after="0" w:afterAutospacing="0" w:before="0" w:beforeAutospacing="0" w:line="48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Riesgos Operativos:</w:t>
      </w:r>
    </w:p>
    <w:p w:rsidR="00000000" w:rsidDel="00000000" w:rsidP="00000000" w:rsidRDefault="00000000" w:rsidRPr="00000000" w14:paraId="00000085">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Al ser una herramienta para eventos presenciales, su funcionamiento depende críticamente de una conexión a internet estable en el lugar del evento.</w:t>
      </w:r>
    </w:p>
    <w:p w:rsidR="00000000" w:rsidDel="00000000" w:rsidP="00000000" w:rsidRDefault="00000000" w:rsidRPr="00000000" w14:paraId="00000086">
      <w:pPr>
        <w:numPr>
          <w:ilvl w:val="0"/>
          <w:numId w:val="2"/>
        </w:numPr>
        <w:spacing w:after="0" w:afterAutospacing="0" w:before="0" w:beforeAutospacing="0" w:line="48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Riesgos de Alcance:</w:t>
      </w:r>
    </w:p>
    <w:p w:rsidR="00000000" w:rsidDel="00000000" w:rsidP="00000000" w:rsidRDefault="00000000" w:rsidRPr="00000000" w14:paraId="00000087">
      <w:pPr>
        <w:numPr>
          <w:ilvl w:val="1"/>
          <w:numId w:val="2"/>
        </w:numPr>
        <w:spacing w:after="12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Solicitudes de clientes para añadir funcionalidades complejas (sorteos ponderados, rifas con compra de tickets) que se alejen del objetivo "simple y dinámico".</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ew66mwdcocup"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Análisis de la Situación actual</w:t>
      </w:r>
    </w:p>
    <w:p w:rsidR="00000000" w:rsidDel="00000000" w:rsidP="00000000" w:rsidRDefault="00000000" w:rsidRPr="00000000" w14:paraId="0000008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709"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09"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Actualmente, muchos sorteos en eventos presenciales se realizan mediante métodos manuales (papeletas físicas, tómbolas, listas en Excel). Estos métodos son lentos, propensos a errores humanos, difíciles de auditar y pueden generar desconfianza entre los participantes sobre la transparencia del proceso. Las soluciones digitales existentes suelen ser demasiado complejas o costosas para la necesidad de un sorteo rápido y dinámico. TuSorteo busca resolver esta problemática ofreciendo una herramienta ágil, moderna y accesible.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709"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Consideraciones de hardware y software</w:t>
      </w:r>
    </w:p>
    <w:p w:rsidR="00000000" w:rsidDel="00000000" w:rsidP="00000000" w:rsidRDefault="00000000" w:rsidRPr="00000000" w14:paraId="0000008C">
      <w:pPr>
        <w:spacing w:line="480" w:lineRule="auto"/>
        <w:ind w:left="70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basa en un stack tecnológico moderno y alcanzable:</w:t>
      </w:r>
    </w:p>
    <w:p w:rsidR="00000000" w:rsidDel="00000000" w:rsidP="00000000" w:rsidRDefault="00000000" w:rsidRPr="00000000" w14:paraId="0000008D">
      <w:pPr>
        <w:numPr>
          <w:ilvl w:val="0"/>
          <w:numId w:val="3"/>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Hardware (Cliente): No se requiere hardware especializado. El sistema funcionará en cualquier dispositivo con un navegador web moderno (PC, laptop, smartphone, tablet).</w:t>
      </w:r>
    </w:p>
    <w:p w:rsidR="00000000" w:rsidDel="00000000" w:rsidP="00000000" w:rsidRDefault="00000000" w:rsidRPr="00000000" w14:paraId="0000008E">
      <w:pPr>
        <w:numPr>
          <w:ilvl w:val="0"/>
          <w:numId w:val="3"/>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Hardware (Servidor): La infraestructura estará basada en la nube, utilizando Vercel como plataforma de despliegue sugerida, eliminando la necesidad de servidores físicos propios.</w:t>
      </w:r>
    </w:p>
    <w:p w:rsidR="00000000" w:rsidDel="00000000" w:rsidP="00000000" w:rsidRDefault="00000000" w:rsidRPr="00000000" w14:paraId="0000008F">
      <w:pPr>
        <w:numPr>
          <w:ilvl w:val="0"/>
          <w:numId w:val="3"/>
        </w:numPr>
        <w:spacing w:after="0" w:afterAutospacing="0"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(Tecnologías):</w:t>
      </w:r>
    </w:p>
    <w:p w:rsidR="00000000" w:rsidDel="00000000" w:rsidP="00000000" w:rsidRDefault="00000000" w:rsidRPr="00000000" w14:paraId="00000090">
      <w:pPr>
        <w:numPr>
          <w:ilvl w:val="1"/>
          <w:numId w:val="3"/>
        </w:numPr>
        <w:spacing w:after="0" w:afterAutospacing="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Framework Principal: Next.js (App Router).</w:t>
      </w:r>
    </w:p>
    <w:p w:rsidR="00000000" w:rsidDel="00000000" w:rsidP="00000000" w:rsidRDefault="00000000" w:rsidRPr="00000000" w14:paraId="00000091">
      <w:pPr>
        <w:numPr>
          <w:ilvl w:val="1"/>
          <w:numId w:val="3"/>
        </w:numPr>
        <w:spacing w:after="0" w:afterAutospacing="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Entorno de Ejecución: Node.js (&gt;= 18.17).</w:t>
      </w:r>
    </w:p>
    <w:p w:rsidR="00000000" w:rsidDel="00000000" w:rsidP="00000000" w:rsidRDefault="00000000" w:rsidRPr="00000000" w14:paraId="00000092">
      <w:pPr>
        <w:numPr>
          <w:ilvl w:val="1"/>
          <w:numId w:val="3"/>
        </w:numPr>
        <w:spacing w:after="0" w:afterAutospacing="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 de Datos: Una base de datos relacional MySQL</w:t>
      </w:r>
    </w:p>
    <w:p w:rsidR="00000000" w:rsidDel="00000000" w:rsidP="00000000" w:rsidRDefault="00000000" w:rsidRPr="00000000" w14:paraId="00000093">
      <w:pPr>
        <w:numPr>
          <w:ilvl w:val="1"/>
          <w:numId w:val="3"/>
        </w:numPr>
        <w:spacing w:after="0" w:afterAutospacing="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Autenticación: NextAuth.js</w:t>
      </w:r>
    </w:p>
    <w:p w:rsidR="00000000" w:rsidDel="00000000" w:rsidP="00000000" w:rsidRDefault="00000000" w:rsidRPr="00000000" w14:paraId="00000094">
      <w:pPr>
        <w:numPr>
          <w:ilvl w:val="1"/>
          <w:numId w:val="3"/>
        </w:numPr>
        <w:spacing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React (incluido en Next.js) y next/font (para optimización de fuentes como Geist).</w:t>
      </w:r>
    </w:p>
    <w:p w:rsidR="00000000" w:rsidDel="00000000" w:rsidP="00000000" w:rsidRDefault="00000000" w:rsidRPr="00000000" w14:paraId="0000009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ed86jqcgsv8l"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Estudio de Factibilidad</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6yqb277cbhiy"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Factibilidad Técnica</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 proyecto es técnicamente factible. El stack tecnológico seleccionado (Next.js, Node.js) es idóneo para construir aplicaciones web modernas, escalables y adaptativas. La plataforma de despliegue sugerida, Vercel, está optimizada para Next.js, lo que simplifica enormemente la infraestructura y el despliegue. Las integraciones con Next Auth y Stripe son estándares de la industria y cuentan con amplia documentación. El equipo de desarrollo tiene acceso a estas tecnologías.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n8ob98lgmcjh" w:id="6"/>
      <w:bookmarkEnd w:id="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Económica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360" w:right="0" w:firstLine="0"/>
        <w:jc w:val="left"/>
        <w:rPr>
          <w:rFonts w:ascii="Times New Roman" w:cs="Times New Roman" w:eastAsia="Times New Roman" w:hAnsi="Times New Roman"/>
          <w:i w:val="1"/>
          <w:iCs w:val="1"/>
          <w:smallCaps w:val="0"/>
          <w:strike w:val="0"/>
          <w:color w:val="00b05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{El propósito del estudio de viabilidad económica, es determinar los beneficios económicos del proyecto o sistema propuesto para la organización, en contraposición con los costos.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Como se mencionó anteriormente en el estudio de factibilidad técnica evaluar si la institución (departamento de TI) cuenta con las herramientas necesarias para la implantación del sistema y evaluar si la propuesta requiere o no de una inversión inicial en infraestructura informática.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Se plantearán los costos del proyecto.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Costeo del Proyecto: Consiste en estimar los costos de los recursos (Humanos, materiales o consumibles y/o máquinas) directos para completar las actividades del proyecto}.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Definir los siguientes costos: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1134"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Generales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{Los costos generales son todos los gastos realizados en accesorios y material de oficina y de uso diario, necesarios para los procesos, tales como, papeles, plumas, cartuchos de impresora, marcadores, computadora etc. Colocar tabla de costos.}</w:t>
      </w:r>
    </w:p>
    <w:p w:rsidR="00000000" w:rsidDel="00000000" w:rsidP="00000000" w:rsidRDefault="00000000" w:rsidRPr="00000000" w14:paraId="000000A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993"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operativos durante el desarrollo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{Evaluar costos necesarios para la operatividad de las actividades de la empresa durante el periodo en el que se realizara el proyecto. Los costos de operación pueden ser renta de oficina, agua, luz, teléfono, etc.}</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tabs>
          <w:tab w:val="left" w:leader="none" w:pos="993"/>
        </w:tabs>
        <w:spacing w:after="0" w:before="0" w:line="480" w:lineRule="auto"/>
        <w:ind w:left="720" w:right="0" w:hanging="436"/>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del ambiente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Evaluar si se cuenta con los requerimientos técnicos para la implantación del software como el dominio, infraestructura de red, acceso a internet, etc.}</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993"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de personal</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{Aquí se incluyen los gastos generados por el recurso humano que se necesita para el desarrollo del sistema únicamente.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No se considerará personal para la operación y funcionamiento del sistema.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Incluir tabla que muestra los gastos correspondientes al personal.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Indicar organización y roles. Indicar horario de trabajo del personal.}</w:t>
      </w:r>
    </w:p>
    <w:p w:rsidR="00000000" w:rsidDel="00000000" w:rsidP="00000000" w:rsidRDefault="00000000" w:rsidRPr="00000000" w14:paraId="000000A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480" w:lineRule="auto"/>
        <w:ind w:left="993"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totales del desarrollo del sistema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{Totalizar costos y realizar resumen de costo final del proyecto y la forma de pago.}</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5xs26tfsa3rz"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Factibilidad Operativa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5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 proyecto es operativamente factible. Al ser una aplicación web, no requiere instalación por parte del cliente. El organizador solo necesita un dispositivo con navegador e internet. La interfaz (diseñada para ser simple y adaptativa) reduce la curva de aprendizaje. El mantenimiento (actualizaciones del servidor, seguridad) es gestionado por el equipo de desarrollo y la plataforma de Vercel, minimizando la carga operativa para el cliente.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nfa17mg57t66"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Factibilidad Legal</w:t>
      </w:r>
    </w:p>
    <w:p w:rsidR="00000000" w:rsidDel="00000000" w:rsidP="00000000" w:rsidRDefault="00000000" w:rsidRPr="00000000" w14:paraId="000000B9">
      <w:pPr>
        <w:spacing w:after="0" w:line="480" w:lineRule="auto"/>
        <w:ind w:left="3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 legalmente factible, pero debe adherirse a las siguientes regulaciones:</w:t>
      </w:r>
    </w:p>
    <w:p w:rsidR="00000000" w:rsidDel="00000000" w:rsidP="00000000" w:rsidRDefault="00000000" w:rsidRPr="00000000" w14:paraId="000000BA">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de Datos: Debe cumplir con la Ley de Protección de Datos Personales, asegurando el manejo correcto de la información de los usuarios que se registran (tanto organizadores como participantes).</w:t>
      </w:r>
    </w:p>
    <w:p w:rsidR="00000000" w:rsidDel="00000000" w:rsidP="00000000" w:rsidRDefault="00000000" w:rsidRPr="00000000" w14:paraId="000000BB">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y Condiciones: Se debe definir claramente que "TuSorteo" es una herramienta de software y no se responsabiliza por la naturaleza de los premios o la legalidad de los concursos organizados por terceros.</w:t>
      </w:r>
    </w:p>
    <w:p w:rsidR="00000000" w:rsidDel="00000000" w:rsidP="00000000" w:rsidRDefault="00000000" w:rsidRPr="00000000" w14:paraId="000000B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ixw7sydbvjdi"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Factibilidad Social</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 proyecto tiene una factibilidad social positiva. Aporta un valor de transparencia y modernidad a los eventos presenciales. Al reemplazar métodos manuales opacos por un sistema digital aleatorio, incrementa la confianza de los participantes en la legitimidad del sorteo.</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wot8h2kmny39"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Factibilidad Ambiental</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El proyecto tiene un impacto ambiental positivo (o neutro). Al digitalizar los sorteos, reduce significativamente el uso de recursos físicos como papeletas, bolígrafos y tómbolas. El único impacto ambiental es el consumo eléctrico de los servidores (hosting en Vercel) y los dispositivos de los usuarios, el cual es considerablemente menor al de la producción de materiales físicos.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o1vhqs5wx0q9" w:id="11"/>
      <w:bookmarkEnd w:id="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Análisis Financiero</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{El plan financiero se ocupa del análisis de ingresos y gastos asociados a cada proyecto, desde el punto de vista del instante temporal en que se producen. Su misión fundamental es detectar situaciones financieramente inadecuadas.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Se tiene que estimar financieramente el resultado del proyecto.}</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480" w:lineRule="auto"/>
        <w:ind w:left="709"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 de la Inversión</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38" w:right="0" w:firstLine="11.00000000000001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5.1.1 Beneficios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del Proyecto</w:t>
      </w:r>
    </w:p>
    <w:p w:rsidR="00000000" w:rsidDel="00000000" w:rsidP="00000000" w:rsidRDefault="00000000" w:rsidRPr="00000000" w14:paraId="000000C6">
      <w:pPr>
        <w:numPr>
          <w:ilvl w:val="0"/>
          <w:numId w:val="7"/>
        </w:numPr>
        <w:spacing w:after="0" w:line="48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Beneficios Tangibles: </w:t>
      </w:r>
    </w:p>
    <w:p w:rsidR="00000000" w:rsidDel="00000000" w:rsidP="00000000" w:rsidRDefault="00000000" w:rsidRPr="00000000" w14:paraId="000000C7">
      <w:pPr>
        <w:numPr>
          <w:ilvl w:val="1"/>
          <w:numId w:val="7"/>
        </w:numPr>
        <w:spacing w:after="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Reducción drástica del tiempo (horas-hombre) necesario para preparar, ejecutar y verificar un sorteo.</w:t>
      </w:r>
    </w:p>
    <w:p w:rsidR="00000000" w:rsidDel="00000000" w:rsidP="00000000" w:rsidRDefault="00000000" w:rsidRPr="00000000" w14:paraId="000000C8">
      <w:pPr>
        <w:numPr>
          <w:ilvl w:val="1"/>
          <w:numId w:val="7"/>
        </w:numPr>
        <w:spacing w:after="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Eliminación de costos de materiales (papel, impresiones, ánforas).</w:t>
      </w:r>
    </w:p>
    <w:p w:rsidR="00000000" w:rsidDel="00000000" w:rsidP="00000000" w:rsidRDefault="00000000" w:rsidRPr="00000000" w14:paraId="000000C9">
      <w:pPr>
        <w:numPr>
          <w:ilvl w:val="0"/>
          <w:numId w:val="6"/>
        </w:numPr>
        <w:spacing w:after="0" w:line="48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Beneficios Intangibles: </w:t>
      </w:r>
    </w:p>
    <w:p w:rsidR="00000000" w:rsidDel="00000000" w:rsidP="00000000" w:rsidRDefault="00000000" w:rsidRPr="00000000" w14:paraId="000000CA">
      <w:pPr>
        <w:numPr>
          <w:ilvl w:val="1"/>
          <w:numId w:val="6"/>
        </w:numPr>
        <w:spacing w:after="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Mejora de la Imagen: Proyecta modernidad y transparencia para el organizador del evento.</w:t>
      </w:r>
    </w:p>
    <w:p w:rsidR="00000000" w:rsidDel="00000000" w:rsidP="00000000" w:rsidRDefault="00000000" w:rsidRPr="00000000" w14:paraId="000000CB">
      <w:pPr>
        <w:numPr>
          <w:ilvl w:val="1"/>
          <w:numId w:val="6"/>
        </w:numPr>
        <w:spacing w:after="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Confianza: Aumenta la confiabilidad de la información y la percepción de justicia por parte de los participantes.</w:t>
      </w:r>
    </w:p>
    <w:p w:rsidR="00000000" w:rsidDel="00000000" w:rsidP="00000000" w:rsidRDefault="00000000" w:rsidRPr="00000000" w14:paraId="000000CC">
      <w:pPr>
        <w:numPr>
          <w:ilvl w:val="1"/>
          <w:numId w:val="6"/>
        </w:numPr>
        <w:spacing w:after="0"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Agilidad: Disponibilidad inmediata de la información y resultados del sorteo.</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49"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49"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49"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9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5.1.2 Criterios de Inversión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9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18"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5.1.2.1 Relación Beneficio/Costo (B/C)</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24"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{En base a los costos y beneficios identificados se evalúa si es factible el desarrollo del proyecto.</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24"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Si se presentan varias alternativas de solución se evaluará cada una de ellas para determinar la mejor solución desde el punto de vista del retorno de la inversión}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24"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{El B/C si es mayor a uno, se acepta el proyecto; si el B/C es igual a uno es indiferente aceptar o rechazar el proyecto y si el B/C es menor a uno se rechaza el proyecto}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24"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38"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5.1.2.2 Valor Actual Neto (VAN)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24"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{Valor actual de los beneficios netos que genera el proyecto. Si el VAN es mayor que cero, se acepta el proyecto; si el VAN es igual a cero es indiferente aceptar o rechazar el proyecto y si el VAN es menor que cero se rechaza el proyecto}</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24"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18"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5.1.2.3 Tasa Interna de Retorno (TIR)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24"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{Es la tasa porcentual que indica la rentabilidad promedio anual que genera el capital invertido en el proyecto. Si la TIR es mayor que el costo de oportunidad se acepta el proyecto, si la TIR es igual al costo de oportunidad es indiferente aceptar o rechazar el proyecto, si la TIR es menor que el costo de oportunidad se rechaza el proyecto}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18"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24"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{Costo de oportunidad de capital (COK) es la tasa de interés que podría haber obtenido con el dinero invertido en el proyecto}</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w8g8tbps1ly5" w:id="12"/>
      <w:bookmarkEnd w:id="1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{Explicar los resultados del análisis de factibilidad que nos indican si el proyecto es viable y factible.}</w:t>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4C3A42"/>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4C3A42"/>
    <w:pPr>
      <w:outlineLvl w:val="9"/>
    </w:pPr>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link w:val="Puesto"/>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lang w:eastAsia="es-P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jToZKLpBUVujbkIDQc/3NpcZmw==">CgMxLjAyDmguN2RqYmN3dHpwM2x3Mg5oLmppaGh6NmZ3am5vODIOaC5hc2hzd214ZHFxY24yDmguZXc2Nm13ZGNvY3VwMg5oLmVkODZqcWNnc3Y4bDIOaC42eXFiMjc3Y2JoaXkyDmgubjhvYjk4bGdtY2poMg5oLjV4czI2dGZzYTNyejIOaC5uZmExN21nNTd0NjYyDmguaXh3N3N5ZGJ2amRpMg5oLndvdDhoMmttbnkzOTIOaC5vMXZocXM1d3gwcTkyDmgudzhnOHRicHMxbHk1OAByITFUTGhNUEhaN3F1QUJyU0hheDBQdElOQTY0MEtMTHg5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