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7"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Sistema móvil con inteligencia artificial para el aprendizaje de quechua y aimara</w:t>
      </w:r>
    </w:p>
    <w:p w:rsidR="00000000" w:rsidDel="00000000" w:rsidP="00000000" w:rsidRDefault="00000000" w:rsidRPr="00000000" w14:paraId="0000000B">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widowControl w:val="1"/>
        <w:spacing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Ing. Patrick Cuadros Quiroga</w:t>
      </w:r>
      <w:r w:rsidDel="00000000" w:rsidR="00000000" w:rsidRPr="00000000">
        <w:rPr>
          <w:rtl w:val="0"/>
        </w:rPr>
      </w:r>
    </w:p>
    <w:p w:rsidR="00000000" w:rsidDel="00000000" w:rsidP="00000000" w:rsidRDefault="00000000" w:rsidRPr="00000000" w14:paraId="00000010">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widowControl w:val="1"/>
        <w:spacing w:line="259"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5">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Serrano Ibañez, Nestor Juice Yomar </w:t>
        <w:tab/>
        <w:tab/>
        <w:tab/>
        <w:tab/>
        <w:t xml:space="preserve">(2022075474) </w:t>
      </w:r>
    </w:p>
    <w:p w:rsidR="00000000" w:rsidDel="00000000" w:rsidP="00000000" w:rsidRDefault="00000000" w:rsidRPr="00000000" w14:paraId="00000016">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Concha Llaca, Gerardo Alejandro</w:t>
        <w:tab/>
        <w:tab/>
        <w:tab/>
        <w:tab/>
        <w:t xml:space="preserve">(2017057849)</w:t>
      </w:r>
    </w:p>
    <w:p w:rsidR="00000000" w:rsidDel="00000000" w:rsidP="00000000" w:rsidRDefault="00000000" w:rsidRPr="00000000" w14:paraId="00000017">
      <w:pPr>
        <w:widowControl w:val="1"/>
        <w:spacing w:line="259"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8">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before="1"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before="30" w:lineRule="auto"/>
        <w:ind w:left="1" w:right="708" w:firstLine="0"/>
        <w:jc w:val="center"/>
        <w:rPr>
          <w:rFonts w:ascii="Times New Roman" w:cs="Times New Roman" w:eastAsia="Times New Roman" w:hAnsi="Times New Roman"/>
          <w:sz w:val="20"/>
          <w:szCs w:val="20"/>
        </w:rPr>
        <w:sectPr>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1"/>
          <w:titlePg w:val="1"/>
        </w:sect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ind w:right="992"/>
        <w:jc w:val="righ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Sistema móvil con inteligencia artificial para el aprendizaje de quechua y aimara</w:t>
      </w:r>
    </w:p>
    <w:p w:rsidR="00000000" w:rsidDel="00000000" w:rsidP="00000000" w:rsidRDefault="00000000" w:rsidRPr="00000000" w14:paraId="00000027">
      <w:pPr>
        <w:spacing w:before="2" w:lineRule="auto"/>
        <w:ind w:right="99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ind w:right="988"/>
        <w:jc w:val="right"/>
        <w:rPr>
          <w:rFonts w:ascii="Times New Roman" w:cs="Times New Roman" w:eastAsia="Times New Roman" w:hAnsi="Times New Roman"/>
          <w:b w:val="1"/>
          <w:bCs w:val="1"/>
          <w:i w:val="1"/>
          <w:iCs w:val="1"/>
          <w:sz w:val="28"/>
          <w:szCs w:val="28"/>
        </w:rPr>
        <w:sectPr>
          <w:headerReference r:id="rId11" w:type="default"/>
          <w:type w:val="nextPage"/>
          <w:pgSz w:h="15840" w:w="12240" w:orient="portrait"/>
          <w:pgMar w:bottom="1440.0000000000002" w:top="1440.0000000000002" w:left="1440.0000000000002" w:right="1440.0000000000002" w:header="414" w:footer="1000"/>
          <w:pgNumType w:start="2"/>
          <w:titlePg w:val="1"/>
        </w:sect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9018.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2"/>
        <w:gridCol w:w="1136"/>
        <w:gridCol w:w="1425"/>
        <w:gridCol w:w="1482"/>
        <w:gridCol w:w="994"/>
        <w:gridCol w:w="3059"/>
        <w:tblGridChange w:id="0">
          <w:tblGrid>
            <w:gridCol w:w="922"/>
            <w:gridCol w:w="1136"/>
            <w:gridCol w:w="1425"/>
            <w:gridCol w:w="1482"/>
            <w:gridCol w:w="994"/>
            <w:gridCol w:w="3059"/>
          </w:tblGrid>
        </w:tblGridChange>
      </w:tblGrid>
      <w:tr>
        <w:trPr>
          <w:cantSplit w:val="0"/>
          <w:trHeight w:val="342" w:hRule="atLeast"/>
          <w:tblHeader w:val="0"/>
        </w:trPr>
        <w:tc>
          <w:tcPr>
            <w:gridSpan w:val="6"/>
            <w:shd w:fill="d9d9d9"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CONTROL DE VERSIONES</w:t>
            </w:r>
          </w:p>
        </w:tc>
      </w:tr>
      <w:tr>
        <w:trPr>
          <w:cantSplit w:val="0"/>
          <w:trHeight w:val="376" w:hRule="atLeast"/>
          <w:tblHeader w:val="0"/>
        </w:trPr>
        <w:tc>
          <w:tcPr>
            <w:shd w:fill="f1f1f1"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Versión</w:t>
            </w:r>
          </w:p>
        </w:tc>
        <w:tc>
          <w:tcPr>
            <w:shd w:fill="f1f1f1"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Hecha por</w:t>
            </w:r>
          </w:p>
        </w:tc>
        <w:tc>
          <w:tcPr>
            <w:shd w:fill="f1f1f1"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Revisada por</w:t>
            </w:r>
          </w:p>
        </w:tc>
        <w:tc>
          <w:tcPr>
            <w:shd w:fill="f1f1f1"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3"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Aprobada por</w:t>
            </w:r>
          </w:p>
        </w:tc>
        <w:tc>
          <w:tcPr>
            <w:shd w:fill="f1f1f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1"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Fecha</w:t>
            </w:r>
          </w:p>
        </w:tc>
        <w:tc>
          <w:tcPr>
            <w:shd w:fill="f1f1f1"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Motivo</w:t>
            </w:r>
          </w:p>
        </w:tc>
      </w:tr>
      <w:tr>
        <w:trPr>
          <w:cantSplit w:val="0"/>
          <w:trHeight w:val="345" w:hRule="atLeast"/>
          <w:tblHeader w:val="0"/>
        </w:trPr>
        <w:tc>
          <w:tcPr/>
          <w:p w:rsidR="00000000" w:rsidDel="00000000" w:rsidP="00000000" w:rsidRDefault="00000000" w:rsidRPr="00000000" w14:paraId="00000037">
            <w:pPr>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8">
            <w:pPr>
              <w:ind w:left="10" w:right="3" w:firstLine="0"/>
              <w:jc w:val="center"/>
              <w:rPr>
                <w:sz w:val="14"/>
                <w:szCs w:val="14"/>
              </w:rPr>
            </w:pPr>
            <w:r w:rsidDel="00000000" w:rsidR="00000000" w:rsidRPr="00000000">
              <w:rPr>
                <w:sz w:val="14"/>
                <w:szCs w:val="14"/>
                <w:rtl w:val="0"/>
              </w:rPr>
              <w:t xml:space="preserve">JME, NSI</w:t>
            </w:r>
          </w:p>
        </w:tc>
        <w:tc>
          <w:tcPr/>
          <w:p w:rsidR="00000000" w:rsidDel="00000000" w:rsidP="00000000" w:rsidRDefault="00000000" w:rsidRPr="00000000" w14:paraId="00000039">
            <w:pPr>
              <w:ind w:left="10" w:right="5" w:firstLine="0"/>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3A">
            <w:pPr>
              <w:ind w:left="10" w:right="5" w:firstLine="0"/>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3B">
            <w:pPr>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3C">
            <w:pPr>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line="360" w:lineRule="auto"/>
        <w:ind w:left="1" w:right="70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GENERAL</w:t>
      </w:r>
    </w:p>
    <w:p w:rsidR="00000000" w:rsidDel="00000000" w:rsidP="00000000" w:rsidRDefault="00000000" w:rsidRPr="00000000" w14:paraId="00000041">
      <w:pPr>
        <w:spacing w:line="360" w:lineRule="auto"/>
        <w:rPr/>
      </w:pPr>
      <w:r w:rsidDel="00000000" w:rsidR="00000000" w:rsidRPr="00000000">
        <w:rPr>
          <w:rtl w:val="0"/>
        </w:rPr>
      </w:r>
    </w:p>
    <w:sdt>
      <w:sdtPr>
        <w:id w:val="-833401618"/>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7ds7ozi7j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huvjifwd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chlnxdt4d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r4hrwwkl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jhpebzav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3q3gyi3r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xbfd7inv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operativa</w:t>
              <w:tab/>
              <w:t xml:space="preserve">11</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s7y2t5gx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legal</w:t>
              <w:tab/>
              <w:t xml:space="preserve">12</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7lnygf1g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Factibilidad social</w:t>
              <w:tab/>
              <w:t xml:space="preserve">14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nb6x8iyo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pmh4jnrr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2f11vyb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sectPr>
          <w:type w:val="nextPage"/>
          <w:pgSz w:h="15840" w:w="12240" w:orient="portrait"/>
          <w:pgMar w:bottom="1440.0000000000002" w:top="1440.0000000000002" w:left="1440.0000000000002" w:right="1440.0000000000002" w:header="414" w:footer="1000"/>
        </w:sectPr>
      </w:pPr>
      <w:r w:rsidDel="00000000" w:rsidR="00000000" w:rsidRPr="00000000">
        <w:rPr>
          <w:rtl w:val="0"/>
        </w:rPr>
      </w:r>
    </w:p>
    <w:p w:rsidR="00000000" w:rsidDel="00000000" w:rsidP="00000000" w:rsidRDefault="00000000" w:rsidRPr="00000000" w14:paraId="00000050">
      <w:pPr>
        <w:spacing w:after="0" w:before="0" w:line="360" w:lineRule="auto"/>
        <w:ind w:left="360" w:right="708" w:firstLine="0"/>
        <w:jc w:val="center"/>
        <w:rPr>
          <w:rFonts w:ascii="Arial" w:cs="Arial" w:eastAsia="Arial" w:hAnsi="Arial"/>
        </w:rPr>
      </w:pPr>
      <w:r w:rsidDel="00000000" w:rsidR="00000000" w:rsidRPr="00000000">
        <w:rPr>
          <w:rFonts w:ascii="Arial" w:cs="Arial" w:eastAsia="Arial" w:hAnsi="Arial"/>
          <w:b w:val="1"/>
          <w:bCs w:val="1"/>
          <w:u w:val="single"/>
          <w:rtl w:val="0"/>
        </w:rPr>
        <w:t xml:space="preserve">Informe de factibilidad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7ds7ozi7jtg"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52">
      <w:pPr>
        <w:numPr>
          <w:ilvl w:val="1"/>
          <w:numId w:val="7"/>
        </w:numPr>
        <w:tabs>
          <w:tab w:val="left" w:leader="none" w:pos="1003"/>
        </w:tabs>
        <w:spacing w:before="0" w:line="360" w:lineRule="auto"/>
        <w:ind w:left="144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53">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Sistema móvil con inteligencia artificial para el aprendizaje de quechua y aimara</w:t>
      </w:r>
    </w:p>
    <w:p w:rsidR="00000000" w:rsidDel="00000000" w:rsidP="00000000" w:rsidRDefault="00000000" w:rsidRPr="00000000" w14:paraId="00000054">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Duración del proyecto</w:t>
      </w:r>
    </w:p>
    <w:p w:rsidR="00000000" w:rsidDel="00000000" w:rsidP="00000000" w:rsidRDefault="00000000" w:rsidRPr="00000000" w14:paraId="00000055">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3 meses</w:t>
      </w:r>
    </w:p>
    <w:p w:rsidR="00000000" w:rsidDel="00000000" w:rsidP="00000000" w:rsidRDefault="00000000" w:rsidRPr="00000000" w14:paraId="00000056">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57">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proyecto consiste en el desarrollo de un sistema móvil con inteligencia artificial orientado al aprendizaje de los idiomas quechua y aimara mediante el uso de tecnologías digitales accesibles para cualquier usuario. Este sistema permitirá que las personas puedan aprender de manera interactiva a través de contenidos educativos como vocabulario, frases y estructuras básicas del idioma integrando además herramientas de inteligencia artificial que faciliten la personalización del aprendizaje según el nivel y progreso del usuario. Asimismo se busca incorporar funcionalidades como simulación de conversaciones tipo chat bot y reconocimiento de voz para mejorar la pronunciación haciendo que la experiencia sea más dinámica práctica y cercana a un entorno real de comunicación.</w:t>
      </w:r>
    </w:p>
    <w:p w:rsidR="00000000" w:rsidDel="00000000" w:rsidP="00000000" w:rsidRDefault="00000000" w:rsidRPr="00000000" w14:paraId="00000058">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La importancia está en su aporte a la preservación y difusión de las lenguas originarias que forman parte importante de la identidad cultural de muchos pueblos andinos En un contexto donde estos idiomas están en riesgo de desaparecer el uso de tecnologías modernas como aplicaciones móviles e inteligencia artificial representa una oportunidad para revitalizar su enseñanza y fomentar su uso en nuevas generaciones.</w:t>
      </w:r>
    </w:p>
    <w:p w:rsidR="00000000" w:rsidDel="00000000" w:rsidP="00000000" w:rsidRDefault="00000000" w:rsidRPr="00000000" w14:paraId="00000059">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5A">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Objetivo general</w:t>
      </w:r>
    </w:p>
    <w:p w:rsidR="00000000" w:rsidDel="00000000" w:rsidP="00000000" w:rsidRDefault="00000000" w:rsidRPr="00000000" w14:paraId="0000005B">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Implementar un sistema móvil con inteligencia artificial para optimizar el aprendizaje de los idiomas quechua y aimara mediante el uso de herramientas digitales interactivas.</w:t>
      </w:r>
    </w:p>
    <w:p w:rsidR="00000000" w:rsidDel="00000000" w:rsidP="00000000" w:rsidRDefault="00000000" w:rsidRPr="00000000" w14:paraId="0000005C">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5D">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un módulo de aprendizaje interactivo que permita a los usuarios adquirir conocimientos de vocabulario de frases y estructuras gramaticales de manera progresiva y didáctica.</w:t>
      </w:r>
    </w:p>
    <w:p w:rsidR="00000000" w:rsidDel="00000000" w:rsidP="00000000" w:rsidRDefault="00000000" w:rsidRPr="00000000" w14:paraId="0000005E">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un sistema de almacenamiento de datos que permita gestionar el progreso del usuario, historial de aprendizaje y resultados de evaluaciones en una base de datos centralizada.</w:t>
      </w:r>
    </w:p>
    <w:p w:rsidR="00000000" w:rsidDel="00000000" w:rsidP="00000000" w:rsidRDefault="00000000" w:rsidRPr="00000000" w14:paraId="0000005F">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Generar reportes de avance que permitan al usuario y al sistema evaluar el nivel de aprendizaje y adaptar los contenidos de acuerdo a su desempeño.</w:t>
      </w:r>
    </w:p>
    <w:p w:rsidR="00000000" w:rsidDel="00000000" w:rsidP="00000000" w:rsidRDefault="00000000" w:rsidRPr="00000000" w14:paraId="00000060">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Optimizar la experiencia de aprendizaje mediante el uso de inteligencia artificial incorporando funcionalidades como chatbot educativo y reconocimiento de voz para mejorar la pronunciación.</w:t>
      </w:r>
    </w:p>
    <w:p w:rsidR="00000000" w:rsidDel="00000000" w:rsidP="00000000" w:rsidRDefault="00000000" w:rsidRPr="00000000" w14:paraId="00000061">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p2huvjifwdje"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63">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El manejo de información personal de los usuarios implica el riesgo de pérdida o acceso no autorizado a los datos especialmente si no se implementan medidas de seguridad adecuadas lo cual podría afectar la confianza de los usuarios y generar problemas de privacidad.</w:t>
      </w:r>
    </w:p>
    <w:p w:rsidR="00000000" w:rsidDel="00000000" w:rsidP="00000000" w:rsidRDefault="00000000" w:rsidRPr="00000000" w14:paraId="00000064">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Si el sistema no está correctamente optimizado para diferentes dispositivos o no soporta múltiples usuarios simultáneamente podría presentar fallos de rendimiento afectando la experiencia de uso especialmente en momentos de alta demanda.</w:t>
      </w:r>
    </w:p>
    <w:p w:rsidR="00000000" w:rsidDel="00000000" w:rsidP="00000000" w:rsidRDefault="00000000" w:rsidRPr="00000000" w14:paraId="00000065">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La falta de conexión a internet o el acceso limitado a dispositivos móviles en algunas zonas puede dificultar el uso del sistema reduciendo su impacto en comunidades que podrían beneficiarse del aprendizaje de estas lenguas</w:t>
      </w:r>
    </w:p>
    <w:p w:rsidR="00000000" w:rsidDel="00000000" w:rsidP="00000000" w:rsidRDefault="00000000" w:rsidRPr="00000000" w14:paraId="00000066">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Si no se cuenta con contenido educativo de calidad o validado por expertos en quechua y </w:t>
      </w:r>
      <w:r w:rsidDel="00000000" w:rsidR="00000000" w:rsidRPr="00000000">
        <w:rPr>
          <w:sz w:val="24"/>
          <w:szCs w:val="24"/>
          <w:rtl w:val="0"/>
        </w:rPr>
        <w:t xml:space="preserve">aimara</w:t>
      </w:r>
      <w:r w:rsidDel="00000000" w:rsidR="00000000" w:rsidRPr="00000000">
        <w:rPr>
          <w:sz w:val="24"/>
          <w:szCs w:val="24"/>
          <w:rtl w:val="0"/>
        </w:rPr>
        <w:t xml:space="preserve"> existe el riesgo de enseñar información incorrecta lo cual afectaría la calidad del sistema.</w:t>
      </w:r>
    </w:p>
    <w:p w:rsidR="00000000" w:rsidDel="00000000" w:rsidP="00000000" w:rsidRDefault="00000000" w:rsidRPr="00000000" w14:paraId="00000067">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7chlnxdt4dg3"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69">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Planteamiento del problema</w:t>
      </w:r>
    </w:p>
    <w:p w:rsidR="00000000" w:rsidDel="00000000" w:rsidP="00000000" w:rsidRDefault="00000000" w:rsidRPr="00000000" w14:paraId="0000006A">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Actualmente, el aprendizaje de lenguas originarias como el quechua y el aimara enfrenta múltiples dificultades debido a la falta de recursos educativos accesibles, interactivos y adaptados a las nuevas tecnologías. La enseñanza de estos idiomas suele limitarse a métodos tradicionales que no logran captar el interés de las nuevas generaciones, lo que provoca una disminución progresiva en su uso y aprendizaje. Además, la escasez de herramientas digitales modernas que integren contenidos estructurados dificulta que las personas puedan aprender de manera autónoma, práctica y desde cualquier lugar.</w:t>
      </w:r>
    </w:p>
    <w:p w:rsidR="00000000" w:rsidDel="00000000" w:rsidP="00000000" w:rsidRDefault="00000000" w:rsidRPr="00000000" w14:paraId="0000006B">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A esto se suma la ausencia de sistemas que aprovechan tecnologías como la inteligencia artificial para personalizar el proceso de aprendizaje, lo que limita la posibilidad de adaptar los contenidos según el nivel, ritmo y necesidades de cada usuario. Asimismo, la falta de aplicaciones que incorporen funcionalidades como reconocimiento de voz o simulación de conversaciones reduce la efectividad en el desarrollo de habilidades comunicativas reales. Esta situación genera una barrera en el acceso al aprendizaje de estas lenguas, especialmente en contextos donde el uso de dispositivos móviles podría ser una solución viable.</w:t>
      </w:r>
    </w:p>
    <w:p w:rsidR="00000000" w:rsidDel="00000000" w:rsidP="00000000" w:rsidRDefault="00000000" w:rsidRPr="00000000" w14:paraId="0000006C">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En consecuencia, la carencia de herramientas tecnológicas innovadoras orientadas al aprendizaje de quechua y aimara no solo afecta el acceso a la educación, sino que también contribuye a la pérdida progresiva de estas lenguas y de la riqueza cultural que representan. Por ello, se hace necesaria la implementación de un sistema móvil con inteligencia artificial que permita mejorar la enseñanza, fomentar su uso y facilitar el aprendizaje de manera interactiva, accesible y eficiente.</w:t>
      </w:r>
    </w:p>
    <w:p w:rsidR="00000000" w:rsidDel="00000000" w:rsidP="00000000" w:rsidRDefault="00000000" w:rsidRPr="00000000" w14:paraId="0000006D">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E">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Consideraciones de hardware y software</w:t>
      </w:r>
    </w:p>
    <w:p w:rsidR="00000000" w:rsidDel="00000000" w:rsidP="00000000" w:rsidRDefault="00000000" w:rsidRPr="00000000" w14:paraId="0000006F">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Para garantizar un desarrollo eficiente del sistema móvil con inteligencia artificial, se recomienda el siguiente perfil de equipamiento para las estaciones de trabajo:</w:t>
      </w:r>
    </w:p>
    <w:p w:rsidR="00000000" w:rsidDel="00000000" w:rsidP="00000000" w:rsidRDefault="00000000" w:rsidRPr="00000000" w14:paraId="00000070">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Estaciones de Trabajo (Desarrollo)</w:t>
      </w:r>
    </w:p>
    <w:p w:rsidR="00000000" w:rsidDel="00000000" w:rsidP="00000000" w:rsidRDefault="00000000" w:rsidRPr="00000000" w14:paraId="00000071">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Procesador: AMD Ryzen 5 5600, Intel Core i5 de 11ª Gen o superior.</w:t>
      </w:r>
    </w:p>
    <w:p w:rsidR="00000000" w:rsidDel="00000000" w:rsidP="00000000" w:rsidRDefault="00000000" w:rsidRPr="00000000" w14:paraId="00000072">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Memoria RAM: 16 GB (Altamente recomendado para ejecutar Android Studio, el Emulador y el indexado de búsqueda simultáneamente).</w:t>
      </w:r>
    </w:p>
    <w:p w:rsidR="00000000" w:rsidDel="00000000" w:rsidP="00000000" w:rsidRDefault="00000000" w:rsidRPr="00000000" w14:paraId="00000073">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Almacenamiento: 256 GB SSD NVMe o superior (Indispensable para la velocidad de compilación de Gradle).</w:t>
      </w:r>
    </w:p>
    <w:p w:rsidR="00000000" w:rsidDel="00000000" w:rsidP="00000000" w:rsidRDefault="00000000" w:rsidRPr="00000000" w14:paraId="00000074">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Monitor: Resolución mínima Full HD (1920x1080) para facilitar el diseño de interfaces en el modo Preview de Compose.</w:t>
      </w:r>
    </w:p>
    <w:p w:rsidR="00000000" w:rsidDel="00000000" w:rsidP="00000000" w:rsidRDefault="00000000" w:rsidRPr="00000000" w14:paraId="00000075">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Conectividad: Internet de banda ancha estable para la integración con Firebase y la descarga de dependencias de Maven.</w:t>
      </w:r>
    </w:p>
    <w:p w:rsidR="00000000" w:rsidDel="00000000" w:rsidP="00000000" w:rsidRDefault="00000000" w:rsidRPr="00000000" w14:paraId="00000076">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Especificaciones Técnicas del Sistema</w:t>
      </w:r>
    </w:p>
    <w:p w:rsidR="00000000" w:rsidDel="00000000" w:rsidP="00000000" w:rsidRDefault="00000000" w:rsidRPr="00000000" w14:paraId="00000077">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a. Lado del Servidor (Backend y Servicios en la Nube)</w:t>
      </w:r>
    </w:p>
    <w:p w:rsidR="00000000" w:rsidDel="00000000" w:rsidP="00000000" w:rsidRDefault="00000000" w:rsidRPr="00000000" w14:paraId="00000078">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Infraestructura: Firebase (BaaS) como plataforma integral.</w:t>
      </w:r>
    </w:p>
    <w:p w:rsidR="00000000" w:rsidDel="00000000" w:rsidP="00000000" w:rsidRDefault="00000000" w:rsidRPr="00000000" w14:paraId="00000079">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Autenticación: Firebase Auth integrado con Google ID (Credential Manager API) para un inicio de sesión seguro y moderno.</w:t>
      </w:r>
    </w:p>
    <w:p w:rsidR="00000000" w:rsidDel="00000000" w:rsidP="00000000" w:rsidRDefault="00000000" w:rsidRPr="00000000" w14:paraId="0000007A">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Base de Datos: Firebase Firestore (Base de datos NoSQL orientada a documentos para almacenamiento de progreso y temas).</w:t>
      </w:r>
    </w:p>
    <w:p w:rsidR="00000000" w:rsidDel="00000000" w:rsidP="00000000" w:rsidRDefault="00000000" w:rsidRPr="00000000" w14:paraId="0000007B">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Lógica de Servidor: Firebase Cloud Functions (utilizado para procesamiento pesado o lógica de IA que no deba residir en el cliente).</w:t>
      </w:r>
    </w:p>
    <w:p w:rsidR="00000000" w:rsidDel="00000000" w:rsidP="00000000" w:rsidRDefault="00000000" w:rsidRPr="00000000" w14:paraId="0000007C">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Inteligencia Artificial (IA): Integración con servicios de NLP (como la API de Gemini o OpenAI) consumidos mediante Firebase Functions o Repositorios dedicados.</w:t>
      </w:r>
    </w:p>
    <w:p w:rsidR="00000000" w:rsidDel="00000000" w:rsidP="00000000" w:rsidRDefault="00000000" w:rsidRPr="00000000" w14:paraId="0000007D">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Gestión de Medios: Carga de imágenes optimizada mediante Coil 3 con soporte para protocolos de red modernos.</w:t>
      </w:r>
    </w:p>
    <w:p w:rsidR="00000000" w:rsidDel="00000000" w:rsidP="00000000" w:rsidRDefault="00000000" w:rsidRPr="00000000" w14:paraId="0000007E">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b. Lado del Cliente (Frontend Móvil)</w:t>
      </w:r>
    </w:p>
    <w:p w:rsidR="00000000" w:rsidDel="00000000" w:rsidP="00000000" w:rsidRDefault="00000000" w:rsidRPr="00000000" w14:paraId="0000007F">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Plataforma: Android Nativo.</w:t>
      </w:r>
    </w:p>
    <w:p w:rsidR="00000000" w:rsidDel="00000000" w:rsidP="00000000" w:rsidRDefault="00000000" w:rsidRPr="00000000" w14:paraId="00000080">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Lenguaje de Programación: Kotlin (versión 1.9+).</w:t>
      </w:r>
    </w:p>
    <w:p w:rsidR="00000000" w:rsidDel="00000000" w:rsidP="00000000" w:rsidRDefault="00000000" w:rsidRPr="00000000" w14:paraId="00000081">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Entorno de Desarrollo: Android Studio Panda 2.</w:t>
      </w:r>
    </w:p>
    <w:p w:rsidR="00000000" w:rsidDel="00000000" w:rsidP="00000000" w:rsidRDefault="00000000" w:rsidRPr="00000000" w14:paraId="00000082">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Arquitectura: MVVM (Model-View-ViewModel) con flujo de datos unidireccional (UDF).</w:t>
      </w:r>
    </w:p>
    <w:p w:rsidR="00000000" w:rsidDel="00000000" w:rsidP="00000000" w:rsidRDefault="00000000" w:rsidRPr="00000000" w14:paraId="00000083">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Interfaz de Usuario: Jetpack Compose (Diseño declarativo moderno).</w:t>
      </w:r>
    </w:p>
    <w:p w:rsidR="00000000" w:rsidDel="00000000" w:rsidP="00000000" w:rsidRDefault="00000000" w:rsidRPr="00000000" w14:paraId="00000084">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Navegación: Navigation Compose utilizando rutas dinámicas y paso de argumentos.</w:t>
      </w:r>
    </w:p>
    <w:p w:rsidR="00000000" w:rsidDel="00000000" w:rsidP="00000000" w:rsidRDefault="00000000" w:rsidRPr="00000000" w14:paraId="00000085">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Gestión de Estado: StateFlow y MutableStateFlow para una reactividad robusta en la UI.</w:t>
      </w:r>
    </w:p>
    <w:p w:rsidR="00000000" w:rsidDel="00000000" w:rsidP="00000000" w:rsidRDefault="00000000" w:rsidRPr="00000000" w14:paraId="00000086">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Compatibilidad: Dispositivos Android con API 24 (Android 7.0) o superior (ajustado para soportar Credential Manager de forma eficiente).</w:t>
      </w:r>
    </w:p>
    <w:p w:rsidR="00000000" w:rsidDel="00000000" w:rsidP="00000000" w:rsidRDefault="00000000" w:rsidRPr="00000000" w14:paraId="00000087">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Conectividad: Requerida para autenticación, sincronización con Firestore y consultas al chat de IA.</w:t>
      </w:r>
    </w:p>
    <w:p w:rsidR="00000000" w:rsidDel="00000000" w:rsidP="00000000" w:rsidRDefault="00000000" w:rsidRPr="00000000" w14:paraId="00000088">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p1r4hrwwklmi"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0jhpebzavqk" w:id="4"/>
      <w:bookmarkEnd w:i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8B">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Para el desarrollo y despliegue del sistema móvil con inteligencia artificial orientado al aprendizaje de las lenguas Quechua y Aimara, se han definido los siguientes lineamientos de infraestructura:</w:t>
      </w:r>
    </w:p>
    <w:p w:rsidR="00000000" w:rsidDel="00000000" w:rsidP="00000000" w:rsidRDefault="00000000" w:rsidRPr="00000000" w14:paraId="0000008C">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Equipos de Desarrollo (Estaciones de Trabajo): Se dispone de estaciones de trabajo equipadas con procesadores AMD Ryzen 5 5600 (o equivalentes de alto rendimiento). Para garantizar la fluidez en el ciclo de desarrollo (Build-Run-Debug) con Android Studio Ladybug, se ha estandarizado una memoria RAM de 16 GB y almacenamiento SSD de 256 GB o superior. Esta configuración es crítica para ejecutar simultáneamente el entorno de desarrollo, emuladores de dispositivos Android y el renderizado en tiempo real de Jetpack Compose Previews.</w:t>
      </w:r>
    </w:p>
    <w:p w:rsidR="00000000" w:rsidDel="00000000" w:rsidP="00000000" w:rsidRDefault="00000000" w:rsidRPr="00000000" w14:paraId="0000008D">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Arquitectura de Servidores (Backend as a Service - BaaS): El proyecto prescinde de servidores físicos locales, adoptando un modelo de computación en la nube mediante Firebase. Esta infraestructura gestiona de forma centralizada:</w:t>
      </w:r>
    </w:p>
    <w:p w:rsidR="00000000" w:rsidDel="00000000" w:rsidP="00000000" w:rsidRDefault="00000000" w:rsidRPr="00000000" w14:paraId="0000008E">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Autenticación: Gestión de identidades mediante Firebase Auth y Google ID Token.</w:t>
      </w:r>
    </w:p>
    <w:p w:rsidR="00000000" w:rsidDel="00000000" w:rsidP="00000000" w:rsidRDefault="00000000" w:rsidRPr="00000000" w14:paraId="0000008F">
      <w:pPr>
        <w:numPr>
          <w:ilvl w:val="0"/>
          <w:numId w:val="2"/>
        </w:numPr>
        <w:tabs>
          <w:tab w:val="left" w:leader="none" w:pos="1003"/>
        </w:tabs>
        <w:spacing w:line="360" w:lineRule="auto"/>
        <w:ind w:left="2160" w:hanging="360"/>
        <w:jc w:val="both"/>
        <w:rPr>
          <w:sz w:val="24"/>
          <w:szCs w:val="24"/>
          <w:u w:val="none"/>
        </w:rPr>
      </w:pPr>
      <w:r>
        <w:t>Persistencia: Base de datos NoSQL Firebase Realtime Database (RTDB) para el almacenamiento escalable de temas de aprendizaje y progreso.</w:t>
      </w:r>
    </w:p>
    <w:p w:rsidR="00000000" w:rsidDel="00000000" w:rsidP="00000000" w:rsidRDefault="00000000" w:rsidRPr="00000000" w14:paraId="00000090">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Lógica de IA: Integración de procesamiento de lenguaje natural (NLP) a través de servicios externos escalables. Esto garantiza alta disponibilidad, reducción de costos operativos y una escalabilidad inmediata según la demanda de usuarios.</w:t>
      </w:r>
    </w:p>
    <w:p w:rsidR="00000000" w:rsidDel="00000000" w:rsidP="00000000" w:rsidRDefault="00000000" w:rsidRPr="00000000" w14:paraId="00000091">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Especificaciones del Cliente Final: La aplicación está diseñada para dispositivos móviles con sistema operativo Android (API 26 o superior / Android 8.0+). Es indispensable contar con conectividad a internet para habilitar las funciones de inteligencia artificial, sincronización de datos en tiempo real y el sistema de autenticación segura.</w:t>
      </w:r>
    </w:p>
    <w:p w:rsidR="00000000" w:rsidDel="00000000" w:rsidP="00000000" w:rsidRDefault="00000000" w:rsidRPr="00000000" w14:paraId="00000092">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Compatibilidad y Adaptabilidad del Sistema: Mediante el uso de Jetpack Compose y una arquitectura basada en MVVM, la interfaz de usuario es intrínsecamente adaptativa (Adaptive UI). Esto permite que la aplicación mantenga una experiencia de usuario consistente y de alto rendimiento en una amplia gama de densidades de píxeles y tamaños de pantalla, desde smartphones compactos hasta tablets modernas.</w:t>
      </w:r>
    </w:p>
    <w:p w:rsidR="00000000" w:rsidDel="00000000" w:rsidP="00000000" w:rsidRDefault="00000000" w:rsidRPr="00000000" w14:paraId="00000093">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83q3gyi3rns"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95">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generales</w:t>
      </w:r>
    </w:p>
    <w:p w:rsidR="00000000" w:rsidDel="00000000" w:rsidP="00000000" w:rsidRDefault="00000000" w:rsidRPr="00000000" w14:paraId="00000096">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Los costos generales comprenden todos los gastos relacionados con la adquisición de materiales de oficina y accesorios necesarios para el desarrollo del proyecto. Estos incluyen insumos y equipos básicos que permiten respaldar las actividades administrativas y operativas del sistema de gestión.</w:t>
      </w:r>
    </w:p>
    <w:tbl>
      <w:tblPr>
        <w:tblStyle w:val="Table2"/>
        <w:tblpPr w:leftFromText="180" w:rightFromText="180" w:topFromText="180" w:bottomFromText="180" w:vertAnchor="text" w:horzAnchor="text" w:tblpX="690" w:tblpY="58.36035156249636"/>
        <w:tblW w:w="89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2715"/>
        <w:gridCol w:w="3060"/>
        <w:tblGridChange w:id="0">
          <w:tblGrid>
            <w:gridCol w:w="3195"/>
            <w:gridCol w:w="2715"/>
            <w:gridCol w:w="3060"/>
          </w:tblGrid>
        </w:tblGridChange>
      </w:tblGrid>
      <w:tr>
        <w:trPr>
          <w:cantSplit w:val="0"/>
          <w:tblHeader w:val="0"/>
        </w:trPr>
        <w:tc>
          <w:tcPr/>
          <w:p w:rsidR="00000000" w:rsidDel="00000000" w:rsidP="00000000" w:rsidRDefault="00000000" w:rsidRPr="00000000" w14:paraId="00000097">
            <w:pPr>
              <w:widowControl w:val="1"/>
              <w:spacing w:before="0" w:line="360" w:lineRule="auto"/>
              <w:jc w:val="both"/>
              <w:rPr>
                <w:sz w:val="24"/>
                <w:szCs w:val="24"/>
              </w:rPr>
            </w:pPr>
            <w:r w:rsidDel="00000000" w:rsidR="00000000" w:rsidRPr="00000000">
              <w:rPr>
                <w:sz w:val="24"/>
                <w:szCs w:val="24"/>
                <w:rtl w:val="0"/>
              </w:rPr>
              <w:t xml:space="preserve">Accesorios y Materiales</w:t>
            </w:r>
          </w:p>
        </w:tc>
        <w:tc>
          <w:tcPr/>
          <w:p w:rsidR="00000000" w:rsidDel="00000000" w:rsidP="00000000" w:rsidRDefault="00000000" w:rsidRPr="00000000" w14:paraId="00000098">
            <w:pPr>
              <w:widowControl w:val="1"/>
              <w:spacing w:before="0" w:line="360" w:lineRule="auto"/>
              <w:jc w:val="both"/>
              <w:rPr>
                <w:sz w:val="24"/>
                <w:szCs w:val="24"/>
              </w:rPr>
            </w:pPr>
            <w:r w:rsidDel="00000000" w:rsidR="00000000" w:rsidRPr="00000000">
              <w:rPr>
                <w:sz w:val="24"/>
                <w:szCs w:val="24"/>
                <w:rtl w:val="0"/>
              </w:rPr>
              <w:t xml:space="preserve">Costos mensuales</w:t>
            </w:r>
          </w:p>
        </w:tc>
        <w:tc>
          <w:tcPr/>
          <w:p w:rsidR="00000000" w:rsidDel="00000000" w:rsidP="00000000" w:rsidRDefault="00000000" w:rsidRPr="00000000" w14:paraId="00000099">
            <w:pPr>
              <w:widowControl w:val="1"/>
              <w:spacing w:before="0" w:line="360" w:lineRule="auto"/>
              <w:jc w:val="both"/>
              <w:rPr>
                <w:sz w:val="24"/>
                <w:szCs w:val="24"/>
              </w:rPr>
            </w:pPr>
            <w:r w:rsidDel="00000000" w:rsidR="00000000" w:rsidRPr="00000000">
              <w:rPr>
                <w:sz w:val="24"/>
                <w:szCs w:val="24"/>
                <w:rtl w:val="0"/>
              </w:rPr>
              <w:t xml:space="preserve">Duración (3 meses)</w:t>
            </w:r>
          </w:p>
        </w:tc>
      </w:tr>
      <w:tr>
        <w:trPr>
          <w:cantSplit w:val="0"/>
          <w:tblHeader w:val="0"/>
        </w:trPr>
        <w:tc>
          <w:tcPr/>
          <w:p w:rsidR="00000000" w:rsidDel="00000000" w:rsidP="00000000" w:rsidRDefault="00000000" w:rsidRPr="00000000" w14:paraId="0000009A">
            <w:pPr>
              <w:widowControl w:val="1"/>
              <w:spacing w:before="0" w:line="360" w:lineRule="auto"/>
              <w:jc w:val="both"/>
              <w:rPr>
                <w:sz w:val="24"/>
                <w:szCs w:val="24"/>
              </w:rPr>
            </w:pPr>
            <w:r w:rsidDel="00000000" w:rsidR="00000000" w:rsidRPr="00000000">
              <w:rPr>
                <w:sz w:val="24"/>
                <w:szCs w:val="24"/>
                <w:rtl w:val="0"/>
              </w:rPr>
              <w:t xml:space="preserve">Papelería</w:t>
            </w:r>
          </w:p>
        </w:tc>
        <w:tc>
          <w:tcPr/>
          <w:p w:rsidR="00000000" w:rsidDel="00000000" w:rsidP="00000000" w:rsidRDefault="00000000" w:rsidRPr="00000000" w14:paraId="0000009B">
            <w:pPr>
              <w:widowControl w:val="1"/>
              <w:spacing w:before="0" w:line="360" w:lineRule="auto"/>
              <w:jc w:val="both"/>
              <w:rPr>
                <w:sz w:val="24"/>
                <w:szCs w:val="24"/>
              </w:rPr>
            </w:pPr>
            <w:r w:rsidDel="00000000" w:rsidR="00000000" w:rsidRPr="00000000">
              <w:rPr>
                <w:sz w:val="24"/>
                <w:szCs w:val="24"/>
                <w:rtl w:val="0"/>
              </w:rPr>
              <w:t xml:space="preserve">S/. 10.00 </w:t>
            </w:r>
          </w:p>
        </w:tc>
        <w:tc>
          <w:tcPr/>
          <w:p w:rsidR="00000000" w:rsidDel="00000000" w:rsidP="00000000" w:rsidRDefault="00000000" w:rsidRPr="00000000" w14:paraId="0000009C">
            <w:pPr>
              <w:widowControl w:val="1"/>
              <w:spacing w:before="0" w:line="360" w:lineRule="auto"/>
              <w:jc w:val="both"/>
              <w:rPr>
                <w:sz w:val="24"/>
                <w:szCs w:val="24"/>
              </w:rPr>
            </w:pPr>
            <w:r w:rsidDel="00000000" w:rsidR="00000000" w:rsidRPr="00000000">
              <w:rPr>
                <w:sz w:val="24"/>
                <w:szCs w:val="24"/>
                <w:rtl w:val="0"/>
              </w:rPr>
              <w:t xml:space="preserve">S/. 30.00 </w:t>
            </w:r>
          </w:p>
        </w:tc>
      </w:tr>
      <w:tr>
        <w:trPr>
          <w:cantSplit w:val="0"/>
          <w:trHeight w:val="184.4677734375" w:hRule="atLeast"/>
          <w:tblHeader w:val="0"/>
        </w:trPr>
        <w:tc>
          <w:tcPr/>
          <w:p w:rsidR="00000000" w:rsidDel="00000000" w:rsidP="00000000" w:rsidRDefault="00000000" w:rsidRPr="00000000" w14:paraId="0000009D">
            <w:pPr>
              <w:widowControl w:val="1"/>
              <w:spacing w:before="0" w:line="360" w:lineRule="auto"/>
              <w:jc w:val="both"/>
              <w:rPr>
                <w:sz w:val="24"/>
                <w:szCs w:val="24"/>
              </w:rPr>
            </w:pPr>
            <w:r w:rsidDel="00000000" w:rsidR="00000000" w:rsidRPr="00000000">
              <w:rPr>
                <w:sz w:val="24"/>
                <w:szCs w:val="24"/>
                <w:rtl w:val="0"/>
              </w:rPr>
              <w:t xml:space="preserve">Lapiceros</w:t>
            </w:r>
          </w:p>
        </w:tc>
        <w:tc>
          <w:tcPr/>
          <w:p w:rsidR="00000000" w:rsidDel="00000000" w:rsidP="00000000" w:rsidRDefault="00000000" w:rsidRPr="00000000" w14:paraId="0000009E">
            <w:pPr>
              <w:widowControl w:val="1"/>
              <w:spacing w:before="0" w:line="360" w:lineRule="auto"/>
              <w:jc w:val="both"/>
              <w:rPr>
                <w:sz w:val="24"/>
                <w:szCs w:val="24"/>
              </w:rPr>
            </w:pPr>
            <w:r w:rsidDel="00000000" w:rsidR="00000000" w:rsidRPr="00000000">
              <w:rPr>
                <w:sz w:val="24"/>
                <w:szCs w:val="24"/>
                <w:rtl w:val="0"/>
              </w:rPr>
              <w:t xml:space="preserve">S/. 5.00</w:t>
            </w:r>
          </w:p>
        </w:tc>
        <w:tc>
          <w:tcPr/>
          <w:p w:rsidR="00000000" w:rsidDel="00000000" w:rsidP="00000000" w:rsidRDefault="00000000" w:rsidRPr="00000000" w14:paraId="0000009F">
            <w:pPr>
              <w:widowControl w:val="1"/>
              <w:spacing w:before="0" w:line="360" w:lineRule="auto"/>
              <w:jc w:val="both"/>
              <w:rPr>
                <w:sz w:val="24"/>
                <w:szCs w:val="24"/>
              </w:rPr>
            </w:pPr>
            <w:r w:rsidDel="00000000" w:rsidR="00000000" w:rsidRPr="00000000">
              <w:rPr>
                <w:sz w:val="24"/>
                <w:szCs w:val="24"/>
                <w:rtl w:val="0"/>
              </w:rPr>
              <w:t xml:space="preserve">S/. 15.00</w:t>
            </w:r>
          </w:p>
        </w:tc>
      </w:tr>
      <w:tr>
        <w:trPr>
          <w:cantSplit w:val="0"/>
          <w:tblHeader w:val="0"/>
        </w:trPr>
        <w:tc>
          <w:tcPr/>
          <w:p w:rsidR="00000000" w:rsidDel="00000000" w:rsidP="00000000" w:rsidRDefault="00000000" w:rsidRPr="00000000" w14:paraId="000000A0">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A1">
            <w:pPr>
              <w:widowControl w:val="1"/>
              <w:spacing w:before="0"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A2">
            <w:pPr>
              <w:widowControl w:val="1"/>
              <w:spacing w:before="0" w:line="360" w:lineRule="auto"/>
              <w:jc w:val="both"/>
              <w:rPr>
                <w:sz w:val="24"/>
                <w:szCs w:val="24"/>
              </w:rPr>
            </w:pPr>
            <w:r w:rsidDel="00000000" w:rsidR="00000000" w:rsidRPr="00000000">
              <w:rPr>
                <w:sz w:val="24"/>
                <w:szCs w:val="24"/>
                <w:rtl w:val="0"/>
              </w:rPr>
              <w:t xml:space="preserve">S/. 45.00</w:t>
            </w:r>
          </w:p>
        </w:tc>
      </w:tr>
    </w:tbl>
    <w:p w:rsidR="00000000" w:rsidDel="00000000" w:rsidP="00000000" w:rsidRDefault="00000000" w:rsidRPr="00000000" w14:paraId="000000A3">
      <w:pPr>
        <w:tabs>
          <w:tab w:val="left" w:leader="none" w:pos="1003"/>
        </w:tabs>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A6">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operativos durante el desarrollo</w:t>
      </w:r>
    </w:p>
    <w:p w:rsidR="00000000" w:rsidDel="00000000" w:rsidP="00000000" w:rsidRDefault="00000000" w:rsidRPr="00000000" w14:paraId="000000A7">
      <w:pPr>
        <w:tabs>
          <w:tab w:val="left" w:leader="none" w:pos="1003"/>
        </w:tabs>
        <w:spacing w:before="0" w:line="360" w:lineRule="auto"/>
        <w:ind w:left="2160" w:firstLine="0"/>
        <w:jc w:val="both"/>
        <w:rPr>
          <w:rFonts w:ascii="Arial" w:cs="Arial" w:eastAsia="Arial" w:hAnsi="Arial"/>
        </w:rPr>
      </w:pPr>
      <w:r w:rsidDel="00000000" w:rsidR="00000000" w:rsidRPr="00000000">
        <w:rPr>
          <w:sz w:val="24"/>
          <w:szCs w:val="24"/>
          <w:rtl w:val="0"/>
        </w:rPr>
        <w:t xml:space="preserve">Durante el periodo de desarrollo del sistema web, es esencial considerar los costos operativos que permitan la operatividad continua, no se  incluye la luz y el agua porque ya se cuenta con ello.</w:t>
      </w:r>
      <w:r w:rsidDel="00000000" w:rsidR="00000000" w:rsidRPr="00000000">
        <w:rPr>
          <w:rtl w:val="0"/>
        </w:rPr>
      </w:r>
    </w:p>
    <w:tbl>
      <w:tblPr>
        <w:tblStyle w:val="TableGrid"/>
      </w:tblPr>
      <w:tblGrid>
        <w:gridCol/>
        <w:gridCol/>
        <w:gridCol/>
        <w:gridCol/>
      </w:tblGrid>
      <w:tr>
        <w:tc>
          <w:tcPr>
            <w:tcW w:w="2500" w:type="dxa"/>
          </w:tcPr>
          <w:p>
            <w:r>
              <w:t>Equipamiento</w:t>
            </w:r>
          </w:p>
        </w:tc>
        <w:tc>
          <w:tcPr>
            <w:tcW w:w="2500" w:type="dxa"/>
          </w:tcPr>
          <w:p>
            <w:r>
              <w:t>Cantidad</w:t>
            </w:r>
          </w:p>
        </w:tc>
        <w:tc>
          <w:tcPr>
            <w:tcW w:w="2500" w:type="dxa"/>
          </w:tcPr>
          <w:p>
            <w:r>
              <w:t>Costo Unitario</w:t>
            </w:r>
          </w:p>
        </w:tc>
        <w:tc>
          <w:tcPr>
            <w:tcW w:w="2500" w:type="dxa"/>
          </w:tcPr>
          <w:p>
            <w:r>
              <w:t>Total</w:t>
            </w:r>
          </w:p>
        </w:tc>
      </w:tr>
      <w:tr>
        <w:tc>
          <w:tcPr>
            <w:tcW w:w="2500" w:type="dxa"/>
          </w:tcPr>
          <w:p>
            <w:r>
              <w:t>Computadoras de Desarrollo</w:t>
            </w:r>
          </w:p>
        </w:tc>
        <w:tc>
          <w:tcPr>
            <w:tcW w:w="2500" w:type="dxa"/>
          </w:tcPr>
          <w:p>
            <w:r>
              <w:t>2</w:t>
            </w:r>
          </w:p>
        </w:tc>
        <w:tc>
          <w:tcPr>
            <w:tcW w:w="2500" w:type="dxa"/>
          </w:tcPr>
          <w:p>
            <w:r>
              <w:t>S/. 1,900.00</w:t>
            </w:r>
          </w:p>
        </w:tc>
        <w:tc>
          <w:tcPr>
            <w:tcW w:w="2500" w:type="dxa"/>
          </w:tcPr>
          <w:p>
            <w:r>
              <w:t>S/. 3,800.00</w:t>
            </w:r>
          </w:p>
        </w:tc>
      </w:tr>
    </w:tbl>
    <w:sdt>
      <w:sdtPr>
        <w:lock w:val="contentLocked"/>
        <w:id w:val="-123001784"/>
        <w:tag w:val="goog_rdk_0"/>
      </w:sdtPr>
      <w:sdtContent>
        <w:tbl>
          <w:tblPr>
            <w:tblStyle w:val="Table3"/>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085"/>
            <w:gridCol w:w="2295"/>
            <w:gridCol w:w="2145"/>
            <w:tblGridChange w:id="0">
              <w:tblGrid>
                <w:gridCol w:w="2475"/>
                <w:gridCol w:w="2085"/>
                <w:gridCol w:w="2295"/>
                <w:gridCol w:w="2145"/>
              </w:tblGrid>
            </w:tblGridChange>
          </w:tblGrid>
          <w:tr>
            <w:trPr>
              <w:cantSplit w:val="0"/>
              <w:tblHeader w:val="0"/>
            </w:trPr>
            <w:tc>
              <w:tcPr/>
              <w:p w:rsidR="00000000" w:rsidDel="00000000" w:rsidP="00000000" w:rsidRDefault="00000000" w:rsidRPr="00000000" w14:paraId="000000A8">
                <w:pPr>
                  <w:widowControl w:val="1"/>
                  <w:spacing w:before="0" w:line="360" w:lineRule="auto"/>
                  <w:jc w:val="both"/>
                  <w:rPr>
                    <w:sz w:val="24"/>
                    <w:szCs w:val="24"/>
                  </w:rPr>
                </w:pPr>
                <w:r w:rsidDel="00000000" w:rsidR="00000000" w:rsidRPr="00000000">
                  <w:rPr>
                    <w:sz w:val="24"/>
                    <w:szCs w:val="24"/>
                    <w:rtl w:val="0"/>
                  </w:rPr>
                  <w:t xml:space="preserve">Equipamiento</w:t>
                </w:r>
              </w:p>
            </w:tc>
            <w:tc>
              <w:tcPr/>
              <w:p w:rsidR="00000000" w:rsidDel="00000000" w:rsidP="00000000" w:rsidRDefault="00000000" w:rsidRPr="00000000" w14:paraId="000000A9">
                <w:pPr>
                  <w:widowControl w:val="1"/>
                  <w:spacing w:before="0" w:line="360" w:lineRule="auto"/>
                  <w:jc w:val="both"/>
                  <w:rPr>
                    <w:sz w:val="24"/>
                    <w:szCs w:val="24"/>
                  </w:rPr>
                </w:pPr>
                <w:r w:rsidDel="00000000" w:rsidR="00000000" w:rsidRPr="00000000">
                  <w:rPr>
                    <w:sz w:val="24"/>
                    <w:szCs w:val="24"/>
                    <w:rtl w:val="0"/>
                  </w:rPr>
                  <w:t xml:space="preserve">Cantidad</w:t>
                </w:r>
              </w:p>
            </w:tc>
            <w:tc>
              <w:tcPr/>
              <w:p w:rsidR="00000000" w:rsidDel="00000000" w:rsidP="00000000" w:rsidRDefault="00000000" w:rsidRPr="00000000" w14:paraId="000000AA">
                <w:pPr>
                  <w:widowControl w:val="1"/>
                  <w:spacing w:before="0" w:line="360" w:lineRule="auto"/>
                  <w:jc w:val="both"/>
                  <w:rPr>
                    <w:sz w:val="24"/>
                    <w:szCs w:val="24"/>
                  </w:rPr>
                </w:pPr>
                <w:r w:rsidDel="00000000" w:rsidR="00000000" w:rsidRPr="00000000">
                  <w:rPr>
                    <w:sz w:val="24"/>
                    <w:szCs w:val="24"/>
                    <w:rtl w:val="0"/>
                  </w:rPr>
                  <w:t xml:space="preserve">Costo Unitario</w:t>
                </w:r>
              </w:p>
            </w:tc>
            <w:tc>
              <w:tcPr/>
              <w:p w:rsidR="00000000" w:rsidDel="00000000" w:rsidP="00000000" w:rsidRDefault="00000000" w:rsidRPr="00000000" w14:paraId="000000AB">
                <w:pPr>
                  <w:widowControl w:val="1"/>
                  <w:spacing w:before="0" w:line="360" w:lineRule="auto"/>
                  <w:jc w:val="both"/>
                  <w:rPr>
                    <w:sz w:val="24"/>
                    <w:szCs w:val="24"/>
                  </w:rPr>
                </w:pPr>
                <w:r w:rsidDel="00000000" w:rsidR="00000000" w:rsidRPr="00000000">
                  <w:rPr>
                    <w:sz w:val="24"/>
                    <w:szCs w:val="24"/>
                    <w:rtl w:val="0"/>
                  </w:rPr>
                  <w:t xml:space="preserve">Total</w:t>
                </w:r>
              </w:p>
            </w:tc>
          </w:tr>
          <w:tr>
            <w:trPr>
              <w:cantSplit w:val="0"/>
              <w:tblHeader w:val="0"/>
            </w:trPr>
            <w:tc>
              <w:tcPr/>
              <w:p w:rsidR="00000000" w:rsidDel="00000000" w:rsidP="00000000" w:rsidRDefault="00000000" w:rsidRPr="00000000" w14:paraId="000000AC">
                <w:pPr>
                  <w:widowControl w:val="1"/>
                  <w:spacing w:before="0" w:line="360" w:lineRule="auto"/>
                  <w:jc w:val="both"/>
                  <w:rPr>
                    <w:sz w:val="24"/>
                    <w:szCs w:val="24"/>
                  </w:rPr>
                </w:pPr>
                <w:r w:rsidDel="00000000" w:rsidR="00000000" w:rsidRPr="00000000">
                  <w:rPr>
                    <w:sz w:val="24"/>
                    <w:szCs w:val="24"/>
                    <w:rtl w:val="0"/>
                  </w:rPr>
                  <w:t xml:space="preserve">Computadora</w:t>
                </w:r>
              </w:p>
            </w:tc>
            <w:tc>
              <w:tcPr/>
              <w:p w:rsidR="00000000" w:rsidDel="00000000" w:rsidP="00000000" w:rsidRDefault="00000000" w:rsidRPr="00000000" w14:paraId="000000AD">
                <w:pPr>
                  <w:widowControl w:val="1"/>
                  <w:spacing w:before="0"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E">
                <w:pPr>
                  <w:widowControl w:val="1"/>
                  <w:spacing w:before="0" w:line="360" w:lineRule="auto"/>
                  <w:jc w:val="both"/>
                  <w:rPr>
                    <w:sz w:val="24"/>
                    <w:szCs w:val="24"/>
                  </w:rPr>
                </w:pPr>
                <w:r w:rsidDel="00000000" w:rsidR="00000000" w:rsidRPr="00000000">
                  <w:rPr>
                    <w:sz w:val="24"/>
                    <w:szCs w:val="24"/>
                    <w:rtl w:val="0"/>
                  </w:rPr>
                  <w:t xml:space="preserve">S/. 1900.00</w:t>
                </w:r>
              </w:p>
            </w:tc>
            <w:tc>
              <w:tcPr/>
              <w:p w:rsidR="00000000" w:rsidDel="00000000" w:rsidP="00000000" w:rsidRDefault="00000000" w:rsidRPr="00000000" w14:paraId="000000AF">
                <w:pPr>
                  <w:widowControl w:val="1"/>
                  <w:spacing w:before="0" w:line="360" w:lineRule="auto"/>
                  <w:jc w:val="both"/>
                  <w:rPr>
                    <w:sz w:val="24"/>
                    <w:szCs w:val="24"/>
                  </w:rPr>
                </w:pPr>
                <w:r w:rsidDel="00000000" w:rsidR="00000000" w:rsidRPr="00000000">
                  <w:rPr>
                    <w:sz w:val="24"/>
                    <w:szCs w:val="24"/>
                    <w:rtl w:val="0"/>
                  </w:rPr>
                  <w:t xml:space="preserve">S/. 3800.00</w:t>
                </w:r>
              </w:p>
            </w:tc>
          </w:tr>
        </w:tbl>
      </w:sdtContent>
    </w:sdt>
    <w:p w:rsidR="00000000" w:rsidDel="00000000" w:rsidP="00000000" w:rsidRDefault="00000000" w:rsidRPr="00000000" w14:paraId="000000B0">
      <w:pPr>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2">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3">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B4">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del ambiente</w:t>
      </w:r>
    </w:p>
    <w:tbl>
      <w:tblPr>
        <w:tblStyle w:val="TableGrid"/>
      </w:tblPr>
      <w:tblGrid>
        <w:gridCol/>
        <w:gridCol/>
        <w:gridCol/>
      </w:tblGrid>
      <w:tr>
        <w:tc>
          <w:tcPr>
            <w:tcW w:w="2500" w:type="dxa"/>
          </w:tcPr>
          <w:p>
            <w:r>
              <w:t>Descripción</w:t>
            </w:r>
          </w:p>
        </w:tc>
        <w:tc>
          <w:tcPr>
            <w:tcW w:w="2500" w:type="dxa"/>
          </w:tcPr>
          <w:p>
            <w:r>
              <w:t>Costo Mensual</w:t>
            </w:r>
          </w:p>
        </w:tc>
        <w:tc>
          <w:tcPr>
            <w:tcW w:w="2500" w:type="dxa"/>
          </w:tcPr>
          <w:p>
            <w:r>
              <w:t>Duración (3 meses)</w:t>
            </w:r>
          </w:p>
        </w:tc>
      </w:tr>
      <w:tr>
        <w:tc>
          <w:tcPr>
            <w:tcW w:w="2500" w:type="dxa"/>
          </w:tcPr>
          <w:p>
            <w:r>
              <w:t>Servicios en la Nube (Firebase)</w:t>
            </w:r>
          </w:p>
        </w:tc>
        <w:tc>
          <w:tcPr>
            <w:tcW w:w="2500" w:type="dxa"/>
          </w:tcPr>
          <w:p>
            <w:r>
              <w:t>S/. 0.00</w:t>
            </w:r>
          </w:p>
        </w:tc>
        <w:tc>
          <w:tcPr>
            <w:tcW w:w="2500" w:type="dxa"/>
          </w:tcPr>
          <w:p>
            <w:r>
              <w:t>S/. 0.00</w:t>
            </w:r>
          </w:p>
        </w:tc>
      </w:tr>
      <w:tr>
        <w:tc>
          <w:tcPr>
            <w:tcW w:w="2500" w:type="dxa"/>
          </w:tcPr>
          <w:p>
            <w:r>
              <w:t>Consumo de API de IA (GPT-4o-mini)</w:t>
            </w:r>
          </w:p>
        </w:tc>
        <w:tc>
          <w:tcPr>
            <w:tcW w:w="2500" w:type="dxa"/>
          </w:tcPr>
          <w:p>
            <w:r>
              <w:t>S/. 30.00</w:t>
            </w:r>
          </w:p>
        </w:tc>
        <w:tc>
          <w:tcPr>
            <w:tcW w:w="2500" w:type="dxa"/>
          </w:tcPr>
          <w:p>
            <w:r>
              <w:t>S/. 90.00</w:t>
            </w:r>
          </w:p>
        </w:tc>
      </w:tr>
      <w:tr>
        <w:tc>
          <w:tcPr>
            <w:tcW w:w="2500" w:type="dxa"/>
          </w:tcPr>
          <w:p>
            <w:r>
              <w:t>Traducción (Google Cloud API)</w:t>
            </w:r>
          </w:p>
        </w:tc>
        <w:tc>
          <w:tcPr>
            <w:tcW w:w="2500" w:type="dxa"/>
          </w:tcPr>
          <w:p>
            <w:r>
              <w:t>S/. 0.00</w:t>
            </w:r>
          </w:p>
        </w:tc>
        <w:tc>
          <w:tcPr>
            <w:tcW w:w="2500" w:type="dxa"/>
          </w:tcPr>
          <w:p>
            <w:r>
              <w:t>S/. 0.00</w:t>
            </w:r>
          </w:p>
        </w:tc>
      </w:tr>
      <w:tr>
        <w:tc>
          <w:tcPr>
            <w:tcW w:w="2500" w:type="dxa"/>
          </w:tcPr>
          <w:p>
            <w:r>
              <w:t>Internet (Desarrollo y Pruebas)</w:t>
            </w:r>
          </w:p>
        </w:tc>
        <w:tc>
          <w:tcPr>
            <w:tcW w:w="2500" w:type="dxa"/>
          </w:tcPr>
          <w:p>
            <w:r>
              <w:t>S/. 50.00</w:t>
            </w:r>
          </w:p>
        </w:tc>
        <w:tc>
          <w:tcPr>
            <w:tcW w:w="2500" w:type="dxa"/>
          </w:tcPr>
          <w:p>
            <w:r>
              <w:t>S/. 150.00</w:t>
            </w:r>
          </w:p>
        </w:tc>
      </w:tr>
      <w:tr>
        <w:tc>
          <w:tcPr>
            <w:tcW w:w="2500" w:type="dxa"/>
          </w:tcPr>
          <w:p>
            <w:r>
              <w:t>Total</w:t>
            </w:r>
          </w:p>
        </w:tc>
        <w:tc>
          <w:tcPr>
            <w:tcW w:w="2500" w:type="dxa"/>
          </w:tcPr>
          <w:p>
            <w:r>
              <w:t>S/. 80.00</w:t>
            </w:r>
          </w:p>
        </w:tc>
        <w:tc>
          <w:tcPr>
            <w:tcW w:w="2500" w:type="dxa"/>
          </w:tcPr>
          <w:p>
            <w:r>
              <w:t>S/. 240.00</w:t>
            </w:r>
          </w:p>
        </w:tc>
      </w:tr>
    </w:tbl>
    <w:sdt>
      <w:sdtPr>
        <w:lock w:val="contentLocked"/>
        <w:id w:val="1845156471"/>
        <w:tag w:val="goog_rdk_1"/>
      </w:sdtPr>
      <w:sdtContent>
        <w:tbl>
          <w:tblPr>
            <w:tblStyle w:val="Table4"/>
            <w:tblpPr w:leftFromText="180" w:rightFromText="180" w:topFromText="180" w:bottomFromText="180" w:vertAnchor="text" w:horzAnchor="text" w:tblpX="720" w:tblpY="361.99316406249636"/>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970297029703"/>
            <w:gridCol w:w="2016.089108910891"/>
            <w:gridCol w:w="2327.970297029703"/>
            <w:gridCol w:w="2327.970297029703"/>
            <w:tblGridChange w:id="0">
              <w:tblGrid>
                <w:gridCol w:w="2327.970297029703"/>
                <w:gridCol w:w="2016.089108910891"/>
                <w:gridCol w:w="2327.970297029703"/>
                <w:gridCol w:w="2327.970297029703"/>
              </w:tblGrid>
            </w:tblGridChange>
          </w:tblGrid>
          <w:tr>
            <w:trPr>
              <w:cantSplit w:val="0"/>
              <w:tblHeader w:val="0"/>
            </w:trPr>
            <w:tc>
              <w:tcPr/>
              <w:p w:rsidR="00000000" w:rsidDel="00000000" w:rsidP="00000000" w:rsidRDefault="00000000" w:rsidRPr="00000000" w14:paraId="000000B5">
                <w:pPr>
                  <w:widowControl w:val="1"/>
                  <w:spacing w:before="0" w:line="360" w:lineRule="auto"/>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B6">
                <w:pPr>
                  <w:widowControl w:val="1"/>
                  <w:spacing w:before="0" w:line="360" w:lineRule="auto"/>
                  <w:jc w:val="both"/>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B7">
                <w:pPr>
                  <w:widowControl w:val="1"/>
                  <w:spacing w:before="0" w:line="360" w:lineRule="auto"/>
                  <w:jc w:val="both"/>
                  <w:rPr>
                    <w:sz w:val="24"/>
                    <w:szCs w:val="24"/>
                  </w:rPr>
                </w:pPr>
                <w:r w:rsidDel="00000000" w:rsidR="00000000" w:rsidRPr="00000000">
                  <w:rPr>
                    <w:sz w:val="24"/>
                    <w:szCs w:val="24"/>
                    <w:rtl w:val="0"/>
                  </w:rPr>
                  <w:t xml:space="preserve">Duración (3 meses)</w:t>
                </w:r>
              </w:p>
            </w:tc>
            <w:tc>
              <w:tcPr/>
              <w:p w:rsidR="00000000" w:rsidDel="00000000" w:rsidP="00000000" w:rsidRDefault="00000000" w:rsidRPr="00000000" w14:paraId="000000B8">
                <w:pPr>
                  <w:widowControl w:val="1"/>
                  <w:spacing w:before="0" w:line="360" w:lineRule="auto"/>
                  <w:jc w:val="both"/>
                  <w:rPr>
                    <w:sz w:val="24"/>
                    <w:szCs w:val="24"/>
                  </w:rPr>
                </w:pPr>
                <w:r w:rsidDel="00000000" w:rsidR="00000000" w:rsidRPr="00000000">
                  <w:rPr>
                    <w:sz w:val="24"/>
                    <w:szCs w:val="24"/>
                    <w:rtl w:val="0"/>
                  </w:rPr>
                  <w:t xml:space="preserve">Justificación</w:t>
                </w:r>
              </w:p>
            </w:tc>
          </w:tr>
          <w:tr>
            <w:trPr>
              <w:cantSplit w:val="0"/>
              <w:tblHeader w:val="0"/>
            </w:trPr>
            <w:tc>
              <w:tcPr/>
              <w:p w:rsidR="00000000" w:rsidDel="00000000" w:rsidP="00000000" w:rsidRDefault="00000000" w:rsidRPr="00000000" w14:paraId="000000B9">
                <w:pPr>
                  <w:widowControl w:val="1"/>
                  <w:spacing w:before="0" w:line="360" w:lineRule="auto"/>
                  <w:jc w:val="both"/>
                  <w:rPr>
                    <w:sz w:val="24"/>
                    <w:szCs w:val="24"/>
                  </w:rPr>
                </w:pPr>
                <w:r w:rsidDel="00000000" w:rsidR="00000000" w:rsidRPr="00000000">
                  <w:rPr>
                    <w:sz w:val="24"/>
                    <w:szCs w:val="24"/>
                    <w:rtl w:val="0"/>
                  </w:rPr>
                  <w:t xml:space="preserve">Servicios en la Nube (Firebase)</w:t>
                </w:r>
              </w:p>
            </w:tc>
            <w:tc>
              <w:tcPr/>
              <w:p w:rsidR="00000000" w:rsidDel="00000000" w:rsidP="00000000" w:rsidRDefault="00000000" w:rsidRPr="00000000" w14:paraId="000000BA">
                <w:pPr>
                  <w:widowControl w:val="1"/>
                  <w:spacing w:before="0"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BB">
                <w:pPr>
                  <w:widowControl w:val="1"/>
                  <w:spacing w:before="0"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BC">
                <w:pPr>
                  <w:widowControl w:val="1"/>
                  <w:spacing w:before="0" w:line="360" w:lineRule="auto"/>
                  <w:jc w:val="both"/>
                  <w:rPr>
                    <w:sz w:val="24"/>
                    <w:szCs w:val="24"/>
                  </w:rPr>
                </w:pPr>
                <w:r w:rsidDel="00000000" w:rsidR="00000000" w:rsidRPr="00000000">
                  <w:rPr>
                    <w:sz w:val="24"/>
                    <w:szCs w:val="24"/>
                    <w:rtl w:val="0"/>
                  </w:rPr>
                  <w:t xml:space="preserve">El Spark Plan cubre Authentication y Firestore. Las Cloud Functions (Blaze Plan) tienen 2M de llamadas gratis.</w:t>
                </w:r>
              </w:p>
            </w:tc>
          </w:tr>
          <w:tr>
            <w:trPr>
              <w:cantSplit w:val="0"/>
              <w:tblHeader w:val="0"/>
            </w:trPr>
            <w:tc>
              <w:tcPr/>
              <w:p w:rsidR="00000000" w:rsidDel="00000000" w:rsidP="00000000" w:rsidRDefault="00000000" w:rsidRPr="00000000" w14:paraId="000000BD">
                <w:pPr>
                  <w:widowControl w:val="1"/>
                  <w:spacing w:before="0" w:line="360" w:lineRule="auto"/>
                  <w:jc w:val="both"/>
                  <w:rPr>
                    <w:sz w:val="24"/>
                    <w:szCs w:val="24"/>
                  </w:rPr>
                </w:pPr>
                <w:r w:rsidDel="00000000" w:rsidR="00000000" w:rsidRPr="00000000">
                  <w:rPr>
                    <w:sz w:val="24"/>
                    <w:szCs w:val="24"/>
                    <w:rtl w:val="0"/>
                  </w:rPr>
                  <w:t xml:space="preserve">Consumo de API de inteligencia artificial</w:t>
                </w:r>
              </w:p>
            </w:tc>
            <w:tc>
              <w:tcPr/>
              <w:p w:rsidR="00000000" w:rsidDel="00000000" w:rsidP="00000000" w:rsidRDefault="00000000" w:rsidRPr="00000000" w14:paraId="000000BE">
                <w:pPr>
                  <w:widowControl w:val="1"/>
                  <w:spacing w:before="0" w:line="360" w:lineRule="auto"/>
                  <w:jc w:val="both"/>
                  <w:rPr>
                    <w:sz w:val="24"/>
                    <w:szCs w:val="24"/>
                  </w:rPr>
                </w:pPr>
                <w:r w:rsidDel="00000000" w:rsidR="00000000" w:rsidRPr="00000000">
                  <w:rPr>
                    <w:sz w:val="24"/>
                    <w:szCs w:val="24"/>
                    <w:rtl w:val="0"/>
                  </w:rPr>
                  <w:t xml:space="preserve">S/.30.00</w:t>
                </w:r>
              </w:p>
            </w:tc>
            <w:tc>
              <w:tcPr/>
              <w:p w:rsidR="00000000" w:rsidDel="00000000" w:rsidP="00000000" w:rsidRDefault="00000000" w:rsidRPr="00000000" w14:paraId="000000BF">
                <w:pPr>
                  <w:widowControl w:val="1"/>
                  <w:spacing w:before="0" w:line="360" w:lineRule="auto"/>
                  <w:jc w:val="both"/>
                  <w:rPr>
                    <w:sz w:val="24"/>
                    <w:szCs w:val="24"/>
                  </w:rPr>
                </w:pPr>
                <w:r w:rsidDel="00000000" w:rsidR="00000000" w:rsidRPr="00000000">
                  <w:rPr>
                    <w:sz w:val="24"/>
                    <w:szCs w:val="24"/>
                    <w:rtl w:val="0"/>
                  </w:rPr>
                  <w:t xml:space="preserve">S/. 90.00</w:t>
                </w:r>
              </w:p>
            </w:tc>
            <w:tc>
              <w:tcPr/>
              <w:p w:rsidR="00000000" w:rsidDel="00000000" w:rsidP="00000000" w:rsidRDefault="00000000" w:rsidRPr="00000000" w14:paraId="000000C0">
                <w:pPr>
                  <w:widowControl w:val="1"/>
                  <w:spacing w:before="0" w:line="360" w:lineRule="auto"/>
                  <w:jc w:val="both"/>
                  <w:rPr>
                    <w:sz w:val="24"/>
                    <w:szCs w:val="24"/>
                  </w:rPr>
                </w:pPr>
                <w:r w:rsidDel="00000000" w:rsidR="00000000" w:rsidRPr="00000000">
                  <w:rPr>
                    <w:sz w:val="24"/>
                    <w:szCs w:val="24"/>
                    <w:rtl w:val="0"/>
                  </w:rPr>
                  <w:t xml:space="preserve">Uso de GPT-4o-mini vía tokens. Es extremadamente económico para texto (aprox. $0.15 por cada 1M de tokens).</w:t>
                </w:r>
              </w:p>
            </w:tc>
          </w:tr>
          <w:tr>
            <w:trPr>
              <w:cantSplit w:val="0"/>
              <w:tblHeader w:val="0"/>
            </w:trPr>
            <w:tc>
              <w:tcPr/>
              <w:p w:rsidR="00000000" w:rsidDel="00000000" w:rsidP="00000000" w:rsidRDefault="00000000" w:rsidRPr="00000000" w14:paraId="000000C1">
                <w:pPr>
                  <w:widowControl w:val="1"/>
                  <w:spacing w:before="0" w:line="360" w:lineRule="auto"/>
                  <w:jc w:val="both"/>
                  <w:rPr>
                    <w:sz w:val="24"/>
                    <w:szCs w:val="24"/>
                  </w:rPr>
                </w:pPr>
                <w:r w:rsidDel="00000000" w:rsidR="00000000" w:rsidRPr="00000000">
                  <w:rPr>
                    <w:sz w:val="24"/>
                    <w:szCs w:val="24"/>
                    <w:rtl w:val="0"/>
                  </w:rPr>
                  <w:t xml:space="preserve">Traducción (Google Cloud)</w:t>
                </w:r>
              </w:p>
            </w:tc>
            <w:tc>
              <w:tcPr/>
              <w:p w:rsidR="00000000" w:rsidDel="00000000" w:rsidP="00000000" w:rsidRDefault="00000000" w:rsidRPr="00000000" w14:paraId="000000C2">
                <w:pPr>
                  <w:widowControl w:val="1"/>
                  <w:spacing w:line="360" w:lineRule="auto"/>
                  <w:jc w:val="both"/>
                  <w:rPr>
                    <w:sz w:val="24"/>
                    <w:szCs w:val="24"/>
                  </w:rPr>
                </w:pPr>
                <w:r w:rsidDel="00000000" w:rsidR="00000000" w:rsidRPr="00000000">
                  <w:rPr>
                    <w:sz w:val="24"/>
                    <w:szCs w:val="24"/>
                    <w:rtl w:val="0"/>
                  </w:rPr>
                  <w:t xml:space="preserve">S/.0.00</w:t>
                </w:r>
              </w:p>
            </w:tc>
            <w:tc>
              <w:tcPr/>
              <w:p w:rsidR="00000000" w:rsidDel="00000000" w:rsidP="00000000" w:rsidRDefault="00000000" w:rsidRPr="00000000" w14:paraId="000000C3">
                <w:pPr>
                  <w:widowControl w:val="1"/>
                  <w:spacing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C4">
                <w:pPr>
                  <w:widowControl w:val="1"/>
                  <w:spacing w:line="360" w:lineRule="auto"/>
                  <w:jc w:val="both"/>
                  <w:rPr>
                    <w:sz w:val="24"/>
                    <w:szCs w:val="24"/>
                  </w:rPr>
                </w:pPr>
                <w:r w:rsidDel="00000000" w:rsidR="00000000" w:rsidRPr="00000000">
                  <w:rPr>
                    <w:sz w:val="24"/>
                    <w:szCs w:val="24"/>
                    <w:rtl w:val="0"/>
                  </w:rPr>
                  <w:t xml:space="preserve">El primer medio millón (500,000) de caracteres traducidos al mes es gratuito.</w:t>
                </w:r>
              </w:p>
            </w:tc>
          </w:tr>
          <w:tr>
            <w:trPr>
              <w:cantSplit w:val="0"/>
              <w:tblHeader w:val="0"/>
            </w:trPr>
            <w:tc>
              <w:tcPr/>
              <w:p w:rsidR="00000000" w:rsidDel="00000000" w:rsidP="00000000" w:rsidRDefault="00000000" w:rsidRPr="00000000" w14:paraId="000000C5">
                <w:pPr>
                  <w:widowControl w:val="1"/>
                  <w:spacing w:before="0" w:line="360" w:lineRule="auto"/>
                  <w:jc w:val="both"/>
                  <w:rPr>
                    <w:sz w:val="24"/>
                    <w:szCs w:val="24"/>
                  </w:rPr>
                </w:pPr>
                <w:r w:rsidDel="00000000" w:rsidR="00000000" w:rsidRPr="00000000">
                  <w:rPr>
                    <w:sz w:val="24"/>
                    <w:szCs w:val="24"/>
                    <w:rtl w:val="0"/>
                  </w:rPr>
                  <w:t xml:space="preserve">Internet (Desarrollo/Pruebas)</w:t>
                </w:r>
              </w:p>
            </w:tc>
            <w:tc>
              <w:tcPr/>
              <w:p w:rsidR="00000000" w:rsidDel="00000000" w:rsidP="00000000" w:rsidRDefault="00000000" w:rsidRPr="00000000" w14:paraId="000000C6">
                <w:pPr>
                  <w:widowControl w:val="1"/>
                  <w:spacing w:line="360" w:lineRule="auto"/>
                  <w:jc w:val="both"/>
                  <w:rPr>
                    <w:sz w:val="24"/>
                    <w:szCs w:val="24"/>
                  </w:rPr>
                </w:pPr>
                <w:r w:rsidDel="00000000" w:rsidR="00000000" w:rsidRPr="00000000">
                  <w:rPr>
                    <w:sz w:val="24"/>
                    <w:szCs w:val="24"/>
                    <w:rtl w:val="0"/>
                  </w:rPr>
                  <w:t xml:space="preserve">S/. 50.00</w:t>
                </w:r>
              </w:p>
            </w:tc>
            <w:tc>
              <w:tcPr/>
              <w:p w:rsidR="00000000" w:rsidDel="00000000" w:rsidP="00000000" w:rsidRDefault="00000000" w:rsidRPr="00000000" w14:paraId="000000C7">
                <w:pPr>
                  <w:widowControl w:val="1"/>
                  <w:spacing w:line="360" w:lineRule="auto"/>
                  <w:jc w:val="both"/>
                  <w:rPr>
                    <w:sz w:val="24"/>
                    <w:szCs w:val="24"/>
                  </w:rPr>
                </w:pPr>
                <w:r w:rsidDel="00000000" w:rsidR="00000000" w:rsidRPr="00000000">
                  <w:rPr>
                    <w:sz w:val="24"/>
                    <w:szCs w:val="24"/>
                    <w:rtl w:val="0"/>
                  </w:rPr>
                  <w:t xml:space="preserve">S/. 150.00</w:t>
                </w:r>
              </w:p>
            </w:tc>
            <w:tc>
              <w:tcPr/>
              <w:p w:rsidR="00000000" w:rsidDel="00000000" w:rsidP="00000000" w:rsidRDefault="00000000" w:rsidRPr="00000000" w14:paraId="000000C8">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CA">
                <w:pPr>
                  <w:widowControl w:val="1"/>
                  <w:spacing w:before="0"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CB">
                <w:pPr>
                  <w:widowControl w:val="1"/>
                  <w:spacing w:before="0" w:line="360" w:lineRule="auto"/>
                  <w:jc w:val="both"/>
                  <w:rPr>
                    <w:sz w:val="24"/>
                    <w:szCs w:val="24"/>
                  </w:rPr>
                </w:pPr>
                <w:r w:rsidDel="00000000" w:rsidR="00000000" w:rsidRPr="00000000">
                  <w:rPr>
                    <w:sz w:val="24"/>
                    <w:szCs w:val="24"/>
                    <w:rtl w:val="0"/>
                  </w:rPr>
                  <w:t xml:space="preserve">S/. 240.00</w:t>
                </w:r>
              </w:p>
            </w:tc>
            <w:tc>
              <w:tcPr/>
              <w:p w:rsidR="00000000" w:rsidDel="00000000" w:rsidP="00000000" w:rsidRDefault="00000000" w:rsidRPr="00000000" w14:paraId="000000CC">
                <w:pPr>
                  <w:widowControl w:val="1"/>
                  <w:spacing w:before="0" w:line="360" w:lineRule="auto"/>
                  <w:jc w:val="both"/>
                  <w:rPr>
                    <w:sz w:val="24"/>
                    <w:szCs w:val="24"/>
                  </w:rPr>
                </w:pPr>
                <w:r w:rsidDel="00000000" w:rsidR="00000000" w:rsidRPr="00000000">
                  <w:rPr>
                    <w:rtl w:val="0"/>
                  </w:rPr>
                </w:r>
              </w:p>
            </w:tc>
          </w:tr>
        </w:tbl>
      </w:sdtContent>
    </w:sdt>
    <w:p w:rsidR="00000000" w:rsidDel="00000000" w:rsidP="00000000" w:rsidRDefault="00000000" w:rsidRPr="00000000" w14:paraId="000000CD">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CF">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del personal</w:t>
      </w:r>
    </w:p>
    <w:p w:rsidR="00000000" w:rsidDel="00000000" w:rsidP="00000000" w:rsidRDefault="00000000" w:rsidRPr="00000000" w14:paraId="000000D0">
      <w:pPr>
        <w:tabs>
          <w:tab w:val="left" w:leader="none" w:pos="1003"/>
        </w:tabs>
        <w:spacing w:before="0" w:line="360" w:lineRule="auto"/>
        <w:ind w:left="2160" w:firstLine="0"/>
        <w:jc w:val="both"/>
        <w:rPr>
          <w:rFonts w:ascii="Arial" w:cs="Arial" w:eastAsia="Arial" w:hAnsi="Arial"/>
          <w:i w:val="1"/>
          <w:iCs w:val="1"/>
        </w:rPr>
      </w:pPr>
      <w:r w:rsidDel="00000000" w:rsidR="00000000" w:rsidRPr="00000000">
        <w:rPr>
          <w:sz w:val="24"/>
          <w:szCs w:val="24"/>
          <w:rtl w:val="0"/>
        </w:rPr>
        <w:t xml:space="preserve">El personal participará durante un periodo estimado de 3 meses, incluyendo fases de análisis, desarrollo, pruebas y puesta en marcha.</w:t>
      </w:r>
      <w:r w:rsidDel="00000000" w:rsidR="00000000" w:rsidRPr="00000000">
        <w:rPr>
          <w:rtl w:val="0"/>
        </w:rPr>
      </w:r>
    </w:p>
    <w:tbl>
      <w:tblPr>
        <w:tblStyle w:val="TableGrid"/>
      </w:tblPr>
      <w:tblGrid>
        <w:gridCol/>
        <w:gridCol/>
        <w:gridCol/>
      </w:tblGrid>
      <w:tr>
        <w:tc>
          <w:tcPr>
            <w:tcW w:w="2500" w:type="dxa"/>
          </w:tcPr>
          <w:p>
            <w:r>
              <w:t>Rol del Personal</w:t>
            </w:r>
          </w:p>
        </w:tc>
        <w:tc>
          <w:tcPr>
            <w:tcW w:w="2500" w:type="dxa"/>
          </w:tcPr>
          <w:p>
            <w:r>
              <w:t>Costo Mensual</w:t>
            </w:r>
          </w:p>
        </w:tc>
        <w:tc>
          <w:tcPr>
            <w:tcW w:w="2500" w:type="dxa"/>
          </w:tcPr>
          <w:p>
            <w:r>
              <w:t>Duración (3 meses)</w:t>
            </w:r>
          </w:p>
        </w:tc>
      </w:tr>
      <w:tr>
        <w:tc>
          <w:tcPr>
            <w:tcW w:w="2500" w:type="dxa"/>
          </w:tcPr>
          <w:p>
            <w:r>
              <w:t>Jefe del Proyecto / Programador / Analista</w:t>
            </w:r>
          </w:p>
        </w:tc>
        <w:tc>
          <w:tcPr>
            <w:tcW w:w="2500" w:type="dxa"/>
          </w:tcPr>
          <w:p>
            <w:r>
              <w:t>S/. 336.00</w:t>
            </w:r>
          </w:p>
        </w:tc>
        <w:tc>
          <w:tcPr>
            <w:tcW w:w="2500" w:type="dxa"/>
          </w:tcPr>
          <w:p>
            <w:r>
              <w:t>S/. 1,008.00</w:t>
            </w:r>
          </w:p>
        </w:tc>
      </w:tr>
      <w:tr>
        <w:tc>
          <w:tcPr>
            <w:tcW w:w="2500" w:type="dxa"/>
          </w:tcPr>
          <w:p>
            <w:r>
              <w:t>Programador / Analista</w:t>
            </w:r>
          </w:p>
        </w:tc>
        <w:tc>
          <w:tcPr>
            <w:tcW w:w="2500" w:type="dxa"/>
          </w:tcPr>
          <w:p>
            <w:r>
              <w:t>S/. 300.00</w:t>
            </w:r>
          </w:p>
        </w:tc>
        <w:tc>
          <w:tcPr>
            <w:tcW w:w="2500" w:type="dxa"/>
          </w:tcPr>
          <w:p>
            <w:r>
              <w:t>S/. 900.00</w:t>
            </w:r>
          </w:p>
        </w:tc>
      </w:tr>
      <w:tr>
        <w:tc>
          <w:tcPr>
            <w:tcW w:w="2500" w:type="dxa"/>
          </w:tcPr>
          <w:p>
            <w:r>
              <w:t>Costo Total</w:t>
            </w:r>
          </w:p>
        </w:tc>
        <w:tc>
          <w:tcPr>
            <w:tcW w:w="2500" w:type="dxa"/>
          </w:tcPr>
          <w:p>
            <w:r>
              <w:t>S/. 636.00</w:t>
            </w:r>
          </w:p>
        </w:tc>
        <w:tc>
          <w:tcPr>
            <w:tcW w:w="2500" w:type="dxa"/>
          </w:tcPr>
          <w:p>
            <w:r>
              <w:t>S/. 1,908.00</w:t>
            </w:r>
          </w:p>
        </w:tc>
      </w:tr>
    </w:tbl>
    <w:sdt>
      <w:sdtPr>
        <w:lock w:val="contentLocked"/>
        <w:id w:val="722783204"/>
        <w:tag w:val="goog_rdk_2"/>
      </w:sdtPr>
      <w:sdtContent>
        <w:tbl>
          <w:tblPr>
            <w:tblStyle w:val="Table5"/>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754925563799"/>
            <w:gridCol w:w="1801.0612686090503"/>
            <w:gridCol w:w="1801.0612686090503"/>
            <w:gridCol w:w="1801.0612686090503"/>
            <w:gridCol w:w="1801.0612686090503"/>
            <w:tblGridChange w:id="0">
              <w:tblGrid>
                <w:gridCol w:w="1795.754925563799"/>
                <w:gridCol w:w="1801.0612686090503"/>
                <w:gridCol w:w="1801.0612686090503"/>
                <w:gridCol w:w="1801.0612686090503"/>
                <w:gridCol w:w="1801.0612686090503"/>
              </w:tblGrid>
            </w:tblGridChange>
          </w:tblGrid>
          <w:tr>
            <w:trPr>
              <w:cantSplit w:val="0"/>
              <w:tblHeader w:val="0"/>
            </w:trPr>
            <w:tc>
              <w:tcPr/>
              <w:p w:rsidR="00000000" w:rsidDel="00000000" w:rsidP="00000000" w:rsidRDefault="00000000" w:rsidRPr="00000000" w14:paraId="000000D1">
                <w:pPr>
                  <w:widowControl w:val="1"/>
                  <w:spacing w:line="360" w:lineRule="auto"/>
                  <w:rPr>
                    <w:sz w:val="24"/>
                    <w:szCs w:val="24"/>
                  </w:rPr>
                </w:pPr>
                <w:r w:rsidDel="00000000" w:rsidR="00000000" w:rsidRPr="00000000">
                  <w:rPr>
                    <w:sz w:val="24"/>
                    <w:szCs w:val="24"/>
                    <w:rtl w:val="0"/>
                  </w:rPr>
                  <w:t xml:space="preserve">Rol del Personal</w:t>
                </w:r>
              </w:p>
            </w:tc>
            <w:tc>
              <w:tcPr/>
              <w:p w:rsidR="00000000" w:rsidDel="00000000" w:rsidP="00000000" w:rsidRDefault="00000000" w:rsidRPr="00000000" w14:paraId="000000D2">
                <w:pPr>
                  <w:widowControl w:val="1"/>
                  <w:spacing w:line="360" w:lineRule="auto"/>
                  <w:rPr>
                    <w:sz w:val="24"/>
                    <w:szCs w:val="24"/>
                    <w:highlight w:val="yellow"/>
                  </w:rPr>
                </w:pPr>
                <w:r w:rsidDel="00000000" w:rsidR="00000000" w:rsidRPr="00000000">
                  <w:rPr>
                    <w:sz w:val="24"/>
                    <w:szCs w:val="24"/>
                    <w:rtl w:val="0"/>
                  </w:rPr>
                  <w:t xml:space="preserve">Costo por Hora</w:t>
                </w:r>
                <w:r w:rsidDel="00000000" w:rsidR="00000000" w:rsidRPr="00000000">
                  <w:rPr>
                    <w:rtl w:val="0"/>
                  </w:rPr>
                </w:r>
              </w:p>
            </w:tc>
            <w:tc>
              <w:tcPr/>
              <w:p w:rsidR="00000000" w:rsidDel="00000000" w:rsidP="00000000" w:rsidRDefault="00000000" w:rsidRPr="00000000" w14:paraId="000000D3">
                <w:pPr>
                  <w:widowControl w:val="1"/>
                  <w:spacing w:line="360" w:lineRule="auto"/>
                  <w:rPr>
                    <w:sz w:val="24"/>
                    <w:szCs w:val="24"/>
                  </w:rPr>
                </w:pPr>
                <w:r w:rsidDel="00000000" w:rsidR="00000000" w:rsidRPr="00000000">
                  <w:rPr>
                    <w:sz w:val="24"/>
                    <w:szCs w:val="24"/>
                    <w:rtl w:val="0"/>
                  </w:rPr>
                  <w:t xml:space="preserve">Costo Semanal (12 horas a la semana)</w:t>
                </w:r>
              </w:p>
            </w:tc>
            <w:tc>
              <w:tcPr/>
              <w:p w:rsidR="00000000" w:rsidDel="00000000" w:rsidP="00000000" w:rsidRDefault="00000000" w:rsidRPr="00000000" w14:paraId="000000D4">
                <w:pPr>
                  <w:widowControl w:val="1"/>
                  <w:spacing w:line="360" w:lineRule="auto"/>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D5">
                <w:pPr>
                  <w:widowControl w:val="1"/>
                  <w:spacing w:line="360" w:lineRule="auto"/>
                  <w:rPr>
                    <w:sz w:val="24"/>
                    <w:szCs w:val="24"/>
                  </w:rPr>
                </w:pPr>
                <w:r w:rsidDel="00000000" w:rsidR="00000000" w:rsidRPr="00000000">
                  <w:rPr>
                    <w:sz w:val="24"/>
                    <w:szCs w:val="24"/>
                    <w:rtl w:val="0"/>
                  </w:rPr>
                  <w:t xml:space="preserve">Duración (3 meses)</w:t>
                </w:r>
              </w:p>
            </w:tc>
          </w:tr>
          <w:tr>
            <w:trPr>
              <w:cantSplit w:val="0"/>
              <w:tblHeader w:val="0"/>
            </w:trPr>
            <w:tc>
              <w:tcPr/>
              <w:p w:rsidR="00000000" w:rsidDel="00000000" w:rsidP="00000000" w:rsidRDefault="00000000" w:rsidRPr="00000000" w14:paraId="000000D6">
                <w:pPr>
                  <w:widowControl w:val="1"/>
                  <w:spacing w:line="360" w:lineRule="auto"/>
                  <w:rPr>
                    <w:sz w:val="24"/>
                    <w:szCs w:val="24"/>
                  </w:rPr>
                </w:pPr>
                <w:r w:rsidDel="00000000" w:rsidR="00000000" w:rsidRPr="00000000">
                  <w:rPr>
                    <w:sz w:val="24"/>
                    <w:szCs w:val="24"/>
                    <w:rtl w:val="0"/>
                  </w:rPr>
                  <w:t xml:space="preserve">Jefe del Proyecto / Programador / Analista</w:t>
                </w:r>
              </w:p>
            </w:tc>
            <w:tc>
              <w:tcPr/>
              <w:p w:rsidR="00000000" w:rsidDel="00000000" w:rsidP="00000000" w:rsidRDefault="00000000" w:rsidRPr="00000000" w14:paraId="000000D7">
                <w:pPr>
                  <w:widowControl w:val="1"/>
                  <w:spacing w:line="360" w:lineRule="auto"/>
                  <w:rPr>
                    <w:sz w:val="24"/>
                    <w:szCs w:val="24"/>
                  </w:rPr>
                </w:pPr>
                <w:r w:rsidDel="00000000" w:rsidR="00000000" w:rsidRPr="00000000">
                  <w:rPr>
                    <w:sz w:val="24"/>
                    <w:szCs w:val="24"/>
                    <w:rtl w:val="0"/>
                  </w:rPr>
                  <w:t xml:space="preserve">S/. 7.00</w:t>
                </w:r>
              </w:p>
            </w:tc>
            <w:tc>
              <w:tcPr/>
              <w:p w:rsidR="00000000" w:rsidDel="00000000" w:rsidP="00000000" w:rsidRDefault="00000000" w:rsidRPr="00000000" w14:paraId="000000D8">
                <w:pPr>
                  <w:widowControl w:val="1"/>
                  <w:spacing w:line="360" w:lineRule="auto"/>
                  <w:rPr>
                    <w:sz w:val="24"/>
                    <w:szCs w:val="24"/>
                  </w:rPr>
                </w:pPr>
                <w:r w:rsidDel="00000000" w:rsidR="00000000" w:rsidRPr="00000000">
                  <w:rPr>
                    <w:sz w:val="24"/>
                    <w:szCs w:val="24"/>
                    <w:rtl w:val="0"/>
                  </w:rPr>
                  <w:t xml:space="preserve">S/. 84.00</w:t>
                </w:r>
              </w:p>
            </w:tc>
            <w:tc>
              <w:tcPr/>
              <w:p w:rsidR="00000000" w:rsidDel="00000000" w:rsidP="00000000" w:rsidRDefault="00000000" w:rsidRPr="00000000" w14:paraId="000000D9">
                <w:pPr>
                  <w:widowControl w:val="1"/>
                  <w:spacing w:line="360" w:lineRule="auto"/>
                  <w:rPr>
                    <w:sz w:val="24"/>
                    <w:szCs w:val="24"/>
                  </w:rPr>
                </w:pPr>
                <w:r w:rsidDel="00000000" w:rsidR="00000000" w:rsidRPr="00000000">
                  <w:rPr>
                    <w:sz w:val="24"/>
                    <w:szCs w:val="24"/>
                    <w:rtl w:val="0"/>
                  </w:rPr>
                  <w:t xml:space="preserve">S/. 336.00</w:t>
                </w:r>
              </w:p>
            </w:tc>
            <w:tc>
              <w:tcPr/>
              <w:p w:rsidR="00000000" w:rsidDel="00000000" w:rsidP="00000000" w:rsidRDefault="00000000" w:rsidRPr="00000000" w14:paraId="000000DA">
                <w:pPr>
                  <w:widowControl w:val="1"/>
                  <w:spacing w:line="360" w:lineRule="auto"/>
                  <w:rPr>
                    <w:sz w:val="24"/>
                    <w:szCs w:val="24"/>
                  </w:rPr>
                </w:pPr>
                <w:r w:rsidDel="00000000" w:rsidR="00000000" w:rsidRPr="00000000">
                  <w:rPr>
                    <w:sz w:val="24"/>
                    <w:szCs w:val="24"/>
                    <w:rtl w:val="0"/>
                  </w:rPr>
                  <w:t xml:space="preserve">S/. 1008.00</w:t>
                </w:r>
              </w:p>
            </w:tc>
          </w:tr>
          <w:tr>
            <w:trPr>
              <w:cantSplit w:val="0"/>
              <w:tblHeader w:val="0"/>
            </w:trPr>
            <w:tc>
              <w:tcPr/>
              <w:p w:rsidR="00000000" w:rsidDel="00000000" w:rsidP="00000000" w:rsidRDefault="00000000" w:rsidRPr="00000000" w14:paraId="000000DB">
                <w:pPr>
                  <w:widowControl w:val="1"/>
                  <w:spacing w:line="360" w:lineRule="auto"/>
                  <w:rPr>
                    <w:sz w:val="24"/>
                    <w:szCs w:val="24"/>
                  </w:rPr>
                </w:pPr>
                <w:r w:rsidDel="00000000" w:rsidR="00000000" w:rsidRPr="00000000">
                  <w:rPr>
                    <w:sz w:val="24"/>
                    <w:szCs w:val="24"/>
                    <w:rtl w:val="0"/>
                  </w:rPr>
                  <w:t xml:space="preserve">Programador / Analista</w:t>
                </w:r>
              </w:p>
            </w:tc>
            <w:tc>
              <w:tcPr/>
              <w:p w:rsidR="00000000" w:rsidDel="00000000" w:rsidP="00000000" w:rsidRDefault="00000000" w:rsidRPr="00000000" w14:paraId="000000DC">
                <w:pPr>
                  <w:widowControl w:val="1"/>
                  <w:spacing w:line="360" w:lineRule="auto"/>
                  <w:rPr>
                    <w:sz w:val="24"/>
                    <w:szCs w:val="24"/>
                  </w:rPr>
                </w:pPr>
                <w:r w:rsidDel="00000000" w:rsidR="00000000" w:rsidRPr="00000000">
                  <w:rPr>
                    <w:sz w:val="24"/>
                    <w:szCs w:val="24"/>
                    <w:rtl w:val="0"/>
                  </w:rPr>
                  <w:t xml:space="preserve">S/. 5.00</w:t>
                </w:r>
              </w:p>
            </w:tc>
            <w:tc>
              <w:tcPr/>
              <w:p w:rsidR="00000000" w:rsidDel="00000000" w:rsidP="00000000" w:rsidRDefault="00000000" w:rsidRPr="00000000" w14:paraId="000000DD">
                <w:pPr>
                  <w:widowControl w:val="1"/>
                  <w:spacing w:line="360" w:lineRule="auto"/>
                  <w:rPr>
                    <w:sz w:val="24"/>
                    <w:szCs w:val="24"/>
                  </w:rPr>
                </w:pPr>
                <w:r w:rsidDel="00000000" w:rsidR="00000000" w:rsidRPr="00000000">
                  <w:rPr>
                    <w:sz w:val="24"/>
                    <w:szCs w:val="24"/>
                    <w:rtl w:val="0"/>
                  </w:rPr>
                  <w:t xml:space="preserve">S/. 60.00</w:t>
                </w:r>
              </w:p>
            </w:tc>
            <w:tc>
              <w:tcPr/>
              <w:p w:rsidR="00000000" w:rsidDel="00000000" w:rsidP="00000000" w:rsidRDefault="00000000" w:rsidRPr="00000000" w14:paraId="000000DE">
                <w:pPr>
                  <w:widowControl w:val="1"/>
                  <w:spacing w:line="360" w:lineRule="auto"/>
                  <w:rPr>
                    <w:sz w:val="24"/>
                    <w:szCs w:val="24"/>
                  </w:rPr>
                </w:pPr>
                <w:r w:rsidDel="00000000" w:rsidR="00000000" w:rsidRPr="00000000">
                  <w:rPr>
                    <w:sz w:val="24"/>
                    <w:szCs w:val="24"/>
                    <w:rtl w:val="0"/>
                  </w:rPr>
                  <w:t xml:space="preserve">S/. 300.00</w:t>
                </w:r>
              </w:p>
            </w:tc>
            <w:tc>
              <w:tcPr/>
              <w:p w:rsidR="00000000" w:rsidDel="00000000" w:rsidP="00000000" w:rsidRDefault="00000000" w:rsidRPr="00000000" w14:paraId="000000DF">
                <w:pPr>
                  <w:widowControl w:val="1"/>
                  <w:spacing w:line="360" w:lineRule="auto"/>
                  <w:rPr>
                    <w:sz w:val="24"/>
                    <w:szCs w:val="24"/>
                  </w:rPr>
                </w:pPr>
                <w:r w:rsidDel="00000000" w:rsidR="00000000" w:rsidRPr="00000000">
                  <w:rPr>
                    <w:sz w:val="24"/>
                    <w:szCs w:val="24"/>
                    <w:rtl w:val="0"/>
                  </w:rPr>
                  <w:t xml:space="preserve">S/. 900.00</w:t>
                </w:r>
              </w:p>
            </w:tc>
          </w:tr>
          <w:tr>
            <w:trPr>
              <w:cantSplit w:val="0"/>
              <w:tblHeader w:val="0"/>
            </w:trPr>
            <w:tc>
              <w:tcPr/>
              <w:p w:rsidR="00000000" w:rsidDel="00000000" w:rsidP="00000000" w:rsidRDefault="00000000" w:rsidRPr="00000000" w14:paraId="000000E0">
                <w:pPr>
                  <w:widowControl w:val="1"/>
                  <w:spacing w:line="360" w:lineRule="auto"/>
                  <w:rPr>
                    <w:sz w:val="24"/>
                    <w:szCs w:val="24"/>
                  </w:rPr>
                </w:pPr>
                <w:r w:rsidDel="00000000" w:rsidR="00000000" w:rsidRPr="00000000">
                  <w:rPr>
                    <w:sz w:val="24"/>
                    <w:szCs w:val="24"/>
                    <w:rtl w:val="0"/>
                  </w:rPr>
                  <w:t xml:space="preserve">Costo Total</w:t>
                </w:r>
              </w:p>
            </w:tc>
            <w:tc>
              <w:tcPr/>
              <w:p w:rsidR="00000000" w:rsidDel="00000000" w:rsidP="00000000" w:rsidRDefault="00000000" w:rsidRPr="00000000" w14:paraId="000000E1">
                <w:pPr>
                  <w:widowControl w:val="1"/>
                  <w:spacing w:line="360" w:lineRule="auto"/>
                  <w:rPr>
                    <w:sz w:val="24"/>
                    <w:szCs w:val="24"/>
                  </w:rPr>
                </w:pPr>
                <w:r w:rsidDel="00000000" w:rsidR="00000000" w:rsidRPr="00000000">
                  <w:rPr>
                    <w:sz w:val="24"/>
                    <w:szCs w:val="24"/>
                    <w:rtl w:val="0"/>
                  </w:rPr>
                  <w:t xml:space="preserve">S/. 10.00</w:t>
                </w:r>
              </w:p>
            </w:tc>
            <w:tc>
              <w:tcPr/>
              <w:p w:rsidR="00000000" w:rsidDel="00000000" w:rsidP="00000000" w:rsidRDefault="00000000" w:rsidRPr="00000000" w14:paraId="000000E2">
                <w:pPr>
                  <w:widowControl w:val="1"/>
                  <w:spacing w:line="360" w:lineRule="auto"/>
                  <w:rPr>
                    <w:sz w:val="24"/>
                    <w:szCs w:val="24"/>
                  </w:rPr>
                </w:pPr>
                <w:r w:rsidDel="00000000" w:rsidR="00000000" w:rsidRPr="00000000">
                  <w:rPr>
                    <w:sz w:val="24"/>
                    <w:szCs w:val="24"/>
                    <w:rtl w:val="0"/>
                  </w:rPr>
                  <w:t xml:space="preserve">S/. 120.00</w:t>
                </w:r>
              </w:p>
            </w:tc>
            <w:tc>
              <w:tcPr/>
              <w:p w:rsidR="00000000" w:rsidDel="00000000" w:rsidP="00000000" w:rsidRDefault="00000000" w:rsidRPr="00000000" w14:paraId="000000E3">
                <w:pPr>
                  <w:widowControl w:val="1"/>
                  <w:spacing w:line="360" w:lineRule="auto"/>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E4">
                <w:pPr>
                  <w:widowControl w:val="1"/>
                  <w:spacing w:line="360" w:lineRule="auto"/>
                  <w:rPr>
                    <w:sz w:val="24"/>
                    <w:szCs w:val="24"/>
                  </w:rPr>
                </w:pPr>
                <w:r w:rsidDel="00000000" w:rsidR="00000000" w:rsidRPr="00000000">
                  <w:rPr>
                    <w:sz w:val="24"/>
                    <w:szCs w:val="24"/>
                    <w:rtl w:val="0"/>
                  </w:rPr>
                  <w:t xml:space="preserve">S/. 1908.00</w:t>
                </w:r>
              </w:p>
            </w:tc>
          </w:tr>
        </w:tbl>
      </w:sdtContent>
    </w:sdt>
    <w:p w:rsidR="00000000" w:rsidDel="00000000" w:rsidP="00000000" w:rsidRDefault="00000000" w:rsidRPr="00000000" w14:paraId="000000E5">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EA">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totales del desarrollo del sistema</w:t>
      </w:r>
    </w:p>
    <w:tbl>
      <w:tblPr>
        <w:tblStyle w:val="TableGrid"/>
      </w:tblPr>
      <w:tblGrid>
        <w:gridCol/>
        <w:gridCol/>
        <w:gridCol/>
      </w:tblGrid>
      <w:tr>
        <w:tc>
          <w:tcPr>
            <w:tcW w:w="2500" w:type="dxa"/>
          </w:tcPr>
          <w:p>
            <w:r>
              <w:t>Tipos de costos</w:t>
            </w:r>
          </w:p>
        </w:tc>
        <w:tc>
          <w:tcPr>
            <w:tcW w:w="2500" w:type="dxa"/>
          </w:tcPr>
          <w:p>
            <w:r>
              <w:t>Costos Mensuales</w:t>
            </w:r>
          </w:p>
        </w:tc>
        <w:tc>
          <w:tcPr>
            <w:tcW w:w="2500" w:type="dxa"/>
          </w:tcPr>
          <w:p>
            <w:r>
              <w:t>Costos Totales</w:t>
            </w:r>
          </w:p>
        </w:tc>
      </w:tr>
      <w:tr>
        <w:tc>
          <w:tcPr>
            <w:tcW w:w="2500" w:type="dxa"/>
          </w:tcPr>
          <w:p>
            <w:r>
              <w:t>General</w:t>
            </w:r>
          </w:p>
        </w:tc>
        <w:tc>
          <w:tcPr>
            <w:tcW w:w="2500" w:type="dxa"/>
          </w:tcPr>
          <w:p>
            <w:r>
              <w:t>S/. 15.00</w:t>
            </w:r>
          </w:p>
        </w:tc>
        <w:tc>
          <w:tcPr>
            <w:tcW w:w="2500" w:type="dxa"/>
          </w:tcPr>
          <w:p>
            <w:r>
              <w:t>S/. 45.00</w:t>
            </w:r>
          </w:p>
        </w:tc>
      </w:tr>
      <w:tr>
        <w:tc>
          <w:tcPr>
            <w:tcW w:w="2500" w:type="dxa"/>
          </w:tcPr>
          <w:p>
            <w:r>
              <w:t>Operativos</w:t>
            </w:r>
          </w:p>
        </w:tc>
        <w:tc>
          <w:tcPr>
            <w:tcW w:w="2500" w:type="dxa"/>
          </w:tcPr>
          <w:p>
            <w:r>
              <w:t>S/. 1,266.67</w:t>
            </w:r>
          </w:p>
        </w:tc>
        <w:tc>
          <w:tcPr>
            <w:tcW w:w="2500" w:type="dxa"/>
          </w:tcPr>
          <w:p>
            <w:r>
              <w:t>S/. 3,800.00</w:t>
            </w:r>
          </w:p>
        </w:tc>
      </w:tr>
      <w:tr>
        <w:tc>
          <w:tcPr>
            <w:tcW w:w="2500" w:type="dxa"/>
          </w:tcPr>
          <w:p>
            <w:r>
              <w:t>Ambiente Web / Nube</w:t>
            </w:r>
          </w:p>
        </w:tc>
        <w:tc>
          <w:tcPr>
            <w:tcW w:w="2500" w:type="dxa"/>
          </w:tcPr>
          <w:p>
            <w:r>
              <w:t>S/. 80.00</w:t>
            </w:r>
          </w:p>
        </w:tc>
        <w:tc>
          <w:tcPr>
            <w:tcW w:w="2500" w:type="dxa"/>
          </w:tcPr>
          <w:p>
            <w:r>
              <w:t>S/. 240.00</w:t>
            </w:r>
          </w:p>
        </w:tc>
      </w:tr>
      <w:tr>
        <w:tc>
          <w:tcPr>
            <w:tcW w:w="2500" w:type="dxa"/>
          </w:tcPr>
          <w:p>
            <w:r>
              <w:t>Personal</w:t>
            </w:r>
          </w:p>
        </w:tc>
        <w:tc>
          <w:tcPr>
            <w:tcW w:w="2500" w:type="dxa"/>
          </w:tcPr>
          <w:p>
            <w:r>
              <w:t>S/. 636.00</w:t>
            </w:r>
          </w:p>
        </w:tc>
        <w:tc>
          <w:tcPr>
            <w:tcW w:w="2500" w:type="dxa"/>
          </w:tcPr>
          <w:p>
            <w:r>
              <w:t>S/. 1,908.00</w:t>
            </w:r>
          </w:p>
        </w:tc>
      </w:tr>
      <w:tr>
        <w:tc>
          <w:tcPr>
            <w:tcW w:w="2500" w:type="dxa"/>
          </w:tcPr>
          <w:p>
            <w:r>
              <w:t>Total</w:t>
            </w:r>
          </w:p>
        </w:tc>
        <w:tc>
          <w:tcPr>
            <w:tcW w:w="2500" w:type="dxa"/>
          </w:tcPr>
          <w:p>
            <w:r>
              <w:t>S/. 1,997.67</w:t>
            </w:r>
          </w:p>
        </w:tc>
        <w:tc>
          <w:tcPr>
            <w:tcW w:w="2500" w:type="dxa"/>
          </w:tcPr>
          <w:p>
            <w:r>
              <w:t>S/. 5,993.00</w:t>
            </w:r>
          </w:p>
        </w:tc>
      </w:tr>
    </w:tbl>
    <w:p w:rsidR="00000000" w:rsidDel="00000000" w:rsidP="00000000" w:rsidRDefault="00000000" w:rsidRPr="00000000" w14:paraId="000000EB">
      <w:pPr>
        <w:tabs>
          <w:tab w:val="left" w:leader="none" w:pos="1003"/>
        </w:tabs>
        <w:spacing w:before="0" w:line="360" w:lineRule="auto"/>
        <w:ind w:left="0" w:firstLine="0"/>
        <w:jc w:val="both"/>
        <w:rPr>
          <w:sz w:val="24"/>
          <w:szCs w:val="24"/>
        </w:rPr>
      </w:pPr>
      <w:r w:rsidDel="00000000" w:rsidR="00000000" w:rsidRPr="00000000">
        <w:rPr>
          <w:rtl w:val="0"/>
        </w:rPr>
      </w:r>
    </w:p>
    <w:sdt>
      <w:sdtPr>
        <w:lock w:val="contentLocked"/>
        <w:id w:val="644502505"/>
        <w:tag w:val="goog_rdk_3"/>
      </w:sdtPr>
      <w:sdtContent>
        <w:tbl>
          <w:tblPr>
            <w:tblStyle w:val="Table6"/>
            <w:tblpPr w:leftFromText="180" w:rightFromText="180" w:topFromText="180" w:bottomFromText="180" w:vertAnchor="text" w:horzAnchor="text" w:tblpX="75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45"/>
            <w:gridCol w:w="2805"/>
            <w:tblGridChange w:id="0">
              <w:tblGrid>
                <w:gridCol w:w="3090"/>
                <w:gridCol w:w="3045"/>
                <w:gridCol w:w="2805"/>
              </w:tblGrid>
            </w:tblGridChange>
          </w:tblGrid>
          <w:tr>
            <w:trPr>
              <w:cantSplit w:val="0"/>
              <w:tblHeader w:val="0"/>
            </w:trPr>
            <w:tc>
              <w:tcPr/>
              <w:p w:rsidR="00000000" w:rsidDel="00000000" w:rsidP="00000000" w:rsidRDefault="00000000" w:rsidRPr="00000000" w14:paraId="000000EC">
                <w:pPr>
                  <w:widowControl w:val="1"/>
                  <w:spacing w:before="0" w:line="360" w:lineRule="auto"/>
                  <w:jc w:val="both"/>
                  <w:rPr>
                    <w:b w:val="1"/>
                    <w:bCs w:val="1"/>
                    <w:sz w:val="24"/>
                    <w:szCs w:val="24"/>
                  </w:rPr>
                </w:pPr>
                <w:r w:rsidDel="00000000" w:rsidR="00000000" w:rsidRPr="00000000">
                  <w:rPr>
                    <w:b w:val="1"/>
                    <w:bCs w:val="1"/>
                    <w:sz w:val="24"/>
                    <w:szCs w:val="24"/>
                    <w:rtl w:val="0"/>
                  </w:rPr>
                  <w:t xml:space="preserve">Tipos de costos</w:t>
                </w:r>
              </w:p>
            </w:tc>
            <w:tc>
              <w:tcPr/>
              <w:p w:rsidR="00000000" w:rsidDel="00000000" w:rsidP="00000000" w:rsidRDefault="00000000" w:rsidRPr="00000000" w14:paraId="000000ED">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Mensuales</w:t>
                </w:r>
              </w:p>
            </w:tc>
            <w:tc>
              <w:tcPr/>
              <w:p w:rsidR="00000000" w:rsidDel="00000000" w:rsidP="00000000" w:rsidRDefault="00000000" w:rsidRPr="00000000" w14:paraId="000000EE">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Totales</w:t>
                </w:r>
              </w:p>
            </w:tc>
          </w:tr>
          <w:tr>
            <w:trPr>
              <w:cantSplit w:val="0"/>
              <w:tblHeader w:val="0"/>
            </w:trPr>
            <w:tc>
              <w:tcPr/>
              <w:p w:rsidR="00000000" w:rsidDel="00000000" w:rsidP="00000000" w:rsidRDefault="00000000" w:rsidRPr="00000000" w14:paraId="000000EF">
                <w:pPr>
                  <w:widowControl w:val="1"/>
                  <w:spacing w:before="0" w:line="360" w:lineRule="auto"/>
                  <w:jc w:val="both"/>
                  <w:rPr>
                    <w:sz w:val="24"/>
                    <w:szCs w:val="24"/>
                  </w:rPr>
                </w:pPr>
                <w:r w:rsidDel="00000000" w:rsidR="00000000" w:rsidRPr="00000000">
                  <w:rPr>
                    <w:sz w:val="24"/>
                    <w:szCs w:val="24"/>
                    <w:rtl w:val="0"/>
                  </w:rPr>
                  <w:t xml:space="preserve">General</w:t>
                </w:r>
              </w:p>
            </w:tc>
            <w:tc>
              <w:tcPr/>
              <w:p w:rsidR="00000000" w:rsidDel="00000000" w:rsidP="00000000" w:rsidRDefault="00000000" w:rsidRPr="00000000" w14:paraId="000000F0">
                <w:pPr>
                  <w:widowControl w:val="1"/>
                  <w:spacing w:before="0"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F1">
                <w:pPr>
                  <w:widowControl w:val="1"/>
                  <w:spacing w:before="0" w:line="360" w:lineRule="auto"/>
                  <w:jc w:val="both"/>
                  <w:rPr>
                    <w:sz w:val="24"/>
                    <w:szCs w:val="24"/>
                  </w:rPr>
                </w:pPr>
                <w:r w:rsidDel="00000000" w:rsidR="00000000" w:rsidRPr="00000000">
                  <w:rPr>
                    <w:sz w:val="24"/>
                    <w:szCs w:val="24"/>
                    <w:rtl w:val="0"/>
                  </w:rPr>
                  <w:t xml:space="preserve">S/. 45.00</w:t>
                </w:r>
              </w:p>
            </w:tc>
          </w:tr>
          <w:tr>
            <w:trPr>
              <w:cantSplit w:val="0"/>
              <w:tblHeader w:val="0"/>
            </w:trPr>
            <w:tc>
              <w:tcPr/>
              <w:p w:rsidR="00000000" w:rsidDel="00000000" w:rsidP="00000000" w:rsidRDefault="00000000" w:rsidRPr="00000000" w14:paraId="000000F2">
                <w:pPr>
                  <w:widowControl w:val="1"/>
                  <w:spacing w:before="0" w:line="360" w:lineRule="auto"/>
                  <w:jc w:val="both"/>
                  <w:rPr>
                    <w:sz w:val="24"/>
                    <w:szCs w:val="24"/>
                  </w:rPr>
                </w:pPr>
                <w:r w:rsidDel="00000000" w:rsidR="00000000" w:rsidRPr="00000000">
                  <w:rPr>
                    <w:sz w:val="24"/>
                    <w:szCs w:val="24"/>
                    <w:rtl w:val="0"/>
                  </w:rPr>
                  <w:t xml:space="preserve">Operativos</w:t>
                </w:r>
              </w:p>
            </w:tc>
            <w:tc>
              <w:tcPr/>
              <w:p w:rsidR="00000000" w:rsidDel="00000000" w:rsidP="00000000" w:rsidRDefault="00000000" w:rsidRPr="00000000" w14:paraId="000000F3">
                <w:pPr>
                  <w:widowControl w:val="1"/>
                  <w:spacing w:before="0" w:line="360" w:lineRule="auto"/>
                  <w:jc w:val="both"/>
                  <w:rPr>
                    <w:sz w:val="24"/>
                    <w:szCs w:val="24"/>
                  </w:rPr>
                </w:pPr>
                <w:r w:rsidDel="00000000" w:rsidR="00000000" w:rsidRPr="00000000">
                  <w:rPr>
                    <w:sz w:val="24"/>
                    <w:szCs w:val="24"/>
                    <w:rtl w:val="0"/>
                  </w:rPr>
                  <w:t xml:space="preserve">S/. 1266.67</w:t>
                </w:r>
              </w:p>
            </w:tc>
            <w:tc>
              <w:tcPr/>
              <w:p w:rsidR="00000000" w:rsidDel="00000000" w:rsidP="00000000" w:rsidRDefault="00000000" w:rsidRPr="00000000" w14:paraId="000000F4">
                <w:pPr>
                  <w:widowControl w:val="1"/>
                  <w:spacing w:before="0" w:line="360" w:lineRule="auto"/>
                  <w:jc w:val="both"/>
                  <w:rPr>
                    <w:sz w:val="24"/>
                    <w:szCs w:val="24"/>
                  </w:rPr>
                </w:pPr>
                <w:r w:rsidDel="00000000" w:rsidR="00000000" w:rsidRPr="00000000">
                  <w:rPr>
                    <w:sz w:val="24"/>
                    <w:szCs w:val="24"/>
                    <w:rtl w:val="0"/>
                  </w:rPr>
                  <w:t xml:space="preserve">S/. 3800.00</w:t>
                </w:r>
              </w:p>
            </w:tc>
          </w:tr>
          <w:tr>
            <w:trPr>
              <w:cantSplit w:val="0"/>
              <w:tblHeader w:val="0"/>
            </w:trPr>
            <w:tc>
              <w:tcPr/>
              <w:p w:rsidR="00000000" w:rsidDel="00000000" w:rsidP="00000000" w:rsidRDefault="00000000" w:rsidRPr="00000000" w14:paraId="000000F5">
                <w:pPr>
                  <w:widowControl w:val="1"/>
                  <w:spacing w:before="0" w:line="360" w:lineRule="auto"/>
                  <w:jc w:val="both"/>
                  <w:rPr>
                    <w:sz w:val="24"/>
                    <w:szCs w:val="24"/>
                  </w:rPr>
                </w:pPr>
                <w:r w:rsidDel="00000000" w:rsidR="00000000" w:rsidRPr="00000000">
                  <w:rPr>
                    <w:sz w:val="24"/>
                    <w:szCs w:val="24"/>
                    <w:rtl w:val="0"/>
                  </w:rPr>
                  <w:t xml:space="preserve">Ambiente Web</w:t>
                </w:r>
              </w:p>
            </w:tc>
            <w:tc>
              <w:tcPr/>
              <w:p w:rsidR="00000000" w:rsidDel="00000000" w:rsidP="00000000" w:rsidRDefault="00000000" w:rsidRPr="00000000" w14:paraId="000000F6">
                <w:pPr>
                  <w:widowControl w:val="1"/>
                  <w:spacing w:before="0"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F7">
                <w:pPr>
                  <w:widowControl w:val="1"/>
                  <w:spacing w:before="0" w:line="360" w:lineRule="auto"/>
                  <w:jc w:val="both"/>
                  <w:rPr>
                    <w:sz w:val="24"/>
                    <w:szCs w:val="24"/>
                  </w:rPr>
                </w:pPr>
                <w:r w:rsidDel="00000000" w:rsidR="00000000" w:rsidRPr="00000000">
                  <w:rPr>
                    <w:sz w:val="24"/>
                    <w:szCs w:val="24"/>
                    <w:rtl w:val="0"/>
                  </w:rPr>
                  <w:t xml:space="preserve">S/. 240.00</w:t>
                </w:r>
              </w:p>
            </w:tc>
          </w:tr>
          <w:tr>
            <w:trPr>
              <w:cantSplit w:val="0"/>
              <w:tblHeader w:val="0"/>
            </w:trPr>
            <w:tc>
              <w:tcPr/>
              <w:p w:rsidR="00000000" w:rsidDel="00000000" w:rsidP="00000000" w:rsidRDefault="00000000" w:rsidRPr="00000000" w14:paraId="000000F8">
                <w:pPr>
                  <w:widowControl w:val="1"/>
                  <w:spacing w:before="0" w:line="360" w:lineRule="auto"/>
                  <w:jc w:val="both"/>
                  <w:rPr>
                    <w:sz w:val="24"/>
                    <w:szCs w:val="24"/>
                  </w:rPr>
                </w:pPr>
                <w:r w:rsidDel="00000000" w:rsidR="00000000" w:rsidRPr="00000000">
                  <w:rPr>
                    <w:sz w:val="24"/>
                    <w:szCs w:val="24"/>
                    <w:rtl w:val="0"/>
                  </w:rPr>
                  <w:t xml:space="preserve">Personal</w:t>
                </w:r>
              </w:p>
            </w:tc>
            <w:tc>
              <w:tcPr/>
              <w:p w:rsidR="00000000" w:rsidDel="00000000" w:rsidP="00000000" w:rsidRDefault="00000000" w:rsidRPr="00000000" w14:paraId="000000F9">
                <w:pPr>
                  <w:widowControl w:val="1"/>
                  <w:spacing w:before="0" w:line="360" w:lineRule="auto"/>
                  <w:jc w:val="both"/>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FA">
                <w:pPr>
                  <w:widowControl w:val="1"/>
                  <w:spacing w:before="0" w:line="360" w:lineRule="auto"/>
                  <w:jc w:val="both"/>
                  <w:rPr>
                    <w:sz w:val="24"/>
                    <w:szCs w:val="24"/>
                  </w:rPr>
                </w:pPr>
                <w:r w:rsidDel="00000000" w:rsidR="00000000" w:rsidRPr="00000000">
                  <w:rPr>
                    <w:sz w:val="24"/>
                    <w:szCs w:val="24"/>
                    <w:rtl w:val="0"/>
                  </w:rPr>
                  <w:t xml:space="preserve">S/. 1908.00</w:t>
                </w:r>
              </w:p>
            </w:tc>
          </w:tr>
          <w:tr>
            <w:trPr>
              <w:cantSplit w:val="0"/>
              <w:trHeight w:val="454.453125" w:hRule="atLeast"/>
              <w:tblHeader w:val="0"/>
            </w:trPr>
            <w:tc>
              <w:tcPr/>
              <w:p w:rsidR="00000000" w:rsidDel="00000000" w:rsidP="00000000" w:rsidRDefault="00000000" w:rsidRPr="00000000" w14:paraId="000000FB">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FC">
                <w:pPr>
                  <w:widowControl w:val="1"/>
                  <w:spacing w:before="0" w:line="360" w:lineRule="auto"/>
                  <w:jc w:val="both"/>
                  <w:rPr>
                    <w:sz w:val="24"/>
                    <w:szCs w:val="24"/>
                  </w:rPr>
                </w:pPr>
                <w:r w:rsidDel="00000000" w:rsidR="00000000" w:rsidRPr="00000000">
                  <w:rPr>
                    <w:sz w:val="24"/>
                    <w:szCs w:val="24"/>
                    <w:rtl w:val="0"/>
                  </w:rPr>
                  <w:t xml:space="preserve">S/. 1997.67</w:t>
                </w:r>
              </w:p>
            </w:tc>
            <w:tc>
              <w:tcPr/>
              <w:p w:rsidR="00000000" w:rsidDel="00000000" w:rsidP="00000000" w:rsidRDefault="00000000" w:rsidRPr="00000000" w14:paraId="000000FD">
                <w:pPr>
                  <w:widowControl w:val="1"/>
                  <w:spacing w:before="0" w:line="360" w:lineRule="auto"/>
                  <w:jc w:val="both"/>
                  <w:rPr>
                    <w:sz w:val="24"/>
                    <w:szCs w:val="24"/>
                  </w:rPr>
                </w:pPr>
                <w:r w:rsidDel="00000000" w:rsidR="00000000" w:rsidRPr="00000000">
                  <w:rPr>
                    <w:sz w:val="24"/>
                    <w:szCs w:val="24"/>
                    <w:rtl w:val="0"/>
                  </w:rPr>
                  <w:t xml:space="preserve">S/. 5993‬.00</w:t>
                </w:r>
              </w:p>
            </w:tc>
          </w:tr>
        </w:tbl>
      </w:sdtContent>
    </w:sdt>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e1us6vyzivh" w:id="6"/>
      <w:bookmarkEnd w:id="6"/>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1uxbfd7invev" w:id="7"/>
      <w:bookmarkEnd w: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00">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móvil con inteligencia artificial para el aprendizaje de quechua y aimara ofrece importantes beneficios en el proceso educativo de los usuarios al proporcionar una plataforma interactiva y accesible desde cualquier dispositivo móvil. Este sistema optimiza el aprendizaje mediante el uso de herramientas digitales que permiten el acceso a contenidos organizados, ejercicios prácticos y asistencia inteligente, reduciendo las dificultades tradicionales asociadas al aprendizaje de lenguas originarias..</w:t>
      </w:r>
    </w:p>
    <w:p w:rsidR="00000000" w:rsidDel="00000000" w:rsidP="00000000" w:rsidRDefault="00000000" w:rsidRPr="00000000" w14:paraId="00000101">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En cuanto a la capacidad operativa, el desarrollo del sistema se apoya en el uso de tecnologías modernas como Android Studio, arquitectura MVVM y servicios en la nube, lo que permite una implementación eficiente y escalable. El sistema integra funcionalidades como almacenamiento del progreso del usuario, uso de inteligencia artificial para asistencia educativa y servicios de traducción. </w:t>
      </w:r>
    </w:p>
    <w:p w:rsidR="00000000" w:rsidDel="00000000" w:rsidP="00000000" w:rsidRDefault="00000000" w:rsidRPr="00000000" w14:paraId="00000102">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impacto en los usuarios será altamente positivo, ya que el sistema facilita el acceso al aprendizaje de idiomas quechua y aimara mediante una aplicación móvil intuitiva, promoviendo la inclusión digital y el uso de tecnologías en el ámbito educativo. </w:t>
      </w:r>
    </w:p>
    <w:p w:rsidR="00000000" w:rsidDel="00000000" w:rsidP="00000000" w:rsidRDefault="00000000" w:rsidRPr="00000000" w14:paraId="00000103">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La lista de interesados incluye:</w:t>
      </w:r>
    </w:p>
    <w:p w:rsidR="00000000" w:rsidDel="00000000" w:rsidP="00000000" w:rsidRDefault="00000000" w:rsidRPr="00000000" w14:paraId="00000104">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Usuarios (estudiantes o público en general): principales beneficiarios que utilizarán la aplicación para aprender quechua y aimara de manera interactiva.</w:t>
      </w:r>
    </w:p>
    <w:p w:rsidR="00000000" w:rsidDel="00000000" w:rsidP="00000000" w:rsidRDefault="00000000" w:rsidRPr="00000000" w14:paraId="00000105">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Desarrollador del sistema: encargado de diseñar, implementar y mantener la aplicación móvil y sus funcionalidades.</w:t>
      </w:r>
    </w:p>
    <w:p w:rsidR="00000000" w:rsidDel="00000000" w:rsidP="00000000" w:rsidRDefault="00000000" w:rsidRPr="00000000" w14:paraId="00000106">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Instituciones educativas o culturales: interesadas en promover el aprendizaje y preservación de lenguas originarias mediante herramientas tecnológicas.</w:t>
      </w:r>
    </w:p>
    <w:p w:rsidR="00000000" w:rsidDel="00000000" w:rsidP="00000000" w:rsidRDefault="00000000" w:rsidRPr="00000000" w14:paraId="00000107">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Sociedad en general: se beneficia de la preservación cultural y la difusión de los idiomas originarios a través del uso de tecnología moderna.</w:t>
      </w:r>
      <w:r w:rsidDel="00000000" w:rsidR="00000000" w:rsidRPr="00000000">
        <w:rPr>
          <w:rtl w:val="0"/>
        </w:rPr>
      </w:r>
    </w:p>
    <w:p w:rsidR="00000000" w:rsidDel="00000000" w:rsidP="00000000" w:rsidRDefault="00000000" w:rsidRPr="00000000" w14:paraId="00000108">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ms7y2t5gxt8"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0A">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móvil con inteligencia artificial para el aprendizaje de quechua y aimara implica el tratamiento de datos personales de los usuarios, como información de registro, progreso de aprendizaje y uso de la aplicación. Por ello, es necesario cumplir con las normativas legales vigentes en el Perú que regulan la protección de datos, los derechos del usuario y el uso adecuado de servicios digitales. A continuación, se presentan las principales leyes aplicables al desarrollo del sistema.</w:t>
      </w:r>
    </w:p>
    <w:p w:rsidR="00000000" w:rsidDel="00000000" w:rsidP="00000000" w:rsidRDefault="00000000" w:rsidRPr="00000000" w14:paraId="0000010B">
      <w:pPr>
        <w:numPr>
          <w:ilvl w:val="0"/>
          <w:numId w:val="11"/>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29733 - Ley de Protección de Datos Personales</w:t>
      </w:r>
    </w:p>
    <w:p w:rsidR="00000000" w:rsidDel="00000000" w:rsidP="00000000" w:rsidRDefault="00000000" w:rsidRPr="00000000" w14:paraId="0000010C">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regula el tratamiento de datos personales en el Perú, estableciendo que toda información que identifique o haga identificable a una persona debe ser protegida adecuadamente. En el contexto del sistema, esta ley aplica al manejo de datos de usuarios registrados dentro de la aplicación.</w:t>
      </w:r>
    </w:p>
    <w:p w:rsidR="00000000" w:rsidDel="00000000" w:rsidP="00000000" w:rsidRDefault="00000000" w:rsidRPr="00000000" w14:paraId="0000010D">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de cumplimiento</w:t>
      </w:r>
    </w:p>
    <w:p w:rsidR="00000000" w:rsidDel="00000000" w:rsidP="00000000" w:rsidRDefault="00000000" w:rsidRPr="00000000" w14:paraId="0000010E">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sistema debe garantizar la protección de los datos personales mediante mecanismos de seguridad adecuados como cifrado de información y almacenamiento seguro en la nube</w:t>
      </w:r>
    </w:p>
    <w:p w:rsidR="00000000" w:rsidDel="00000000" w:rsidP="00000000" w:rsidRDefault="00000000" w:rsidRPr="00000000" w14:paraId="0000010F">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 necesario obtener el consentimiento del usuario para el uso de sus datos, especialmente en el registro y uso de funcionalidades personalizadas</w:t>
      </w:r>
    </w:p>
    <w:p w:rsidR="00000000" w:rsidDel="00000000" w:rsidP="00000000" w:rsidRDefault="00000000" w:rsidRPr="00000000" w14:paraId="00000110">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Se deben implementar controles de acceso y autenticación para evitar accesos no autorizados</w:t>
      </w:r>
    </w:p>
    <w:p w:rsidR="00000000" w:rsidDel="00000000" w:rsidP="00000000" w:rsidRDefault="00000000" w:rsidRPr="00000000" w14:paraId="00000111">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w:t>
      </w:r>
    </w:p>
    <w:p w:rsidR="00000000" w:rsidDel="00000000" w:rsidP="00000000" w:rsidRDefault="00000000" w:rsidRPr="00000000" w14:paraId="00000112">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Permite cumplir con la normativa peruana vigente evitando sanciones legales</w:t>
      </w:r>
    </w:p>
    <w:p w:rsidR="00000000" w:rsidDel="00000000" w:rsidP="00000000" w:rsidRDefault="00000000" w:rsidRPr="00000000" w14:paraId="00000113">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Genera confianza en los usuarios al asegurar la protección de su información personal</w:t>
      </w:r>
    </w:p>
    <w:p w:rsidR="00000000" w:rsidDel="00000000" w:rsidP="00000000" w:rsidRDefault="00000000" w:rsidRPr="00000000" w14:paraId="00000114">
      <w:pPr>
        <w:numPr>
          <w:ilvl w:val="0"/>
          <w:numId w:val="5"/>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29571 - Código de Protección y Defensa del Consumidor</w:t>
      </w:r>
    </w:p>
    <w:p w:rsidR="00000000" w:rsidDel="00000000" w:rsidP="00000000" w:rsidRDefault="00000000" w:rsidRPr="00000000" w14:paraId="00000115">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protege los derechos de los usuarios frente a los servicios digitales, garantizando que la información brindada sea clara, veraz y accesible. En el sistema, se aplica a la forma en que se presentan los contenidos educativos y funcionalidades de la aplicación.</w:t>
      </w:r>
    </w:p>
    <w:p w:rsidR="00000000" w:rsidDel="00000000" w:rsidP="00000000" w:rsidRDefault="00000000" w:rsidRPr="00000000" w14:paraId="00000116">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w:t>
      </w:r>
    </w:p>
    <w:p w:rsidR="00000000" w:rsidDel="00000000" w:rsidP="00000000" w:rsidRDefault="00000000" w:rsidRPr="00000000" w14:paraId="00000117">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sistema debe brindar información clara sobre su funcionamiento, características y condiciones de uso</w:t>
      </w:r>
    </w:p>
    <w:p w:rsidR="00000000" w:rsidDel="00000000" w:rsidP="00000000" w:rsidRDefault="00000000" w:rsidRPr="00000000" w14:paraId="00000118">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Se debe evitar contenido engañoso o incorrecto en el proceso de enseñanza de los idiomas</w:t>
      </w:r>
    </w:p>
    <w:p w:rsidR="00000000" w:rsidDel="00000000" w:rsidP="00000000" w:rsidRDefault="00000000" w:rsidRPr="00000000" w14:paraId="00000119">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usuario debe conocer sus derechos dentro de la aplicación</w:t>
      </w:r>
    </w:p>
    <w:p w:rsidR="00000000" w:rsidDel="00000000" w:rsidP="00000000" w:rsidRDefault="00000000" w:rsidRPr="00000000" w14:paraId="0000011A">
      <w:pPr>
        <w:tabs>
          <w:tab w:val="left" w:leader="none" w:pos="1003"/>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 </w:t>
      </w:r>
    </w:p>
    <w:p w:rsidR="00000000" w:rsidDel="00000000" w:rsidP="00000000" w:rsidRDefault="00000000" w:rsidRPr="00000000" w14:paraId="0000011B">
      <w:pPr>
        <w:tabs>
          <w:tab w:val="left" w:leader="none" w:pos="1003"/>
        </w:tabs>
        <w:spacing w:before="0" w:line="360" w:lineRule="auto"/>
        <w:ind w:left="1842.5196850393697" w:firstLine="0"/>
        <w:jc w:val="both"/>
        <w:rPr>
          <w:sz w:val="24"/>
          <w:szCs w:val="24"/>
        </w:rPr>
      </w:pPr>
      <w:r w:rsidDel="00000000" w:rsidR="00000000" w:rsidRPr="00000000">
        <w:rPr>
          <w:sz w:val="24"/>
          <w:szCs w:val="24"/>
          <w:rtl w:val="0"/>
        </w:rPr>
        <w:t xml:space="preserve">Mejora la transparencia del sistema</w:t>
      </w:r>
    </w:p>
    <w:p w:rsidR="00000000" w:rsidDel="00000000" w:rsidP="00000000" w:rsidRDefault="00000000" w:rsidRPr="00000000" w14:paraId="0000011C">
      <w:pPr>
        <w:tabs>
          <w:tab w:val="left" w:leader="none" w:pos="1003"/>
        </w:tabs>
        <w:spacing w:before="0" w:line="360" w:lineRule="auto"/>
        <w:ind w:left="1842.5196850393697" w:firstLine="0"/>
        <w:jc w:val="both"/>
        <w:rPr>
          <w:sz w:val="24"/>
          <w:szCs w:val="24"/>
        </w:rPr>
      </w:pPr>
      <w:r w:rsidDel="00000000" w:rsidR="00000000" w:rsidRPr="00000000">
        <w:rPr>
          <w:sz w:val="24"/>
          <w:szCs w:val="24"/>
          <w:rtl w:val="0"/>
        </w:rPr>
        <w:t xml:space="preserve">Fortalece la relación de confianza entre el usuario y la aplicación</w:t>
      </w:r>
    </w:p>
    <w:p w:rsidR="00000000" w:rsidDel="00000000" w:rsidP="00000000" w:rsidRDefault="00000000" w:rsidRPr="00000000" w14:paraId="0000011D">
      <w:pPr>
        <w:numPr>
          <w:ilvl w:val="0"/>
          <w:numId w:val="6"/>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Norma Técnica ISO 27001</w:t>
      </w:r>
    </w:p>
    <w:p w:rsidR="00000000" w:rsidDel="00000000" w:rsidP="00000000" w:rsidRDefault="00000000" w:rsidRPr="00000000" w14:paraId="0000011E">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Es un estándar internacional orientado a la gestión de la seguridad de la información, aplicable al sistema en cuanto al manejo de datos digitales.</w:t>
      </w:r>
    </w:p>
    <w:p w:rsidR="00000000" w:rsidDel="00000000" w:rsidP="00000000" w:rsidRDefault="00000000" w:rsidRPr="00000000" w14:paraId="0000011F">
      <w:pPr>
        <w:tabs>
          <w:tab w:val="left" w:leader="none" w:pos="1274.9999999999998"/>
        </w:tabs>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w:t>
      </w:r>
    </w:p>
    <w:p w:rsidR="00000000" w:rsidDel="00000000" w:rsidP="00000000" w:rsidRDefault="00000000" w:rsidRPr="00000000" w14:paraId="00000120">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Implementar controles de seguridad para proteger la información del usuario</w:t>
      </w:r>
    </w:p>
    <w:p w:rsidR="00000000" w:rsidDel="00000000" w:rsidP="00000000" w:rsidRDefault="00000000" w:rsidRPr="00000000" w14:paraId="00000121">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Realizar monitoreo y control de accesos al sistema</w:t>
      </w:r>
    </w:p>
    <w:p w:rsidR="00000000" w:rsidDel="00000000" w:rsidP="00000000" w:rsidRDefault="00000000" w:rsidRPr="00000000" w14:paraId="00000122">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Garantizar la integridad y disponibilidad de los datos</w:t>
      </w:r>
    </w:p>
    <w:p w:rsidR="00000000" w:rsidDel="00000000" w:rsidP="00000000" w:rsidRDefault="00000000" w:rsidRPr="00000000" w14:paraId="00000123">
      <w:pPr>
        <w:tabs>
          <w:tab w:val="left" w:leader="none" w:pos="1003"/>
        </w:tabs>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 </w:t>
      </w:r>
    </w:p>
    <w:p w:rsidR="00000000" w:rsidDel="00000000" w:rsidP="00000000" w:rsidRDefault="00000000" w:rsidRPr="00000000" w14:paraId="00000124">
      <w:pPr>
        <w:tabs>
          <w:tab w:val="left" w:leader="none" w:pos="1003"/>
        </w:tabs>
        <w:spacing w:line="360" w:lineRule="auto"/>
        <w:ind w:left="1842.5196850393697" w:firstLine="0"/>
        <w:jc w:val="both"/>
        <w:rPr>
          <w:sz w:val="24"/>
          <w:szCs w:val="24"/>
        </w:rPr>
      </w:pPr>
      <w:r w:rsidDel="00000000" w:rsidR="00000000" w:rsidRPr="00000000">
        <w:rPr>
          <w:sz w:val="24"/>
          <w:szCs w:val="24"/>
          <w:rtl w:val="0"/>
        </w:rPr>
        <w:t xml:space="preserve">Reduce riesgos de pérdida o filtración de información</w:t>
      </w:r>
    </w:p>
    <w:p w:rsidR="00000000" w:rsidDel="00000000" w:rsidP="00000000" w:rsidRDefault="00000000" w:rsidRPr="00000000" w14:paraId="00000125">
      <w:pPr>
        <w:tabs>
          <w:tab w:val="left" w:leader="none" w:pos="1003"/>
        </w:tabs>
        <w:spacing w:line="360" w:lineRule="auto"/>
        <w:ind w:left="1842.5196850393697" w:firstLine="0"/>
        <w:jc w:val="both"/>
        <w:rPr>
          <w:sz w:val="24"/>
          <w:szCs w:val="24"/>
        </w:rPr>
      </w:pPr>
      <w:r w:rsidDel="00000000" w:rsidR="00000000" w:rsidRPr="00000000">
        <w:rPr>
          <w:sz w:val="24"/>
          <w:szCs w:val="24"/>
          <w:rtl w:val="0"/>
        </w:rPr>
        <w:t xml:space="preserve">Mejora la calidad y seguridad del sistema desarrollado</w:t>
      </w:r>
    </w:p>
    <w:p w:rsidR="00000000" w:rsidDel="00000000" w:rsidP="00000000" w:rsidRDefault="00000000" w:rsidRPr="00000000" w14:paraId="000001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lx7lnygf1gng"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127">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sistema móvil con inteligencia artificial contribuye directamente al fortalecimiento del aprendizaje de lenguas originarias como el quechua y el aimara, facilitando el acceso a herramientas educativas modernas que permiten a los usuarios aprender de manera práctica, interactiva y desde cualquier lugar. Esto favorece especialmente a estudiantes y personas interesadas en preservar y conocer estas lenguas, mejorando su acceso a la educación mediante el uso de tecnología.</w:t>
      </w:r>
    </w:p>
    <w:p w:rsidR="00000000" w:rsidDel="00000000" w:rsidP="00000000" w:rsidRDefault="00000000" w:rsidRPr="00000000" w14:paraId="00000128">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Promueve la revalorización cultural y el respeto por la diversidad lingüística, al fomentar el uso y aprendizaje de idiomas originarios que forman parte de la identidad cultural del país. Al ofrecer una plataforma accesible y digital, se fortalece la conexión entre la tecnología y la cultura, generando mayor interés en las nuevas generaciones por aprender y conservar estas lenguas.</w:t>
      </w:r>
    </w:p>
    <w:p w:rsidR="00000000" w:rsidDel="00000000" w:rsidP="00000000" w:rsidRDefault="00000000" w:rsidRPr="00000000" w14:paraId="00000129">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Genera un impacto positivo en la sociedad al contribuir a la preservación de los idiomas quechua y aimara, evitando su progresiva desaparición. Además, promueve la inclusión social y educativa al brindar oportunidades de aprendizaje a personas de diferentes contextos, permitiendo el acceso equitativo a contenidos educativos y fomentando el uso de herramientas tecnológicas en beneficio del desarrollo cultural y social.</w:t>
      </w:r>
    </w:p>
    <w:p w:rsidR="00000000" w:rsidDel="00000000" w:rsidP="00000000" w:rsidRDefault="00000000" w:rsidRPr="00000000" w14:paraId="0000012A">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39nb6x8iyo76"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2C">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La implementación del sistema móvil con inteligencia artificial contribuye a la reducción del uso de recursos físicos tradicionales en los procesos de aprendizaje, especialmente en lo relacionado al uso de materiales impresos como libros, cuadernos y guías educativas. Al digitalizar los contenidos y permitir el acceso a ellos mediante dispositivos móviles, se disminuye el consumo de papel, lo que favorece la conservación de recursos naturales y reduce la generación de residuos sólidos asociados a la educación tradicional.</w:t>
      </w:r>
      <w:r w:rsidDel="00000000" w:rsidR="00000000" w:rsidRPr="00000000">
        <w:rPr>
          <w:rtl w:val="0"/>
        </w:rPr>
      </w:r>
    </w:p>
    <w:p w:rsidR="00000000" w:rsidDel="00000000" w:rsidP="00000000" w:rsidRDefault="00000000" w:rsidRPr="00000000" w14:paraId="0000012D">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uso de servicios en la nube para el almacenamiento de datos y funcionamiento del sistema permite optimizar el consumo energético en comparación con infraestructuras físicas locales. Plataformas como Firebase operan en centros de datos que suelen aplicar políticas de eficiencia energética, lo que contribuye a reducir el impacto ambiental del sistema. De esta manera, se evita la necesidad de implementar servidores propios que impliquen mayor consumo eléctrico y mantenimiento.</w:t>
      </w:r>
    </w:p>
    <w:p w:rsidR="00000000" w:rsidDel="00000000" w:rsidP="00000000" w:rsidRDefault="00000000" w:rsidRPr="00000000" w14:paraId="0000012E">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sistema promueve un enfoque sostenible al aprovechar tecnologías digitales para el aprendizaje, reduciendo la necesidad de desplazamientos físicos hacia centros educativos o instituciones, lo que indirectamente contribuye a la disminución de emisiones de carbono. En conjunto, el proyecto favorece el uso responsable de los recursos tecnológicos y apoya prácticas más amigables con el medio ambiente.</w:t>
      </w:r>
    </w:p>
    <w:p w:rsidR="00000000" w:rsidDel="00000000" w:rsidP="00000000" w:rsidRDefault="00000000" w:rsidRPr="00000000" w14:paraId="0000012F">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6spmh4jnrrsp"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131">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Justificación del proyecto</w:t>
      </w:r>
    </w:p>
    <w:p w:rsidR="00000000" w:rsidDel="00000000" w:rsidP="00000000" w:rsidRDefault="00000000" w:rsidRPr="00000000" w14:paraId="00000132">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Beneficios del proyecto</w:t>
      </w:r>
    </w:p>
    <w:p w:rsidR="00000000" w:rsidDel="00000000" w:rsidP="00000000" w:rsidRDefault="00000000" w:rsidRPr="00000000" w14:paraId="00000133">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Tangibles</w:t>
      </w:r>
    </w:p>
    <w:p w:rsidR="00000000" w:rsidDel="00000000" w:rsidP="00000000" w:rsidRDefault="00000000" w:rsidRPr="00000000" w14:paraId="00000134">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Incremento en el acceso al aprendizaje de lenguas originarias, proyectando un aumento de usuarios en un 40%</w:t>
      </w:r>
      <w:r w:rsidDel="00000000" w:rsidR="00000000" w:rsidRPr="00000000">
        <w:rPr>
          <w:rtl w:val="0"/>
        </w:rPr>
      </w:r>
    </w:p>
    <w:p w:rsidR="00000000" w:rsidDel="00000000" w:rsidP="00000000" w:rsidRDefault="00000000" w:rsidRPr="00000000" w14:paraId="00000135">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Reducción de costos en materiales educativos físicos como libros y cuadernos, estimando una disminución de hasta un 70% en el uso de recursos tradicionales</w:t>
      </w:r>
      <w:r w:rsidDel="00000000" w:rsidR="00000000" w:rsidRPr="00000000">
        <w:rPr>
          <w:rtl w:val="0"/>
        </w:rPr>
      </w:r>
    </w:p>
    <w:p w:rsidR="00000000" w:rsidDel="00000000" w:rsidP="00000000" w:rsidRDefault="00000000" w:rsidRPr="00000000" w14:paraId="00000136">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Mejora en la eficiencia del aprendizaje, logrando una reducción del tiempo de aprendizaje en aproximadamente un 30%</w:t>
      </w:r>
      <w:r w:rsidDel="00000000" w:rsidR="00000000" w:rsidRPr="00000000">
        <w:rPr>
          <w:rtl w:val="0"/>
        </w:rPr>
      </w:r>
    </w:p>
    <w:p w:rsidR="00000000" w:rsidDel="00000000" w:rsidP="00000000" w:rsidRDefault="00000000" w:rsidRPr="00000000" w14:paraId="00000137">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Intangibles</w:t>
      </w:r>
    </w:p>
    <w:p w:rsidR="00000000" w:rsidDel="00000000" w:rsidP="00000000" w:rsidRDefault="00000000" w:rsidRPr="00000000" w14:paraId="00000138">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Mejora en la experiencia de aprendizaje de los usuarios mediante el uso de inteligencia artificial, lo que permite una interacción más dinámica y personalizada.</w:t>
      </w:r>
    </w:p>
    <w:p w:rsidR="00000000" w:rsidDel="00000000" w:rsidP="00000000" w:rsidRDefault="00000000" w:rsidRPr="00000000" w14:paraId="00000139">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Contribución a la preservación y difusión de las lenguas originarias como el quechua y el aimara, fortaleciendo la identidad cultural.</w:t>
      </w:r>
    </w:p>
    <w:p w:rsidR="00000000" w:rsidDel="00000000" w:rsidP="00000000" w:rsidRDefault="00000000" w:rsidRPr="00000000" w14:paraId="0000013A">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Generación de mayor interés en las nuevas generaciones por aprender idiomas nativos a través del uso de tecnología moderna.</w:t>
      </w:r>
    </w:p>
    <w:p w:rsidR="00000000" w:rsidDel="00000000" w:rsidP="00000000" w:rsidRDefault="00000000" w:rsidRPr="00000000" w14:paraId="0000013B">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Fortalecimiento del valor social y educativo del sistema, promoviendo la inclusión digital y el acceso equitativo al conocimiento.</w:t>
      </w:r>
    </w:p>
    <w:p w:rsidR="00000000" w:rsidDel="00000000" w:rsidP="00000000" w:rsidRDefault="00000000" w:rsidRPr="00000000" w14:paraId="0000013C">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3D">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Criterios de inversión</w:t>
      </w:r>
    </w:p>
    <w:p w:rsidR="00000000" w:rsidDel="00000000" w:rsidP="00000000" w:rsidRDefault="00000000" w:rsidRPr="00000000" w14:paraId="0000013E">
      <w:pPr>
        <w:numPr>
          <w:ilvl w:val="3"/>
          <w:numId w:val="7"/>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Relación beneficio/costo (B/C)</w:t>
      </w:r>
    </w:p>
    <w:p w:rsidR="00000000" w:rsidDel="00000000" w:rsidP="00000000" w:rsidRDefault="00000000" w:rsidRPr="00000000" w14:paraId="0000013F">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Se usará una tasa de descuento del 8%, equivalente al promedio del retorno de inversión alternativa segura (depósito a plazo fijo en Perú).</w:t>
      </w:r>
    </w:p>
    <w:p w:rsidR="00000000" w:rsidDel="00000000" w:rsidP="00000000" w:rsidRDefault="00000000" w:rsidRPr="00000000" w14:paraId="00000140">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Para el escenario, se considera:</w:t>
      </w:r>
    </w:p>
    <w:p w:rsidR="00000000" w:rsidDel="00000000" w:rsidP="00000000" w:rsidRDefault="00000000" w:rsidRPr="00000000" w14:paraId="00000141">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Inversión inicial: S/. 5,993.00</w:t>
      </w:r>
    </w:p>
    <w:p w:rsidR="00000000" w:rsidDel="00000000" w:rsidP="00000000" w:rsidRDefault="00000000" w:rsidRPr="00000000" w14:paraId="00000142">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3">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Egresos</w:t>
      </w:r>
    </w:p>
    <w:p w:rsidR="00000000" w:rsidDel="00000000" w:rsidP="00000000" w:rsidRDefault="00000000" w:rsidRPr="00000000" w14:paraId="00000144">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Gastos operacionales como parte del funcionamiento del software en la puesta en producción</w:t>
      </w:r>
    </w:p>
    <w:sdt>
      <w:sdtPr>
        <w:lock w:val="contentLocked"/>
        <w:id w:val="380736621"/>
        <w:tag w:val="goog_rdk_4"/>
      </w:sdtPr>
      <w:sdtContent>
        <w:tbl>
          <w:tblPr>
            <w:tblStyle w:val="Table7"/>
            <w:tblpPr w:leftFromText="180" w:rightFromText="180" w:topFromText="180" w:bottomFromText="180" w:vertAnchor="text" w:horzAnchor="text" w:tblpX="30" w:tblpY="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6.032906764168"/>
            <w:gridCol w:w="2083.327239488117"/>
            <w:gridCol w:w="1390.310786106033"/>
            <w:gridCol w:w="2160.329067641682"/>
            <w:tblGridChange w:id="0">
              <w:tblGrid>
                <w:gridCol w:w="3726.032906764168"/>
                <w:gridCol w:w="2083.327239488117"/>
                <w:gridCol w:w="1390.310786106033"/>
                <w:gridCol w:w="2160.3290676416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5">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Gastos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6">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PU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7">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Cantidad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8">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Subtotal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9">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Servicios en la nube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B">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C">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D">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 de la AI (API)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E">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F">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1">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 de traducción 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2">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5">
                <w:pPr>
                  <w:tabs>
                    <w:tab w:val="left" w:leader="none" w:pos="1003"/>
                  </w:tabs>
                  <w:spacing w:before="0" w:line="360" w:lineRule="auto"/>
                  <w:ind w:left="141.73228346456688"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6">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7">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8">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9">
                <w:pPr>
                  <w:tabs>
                    <w:tab w:val="left" w:leader="none" w:pos="1003"/>
                  </w:tabs>
                  <w:spacing w:line="360" w:lineRule="auto"/>
                  <w:ind w:left="141.73228346456688" w:firstLine="0"/>
                  <w:jc w:val="both"/>
                  <w:rPr>
                    <w:sz w:val="24"/>
                    <w:szCs w:val="24"/>
                  </w:rPr>
                </w:pPr>
                <w:r w:rsidDel="00000000" w:rsidR="00000000" w:rsidRPr="00000000">
                  <w:rPr>
                    <w:sz w:val="24"/>
                    <w:szCs w:val="24"/>
                    <w:rtl w:val="0"/>
                  </w:rPr>
                  <w:t xml:space="preserve">Total de egresos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B">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x 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C">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4080</w:t>
                </w:r>
              </w:p>
            </w:tc>
          </w:tr>
        </w:tbl>
      </w:sdtContent>
    </w:sdt>
    <w:p w:rsidR="00000000" w:rsidDel="00000000" w:rsidP="00000000" w:rsidRDefault="00000000" w:rsidRPr="00000000" w14:paraId="0000015D">
      <w:pPr>
        <w:tabs>
          <w:tab w:val="left" w:leader="none" w:pos="1003"/>
        </w:tabs>
        <w:spacing w:line="360" w:lineRule="auto"/>
        <w:jc w:val="both"/>
        <w:rPr>
          <w:sz w:val="24"/>
          <w:szCs w:val="24"/>
        </w:rPr>
      </w:pPr>
      <w:r w:rsidDel="00000000" w:rsidR="00000000" w:rsidRPr="00000000">
        <w:rPr>
          <w:rtl w:val="0"/>
        </w:rPr>
      </w:r>
    </w:p>
    <w:p w:rsidR="00000000" w:rsidDel="00000000" w:rsidP="00000000" w:rsidRDefault="00000000" w:rsidRPr="00000000" w14:paraId="0000015E">
      <w:pPr>
        <w:tabs>
          <w:tab w:val="left" w:leader="none" w:pos="1003"/>
        </w:tabs>
        <w:spacing w:before="0" w:line="360" w:lineRule="auto"/>
        <w:jc w:val="both"/>
        <w:rPr>
          <w:sz w:val="24"/>
          <w:szCs w:val="24"/>
        </w:rPr>
      </w:pPr>
      <w:r w:rsidDel="00000000" w:rsidR="00000000" w:rsidRPr="00000000">
        <w:rPr>
          <w:sz w:val="24"/>
          <w:szCs w:val="24"/>
          <w:rtl w:val="0"/>
        </w:rPr>
        <w:t xml:space="preserve">Ingresos anual estimado del proyecto</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3045"/>
        <w:gridCol w:w="1965"/>
        <w:tblGridChange w:id="0">
          <w:tblGrid>
            <w:gridCol w:w="4350"/>
            <w:gridCol w:w="3045"/>
            <w:gridCol w:w="196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F">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Ingreso por suscripción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1">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4000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2">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papelería (80%)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4">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1200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5">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tiempo de aprendizaje (50%)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7">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2000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8">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Ingreso total anual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7200</w:t>
            </w:r>
          </w:p>
        </w:tc>
      </w:tr>
    </w:tbl>
    <w:p w:rsidR="00000000" w:rsidDel="00000000" w:rsidP="00000000" w:rsidRDefault="00000000" w:rsidRPr="00000000" w14:paraId="0000016B">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C">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D">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Flujo de Caja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115"/>
        <w:gridCol w:w="2190"/>
        <w:gridCol w:w="2160"/>
        <w:tblGridChange w:id="0">
          <w:tblGrid>
            <w:gridCol w:w="2895"/>
            <w:gridCol w:w="2115"/>
            <w:gridCol w:w="219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Periodo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F">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Ingreso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Egreso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1">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Flujo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2">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5">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-5993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6">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3120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A">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3120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
              <w:t>3120</w:t>
            </w:r>
          </w:p>
        </w:tc>
      </w:tr>
    </w:tbl>
    <w:p w:rsidR="00000000" w:rsidDel="00000000" w:rsidP="00000000" w:rsidRDefault="00000000" w:rsidRPr="00000000" w14:paraId="00000182">
      <w:pPr>
        <w:tabs>
          <w:tab w:val="left" w:leader="none" w:pos="1003"/>
        </w:tabs>
        <w:spacing w:before="0" w:line="360" w:lineRule="auto"/>
        <w:jc w:val="both"/>
        <w:rPr>
          <w:sz w:val="24"/>
          <w:szCs w:val="24"/>
        </w:rPr>
      </w:pPr>
      <w:r w:rsidDel="00000000" w:rsidR="00000000" w:rsidRPr="00000000">
        <w:rPr>
          <w:rtl w:val="0"/>
        </w:rPr>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2880"/>
        <w:gridCol w:w="2295"/>
        <w:tblGridChange w:id="0">
          <w:tblGrid>
            <w:gridCol w:w="4155"/>
            <w:gridCol w:w="2880"/>
            <w:gridCol w:w="2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3">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VAN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8,040.54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5">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2047.54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6">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TIR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7">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8">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9">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ÍNDICE DE RENTABILIDAD (b/c)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A">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B">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1,34</w:t>
            </w:r>
          </w:p>
        </w:tc>
      </w:tr>
    </w:tbl>
    <w:p w:rsidR="00000000" w:rsidDel="00000000" w:rsidP="00000000" w:rsidRDefault="00000000" w:rsidRPr="00000000" w14:paraId="0000018C">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8D">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El beneficio costo es positivo, entonces es aceptable ya que es mayor a uno, por cada sol de gasto vamos a tener 0,46 centimos de utilidad.</w:t>
      </w:r>
    </w:p>
    <w:p w:rsidR="00000000" w:rsidDel="00000000" w:rsidP="00000000" w:rsidRDefault="00000000" w:rsidRPr="00000000" w14:paraId="0000018E">
      <w:pPr>
        <w:numPr>
          <w:ilvl w:val="3"/>
          <w:numId w:val="7"/>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Valor actual neto (VAN)</w:t>
      </w:r>
    </w:p>
    <w:p w:rsidR="00000000" w:rsidDel="00000000" w:rsidP="00000000" w:rsidRDefault="00000000" w:rsidRPr="00000000" w14:paraId="0000018F">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Como el VAN es S/. 2047.54, esto es mayor a 0, el proyecto es rentable y debe ser aceptado.</w:t>
      </w:r>
    </w:p>
    <w:p w:rsidR="00000000" w:rsidDel="00000000" w:rsidP="00000000" w:rsidRDefault="00000000" w:rsidRPr="00000000" w14:paraId="00000190">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91">
      <w:pPr>
        <w:numPr>
          <w:ilvl w:val="3"/>
          <w:numId w:val="7"/>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Tasa interna de retorno (TIR)</w:t>
      </w:r>
      <w:r w:rsidDel="00000000" w:rsidR="00000000" w:rsidRPr="00000000">
        <w:rPr>
          <w:rtl w:val="0"/>
        </w:rPr>
      </w:r>
    </w:p>
    <w:p w:rsidR="00000000" w:rsidDel="00000000" w:rsidP="00000000" w:rsidRDefault="00000000" w:rsidRPr="00000000" w14:paraId="00000192">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La TIR es de 26% superior a la tasa de descuento asumida del 8%. Esto significa que el retorno esperado del proyecto es mayor al costo de oportunidad del capital, por lo que se considera financieramente viable y recomendable.</w:t>
      </w:r>
    </w:p>
    <w:p w:rsidR="00000000" w:rsidDel="00000000" w:rsidP="00000000" w:rsidRDefault="00000000" w:rsidRPr="00000000" w14:paraId="00000193">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f2f11vybka"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95">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Técnica: Este proyecto es técnicamente viable porque se basa en el desarrollo de un aplicación móvil utilizando herramientas modernas como Android Studio, el lenguaje KOTLIN y la arquitectura MVVM,  los cuales son ampliamente utilizadas en la actualidad para el desarrollo de aplicaciones android, los requerimientos para las computadora se encuentran dentro de los estándares actuales y son accesibles para el desarrollo, además del uso de servicios disponibles en la nube sin necesidad de interferir en la estructura factilia la escalabilidad del sistema.</w:t>
      </w:r>
    </w:p>
    <w:p w:rsidR="00000000" w:rsidDel="00000000" w:rsidP="00000000" w:rsidRDefault="00000000" w:rsidRPr="00000000" w14:paraId="0000019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7">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Económica: El análisis económico muestra que el proyecto requiere una inversión inicial de S/. 5,993.00, con costos operativos anuales de S/. 4,080.00 y un ingreso anual estimado de S/. 7,000.00. Los indicadores financieros obtenidos reflejan resultados positivos, con un VAN de S/. 2,047.54, una TIR del 26% y una relación beneficio/costo de 1.34. Estos valores demuestran que el proyecto es rentable, ya que supera la tasa de descuento del 8% y genera beneficios económicos sostenibles. Por cada sol invertido, se obtiene una ganancia adicional, lo que confirma la viabilidad financiera del sistema.</w:t>
      </w:r>
    </w:p>
    <w:p w:rsidR="00000000" w:rsidDel="00000000" w:rsidP="00000000" w:rsidRDefault="00000000" w:rsidRPr="00000000" w14:paraId="00000198">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9">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Operativa: El sistema propuesto permite optimizar el proceso de aprendizaje de los usuarios mediante una aplicación móvil accesible, interactiva y personalizada. Gracias a la integración de inteligencia artificial, almacenamiento en la nube y herramientas digitales, el sistema facilita el aprendizaje autónomo y continuo de los idiomas quechua y aimara. Además, su diseño intuitivo y adaptable a diferentes dispositivos garantiza una experiencia de usuario eficiente, lo que asegura su correcta adopción y funcionamiento en el entorno real.</w:t>
      </w:r>
    </w:p>
    <w:p w:rsidR="00000000" w:rsidDel="00000000" w:rsidP="00000000" w:rsidRDefault="00000000" w:rsidRPr="00000000" w14:paraId="0000019A">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B">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Legal: El proyecto cumple con el marco normativo peruano aplicable, especialmente con la Ley N.° 29733 de Protección de Datos Personales y la Ley N.° 29571 de Protección al Consumidor, así como con buenas prácticas de seguridad de la información basadas en estándares como ISO 27001. Esto garantiza la protección de los datos de los usuarios, la transparencia en el servicio y el cumplimiento de principios legales, asegurando la viabilidad del sistema desde el punto de vista jurídico.</w:t>
      </w:r>
    </w:p>
    <w:p w:rsidR="00000000" w:rsidDel="00000000" w:rsidP="00000000" w:rsidRDefault="00000000" w:rsidRPr="00000000" w14:paraId="0000019C">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D">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Social: La implementación del sistema genera un impacto social positivo al fomentar el aprendizaje y la preservación de lenguas originarias como el quechua y el aimara. Además, promueve la inclusión educativa y digital, permitiendo que más personas accedan a herramientas de aprendizaje modernas. Esto contribuye a fortalecer la identidad cultural y a generar mayor interés en las nuevas generaciones por conservar estos idiomas, beneficiando a la sociedad en general.</w:t>
      </w:r>
    </w:p>
    <w:p w:rsidR="00000000" w:rsidDel="00000000" w:rsidP="00000000" w:rsidRDefault="00000000" w:rsidRPr="00000000" w14:paraId="0000019E">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F">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Ambiental: El proyecto es ambientalmente viable, ya que promueve la digitalización del aprendizaje, reduciendo significativamente el uso de materiales físicos como libros y cuadernos. Asimismo, el uso de servicios en la nube optimiza el consumo energético en comparación con infraestructuras tradicionales. Además, al permitir el aprendizaje remoto, se reducen desplazamientos físicos, contribuyendo indirectamente a la disminución de la huella de carbono. En conjunto, el sistema fomenta el uso responsable de los recursos y prácticas sostenibles.</w:t>
      </w:r>
    </w:p>
    <w:sectPr>
      <w:type w:val="nextPage"/>
      <w:pgSz w:h="15840" w:w="12240" w:orient="portrait"/>
      <w:pgMar w:bottom="1502.3622047244107" w:top="1440.0000000000002" w:left="1440.0000000000002" w:right="1440.0000000000002" w:header="414"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A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6"/>
      <w:szCs w:val="36"/>
    </w:rPr>
  </w:style>
  <w:style w:type="paragraph" w:styleId="Heading2">
    <w:name w:val="heading 2"/>
    <w:basedOn w:val="Normal"/>
    <w:next w:val="Normal"/>
    <w:pPr>
      <w:spacing w:before="26" w:lineRule="auto"/>
      <w:ind w:left="1724" w:hanging="359.00000000000006"/>
    </w:pPr>
    <w:rPr>
      <w:b w:val="1"/>
      <w:bCs w:val="1"/>
      <w:sz w:val="26"/>
      <w:szCs w:val="26"/>
    </w:rPr>
  </w:style>
  <w:style w:type="paragraph" w:styleId="Heading3">
    <w:name w:val="heading 3"/>
    <w:basedOn w:val="Normal"/>
    <w:next w:val="Normal"/>
    <w:pPr>
      <w:ind w:left="2445" w:hanging="358.0000000000001"/>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20"/>
      <w:ind w:left="724" w:hanging="439"/>
    </w:pPr>
  </w:style>
  <w:style w:type="paragraph" w:styleId="TDC2">
    <w:name w:val="toc 2"/>
    <w:basedOn w:val="Normal"/>
    <w:uiPriority w:val="1"/>
    <w:qFormat w:val="1"/>
    <w:pPr>
      <w:spacing w:before="120"/>
      <w:ind w:left="1165" w:hanging="660"/>
    </w:p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2445" w:hanging="361"/>
    </w:pPr>
  </w:style>
  <w:style w:type="paragraph" w:styleId="TableParagraph" w:customStyle="1">
    <w:name w:val="Table Paragraph"/>
    <w:basedOn w:val="Normal"/>
    <w:uiPriority w:val="1"/>
    <w:qFormat w:val="1"/>
    <w:rPr>
      <w:rFonts w:ascii="Trebuchet MS" w:cs="Trebuchet MS" w:eastAsia="Trebuchet MS" w:hAnsi="Trebuchet MS"/>
    </w:rPr>
  </w:style>
  <w:style w:type="paragraph" w:styleId="Encabezado">
    <w:name w:val="header"/>
    <w:basedOn w:val="Normal"/>
    <w:link w:val="EncabezadoCar"/>
    <w:uiPriority w:val="99"/>
    <w:unhideWhenUsed w:val="1"/>
    <w:rsid w:val="00FD47D9"/>
    <w:pPr>
      <w:tabs>
        <w:tab w:val="center" w:pos="4252"/>
        <w:tab w:val="right" w:pos="8504"/>
      </w:tabs>
    </w:pPr>
  </w:style>
  <w:style w:type="character" w:styleId="EncabezadoCar" w:customStyle="1">
    <w:name w:val="Encabezado Car"/>
    <w:basedOn w:val="Fuentedeprrafopredeter"/>
    <w:link w:val="Encabezado"/>
    <w:uiPriority w:val="99"/>
    <w:rsid w:val="00FD47D9"/>
    <w:rPr>
      <w:rFonts w:ascii="Calibri" w:cs="Calibri" w:eastAsia="Calibri" w:hAnsi="Calibri"/>
      <w:lang w:val="es-ES"/>
    </w:rPr>
  </w:style>
  <w:style w:type="paragraph" w:styleId="Piedepgina">
    <w:name w:val="footer"/>
    <w:basedOn w:val="Normal"/>
    <w:link w:val="PiedepginaCar"/>
    <w:uiPriority w:val="99"/>
    <w:unhideWhenUsed w:val="1"/>
    <w:rsid w:val="00FD47D9"/>
    <w:pPr>
      <w:tabs>
        <w:tab w:val="center" w:pos="4252"/>
        <w:tab w:val="right" w:pos="8504"/>
      </w:tabs>
    </w:pPr>
  </w:style>
  <w:style w:type="character" w:styleId="PiedepginaCar" w:customStyle="1">
    <w:name w:val="Pie de página Car"/>
    <w:basedOn w:val="Fuentedeprrafopredeter"/>
    <w:link w:val="Piedepgina"/>
    <w:uiPriority w:val="99"/>
    <w:rsid w:val="00FD47D9"/>
    <w:rPr>
      <w:rFonts w:ascii="Calibri" w:cs="Calibri" w:eastAsia="Calibri" w:hAnsi="Calibri"/>
      <w:lang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WMabaeE8hGM9d/hWKiVdX/AuA==">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2025-04-09T20:27:00Z</dcterms:created>
  <dc:creator>Soy 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2019</vt:lpwstr>
  </property>
  <property fmtid="{D5CDD505-2E9C-101B-9397-08002B2CF9AE}" pid="4" name="LastSaved">
    <vt:filetime>2025-04-09T00:00:00Z</vt:filetime>
  </property>
  <property fmtid="{D5CDD505-2E9C-101B-9397-08002B2CF9AE}" pid="5" name="Producer">
    <vt:lpwstr>Microsoft® Word 2019</vt:lpwstr>
  </property>
</Properties>
</file>