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ADE85" w14:textId="77777777" w:rsidR="005D181D" w:rsidRDefault="00000000">
      <w:pPr>
        <w:spacing w:after="0"/>
        <w:jc w:val="center"/>
        <w:rPr>
          <w:b/>
          <w:bCs/>
          <w:color w:val="000000"/>
          <w:sz w:val="36"/>
          <w:szCs w:val="36"/>
        </w:rPr>
      </w:pPr>
      <w:r>
        <w:rPr>
          <w:noProof/>
        </w:rPr>
        <w:drawing>
          <wp:inline distT="0" distB="0" distL="0" distR="0" wp14:anchorId="44E1B06A" wp14:editId="2139B890">
            <wp:extent cx="994867" cy="1337361"/>
            <wp:effectExtent l="0" t="0" r="0" b="0"/>
            <wp:docPr id="1" name="image2.png" descr="C:\Users\EPIS\Documents\upt.png"/>
            <wp:cNvGraphicFramePr/>
            <a:graphic xmlns:a="http://schemas.openxmlformats.org/drawingml/2006/main">
              <a:graphicData uri="http://schemas.openxmlformats.org/drawingml/2006/picture">
                <pic:pic xmlns:pic="http://schemas.openxmlformats.org/drawingml/2006/picture">
                  <pic:nvPicPr>
                    <pic:cNvPr id="0" name="image2.png" descr="C:\Users\EPIS\Documents\upt.png"/>
                    <pic:cNvPicPr preferRelativeResize="0"/>
                  </pic:nvPicPr>
                  <pic:blipFill>
                    <a:blip r:embed="rId8"/>
                    <a:srcRect/>
                    <a:stretch>
                      <a:fillRect/>
                    </a:stretch>
                  </pic:blipFill>
                  <pic:spPr>
                    <a:xfrm>
                      <a:off x="0" y="0"/>
                      <a:ext cx="994867" cy="1337361"/>
                    </a:xfrm>
                    <a:prstGeom prst="rect">
                      <a:avLst/>
                    </a:prstGeom>
                    <a:ln/>
                  </pic:spPr>
                </pic:pic>
              </a:graphicData>
            </a:graphic>
          </wp:inline>
        </w:drawing>
      </w:r>
    </w:p>
    <w:p w14:paraId="2A176072" w14:textId="77777777" w:rsidR="005D181D" w:rsidRDefault="005D181D">
      <w:pPr>
        <w:spacing w:after="0"/>
        <w:jc w:val="center"/>
        <w:rPr>
          <w:b/>
          <w:bCs/>
          <w:color w:val="000000"/>
          <w:sz w:val="36"/>
          <w:szCs w:val="36"/>
        </w:rPr>
      </w:pPr>
    </w:p>
    <w:p w14:paraId="5DDBBDDE" w14:textId="77777777" w:rsidR="005D181D" w:rsidRDefault="00000000">
      <w:pPr>
        <w:spacing w:after="0"/>
        <w:jc w:val="center"/>
        <w:rPr>
          <w:rFonts w:ascii="Arial" w:eastAsia="Arial" w:hAnsi="Arial" w:cs="Arial"/>
          <w:b/>
          <w:bCs/>
          <w:color w:val="000000"/>
          <w:sz w:val="36"/>
          <w:szCs w:val="36"/>
        </w:rPr>
      </w:pPr>
      <w:r>
        <w:rPr>
          <w:rFonts w:ascii="Arial" w:eastAsia="Arial" w:hAnsi="Arial" w:cs="Arial"/>
          <w:b/>
          <w:bCs/>
          <w:color w:val="000000"/>
          <w:sz w:val="36"/>
          <w:szCs w:val="36"/>
        </w:rPr>
        <w:t>UNIVERSIDAD PRIVADA DE TACNA</w:t>
      </w:r>
    </w:p>
    <w:p w14:paraId="520FE04A" w14:textId="77777777" w:rsidR="005D181D" w:rsidRDefault="005D181D">
      <w:pPr>
        <w:spacing w:after="0"/>
        <w:jc w:val="center"/>
        <w:rPr>
          <w:rFonts w:ascii="Arial" w:eastAsia="Arial" w:hAnsi="Arial" w:cs="Arial"/>
          <w:b/>
          <w:bCs/>
          <w:color w:val="000000"/>
          <w:sz w:val="36"/>
          <w:szCs w:val="36"/>
        </w:rPr>
      </w:pPr>
    </w:p>
    <w:p w14:paraId="461C4D46" w14:textId="77777777" w:rsidR="005D181D" w:rsidRDefault="00000000">
      <w:pPr>
        <w:spacing w:after="0"/>
        <w:jc w:val="center"/>
        <w:rPr>
          <w:rFonts w:ascii="Arial" w:eastAsia="Arial" w:hAnsi="Arial" w:cs="Arial"/>
          <w:b/>
          <w:bCs/>
          <w:color w:val="000000"/>
          <w:sz w:val="32"/>
          <w:szCs w:val="32"/>
        </w:rPr>
      </w:pPr>
      <w:r>
        <w:rPr>
          <w:rFonts w:ascii="Arial" w:eastAsia="Arial" w:hAnsi="Arial" w:cs="Arial"/>
          <w:b/>
          <w:bCs/>
          <w:color w:val="000000"/>
          <w:sz w:val="32"/>
          <w:szCs w:val="32"/>
        </w:rPr>
        <w:t xml:space="preserve">FACULTAD DE </w:t>
      </w:r>
      <w:r>
        <w:rPr>
          <w:rFonts w:ascii="Arial" w:eastAsia="Arial" w:hAnsi="Arial" w:cs="Arial"/>
          <w:b/>
          <w:bCs/>
          <w:sz w:val="32"/>
          <w:szCs w:val="32"/>
        </w:rPr>
        <w:t>INGENIERÍA</w:t>
      </w:r>
    </w:p>
    <w:p w14:paraId="46CD60D4" w14:textId="77777777" w:rsidR="005D181D" w:rsidRDefault="005D181D">
      <w:pPr>
        <w:spacing w:after="0"/>
        <w:jc w:val="center"/>
        <w:rPr>
          <w:rFonts w:ascii="Arial" w:eastAsia="Arial" w:hAnsi="Arial" w:cs="Arial"/>
          <w:b/>
          <w:bCs/>
          <w:i/>
          <w:iCs/>
          <w:color w:val="5B9BD5"/>
          <w:sz w:val="16"/>
          <w:szCs w:val="16"/>
        </w:rPr>
      </w:pPr>
    </w:p>
    <w:p w14:paraId="50087C28" w14:textId="77777777" w:rsidR="005D181D" w:rsidRDefault="00000000">
      <w:pPr>
        <w:spacing w:after="0"/>
        <w:jc w:val="center"/>
        <w:rPr>
          <w:rFonts w:ascii="Arial" w:eastAsia="Arial" w:hAnsi="Arial" w:cs="Arial"/>
          <w:b/>
          <w:bCs/>
          <w:color w:val="000000"/>
          <w:sz w:val="32"/>
          <w:szCs w:val="32"/>
        </w:rPr>
      </w:pPr>
      <w:r>
        <w:rPr>
          <w:rFonts w:ascii="Arial" w:eastAsia="Arial" w:hAnsi="Arial" w:cs="Arial"/>
          <w:b/>
          <w:bCs/>
          <w:color w:val="000000"/>
          <w:sz w:val="32"/>
          <w:szCs w:val="32"/>
        </w:rPr>
        <w:t>Escuela Profesional de Ingeniería de Sistemas</w:t>
      </w:r>
    </w:p>
    <w:p w14:paraId="708FEDE2" w14:textId="77777777" w:rsidR="005D181D" w:rsidRDefault="005D181D">
      <w:pPr>
        <w:spacing w:after="0"/>
        <w:jc w:val="center"/>
        <w:rPr>
          <w:rFonts w:ascii="Arial" w:eastAsia="Arial" w:hAnsi="Arial" w:cs="Arial"/>
          <w:b/>
          <w:bCs/>
          <w:color w:val="000000"/>
          <w:sz w:val="36"/>
          <w:szCs w:val="36"/>
        </w:rPr>
      </w:pPr>
    </w:p>
    <w:p w14:paraId="5CA5F1C2" w14:textId="77777777" w:rsidR="005D181D" w:rsidRDefault="005D181D">
      <w:pPr>
        <w:spacing w:after="0"/>
        <w:jc w:val="center"/>
        <w:rPr>
          <w:rFonts w:ascii="Arial" w:eastAsia="Arial" w:hAnsi="Arial" w:cs="Arial"/>
          <w:color w:val="000000"/>
          <w:sz w:val="24"/>
          <w:szCs w:val="24"/>
        </w:rPr>
      </w:pPr>
    </w:p>
    <w:p w14:paraId="653886A7" w14:textId="77777777" w:rsidR="005D181D" w:rsidRDefault="00000000">
      <w:pPr>
        <w:spacing w:after="0"/>
        <w:jc w:val="center"/>
        <w:rPr>
          <w:rFonts w:ascii="Arial" w:eastAsia="Arial" w:hAnsi="Arial" w:cs="Arial"/>
          <w:b/>
          <w:bCs/>
          <w:color w:val="000000"/>
          <w:sz w:val="36"/>
          <w:szCs w:val="36"/>
        </w:rPr>
      </w:pPr>
      <w:proofErr w:type="spellStart"/>
      <w:r>
        <w:rPr>
          <w:rFonts w:ascii="Arial" w:eastAsia="Arial" w:hAnsi="Arial" w:cs="Arial"/>
          <w:b/>
          <w:bCs/>
          <w:sz w:val="36"/>
          <w:szCs w:val="36"/>
        </w:rPr>
        <w:t>Neplatic</w:t>
      </w:r>
      <w:proofErr w:type="spellEnd"/>
      <w:r>
        <w:rPr>
          <w:rFonts w:ascii="Arial" w:eastAsia="Arial" w:hAnsi="Arial" w:cs="Arial"/>
          <w:b/>
          <w:bCs/>
          <w:sz w:val="36"/>
          <w:szCs w:val="36"/>
        </w:rPr>
        <w:t xml:space="preserve">: Sistema </w:t>
      </w:r>
      <w:proofErr w:type="spellStart"/>
      <w:r>
        <w:rPr>
          <w:rFonts w:ascii="Arial" w:eastAsia="Arial" w:hAnsi="Arial" w:cs="Arial"/>
          <w:b/>
          <w:bCs/>
          <w:sz w:val="36"/>
          <w:szCs w:val="36"/>
        </w:rPr>
        <w:t>Georeferencial</w:t>
      </w:r>
      <w:proofErr w:type="spellEnd"/>
      <w:r>
        <w:rPr>
          <w:rFonts w:ascii="Arial" w:eastAsia="Arial" w:hAnsi="Arial" w:cs="Arial"/>
          <w:b/>
          <w:bCs/>
          <w:sz w:val="36"/>
          <w:szCs w:val="36"/>
        </w:rPr>
        <w:t xml:space="preserve"> de Identificación en Tiempo Real de los Niveles de Morosidad en la Municipalidad de Ciudad Nueva</w:t>
      </w:r>
    </w:p>
    <w:p w14:paraId="44929314" w14:textId="77777777" w:rsidR="005D181D" w:rsidRDefault="005D181D">
      <w:pPr>
        <w:spacing w:after="0"/>
        <w:jc w:val="center"/>
        <w:rPr>
          <w:rFonts w:ascii="Arial" w:eastAsia="Arial" w:hAnsi="Arial" w:cs="Arial"/>
          <w:b/>
          <w:bCs/>
          <w:color w:val="000000"/>
          <w:sz w:val="36"/>
          <w:szCs w:val="36"/>
        </w:rPr>
      </w:pPr>
    </w:p>
    <w:p w14:paraId="46213B02" w14:textId="13099687" w:rsidR="005D181D" w:rsidRDefault="00000000">
      <w:pPr>
        <w:spacing w:after="0"/>
        <w:jc w:val="center"/>
        <w:rPr>
          <w:rFonts w:ascii="Arial" w:eastAsia="Arial" w:hAnsi="Arial" w:cs="Arial"/>
          <w:sz w:val="32"/>
          <w:szCs w:val="32"/>
        </w:rPr>
      </w:pPr>
      <w:r>
        <w:rPr>
          <w:rFonts w:ascii="Arial" w:eastAsia="Arial" w:hAnsi="Arial" w:cs="Arial"/>
          <w:sz w:val="32"/>
          <w:szCs w:val="32"/>
        </w:rPr>
        <w:t xml:space="preserve">Curso: </w:t>
      </w:r>
      <w:r w:rsidR="00C03C72">
        <w:rPr>
          <w:rFonts w:ascii="Arial" w:eastAsia="Arial" w:hAnsi="Arial" w:cs="Arial"/>
          <w:i/>
          <w:iCs/>
          <w:sz w:val="32"/>
          <w:szCs w:val="32"/>
        </w:rPr>
        <w:t>Programación Web I</w:t>
      </w:r>
    </w:p>
    <w:p w14:paraId="03E1A647" w14:textId="77777777" w:rsidR="005D181D" w:rsidRDefault="005D181D">
      <w:pPr>
        <w:spacing w:after="0"/>
        <w:jc w:val="center"/>
        <w:rPr>
          <w:rFonts w:ascii="Arial" w:eastAsia="Arial" w:hAnsi="Arial" w:cs="Arial"/>
          <w:b/>
          <w:bCs/>
          <w:color w:val="5B9BD5"/>
          <w:sz w:val="16"/>
          <w:szCs w:val="16"/>
        </w:rPr>
      </w:pPr>
    </w:p>
    <w:p w14:paraId="02B4B083" w14:textId="77777777" w:rsidR="005D181D" w:rsidRDefault="005D181D">
      <w:pPr>
        <w:spacing w:after="0"/>
        <w:jc w:val="center"/>
        <w:rPr>
          <w:rFonts w:ascii="Arial" w:eastAsia="Arial" w:hAnsi="Arial" w:cs="Arial"/>
          <w:b/>
          <w:bCs/>
          <w:color w:val="5B9BD5"/>
          <w:sz w:val="16"/>
          <w:szCs w:val="16"/>
        </w:rPr>
      </w:pPr>
    </w:p>
    <w:p w14:paraId="68E44656" w14:textId="734F923B" w:rsidR="005D181D" w:rsidRDefault="00000000">
      <w:pPr>
        <w:spacing w:after="0"/>
        <w:jc w:val="center"/>
        <w:rPr>
          <w:rFonts w:ascii="Arial" w:eastAsia="Arial" w:hAnsi="Arial" w:cs="Arial"/>
          <w:i/>
          <w:iCs/>
          <w:sz w:val="32"/>
          <w:szCs w:val="32"/>
        </w:rPr>
      </w:pPr>
      <w:r>
        <w:rPr>
          <w:rFonts w:ascii="Arial" w:eastAsia="Arial" w:hAnsi="Arial" w:cs="Arial"/>
          <w:sz w:val="32"/>
          <w:szCs w:val="32"/>
        </w:rPr>
        <w:t xml:space="preserve">Docente: </w:t>
      </w:r>
      <w:r w:rsidR="00C03C72">
        <w:rPr>
          <w:rFonts w:ascii="Arial" w:eastAsia="Arial" w:hAnsi="Arial" w:cs="Arial"/>
          <w:i/>
          <w:iCs/>
          <w:sz w:val="32"/>
          <w:szCs w:val="32"/>
        </w:rPr>
        <w:t>Ing. Tito Fernando Ale Nieto</w:t>
      </w:r>
    </w:p>
    <w:p w14:paraId="186B4CA7" w14:textId="77777777" w:rsidR="005D181D" w:rsidRDefault="005D181D">
      <w:pPr>
        <w:spacing w:after="0"/>
        <w:jc w:val="center"/>
        <w:rPr>
          <w:rFonts w:ascii="Arial" w:eastAsia="Arial" w:hAnsi="Arial" w:cs="Arial"/>
          <w:sz w:val="32"/>
          <w:szCs w:val="32"/>
        </w:rPr>
      </w:pPr>
    </w:p>
    <w:p w14:paraId="6768735D" w14:textId="77777777" w:rsidR="005D181D" w:rsidRDefault="005D181D">
      <w:pPr>
        <w:spacing w:after="0"/>
        <w:jc w:val="center"/>
        <w:rPr>
          <w:rFonts w:ascii="Arial" w:eastAsia="Arial" w:hAnsi="Arial" w:cs="Arial"/>
          <w:b/>
          <w:bCs/>
          <w:color w:val="5B9BD5"/>
          <w:sz w:val="16"/>
          <w:szCs w:val="16"/>
        </w:rPr>
      </w:pPr>
    </w:p>
    <w:p w14:paraId="2D1EA8AD" w14:textId="77777777" w:rsidR="005D181D" w:rsidRDefault="00000000">
      <w:pPr>
        <w:spacing w:after="0"/>
        <w:rPr>
          <w:rFonts w:ascii="Arial" w:eastAsia="Arial" w:hAnsi="Arial" w:cs="Arial"/>
          <w:sz w:val="32"/>
          <w:szCs w:val="32"/>
        </w:rPr>
      </w:pPr>
      <w:r>
        <w:rPr>
          <w:rFonts w:ascii="Arial" w:eastAsia="Arial" w:hAnsi="Arial" w:cs="Arial"/>
          <w:sz w:val="32"/>
          <w:szCs w:val="32"/>
        </w:rPr>
        <w:t>Integrantes:</w:t>
      </w:r>
    </w:p>
    <w:p w14:paraId="0C39D249" w14:textId="77777777" w:rsidR="005D181D" w:rsidRDefault="005D181D">
      <w:pPr>
        <w:spacing w:after="0"/>
        <w:rPr>
          <w:rFonts w:ascii="Arial" w:eastAsia="Arial" w:hAnsi="Arial" w:cs="Arial"/>
          <w:color w:val="5B9BD5"/>
          <w:sz w:val="16"/>
          <w:szCs w:val="16"/>
        </w:rPr>
      </w:pPr>
    </w:p>
    <w:p w14:paraId="21450167" w14:textId="77777777" w:rsidR="005D181D" w:rsidRDefault="00000000">
      <w:pPr>
        <w:spacing w:after="0"/>
        <w:rPr>
          <w:rFonts w:ascii="Arial" w:eastAsia="Arial" w:hAnsi="Arial" w:cs="Arial"/>
          <w:b/>
          <w:bCs/>
          <w:i/>
          <w:iCs/>
          <w:sz w:val="28"/>
          <w:szCs w:val="28"/>
        </w:rPr>
      </w:pPr>
      <w:proofErr w:type="spellStart"/>
      <w:r>
        <w:rPr>
          <w:rFonts w:ascii="Arial" w:eastAsia="Arial" w:hAnsi="Arial" w:cs="Arial"/>
          <w:b/>
          <w:bCs/>
          <w:i/>
          <w:iCs/>
          <w:sz w:val="28"/>
          <w:szCs w:val="28"/>
        </w:rPr>
        <w:t>Halanocca</w:t>
      </w:r>
      <w:proofErr w:type="spellEnd"/>
      <w:r>
        <w:rPr>
          <w:rFonts w:ascii="Arial" w:eastAsia="Arial" w:hAnsi="Arial" w:cs="Arial"/>
          <w:b/>
          <w:bCs/>
          <w:i/>
          <w:iCs/>
          <w:sz w:val="28"/>
          <w:szCs w:val="28"/>
        </w:rPr>
        <w:t xml:space="preserve"> Rojas, Usher Damiron</w:t>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t>(2023076795)</w:t>
      </w:r>
    </w:p>
    <w:p w14:paraId="6F539FD0" w14:textId="77777777" w:rsidR="005D181D" w:rsidRDefault="00000000">
      <w:pPr>
        <w:spacing w:after="0"/>
        <w:rPr>
          <w:rFonts w:ascii="Arial" w:eastAsia="Arial" w:hAnsi="Arial" w:cs="Arial"/>
          <w:b/>
          <w:bCs/>
          <w:i/>
          <w:iCs/>
          <w:sz w:val="28"/>
          <w:szCs w:val="28"/>
        </w:rPr>
      </w:pPr>
      <w:proofErr w:type="spellStart"/>
      <w:r>
        <w:rPr>
          <w:rFonts w:ascii="Arial" w:eastAsia="Arial" w:hAnsi="Arial" w:cs="Arial"/>
          <w:b/>
          <w:bCs/>
          <w:i/>
          <w:iCs/>
          <w:sz w:val="28"/>
          <w:szCs w:val="28"/>
        </w:rPr>
        <w:t>LLica</w:t>
      </w:r>
      <w:proofErr w:type="spellEnd"/>
      <w:r>
        <w:rPr>
          <w:rFonts w:ascii="Arial" w:eastAsia="Arial" w:hAnsi="Arial" w:cs="Arial"/>
          <w:b/>
          <w:bCs/>
          <w:i/>
          <w:iCs/>
          <w:sz w:val="28"/>
          <w:szCs w:val="28"/>
        </w:rPr>
        <w:t xml:space="preserve"> Mamani, Jimmy Mijair </w:t>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t>(2023076789)</w:t>
      </w:r>
    </w:p>
    <w:p w14:paraId="7626CEC4" w14:textId="77777777" w:rsidR="005D181D" w:rsidRDefault="00000000">
      <w:pPr>
        <w:spacing w:after="0"/>
        <w:rPr>
          <w:rFonts w:ascii="Arial" w:eastAsia="Arial" w:hAnsi="Arial" w:cs="Arial"/>
          <w:b/>
          <w:bCs/>
          <w:i/>
          <w:iCs/>
          <w:sz w:val="28"/>
          <w:szCs w:val="28"/>
        </w:rPr>
      </w:pPr>
      <w:proofErr w:type="spellStart"/>
      <w:r>
        <w:rPr>
          <w:rFonts w:ascii="Arial" w:eastAsia="Arial" w:hAnsi="Arial" w:cs="Arial"/>
          <w:b/>
          <w:bCs/>
          <w:i/>
          <w:iCs/>
          <w:sz w:val="28"/>
          <w:szCs w:val="28"/>
        </w:rPr>
        <w:t>Pacompía</w:t>
      </w:r>
      <w:proofErr w:type="spellEnd"/>
      <w:r>
        <w:rPr>
          <w:rFonts w:ascii="Arial" w:eastAsia="Arial" w:hAnsi="Arial" w:cs="Arial"/>
          <w:b/>
          <w:bCs/>
          <w:i/>
          <w:iCs/>
          <w:sz w:val="28"/>
          <w:szCs w:val="28"/>
        </w:rPr>
        <w:t xml:space="preserve"> Ortiz, Abel Fernando </w:t>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t>(2023076797)</w:t>
      </w:r>
    </w:p>
    <w:p w14:paraId="49D73E19" w14:textId="77777777" w:rsidR="005D181D" w:rsidRDefault="00000000">
      <w:pPr>
        <w:spacing w:after="0"/>
        <w:rPr>
          <w:rFonts w:ascii="Arial" w:eastAsia="Arial" w:hAnsi="Arial" w:cs="Arial"/>
          <w:b/>
          <w:bCs/>
          <w:i/>
          <w:iCs/>
          <w:sz w:val="28"/>
          <w:szCs w:val="28"/>
        </w:rPr>
      </w:pPr>
      <w:proofErr w:type="spellStart"/>
      <w:r>
        <w:rPr>
          <w:rFonts w:ascii="Arial" w:eastAsia="Arial" w:hAnsi="Arial" w:cs="Arial"/>
          <w:b/>
          <w:bCs/>
          <w:i/>
          <w:iCs/>
          <w:sz w:val="28"/>
          <w:szCs w:val="28"/>
        </w:rPr>
        <w:t>Perez</w:t>
      </w:r>
      <w:proofErr w:type="spellEnd"/>
      <w:r>
        <w:rPr>
          <w:rFonts w:ascii="Arial" w:eastAsia="Arial" w:hAnsi="Arial" w:cs="Arial"/>
          <w:b/>
          <w:bCs/>
          <w:i/>
          <w:iCs/>
          <w:sz w:val="28"/>
          <w:szCs w:val="28"/>
        </w:rPr>
        <w:t xml:space="preserve"> Peralta, </w:t>
      </w:r>
      <w:proofErr w:type="spellStart"/>
      <w:r>
        <w:rPr>
          <w:rFonts w:ascii="Arial" w:eastAsia="Arial" w:hAnsi="Arial" w:cs="Arial"/>
          <w:b/>
          <w:bCs/>
          <w:i/>
          <w:iCs/>
          <w:sz w:val="28"/>
          <w:szCs w:val="28"/>
        </w:rPr>
        <w:t>Fabrizio</w:t>
      </w:r>
      <w:proofErr w:type="spellEnd"/>
      <w:r>
        <w:rPr>
          <w:rFonts w:ascii="Arial" w:eastAsia="Arial" w:hAnsi="Arial" w:cs="Arial"/>
          <w:b/>
          <w:bCs/>
          <w:i/>
          <w:iCs/>
          <w:sz w:val="28"/>
          <w:szCs w:val="28"/>
        </w:rPr>
        <w:t xml:space="preserve"> Salvador </w:t>
      </w:r>
      <w:proofErr w:type="spellStart"/>
      <w:r>
        <w:rPr>
          <w:rFonts w:ascii="Arial" w:eastAsia="Arial" w:hAnsi="Arial" w:cs="Arial"/>
          <w:b/>
          <w:bCs/>
          <w:i/>
          <w:iCs/>
          <w:sz w:val="28"/>
          <w:szCs w:val="28"/>
        </w:rPr>
        <w:t>Elias</w:t>
      </w:r>
      <w:proofErr w:type="spellEnd"/>
      <w:r>
        <w:rPr>
          <w:rFonts w:ascii="Arial" w:eastAsia="Arial" w:hAnsi="Arial" w:cs="Arial"/>
          <w:b/>
          <w:bCs/>
          <w:i/>
          <w:iCs/>
          <w:sz w:val="28"/>
          <w:szCs w:val="28"/>
        </w:rPr>
        <w:t xml:space="preserve"> </w:t>
      </w:r>
      <w:r>
        <w:rPr>
          <w:rFonts w:ascii="Arial" w:eastAsia="Arial" w:hAnsi="Arial" w:cs="Arial"/>
          <w:b/>
          <w:bCs/>
          <w:i/>
          <w:iCs/>
          <w:sz w:val="28"/>
          <w:szCs w:val="28"/>
        </w:rPr>
        <w:tab/>
      </w:r>
      <w:r>
        <w:rPr>
          <w:rFonts w:ascii="Arial" w:eastAsia="Arial" w:hAnsi="Arial" w:cs="Arial"/>
          <w:b/>
          <w:bCs/>
          <w:i/>
          <w:iCs/>
          <w:sz w:val="28"/>
          <w:szCs w:val="28"/>
        </w:rPr>
        <w:tab/>
        <w:t>(2023077476)</w:t>
      </w:r>
    </w:p>
    <w:p w14:paraId="6581648D" w14:textId="1995DB50" w:rsidR="00C03C72" w:rsidRDefault="00C03C72">
      <w:pPr>
        <w:spacing w:after="0"/>
        <w:rPr>
          <w:rFonts w:ascii="Arial" w:eastAsia="Arial" w:hAnsi="Arial" w:cs="Arial"/>
          <w:b/>
          <w:bCs/>
          <w:i/>
          <w:iCs/>
          <w:sz w:val="28"/>
          <w:szCs w:val="28"/>
        </w:rPr>
      </w:pPr>
      <w:r>
        <w:rPr>
          <w:rFonts w:ascii="Arial" w:eastAsia="Arial" w:hAnsi="Arial" w:cs="Arial"/>
          <w:b/>
          <w:bCs/>
          <w:i/>
          <w:iCs/>
          <w:sz w:val="28"/>
          <w:szCs w:val="28"/>
        </w:rPr>
        <w:t>Dongo Palza, Manuel Andree</w:t>
      </w:r>
    </w:p>
    <w:p w14:paraId="61761986" w14:textId="77777777" w:rsidR="005D181D" w:rsidRDefault="005D181D">
      <w:pPr>
        <w:spacing w:after="0"/>
        <w:rPr>
          <w:rFonts w:ascii="Arial" w:eastAsia="Arial" w:hAnsi="Arial" w:cs="Arial"/>
          <w:b/>
          <w:bCs/>
          <w:i/>
          <w:iCs/>
          <w:sz w:val="28"/>
          <w:szCs w:val="28"/>
        </w:rPr>
      </w:pPr>
    </w:p>
    <w:p w14:paraId="0ABE1EB9" w14:textId="77777777" w:rsidR="005D181D" w:rsidRDefault="005D181D">
      <w:pPr>
        <w:spacing w:after="0"/>
        <w:jc w:val="center"/>
        <w:rPr>
          <w:rFonts w:ascii="Arial" w:eastAsia="Arial" w:hAnsi="Arial" w:cs="Arial"/>
          <w:sz w:val="32"/>
          <w:szCs w:val="32"/>
        </w:rPr>
      </w:pPr>
    </w:p>
    <w:p w14:paraId="3AAD480B" w14:textId="77777777" w:rsidR="005D181D" w:rsidRDefault="005D181D">
      <w:pPr>
        <w:spacing w:after="0"/>
        <w:jc w:val="center"/>
        <w:rPr>
          <w:rFonts w:ascii="Arial" w:eastAsia="Arial" w:hAnsi="Arial" w:cs="Arial"/>
          <w:sz w:val="32"/>
          <w:szCs w:val="32"/>
        </w:rPr>
      </w:pPr>
    </w:p>
    <w:p w14:paraId="24B1A79D" w14:textId="77777777" w:rsidR="005D181D" w:rsidRDefault="005D181D">
      <w:pPr>
        <w:spacing w:after="0"/>
        <w:rPr>
          <w:rFonts w:ascii="Arial" w:eastAsia="Arial" w:hAnsi="Arial" w:cs="Arial"/>
          <w:sz w:val="32"/>
          <w:szCs w:val="32"/>
        </w:rPr>
      </w:pPr>
    </w:p>
    <w:p w14:paraId="4E77EECD" w14:textId="77777777" w:rsidR="005D181D" w:rsidRDefault="005D181D">
      <w:pPr>
        <w:spacing w:after="0"/>
        <w:jc w:val="center"/>
        <w:rPr>
          <w:rFonts w:ascii="Arial" w:eastAsia="Arial" w:hAnsi="Arial" w:cs="Arial"/>
          <w:sz w:val="32"/>
          <w:szCs w:val="32"/>
        </w:rPr>
      </w:pPr>
    </w:p>
    <w:p w14:paraId="6A111439" w14:textId="77777777" w:rsidR="005D181D" w:rsidRDefault="00000000">
      <w:pPr>
        <w:spacing w:after="0"/>
        <w:jc w:val="center"/>
        <w:rPr>
          <w:rFonts w:ascii="Arial" w:eastAsia="Arial" w:hAnsi="Arial" w:cs="Arial"/>
          <w:b/>
          <w:bCs/>
          <w:sz w:val="32"/>
          <w:szCs w:val="32"/>
        </w:rPr>
      </w:pPr>
      <w:r>
        <w:rPr>
          <w:rFonts w:ascii="Arial" w:eastAsia="Arial" w:hAnsi="Arial" w:cs="Arial"/>
          <w:b/>
          <w:bCs/>
          <w:sz w:val="32"/>
          <w:szCs w:val="32"/>
        </w:rPr>
        <w:t>Tacna – Perú</w:t>
      </w:r>
    </w:p>
    <w:p w14:paraId="2C41C22C" w14:textId="77777777" w:rsidR="005D181D" w:rsidRDefault="00000000">
      <w:pPr>
        <w:spacing w:after="0"/>
        <w:jc w:val="center"/>
        <w:rPr>
          <w:rFonts w:ascii="Arial" w:eastAsia="Arial" w:hAnsi="Arial" w:cs="Arial"/>
          <w:b/>
          <w:bCs/>
          <w:i/>
          <w:iCs/>
          <w:sz w:val="32"/>
          <w:szCs w:val="32"/>
        </w:rPr>
      </w:pPr>
      <w:r>
        <w:rPr>
          <w:rFonts w:ascii="Arial" w:eastAsia="Arial" w:hAnsi="Arial" w:cs="Arial"/>
          <w:b/>
          <w:bCs/>
          <w:i/>
          <w:iCs/>
          <w:sz w:val="32"/>
          <w:szCs w:val="32"/>
        </w:rPr>
        <w:t>2026</w:t>
      </w:r>
    </w:p>
    <w:p w14:paraId="71C2E84D" w14:textId="77777777" w:rsidR="005D181D" w:rsidRDefault="005D181D">
      <w:pPr>
        <w:spacing w:after="200" w:line="276" w:lineRule="auto"/>
        <w:rPr>
          <w:b/>
          <w:bCs/>
          <w:color w:val="000000"/>
          <w:sz w:val="24"/>
          <w:szCs w:val="24"/>
        </w:rPr>
      </w:pPr>
    </w:p>
    <w:p w14:paraId="5D56B567" w14:textId="77777777" w:rsidR="005D181D" w:rsidRDefault="00000000">
      <w:pPr>
        <w:spacing w:after="200" w:line="276" w:lineRule="auto"/>
        <w:rPr>
          <w:b/>
          <w:bCs/>
          <w:sz w:val="24"/>
          <w:szCs w:val="24"/>
          <w:u w:val="single"/>
        </w:rPr>
      </w:pPr>
      <w:r>
        <w:br w:type="page"/>
      </w:r>
    </w:p>
    <w:tbl>
      <w:tblPr>
        <w:tblStyle w:val="a"/>
        <w:tblW w:w="901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15"/>
        <w:gridCol w:w="1515"/>
        <w:gridCol w:w="1050"/>
        <w:gridCol w:w="1485"/>
        <w:gridCol w:w="1275"/>
        <w:gridCol w:w="2775"/>
      </w:tblGrid>
      <w:tr w:rsidR="005D181D" w14:paraId="7F21D50F" w14:textId="77777777">
        <w:trPr>
          <w:trHeight w:val="284"/>
          <w:jc w:val="center"/>
        </w:trPr>
        <w:tc>
          <w:tcPr>
            <w:tcW w:w="9015" w:type="dxa"/>
            <w:gridSpan w:val="6"/>
            <w:tcBorders>
              <w:bottom w:val="single" w:sz="6" w:space="0" w:color="000000"/>
            </w:tcBorders>
            <w:shd w:val="clear" w:color="auto" w:fill="D9D9D9"/>
            <w:vAlign w:val="center"/>
          </w:tcPr>
          <w:p w14:paraId="627A0BC1"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lastRenderedPageBreak/>
              <w:t>CONTROL DE VERSIONES</w:t>
            </w:r>
          </w:p>
        </w:tc>
      </w:tr>
      <w:tr w:rsidR="005D181D" w14:paraId="1412DE9D" w14:textId="77777777">
        <w:trPr>
          <w:trHeight w:val="374"/>
          <w:jc w:val="center"/>
        </w:trPr>
        <w:tc>
          <w:tcPr>
            <w:tcW w:w="915" w:type="dxa"/>
            <w:shd w:val="clear" w:color="auto" w:fill="F2F2F2"/>
            <w:vAlign w:val="center"/>
          </w:tcPr>
          <w:p w14:paraId="4FF79A82"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Versión</w:t>
            </w:r>
          </w:p>
        </w:tc>
        <w:tc>
          <w:tcPr>
            <w:tcW w:w="1515" w:type="dxa"/>
            <w:shd w:val="clear" w:color="auto" w:fill="F2F2F2"/>
            <w:vAlign w:val="center"/>
          </w:tcPr>
          <w:p w14:paraId="68EF4304"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Hecha por</w:t>
            </w:r>
          </w:p>
        </w:tc>
        <w:tc>
          <w:tcPr>
            <w:tcW w:w="1050" w:type="dxa"/>
            <w:shd w:val="clear" w:color="auto" w:fill="F2F2F2"/>
            <w:vAlign w:val="center"/>
          </w:tcPr>
          <w:p w14:paraId="3DEAEFD5"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Revisada por</w:t>
            </w:r>
          </w:p>
        </w:tc>
        <w:tc>
          <w:tcPr>
            <w:tcW w:w="1485" w:type="dxa"/>
            <w:shd w:val="clear" w:color="auto" w:fill="F2F2F2"/>
            <w:vAlign w:val="center"/>
          </w:tcPr>
          <w:p w14:paraId="78FF901F"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Aprobada por</w:t>
            </w:r>
          </w:p>
        </w:tc>
        <w:tc>
          <w:tcPr>
            <w:tcW w:w="1275" w:type="dxa"/>
            <w:shd w:val="clear" w:color="auto" w:fill="F2F2F2"/>
            <w:vAlign w:val="center"/>
          </w:tcPr>
          <w:p w14:paraId="7F48FBFB"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Fecha</w:t>
            </w:r>
          </w:p>
        </w:tc>
        <w:tc>
          <w:tcPr>
            <w:tcW w:w="2775" w:type="dxa"/>
            <w:shd w:val="clear" w:color="auto" w:fill="F2F2F2"/>
            <w:vAlign w:val="center"/>
          </w:tcPr>
          <w:p w14:paraId="2DF7BCCD"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Motivo</w:t>
            </w:r>
          </w:p>
        </w:tc>
      </w:tr>
      <w:tr w:rsidR="005D181D" w14:paraId="08CDF8DD" w14:textId="77777777">
        <w:trPr>
          <w:trHeight w:val="227"/>
          <w:jc w:val="center"/>
        </w:trPr>
        <w:tc>
          <w:tcPr>
            <w:tcW w:w="915" w:type="dxa"/>
          </w:tcPr>
          <w:p w14:paraId="32F2F438"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1.0</w:t>
            </w:r>
          </w:p>
        </w:tc>
        <w:tc>
          <w:tcPr>
            <w:tcW w:w="1515" w:type="dxa"/>
          </w:tcPr>
          <w:p w14:paraId="2D8FD140"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FSEPP</w:t>
            </w:r>
          </w:p>
          <w:p w14:paraId="015B53FA"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JMLM</w:t>
            </w:r>
          </w:p>
          <w:p w14:paraId="27B15B7D"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UDHR</w:t>
            </w:r>
          </w:p>
          <w:p w14:paraId="5A0F90B1"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AFPO</w:t>
            </w:r>
          </w:p>
        </w:tc>
        <w:tc>
          <w:tcPr>
            <w:tcW w:w="1050" w:type="dxa"/>
          </w:tcPr>
          <w:p w14:paraId="222ECA2E" w14:textId="77777777" w:rsidR="005D181D" w:rsidRDefault="005D181D">
            <w:pPr>
              <w:spacing w:line="480" w:lineRule="auto"/>
              <w:jc w:val="center"/>
              <w:rPr>
                <w:rFonts w:ascii="Arial" w:eastAsia="Arial" w:hAnsi="Arial" w:cs="Arial"/>
                <w:sz w:val="14"/>
                <w:szCs w:val="14"/>
              </w:rPr>
            </w:pPr>
          </w:p>
        </w:tc>
        <w:tc>
          <w:tcPr>
            <w:tcW w:w="1485" w:type="dxa"/>
          </w:tcPr>
          <w:p w14:paraId="780F09D8" w14:textId="77777777" w:rsidR="005D181D" w:rsidRDefault="005D181D">
            <w:pPr>
              <w:spacing w:line="480" w:lineRule="auto"/>
              <w:jc w:val="center"/>
              <w:rPr>
                <w:rFonts w:ascii="Arial" w:eastAsia="Arial" w:hAnsi="Arial" w:cs="Arial"/>
                <w:sz w:val="14"/>
                <w:szCs w:val="14"/>
              </w:rPr>
            </w:pPr>
          </w:p>
        </w:tc>
        <w:tc>
          <w:tcPr>
            <w:tcW w:w="1275" w:type="dxa"/>
            <w:vAlign w:val="center"/>
          </w:tcPr>
          <w:p w14:paraId="73F99A14"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22/04/2026</w:t>
            </w:r>
          </w:p>
        </w:tc>
        <w:tc>
          <w:tcPr>
            <w:tcW w:w="2775" w:type="dxa"/>
            <w:vAlign w:val="center"/>
          </w:tcPr>
          <w:p w14:paraId="4998DFC9" w14:textId="77777777" w:rsidR="005D181D" w:rsidRDefault="00000000">
            <w:pPr>
              <w:spacing w:line="480" w:lineRule="auto"/>
              <w:rPr>
                <w:rFonts w:ascii="Arial" w:eastAsia="Arial" w:hAnsi="Arial" w:cs="Arial"/>
                <w:sz w:val="14"/>
                <w:szCs w:val="14"/>
              </w:rPr>
            </w:pPr>
            <w:r>
              <w:rPr>
                <w:rFonts w:ascii="Arial" w:eastAsia="Arial" w:hAnsi="Arial" w:cs="Arial"/>
                <w:sz w:val="14"/>
                <w:szCs w:val="14"/>
              </w:rPr>
              <w:t>Versión Original</w:t>
            </w:r>
          </w:p>
        </w:tc>
      </w:tr>
      <w:tr w:rsidR="005D181D" w14:paraId="2DCB83D4" w14:textId="77777777">
        <w:trPr>
          <w:trHeight w:val="227"/>
          <w:jc w:val="center"/>
        </w:trPr>
        <w:tc>
          <w:tcPr>
            <w:tcW w:w="915" w:type="dxa"/>
          </w:tcPr>
          <w:p w14:paraId="60D0FDC4"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2.0</w:t>
            </w:r>
          </w:p>
        </w:tc>
        <w:tc>
          <w:tcPr>
            <w:tcW w:w="1515" w:type="dxa"/>
          </w:tcPr>
          <w:p w14:paraId="4CA42CFB"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FSEPP</w:t>
            </w:r>
          </w:p>
          <w:p w14:paraId="515E7EC9"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JMLM</w:t>
            </w:r>
          </w:p>
          <w:p w14:paraId="3132CA8C"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UDHR</w:t>
            </w:r>
          </w:p>
          <w:p w14:paraId="04913B6C"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AFPO</w:t>
            </w:r>
          </w:p>
        </w:tc>
        <w:tc>
          <w:tcPr>
            <w:tcW w:w="1050" w:type="dxa"/>
          </w:tcPr>
          <w:p w14:paraId="52A15A8D" w14:textId="77777777" w:rsidR="005D181D" w:rsidRDefault="005D181D">
            <w:pPr>
              <w:spacing w:line="480" w:lineRule="auto"/>
              <w:jc w:val="center"/>
              <w:rPr>
                <w:rFonts w:ascii="Arial" w:eastAsia="Arial" w:hAnsi="Arial" w:cs="Arial"/>
                <w:sz w:val="14"/>
                <w:szCs w:val="14"/>
              </w:rPr>
            </w:pPr>
          </w:p>
        </w:tc>
        <w:tc>
          <w:tcPr>
            <w:tcW w:w="1485" w:type="dxa"/>
          </w:tcPr>
          <w:p w14:paraId="131BB588" w14:textId="77777777" w:rsidR="005D181D" w:rsidRDefault="005D181D">
            <w:pPr>
              <w:spacing w:line="480" w:lineRule="auto"/>
              <w:jc w:val="center"/>
              <w:rPr>
                <w:rFonts w:ascii="Arial" w:eastAsia="Arial" w:hAnsi="Arial" w:cs="Arial"/>
                <w:sz w:val="14"/>
                <w:szCs w:val="14"/>
              </w:rPr>
            </w:pPr>
          </w:p>
        </w:tc>
        <w:tc>
          <w:tcPr>
            <w:tcW w:w="1275" w:type="dxa"/>
            <w:vAlign w:val="center"/>
          </w:tcPr>
          <w:p w14:paraId="290FE1DF"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29/04/2026</w:t>
            </w:r>
          </w:p>
        </w:tc>
        <w:tc>
          <w:tcPr>
            <w:tcW w:w="2775" w:type="dxa"/>
            <w:vAlign w:val="center"/>
          </w:tcPr>
          <w:p w14:paraId="6158FC14" w14:textId="77777777" w:rsidR="005D181D" w:rsidRDefault="00000000">
            <w:pPr>
              <w:spacing w:line="480" w:lineRule="auto"/>
              <w:rPr>
                <w:rFonts w:ascii="Arial" w:eastAsia="Arial" w:hAnsi="Arial" w:cs="Arial"/>
                <w:sz w:val="14"/>
                <w:szCs w:val="14"/>
              </w:rPr>
            </w:pPr>
            <w:r>
              <w:rPr>
                <w:rFonts w:ascii="Arial" w:eastAsia="Arial" w:hAnsi="Arial" w:cs="Arial"/>
                <w:sz w:val="14"/>
                <w:szCs w:val="14"/>
              </w:rPr>
              <w:t>Reorganización de información</w:t>
            </w:r>
          </w:p>
        </w:tc>
      </w:tr>
      <w:tr w:rsidR="005D181D" w14:paraId="1E625D18" w14:textId="77777777">
        <w:trPr>
          <w:trHeight w:val="227"/>
          <w:jc w:val="center"/>
        </w:trPr>
        <w:tc>
          <w:tcPr>
            <w:tcW w:w="915" w:type="dxa"/>
          </w:tcPr>
          <w:p w14:paraId="738D1974"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2.1</w:t>
            </w:r>
          </w:p>
        </w:tc>
        <w:tc>
          <w:tcPr>
            <w:tcW w:w="1515" w:type="dxa"/>
          </w:tcPr>
          <w:p w14:paraId="07167540"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FSEPP</w:t>
            </w:r>
          </w:p>
          <w:p w14:paraId="039CC057"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JMLM</w:t>
            </w:r>
          </w:p>
          <w:p w14:paraId="2F8B83E7"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UDHR</w:t>
            </w:r>
          </w:p>
          <w:p w14:paraId="164FF489"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AFPO</w:t>
            </w:r>
          </w:p>
        </w:tc>
        <w:tc>
          <w:tcPr>
            <w:tcW w:w="1050" w:type="dxa"/>
          </w:tcPr>
          <w:p w14:paraId="1464E76A" w14:textId="77777777" w:rsidR="005D181D" w:rsidRDefault="005D181D">
            <w:pPr>
              <w:spacing w:line="480" w:lineRule="auto"/>
              <w:jc w:val="center"/>
              <w:rPr>
                <w:rFonts w:ascii="Arial" w:eastAsia="Arial" w:hAnsi="Arial" w:cs="Arial"/>
                <w:sz w:val="14"/>
                <w:szCs w:val="14"/>
              </w:rPr>
            </w:pPr>
          </w:p>
        </w:tc>
        <w:tc>
          <w:tcPr>
            <w:tcW w:w="1485" w:type="dxa"/>
          </w:tcPr>
          <w:p w14:paraId="7E0E9775" w14:textId="77777777" w:rsidR="005D181D" w:rsidRDefault="005D181D">
            <w:pPr>
              <w:spacing w:line="480" w:lineRule="auto"/>
              <w:jc w:val="center"/>
              <w:rPr>
                <w:rFonts w:ascii="Arial" w:eastAsia="Arial" w:hAnsi="Arial" w:cs="Arial"/>
                <w:sz w:val="14"/>
                <w:szCs w:val="14"/>
              </w:rPr>
            </w:pPr>
          </w:p>
        </w:tc>
        <w:tc>
          <w:tcPr>
            <w:tcW w:w="1275" w:type="dxa"/>
            <w:vAlign w:val="center"/>
          </w:tcPr>
          <w:p w14:paraId="10D56E6D"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14/05/2026</w:t>
            </w:r>
          </w:p>
        </w:tc>
        <w:tc>
          <w:tcPr>
            <w:tcW w:w="2775" w:type="dxa"/>
            <w:vAlign w:val="center"/>
          </w:tcPr>
          <w:p w14:paraId="66F9F614" w14:textId="77777777" w:rsidR="005D181D" w:rsidRDefault="00000000">
            <w:pPr>
              <w:spacing w:line="480" w:lineRule="auto"/>
              <w:rPr>
                <w:rFonts w:ascii="Arial" w:eastAsia="Arial" w:hAnsi="Arial" w:cs="Arial"/>
                <w:sz w:val="14"/>
                <w:szCs w:val="14"/>
              </w:rPr>
            </w:pPr>
            <w:r>
              <w:rPr>
                <w:rFonts w:ascii="Arial" w:eastAsia="Arial" w:hAnsi="Arial" w:cs="Arial"/>
                <w:sz w:val="14"/>
                <w:szCs w:val="14"/>
              </w:rPr>
              <w:t>Levantamiento de correcciones</w:t>
            </w:r>
          </w:p>
        </w:tc>
      </w:tr>
    </w:tbl>
    <w:p w14:paraId="3E9A36EA" w14:textId="77777777" w:rsidR="005D181D" w:rsidRDefault="005D181D">
      <w:pPr>
        <w:jc w:val="center"/>
        <w:rPr>
          <w:b/>
          <w:bCs/>
          <w:sz w:val="24"/>
          <w:szCs w:val="24"/>
          <w:u w:val="single"/>
        </w:rPr>
      </w:pPr>
    </w:p>
    <w:p w14:paraId="3D3976A4" w14:textId="77777777" w:rsidR="005D181D" w:rsidRDefault="005D181D">
      <w:pPr>
        <w:jc w:val="center"/>
        <w:rPr>
          <w:b/>
          <w:bCs/>
          <w:sz w:val="24"/>
          <w:szCs w:val="24"/>
          <w:u w:val="single"/>
        </w:rPr>
      </w:pPr>
    </w:p>
    <w:p w14:paraId="60893DEE" w14:textId="77777777" w:rsidR="005D181D" w:rsidRDefault="005D181D">
      <w:pPr>
        <w:jc w:val="center"/>
        <w:rPr>
          <w:b/>
          <w:bCs/>
          <w:sz w:val="24"/>
          <w:szCs w:val="24"/>
          <w:u w:val="single"/>
        </w:rPr>
      </w:pPr>
    </w:p>
    <w:p w14:paraId="0C19B0D3" w14:textId="77777777" w:rsidR="005D181D" w:rsidRDefault="00000000">
      <w:pPr>
        <w:jc w:val="right"/>
        <w:rPr>
          <w:b/>
          <w:bCs/>
          <w:color w:val="000000"/>
          <w:sz w:val="36"/>
          <w:szCs w:val="36"/>
        </w:rPr>
      </w:pPr>
      <w:proofErr w:type="spellStart"/>
      <w:r>
        <w:rPr>
          <w:b/>
          <w:bCs/>
          <w:sz w:val="36"/>
          <w:szCs w:val="36"/>
        </w:rPr>
        <w:t>Neplatic</w:t>
      </w:r>
      <w:proofErr w:type="spellEnd"/>
      <w:r>
        <w:rPr>
          <w:b/>
          <w:bCs/>
          <w:sz w:val="36"/>
          <w:szCs w:val="36"/>
        </w:rPr>
        <w:t xml:space="preserve">: Sistema </w:t>
      </w:r>
      <w:proofErr w:type="spellStart"/>
      <w:r>
        <w:rPr>
          <w:b/>
          <w:bCs/>
          <w:sz w:val="36"/>
          <w:szCs w:val="36"/>
        </w:rPr>
        <w:t>Georeferencial</w:t>
      </w:r>
      <w:proofErr w:type="spellEnd"/>
      <w:r>
        <w:rPr>
          <w:b/>
          <w:bCs/>
          <w:sz w:val="36"/>
          <w:szCs w:val="36"/>
        </w:rPr>
        <w:t xml:space="preserve"> de Identificación en Tiempo Real de los Niveles de Morosidad en la Municipalidad de Ciudad Nueva</w:t>
      </w:r>
    </w:p>
    <w:p w14:paraId="50A14E91" w14:textId="77777777" w:rsidR="005D181D" w:rsidRDefault="00000000">
      <w:pPr>
        <w:pStyle w:val="Ttulo"/>
        <w:jc w:val="right"/>
        <w:rPr>
          <w:rFonts w:ascii="Calibri" w:eastAsia="Calibri" w:hAnsi="Calibri" w:cs="Calibri"/>
          <w:color w:val="000000"/>
        </w:rPr>
      </w:pPr>
      <w:bookmarkStart w:id="0" w:name="_heading=h.pf7wz6ttqb9k" w:colFirst="0" w:colLast="0"/>
      <w:bookmarkEnd w:id="0"/>
      <w:r>
        <w:rPr>
          <w:rFonts w:ascii="Calibri" w:eastAsia="Calibri" w:hAnsi="Calibri" w:cs="Calibri"/>
          <w:color w:val="000000"/>
        </w:rPr>
        <w:t>Informe de Factibilidad</w:t>
      </w:r>
    </w:p>
    <w:p w14:paraId="574FE831" w14:textId="77777777" w:rsidR="005D181D" w:rsidRDefault="005D181D">
      <w:pPr>
        <w:pStyle w:val="Ttulo"/>
        <w:jc w:val="right"/>
        <w:rPr>
          <w:rFonts w:ascii="Calibri" w:eastAsia="Calibri" w:hAnsi="Calibri" w:cs="Calibri"/>
          <w:color w:val="000000"/>
        </w:rPr>
      </w:pPr>
    </w:p>
    <w:p w14:paraId="2F8B7FA3" w14:textId="77777777" w:rsidR="005D181D" w:rsidRDefault="00000000">
      <w:pPr>
        <w:pStyle w:val="Ttulo"/>
        <w:jc w:val="right"/>
        <w:rPr>
          <w:rFonts w:ascii="Calibri" w:eastAsia="Calibri" w:hAnsi="Calibri" w:cs="Calibri"/>
          <w:color w:val="000000"/>
          <w:sz w:val="28"/>
          <w:szCs w:val="28"/>
        </w:rPr>
      </w:pPr>
      <w:r>
        <w:rPr>
          <w:rFonts w:ascii="Calibri" w:eastAsia="Calibri" w:hAnsi="Calibri" w:cs="Calibri"/>
          <w:color w:val="000000"/>
          <w:sz w:val="28"/>
          <w:szCs w:val="28"/>
        </w:rPr>
        <w:t xml:space="preserve">Versión </w:t>
      </w:r>
      <w:r>
        <w:rPr>
          <w:rFonts w:ascii="Calibri" w:eastAsia="Calibri" w:hAnsi="Calibri" w:cs="Calibri"/>
          <w:i/>
          <w:iCs/>
          <w:sz w:val="28"/>
          <w:szCs w:val="28"/>
        </w:rPr>
        <w:t>2</w:t>
      </w:r>
      <w:r>
        <w:rPr>
          <w:rFonts w:ascii="Calibri" w:eastAsia="Calibri" w:hAnsi="Calibri" w:cs="Calibri"/>
          <w:i/>
          <w:iCs/>
          <w:color w:val="000000"/>
          <w:sz w:val="28"/>
          <w:szCs w:val="28"/>
        </w:rPr>
        <w:t>.0</w:t>
      </w:r>
    </w:p>
    <w:p w14:paraId="15AC4FE8" w14:textId="77777777" w:rsidR="005D181D" w:rsidRDefault="005D181D">
      <w:pPr>
        <w:jc w:val="center"/>
        <w:rPr>
          <w:b/>
          <w:bCs/>
          <w:sz w:val="24"/>
          <w:szCs w:val="24"/>
          <w:u w:val="single"/>
        </w:rPr>
      </w:pPr>
    </w:p>
    <w:p w14:paraId="0E8239E5" w14:textId="77777777" w:rsidR="005D181D" w:rsidRDefault="005D181D">
      <w:pPr>
        <w:jc w:val="center"/>
        <w:rPr>
          <w:b/>
          <w:bCs/>
          <w:sz w:val="24"/>
          <w:szCs w:val="24"/>
          <w:u w:val="single"/>
        </w:rPr>
      </w:pPr>
    </w:p>
    <w:p w14:paraId="34F3CC07" w14:textId="77777777" w:rsidR="005D181D" w:rsidRDefault="005D181D">
      <w:pPr>
        <w:jc w:val="center"/>
        <w:rPr>
          <w:b/>
          <w:bCs/>
          <w:sz w:val="24"/>
          <w:szCs w:val="24"/>
          <w:u w:val="single"/>
        </w:rPr>
      </w:pPr>
    </w:p>
    <w:p w14:paraId="07E6E71D" w14:textId="77777777" w:rsidR="005D181D" w:rsidRDefault="005D181D">
      <w:pPr>
        <w:jc w:val="center"/>
        <w:rPr>
          <w:b/>
          <w:bCs/>
          <w:sz w:val="24"/>
          <w:szCs w:val="24"/>
          <w:u w:val="single"/>
        </w:rPr>
      </w:pPr>
    </w:p>
    <w:p w14:paraId="403CEA59" w14:textId="77777777" w:rsidR="005D181D" w:rsidRDefault="005D181D">
      <w:pPr>
        <w:jc w:val="center"/>
        <w:rPr>
          <w:b/>
          <w:bCs/>
          <w:sz w:val="24"/>
          <w:szCs w:val="24"/>
          <w:u w:val="single"/>
        </w:rPr>
      </w:pPr>
    </w:p>
    <w:p w14:paraId="7BF7359D" w14:textId="77777777" w:rsidR="005D181D" w:rsidRDefault="005D181D">
      <w:pPr>
        <w:jc w:val="center"/>
        <w:rPr>
          <w:b/>
          <w:bCs/>
          <w:sz w:val="24"/>
          <w:szCs w:val="24"/>
          <w:u w:val="single"/>
        </w:rPr>
      </w:pPr>
    </w:p>
    <w:p w14:paraId="55D0CDB5" w14:textId="77777777" w:rsidR="005D181D" w:rsidRDefault="005D181D">
      <w:pPr>
        <w:jc w:val="center"/>
        <w:rPr>
          <w:b/>
          <w:bCs/>
          <w:sz w:val="24"/>
          <w:szCs w:val="24"/>
          <w:u w:val="single"/>
        </w:rPr>
      </w:pPr>
    </w:p>
    <w:p w14:paraId="46707464" w14:textId="77777777" w:rsidR="005D181D" w:rsidRDefault="005D181D">
      <w:pPr>
        <w:jc w:val="center"/>
        <w:rPr>
          <w:b/>
          <w:bCs/>
          <w:sz w:val="24"/>
          <w:szCs w:val="24"/>
          <w:u w:val="single"/>
        </w:rPr>
      </w:pPr>
    </w:p>
    <w:p w14:paraId="632DFFC9" w14:textId="77777777" w:rsidR="005D181D" w:rsidRDefault="005D181D">
      <w:pPr>
        <w:rPr>
          <w:b/>
          <w:bCs/>
          <w:sz w:val="24"/>
          <w:szCs w:val="24"/>
          <w:u w:val="single"/>
        </w:rPr>
      </w:pPr>
    </w:p>
    <w:p w14:paraId="76BAAB97" w14:textId="77777777" w:rsidR="005D181D" w:rsidRDefault="005D181D">
      <w:pPr>
        <w:rPr>
          <w:b/>
          <w:bCs/>
          <w:sz w:val="24"/>
          <w:szCs w:val="24"/>
          <w:u w:val="single"/>
        </w:rPr>
      </w:pPr>
    </w:p>
    <w:tbl>
      <w:tblPr>
        <w:tblStyle w:val="a0"/>
        <w:tblW w:w="901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15"/>
        <w:gridCol w:w="1515"/>
        <w:gridCol w:w="1050"/>
        <w:gridCol w:w="1485"/>
        <w:gridCol w:w="1275"/>
        <w:gridCol w:w="2775"/>
      </w:tblGrid>
      <w:tr w:rsidR="005D181D" w14:paraId="5E5135A5" w14:textId="77777777">
        <w:trPr>
          <w:trHeight w:val="284"/>
          <w:jc w:val="center"/>
        </w:trPr>
        <w:tc>
          <w:tcPr>
            <w:tcW w:w="9015" w:type="dxa"/>
            <w:gridSpan w:val="6"/>
            <w:tcBorders>
              <w:bottom w:val="single" w:sz="6" w:space="0" w:color="000000"/>
            </w:tcBorders>
            <w:shd w:val="clear" w:color="auto" w:fill="D9D9D9"/>
            <w:vAlign w:val="center"/>
          </w:tcPr>
          <w:p w14:paraId="7255BD6F"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lastRenderedPageBreak/>
              <w:t>CONTROL DE VERSIONES</w:t>
            </w:r>
          </w:p>
        </w:tc>
      </w:tr>
      <w:tr w:rsidR="005D181D" w14:paraId="566C0D9B" w14:textId="77777777">
        <w:trPr>
          <w:trHeight w:val="374"/>
          <w:jc w:val="center"/>
        </w:trPr>
        <w:tc>
          <w:tcPr>
            <w:tcW w:w="915" w:type="dxa"/>
            <w:shd w:val="clear" w:color="auto" w:fill="F2F2F2"/>
            <w:vAlign w:val="center"/>
          </w:tcPr>
          <w:p w14:paraId="6C83F18D"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Versión</w:t>
            </w:r>
          </w:p>
        </w:tc>
        <w:tc>
          <w:tcPr>
            <w:tcW w:w="1515" w:type="dxa"/>
            <w:shd w:val="clear" w:color="auto" w:fill="F2F2F2"/>
            <w:vAlign w:val="center"/>
          </w:tcPr>
          <w:p w14:paraId="1CD69CAB"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Hecha por</w:t>
            </w:r>
          </w:p>
        </w:tc>
        <w:tc>
          <w:tcPr>
            <w:tcW w:w="1050" w:type="dxa"/>
            <w:shd w:val="clear" w:color="auto" w:fill="F2F2F2"/>
            <w:vAlign w:val="center"/>
          </w:tcPr>
          <w:p w14:paraId="70451C11"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Revisada por</w:t>
            </w:r>
          </w:p>
        </w:tc>
        <w:tc>
          <w:tcPr>
            <w:tcW w:w="1485" w:type="dxa"/>
            <w:shd w:val="clear" w:color="auto" w:fill="F2F2F2"/>
            <w:vAlign w:val="center"/>
          </w:tcPr>
          <w:p w14:paraId="2652B11D"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Aprobada por</w:t>
            </w:r>
          </w:p>
        </w:tc>
        <w:tc>
          <w:tcPr>
            <w:tcW w:w="1275" w:type="dxa"/>
            <w:shd w:val="clear" w:color="auto" w:fill="F2F2F2"/>
            <w:vAlign w:val="center"/>
          </w:tcPr>
          <w:p w14:paraId="4D615F9B"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Fecha</w:t>
            </w:r>
          </w:p>
        </w:tc>
        <w:tc>
          <w:tcPr>
            <w:tcW w:w="2775" w:type="dxa"/>
            <w:shd w:val="clear" w:color="auto" w:fill="F2F2F2"/>
            <w:vAlign w:val="center"/>
          </w:tcPr>
          <w:p w14:paraId="2B9D8E62"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Motivo</w:t>
            </w:r>
          </w:p>
        </w:tc>
      </w:tr>
      <w:tr w:rsidR="005D181D" w14:paraId="712FB3B8" w14:textId="77777777">
        <w:trPr>
          <w:trHeight w:val="227"/>
          <w:jc w:val="center"/>
        </w:trPr>
        <w:tc>
          <w:tcPr>
            <w:tcW w:w="915" w:type="dxa"/>
          </w:tcPr>
          <w:p w14:paraId="0A52E281"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1.0</w:t>
            </w:r>
          </w:p>
        </w:tc>
        <w:tc>
          <w:tcPr>
            <w:tcW w:w="1515" w:type="dxa"/>
          </w:tcPr>
          <w:p w14:paraId="28C8379F"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FSEPP</w:t>
            </w:r>
          </w:p>
          <w:p w14:paraId="240A908D"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JMLM</w:t>
            </w:r>
          </w:p>
          <w:p w14:paraId="44583721"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UDHR</w:t>
            </w:r>
          </w:p>
          <w:p w14:paraId="0747D8E4"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AFPO</w:t>
            </w:r>
          </w:p>
        </w:tc>
        <w:tc>
          <w:tcPr>
            <w:tcW w:w="1050" w:type="dxa"/>
          </w:tcPr>
          <w:p w14:paraId="6A584585" w14:textId="77777777" w:rsidR="005D181D" w:rsidRDefault="005D181D">
            <w:pPr>
              <w:spacing w:line="480" w:lineRule="auto"/>
              <w:jc w:val="center"/>
              <w:rPr>
                <w:rFonts w:ascii="Arial" w:eastAsia="Arial" w:hAnsi="Arial" w:cs="Arial"/>
                <w:sz w:val="14"/>
                <w:szCs w:val="14"/>
              </w:rPr>
            </w:pPr>
          </w:p>
        </w:tc>
        <w:tc>
          <w:tcPr>
            <w:tcW w:w="1485" w:type="dxa"/>
          </w:tcPr>
          <w:p w14:paraId="576FDCFA" w14:textId="77777777" w:rsidR="005D181D" w:rsidRDefault="005D181D">
            <w:pPr>
              <w:spacing w:line="480" w:lineRule="auto"/>
              <w:jc w:val="center"/>
              <w:rPr>
                <w:rFonts w:ascii="Arial" w:eastAsia="Arial" w:hAnsi="Arial" w:cs="Arial"/>
                <w:sz w:val="14"/>
                <w:szCs w:val="14"/>
              </w:rPr>
            </w:pPr>
          </w:p>
        </w:tc>
        <w:tc>
          <w:tcPr>
            <w:tcW w:w="1275" w:type="dxa"/>
            <w:vAlign w:val="center"/>
          </w:tcPr>
          <w:p w14:paraId="797D3E9B"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22/04/2026</w:t>
            </w:r>
          </w:p>
        </w:tc>
        <w:tc>
          <w:tcPr>
            <w:tcW w:w="2775" w:type="dxa"/>
            <w:vAlign w:val="center"/>
          </w:tcPr>
          <w:p w14:paraId="54D7ADB4" w14:textId="77777777" w:rsidR="005D181D" w:rsidRDefault="00000000">
            <w:pPr>
              <w:spacing w:line="480" w:lineRule="auto"/>
              <w:rPr>
                <w:rFonts w:ascii="Arial" w:eastAsia="Arial" w:hAnsi="Arial" w:cs="Arial"/>
                <w:sz w:val="14"/>
                <w:szCs w:val="14"/>
              </w:rPr>
            </w:pPr>
            <w:r>
              <w:rPr>
                <w:rFonts w:ascii="Arial" w:eastAsia="Arial" w:hAnsi="Arial" w:cs="Arial"/>
                <w:sz w:val="14"/>
                <w:szCs w:val="14"/>
              </w:rPr>
              <w:t>Versión Original</w:t>
            </w:r>
          </w:p>
        </w:tc>
      </w:tr>
      <w:tr w:rsidR="005D181D" w14:paraId="38EE7CAE" w14:textId="77777777">
        <w:trPr>
          <w:trHeight w:val="227"/>
          <w:jc w:val="center"/>
        </w:trPr>
        <w:tc>
          <w:tcPr>
            <w:tcW w:w="915" w:type="dxa"/>
          </w:tcPr>
          <w:p w14:paraId="4E0E982C"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2.0</w:t>
            </w:r>
          </w:p>
        </w:tc>
        <w:tc>
          <w:tcPr>
            <w:tcW w:w="1515" w:type="dxa"/>
          </w:tcPr>
          <w:p w14:paraId="20F0B36B"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FSEPP</w:t>
            </w:r>
          </w:p>
          <w:p w14:paraId="4D1FC4C5"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JMLM</w:t>
            </w:r>
          </w:p>
          <w:p w14:paraId="56CC9C8C"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UDHR</w:t>
            </w:r>
          </w:p>
          <w:p w14:paraId="029E7EAE"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AFPO</w:t>
            </w:r>
          </w:p>
        </w:tc>
        <w:tc>
          <w:tcPr>
            <w:tcW w:w="1050" w:type="dxa"/>
          </w:tcPr>
          <w:p w14:paraId="156E8832" w14:textId="77777777" w:rsidR="005D181D" w:rsidRDefault="005D181D">
            <w:pPr>
              <w:spacing w:line="480" w:lineRule="auto"/>
              <w:jc w:val="center"/>
              <w:rPr>
                <w:rFonts w:ascii="Arial" w:eastAsia="Arial" w:hAnsi="Arial" w:cs="Arial"/>
                <w:sz w:val="14"/>
                <w:szCs w:val="14"/>
              </w:rPr>
            </w:pPr>
          </w:p>
        </w:tc>
        <w:tc>
          <w:tcPr>
            <w:tcW w:w="1485" w:type="dxa"/>
          </w:tcPr>
          <w:p w14:paraId="4C6B955F" w14:textId="77777777" w:rsidR="005D181D" w:rsidRDefault="005D181D">
            <w:pPr>
              <w:spacing w:line="480" w:lineRule="auto"/>
              <w:jc w:val="center"/>
              <w:rPr>
                <w:rFonts w:ascii="Arial" w:eastAsia="Arial" w:hAnsi="Arial" w:cs="Arial"/>
                <w:sz w:val="14"/>
                <w:szCs w:val="14"/>
              </w:rPr>
            </w:pPr>
          </w:p>
        </w:tc>
        <w:tc>
          <w:tcPr>
            <w:tcW w:w="1275" w:type="dxa"/>
            <w:vAlign w:val="center"/>
          </w:tcPr>
          <w:p w14:paraId="564E38A0"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29/04/2026</w:t>
            </w:r>
          </w:p>
        </w:tc>
        <w:tc>
          <w:tcPr>
            <w:tcW w:w="2775" w:type="dxa"/>
            <w:vAlign w:val="center"/>
          </w:tcPr>
          <w:p w14:paraId="11DF272C" w14:textId="77777777" w:rsidR="005D181D" w:rsidRDefault="00000000">
            <w:pPr>
              <w:spacing w:line="480" w:lineRule="auto"/>
              <w:rPr>
                <w:rFonts w:ascii="Arial" w:eastAsia="Arial" w:hAnsi="Arial" w:cs="Arial"/>
                <w:sz w:val="14"/>
                <w:szCs w:val="14"/>
              </w:rPr>
            </w:pPr>
            <w:r>
              <w:rPr>
                <w:rFonts w:ascii="Arial" w:eastAsia="Arial" w:hAnsi="Arial" w:cs="Arial"/>
                <w:sz w:val="14"/>
                <w:szCs w:val="14"/>
              </w:rPr>
              <w:t>Reorganización de información</w:t>
            </w:r>
          </w:p>
        </w:tc>
      </w:tr>
      <w:tr w:rsidR="005D181D" w14:paraId="75AF8E51" w14:textId="77777777">
        <w:trPr>
          <w:trHeight w:val="227"/>
          <w:jc w:val="center"/>
        </w:trPr>
        <w:tc>
          <w:tcPr>
            <w:tcW w:w="915" w:type="dxa"/>
          </w:tcPr>
          <w:p w14:paraId="3031F3CE"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2.1</w:t>
            </w:r>
          </w:p>
        </w:tc>
        <w:tc>
          <w:tcPr>
            <w:tcW w:w="1515" w:type="dxa"/>
          </w:tcPr>
          <w:p w14:paraId="07630273"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FSEPP</w:t>
            </w:r>
          </w:p>
          <w:p w14:paraId="7C61BCBB"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JMLM</w:t>
            </w:r>
          </w:p>
          <w:p w14:paraId="4C9252A9"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UDHR</w:t>
            </w:r>
          </w:p>
          <w:p w14:paraId="2479F9A2" w14:textId="77777777" w:rsidR="005D181D" w:rsidRDefault="00000000">
            <w:pPr>
              <w:spacing w:after="0" w:line="480" w:lineRule="auto"/>
              <w:jc w:val="center"/>
              <w:rPr>
                <w:rFonts w:ascii="Arial" w:eastAsia="Arial" w:hAnsi="Arial" w:cs="Arial"/>
                <w:sz w:val="14"/>
                <w:szCs w:val="14"/>
              </w:rPr>
            </w:pPr>
            <w:r>
              <w:rPr>
                <w:rFonts w:ascii="Arial" w:eastAsia="Arial" w:hAnsi="Arial" w:cs="Arial"/>
                <w:sz w:val="14"/>
                <w:szCs w:val="14"/>
              </w:rPr>
              <w:t>AFPO</w:t>
            </w:r>
          </w:p>
        </w:tc>
        <w:tc>
          <w:tcPr>
            <w:tcW w:w="1050" w:type="dxa"/>
          </w:tcPr>
          <w:p w14:paraId="766A8654" w14:textId="77777777" w:rsidR="005D181D" w:rsidRDefault="005D181D">
            <w:pPr>
              <w:spacing w:line="480" w:lineRule="auto"/>
              <w:jc w:val="center"/>
              <w:rPr>
                <w:rFonts w:ascii="Arial" w:eastAsia="Arial" w:hAnsi="Arial" w:cs="Arial"/>
                <w:sz w:val="14"/>
                <w:szCs w:val="14"/>
              </w:rPr>
            </w:pPr>
          </w:p>
        </w:tc>
        <w:tc>
          <w:tcPr>
            <w:tcW w:w="1485" w:type="dxa"/>
          </w:tcPr>
          <w:p w14:paraId="6FB0337B" w14:textId="77777777" w:rsidR="005D181D" w:rsidRDefault="005D181D">
            <w:pPr>
              <w:spacing w:line="480" w:lineRule="auto"/>
              <w:jc w:val="center"/>
              <w:rPr>
                <w:rFonts w:ascii="Arial" w:eastAsia="Arial" w:hAnsi="Arial" w:cs="Arial"/>
                <w:sz w:val="14"/>
                <w:szCs w:val="14"/>
              </w:rPr>
            </w:pPr>
          </w:p>
        </w:tc>
        <w:tc>
          <w:tcPr>
            <w:tcW w:w="1275" w:type="dxa"/>
            <w:vAlign w:val="center"/>
          </w:tcPr>
          <w:p w14:paraId="55B3F656" w14:textId="77777777" w:rsidR="005D181D" w:rsidRDefault="00000000">
            <w:pPr>
              <w:spacing w:line="480" w:lineRule="auto"/>
              <w:jc w:val="center"/>
              <w:rPr>
                <w:rFonts w:ascii="Arial" w:eastAsia="Arial" w:hAnsi="Arial" w:cs="Arial"/>
                <w:sz w:val="14"/>
                <w:szCs w:val="14"/>
              </w:rPr>
            </w:pPr>
            <w:r>
              <w:rPr>
                <w:rFonts w:ascii="Arial" w:eastAsia="Arial" w:hAnsi="Arial" w:cs="Arial"/>
                <w:sz w:val="14"/>
                <w:szCs w:val="14"/>
              </w:rPr>
              <w:t>14/05/2026</w:t>
            </w:r>
          </w:p>
        </w:tc>
        <w:tc>
          <w:tcPr>
            <w:tcW w:w="2775" w:type="dxa"/>
            <w:vAlign w:val="center"/>
          </w:tcPr>
          <w:p w14:paraId="73FE166F" w14:textId="77777777" w:rsidR="005D181D" w:rsidRDefault="00000000">
            <w:pPr>
              <w:spacing w:line="480" w:lineRule="auto"/>
              <w:rPr>
                <w:rFonts w:ascii="Arial" w:eastAsia="Arial" w:hAnsi="Arial" w:cs="Arial"/>
                <w:sz w:val="14"/>
                <w:szCs w:val="14"/>
              </w:rPr>
            </w:pPr>
            <w:r>
              <w:rPr>
                <w:rFonts w:ascii="Arial" w:eastAsia="Arial" w:hAnsi="Arial" w:cs="Arial"/>
                <w:sz w:val="14"/>
                <w:szCs w:val="14"/>
              </w:rPr>
              <w:t>Levantamiento de correcciones</w:t>
            </w:r>
          </w:p>
        </w:tc>
      </w:tr>
    </w:tbl>
    <w:p w14:paraId="6AF3AC24" w14:textId="77777777" w:rsidR="005D181D" w:rsidRDefault="005D181D">
      <w:pPr>
        <w:spacing w:line="480" w:lineRule="auto"/>
        <w:jc w:val="center"/>
        <w:rPr>
          <w:rFonts w:ascii="Arial" w:eastAsia="Arial" w:hAnsi="Arial" w:cs="Arial"/>
          <w:b/>
          <w:bCs/>
        </w:rPr>
      </w:pPr>
    </w:p>
    <w:p w14:paraId="211FBE84" w14:textId="77777777" w:rsidR="005D181D" w:rsidRDefault="00000000">
      <w:pPr>
        <w:keepNext/>
        <w:keepLines/>
        <w:pBdr>
          <w:top w:val="nil"/>
          <w:left w:val="nil"/>
          <w:bottom w:val="nil"/>
          <w:right w:val="nil"/>
          <w:between w:val="nil"/>
        </w:pBdr>
        <w:spacing w:before="240" w:after="0" w:line="480" w:lineRule="auto"/>
        <w:jc w:val="center"/>
        <w:rPr>
          <w:rFonts w:ascii="Arial" w:eastAsia="Arial" w:hAnsi="Arial" w:cs="Arial"/>
          <w:b/>
          <w:bCs/>
          <w:color w:val="000000"/>
        </w:rPr>
      </w:pPr>
      <w:r>
        <w:rPr>
          <w:rFonts w:ascii="Arial" w:eastAsia="Arial" w:hAnsi="Arial" w:cs="Arial"/>
          <w:b/>
          <w:bCs/>
        </w:rPr>
        <w:t>ÍNDICE</w:t>
      </w:r>
      <w:r>
        <w:rPr>
          <w:rFonts w:ascii="Arial" w:eastAsia="Arial" w:hAnsi="Arial" w:cs="Arial"/>
          <w:b/>
          <w:bCs/>
          <w:color w:val="000000"/>
        </w:rPr>
        <w:t xml:space="preserve"> GENERAL</w:t>
      </w:r>
    </w:p>
    <w:p w14:paraId="59DC94E9" w14:textId="77777777" w:rsidR="005D181D" w:rsidRDefault="005D181D">
      <w:pPr>
        <w:spacing w:line="480" w:lineRule="auto"/>
        <w:jc w:val="center"/>
        <w:rPr>
          <w:rFonts w:ascii="Arial" w:eastAsia="Arial" w:hAnsi="Arial" w:cs="Arial"/>
          <w:b/>
          <w:bCs/>
          <w:u w:val="single"/>
        </w:rPr>
      </w:pPr>
    </w:p>
    <w:sdt>
      <w:sdtPr>
        <w:id w:val="-1862396642"/>
        <w:docPartObj>
          <w:docPartGallery w:val="Table of Contents"/>
          <w:docPartUnique/>
        </w:docPartObj>
      </w:sdtPr>
      <w:sdtContent>
        <w:p w14:paraId="7E498901" w14:textId="77777777" w:rsidR="005D181D" w:rsidRDefault="00000000">
          <w:pPr>
            <w:widowControl w:val="0"/>
            <w:tabs>
              <w:tab w:val="right" w:leader="dot" w:pos="12000"/>
            </w:tabs>
            <w:spacing w:before="60" w:after="0" w:line="240" w:lineRule="auto"/>
            <w:rPr>
              <w:rFonts w:ascii="Arial" w:eastAsia="Arial" w:hAnsi="Arial" w:cs="Arial"/>
              <w:b/>
              <w:bCs/>
              <w:color w:val="000000"/>
            </w:rPr>
          </w:pPr>
          <w:r>
            <w:fldChar w:fldCharType="begin"/>
          </w:r>
          <w:r>
            <w:instrText xml:space="preserve"> TOC \h \u \z \t "Heading 1,1,Heading 2,2,Heading 3,3,"</w:instrText>
          </w:r>
          <w:r>
            <w:fldChar w:fldCharType="separate"/>
          </w:r>
          <w:hyperlink w:anchor="_heading=h.tyj826ujgxce">
            <w:r>
              <w:rPr>
                <w:rFonts w:ascii="Arial" w:eastAsia="Arial" w:hAnsi="Arial" w:cs="Arial"/>
                <w:color w:val="000000"/>
              </w:rPr>
              <w:t>1. Descripción del Proyecto</w:t>
            </w:r>
            <w:r>
              <w:rPr>
                <w:rFonts w:ascii="Arial" w:eastAsia="Arial" w:hAnsi="Arial" w:cs="Arial"/>
                <w:color w:val="000000"/>
              </w:rPr>
              <w:tab/>
              <w:t>6</w:t>
            </w:r>
          </w:hyperlink>
        </w:p>
        <w:p w14:paraId="6619EDD0" w14:textId="77777777" w:rsidR="005D181D" w:rsidRDefault="00000000">
          <w:pPr>
            <w:widowControl w:val="0"/>
            <w:tabs>
              <w:tab w:val="right" w:leader="dot" w:pos="12000"/>
            </w:tabs>
            <w:spacing w:before="60" w:after="0" w:line="240" w:lineRule="auto"/>
            <w:rPr>
              <w:rFonts w:ascii="Arial" w:eastAsia="Arial" w:hAnsi="Arial" w:cs="Arial"/>
              <w:b/>
              <w:bCs/>
              <w:color w:val="000000"/>
            </w:rPr>
          </w:pPr>
          <w:hyperlink w:anchor="_heading=h.b93j2128w7v0">
            <w:r>
              <w:rPr>
                <w:rFonts w:ascii="Arial" w:eastAsia="Arial" w:hAnsi="Arial" w:cs="Arial"/>
                <w:color w:val="000000"/>
              </w:rPr>
              <w:t>2. Riesgos</w:t>
            </w:r>
            <w:r>
              <w:rPr>
                <w:rFonts w:ascii="Arial" w:eastAsia="Arial" w:hAnsi="Arial" w:cs="Arial"/>
                <w:color w:val="000000"/>
              </w:rPr>
              <w:tab/>
              <w:t>8</w:t>
            </w:r>
          </w:hyperlink>
        </w:p>
        <w:p w14:paraId="0BC5278C" w14:textId="77777777" w:rsidR="005D181D" w:rsidRDefault="00000000">
          <w:pPr>
            <w:widowControl w:val="0"/>
            <w:tabs>
              <w:tab w:val="right" w:leader="dot" w:pos="12000"/>
            </w:tabs>
            <w:spacing w:before="60" w:after="0" w:line="240" w:lineRule="auto"/>
            <w:rPr>
              <w:rFonts w:ascii="Arial" w:eastAsia="Arial" w:hAnsi="Arial" w:cs="Arial"/>
              <w:b/>
              <w:bCs/>
              <w:color w:val="000000"/>
            </w:rPr>
          </w:pPr>
          <w:hyperlink w:anchor="_heading=h.3u9txnn6kunu">
            <w:r>
              <w:rPr>
                <w:rFonts w:ascii="Arial" w:eastAsia="Arial" w:hAnsi="Arial" w:cs="Arial"/>
                <w:color w:val="000000"/>
              </w:rPr>
              <w:t>4. Estudio de Factibilidad</w:t>
            </w:r>
            <w:r>
              <w:rPr>
                <w:rFonts w:ascii="Arial" w:eastAsia="Arial" w:hAnsi="Arial" w:cs="Arial"/>
                <w:color w:val="000000"/>
              </w:rPr>
              <w:tab/>
              <w:t>11</w:t>
            </w:r>
          </w:hyperlink>
        </w:p>
        <w:p w14:paraId="258AD750" w14:textId="77777777" w:rsidR="005D181D" w:rsidRDefault="00000000">
          <w:pPr>
            <w:widowControl w:val="0"/>
            <w:tabs>
              <w:tab w:val="right" w:leader="dot" w:pos="12000"/>
            </w:tabs>
            <w:spacing w:before="60" w:after="0" w:line="240" w:lineRule="auto"/>
            <w:ind w:left="360"/>
            <w:rPr>
              <w:rFonts w:ascii="Arial" w:eastAsia="Arial" w:hAnsi="Arial" w:cs="Arial"/>
              <w:color w:val="000000"/>
            </w:rPr>
          </w:pPr>
          <w:hyperlink w:anchor="_heading=h.63u1ioxo619c">
            <w:r>
              <w:rPr>
                <w:rFonts w:ascii="Arial" w:eastAsia="Arial" w:hAnsi="Arial" w:cs="Arial"/>
                <w:color w:val="000000"/>
              </w:rPr>
              <w:t>a. Factibilidad Técnica</w:t>
            </w:r>
            <w:r>
              <w:rPr>
                <w:rFonts w:ascii="Arial" w:eastAsia="Arial" w:hAnsi="Arial" w:cs="Arial"/>
                <w:color w:val="000000"/>
              </w:rPr>
              <w:tab/>
              <w:t>11</w:t>
            </w:r>
          </w:hyperlink>
        </w:p>
        <w:p w14:paraId="5A72ED68" w14:textId="77777777" w:rsidR="005D181D" w:rsidRDefault="00000000">
          <w:pPr>
            <w:widowControl w:val="0"/>
            <w:tabs>
              <w:tab w:val="right" w:leader="dot" w:pos="12000"/>
            </w:tabs>
            <w:spacing w:before="60" w:after="0" w:line="240" w:lineRule="auto"/>
            <w:ind w:left="360"/>
            <w:rPr>
              <w:rFonts w:ascii="Arial" w:eastAsia="Arial" w:hAnsi="Arial" w:cs="Arial"/>
              <w:color w:val="000000"/>
            </w:rPr>
          </w:pPr>
          <w:hyperlink w:anchor="_heading=h.mtu1m24ip3ix">
            <w:r>
              <w:rPr>
                <w:rFonts w:ascii="Arial" w:eastAsia="Arial" w:hAnsi="Arial" w:cs="Arial"/>
                <w:color w:val="000000"/>
              </w:rPr>
              <w:t>b. Factibilidad Económica</w:t>
            </w:r>
            <w:r>
              <w:rPr>
                <w:rFonts w:ascii="Arial" w:eastAsia="Arial" w:hAnsi="Arial" w:cs="Arial"/>
                <w:color w:val="000000"/>
              </w:rPr>
              <w:tab/>
              <w:t>12</w:t>
            </w:r>
          </w:hyperlink>
        </w:p>
        <w:p w14:paraId="060A845A" w14:textId="77777777" w:rsidR="005D181D" w:rsidRDefault="00000000">
          <w:pPr>
            <w:widowControl w:val="0"/>
            <w:tabs>
              <w:tab w:val="right" w:leader="dot" w:pos="12000"/>
            </w:tabs>
            <w:spacing w:before="60" w:after="0" w:line="240" w:lineRule="auto"/>
            <w:ind w:left="360"/>
            <w:rPr>
              <w:rFonts w:ascii="Arial" w:eastAsia="Arial" w:hAnsi="Arial" w:cs="Arial"/>
              <w:color w:val="000000"/>
            </w:rPr>
          </w:pPr>
          <w:hyperlink w:anchor="_heading=h.aqyfe3fh09ge">
            <w:r>
              <w:rPr>
                <w:rFonts w:ascii="Arial" w:eastAsia="Arial" w:hAnsi="Arial" w:cs="Arial"/>
                <w:color w:val="000000"/>
              </w:rPr>
              <w:t>c. Factibilidad Operativa</w:t>
            </w:r>
            <w:r>
              <w:rPr>
                <w:rFonts w:ascii="Arial" w:eastAsia="Arial" w:hAnsi="Arial" w:cs="Arial"/>
                <w:color w:val="000000"/>
              </w:rPr>
              <w:tab/>
              <w:t>16</w:t>
            </w:r>
          </w:hyperlink>
        </w:p>
        <w:p w14:paraId="5C8434CE" w14:textId="77777777" w:rsidR="005D181D" w:rsidRDefault="00000000">
          <w:pPr>
            <w:widowControl w:val="0"/>
            <w:tabs>
              <w:tab w:val="right" w:leader="dot" w:pos="12000"/>
            </w:tabs>
            <w:spacing w:before="60" w:after="0" w:line="240" w:lineRule="auto"/>
            <w:ind w:left="360"/>
            <w:rPr>
              <w:rFonts w:ascii="Arial" w:eastAsia="Arial" w:hAnsi="Arial" w:cs="Arial"/>
              <w:color w:val="000000"/>
            </w:rPr>
          </w:pPr>
          <w:hyperlink w:anchor="_heading=h.uvho1ex41uln">
            <w:r>
              <w:rPr>
                <w:rFonts w:ascii="Arial" w:eastAsia="Arial" w:hAnsi="Arial" w:cs="Arial"/>
                <w:color w:val="000000"/>
              </w:rPr>
              <w:t>d. Factibilidad Legal</w:t>
            </w:r>
            <w:r>
              <w:rPr>
                <w:rFonts w:ascii="Arial" w:eastAsia="Arial" w:hAnsi="Arial" w:cs="Arial"/>
                <w:color w:val="000000"/>
              </w:rPr>
              <w:tab/>
              <w:t>17</w:t>
            </w:r>
          </w:hyperlink>
        </w:p>
        <w:p w14:paraId="56EAA0F2" w14:textId="77777777" w:rsidR="005D181D" w:rsidRDefault="00000000">
          <w:pPr>
            <w:widowControl w:val="0"/>
            <w:tabs>
              <w:tab w:val="right" w:leader="dot" w:pos="12000"/>
            </w:tabs>
            <w:spacing w:before="60" w:after="0" w:line="240" w:lineRule="auto"/>
            <w:ind w:left="360"/>
            <w:rPr>
              <w:rFonts w:ascii="Arial" w:eastAsia="Arial" w:hAnsi="Arial" w:cs="Arial"/>
              <w:color w:val="000000"/>
            </w:rPr>
          </w:pPr>
          <w:hyperlink w:anchor="_heading=h.xa5apr2c3r31">
            <w:r>
              <w:rPr>
                <w:rFonts w:ascii="Arial" w:eastAsia="Arial" w:hAnsi="Arial" w:cs="Arial"/>
                <w:color w:val="000000"/>
              </w:rPr>
              <w:t>e. Factibilidad Social</w:t>
            </w:r>
            <w:r>
              <w:rPr>
                <w:rFonts w:ascii="Arial" w:eastAsia="Arial" w:hAnsi="Arial" w:cs="Arial"/>
                <w:color w:val="000000"/>
              </w:rPr>
              <w:tab/>
              <w:t>18</w:t>
            </w:r>
          </w:hyperlink>
        </w:p>
        <w:p w14:paraId="022D4327" w14:textId="77777777" w:rsidR="005D181D" w:rsidRDefault="00000000">
          <w:pPr>
            <w:widowControl w:val="0"/>
            <w:tabs>
              <w:tab w:val="right" w:leader="dot" w:pos="12000"/>
            </w:tabs>
            <w:spacing w:before="60" w:after="0" w:line="240" w:lineRule="auto"/>
            <w:ind w:left="360"/>
            <w:rPr>
              <w:rFonts w:ascii="Arial" w:eastAsia="Arial" w:hAnsi="Arial" w:cs="Arial"/>
              <w:color w:val="000000"/>
            </w:rPr>
          </w:pPr>
          <w:hyperlink w:anchor="_heading=h.aecyvzs2rn67">
            <w:r>
              <w:rPr>
                <w:rFonts w:ascii="Arial" w:eastAsia="Arial" w:hAnsi="Arial" w:cs="Arial"/>
                <w:color w:val="000000"/>
              </w:rPr>
              <w:t>f. Factibilidad Ambiental</w:t>
            </w:r>
            <w:r>
              <w:rPr>
                <w:rFonts w:ascii="Arial" w:eastAsia="Arial" w:hAnsi="Arial" w:cs="Arial"/>
                <w:color w:val="000000"/>
              </w:rPr>
              <w:tab/>
              <w:t>19</w:t>
            </w:r>
          </w:hyperlink>
        </w:p>
        <w:p w14:paraId="1D75DD7A" w14:textId="77777777" w:rsidR="005D181D" w:rsidRDefault="00000000">
          <w:pPr>
            <w:widowControl w:val="0"/>
            <w:tabs>
              <w:tab w:val="right" w:leader="dot" w:pos="12000"/>
            </w:tabs>
            <w:spacing w:before="60" w:after="0" w:line="240" w:lineRule="auto"/>
            <w:rPr>
              <w:rFonts w:ascii="Arial" w:eastAsia="Arial" w:hAnsi="Arial" w:cs="Arial"/>
              <w:b/>
              <w:bCs/>
              <w:color w:val="000000"/>
            </w:rPr>
          </w:pPr>
          <w:hyperlink w:anchor="_heading=h.fc71jedqxabp">
            <w:r>
              <w:rPr>
                <w:rFonts w:ascii="Arial" w:eastAsia="Arial" w:hAnsi="Arial" w:cs="Arial"/>
                <w:color w:val="000000"/>
              </w:rPr>
              <w:t>5. Análisis Financiero</w:t>
            </w:r>
            <w:r>
              <w:rPr>
                <w:rFonts w:ascii="Arial" w:eastAsia="Arial" w:hAnsi="Arial" w:cs="Arial"/>
                <w:color w:val="000000"/>
              </w:rPr>
              <w:tab/>
              <w:t>20</w:t>
            </w:r>
          </w:hyperlink>
        </w:p>
        <w:p w14:paraId="4DBE4E8A" w14:textId="77777777" w:rsidR="005D181D" w:rsidRDefault="00000000">
          <w:pPr>
            <w:widowControl w:val="0"/>
            <w:tabs>
              <w:tab w:val="right" w:leader="dot" w:pos="12000"/>
            </w:tabs>
            <w:spacing w:before="60" w:after="0" w:line="240" w:lineRule="auto"/>
            <w:rPr>
              <w:rFonts w:ascii="Arial" w:eastAsia="Arial" w:hAnsi="Arial" w:cs="Arial"/>
              <w:b/>
              <w:bCs/>
              <w:color w:val="000000"/>
            </w:rPr>
          </w:pPr>
          <w:hyperlink w:anchor="_heading=h.t6xlcpkzkarp">
            <w:r>
              <w:rPr>
                <w:rFonts w:ascii="Arial" w:eastAsia="Arial" w:hAnsi="Arial" w:cs="Arial"/>
                <w:color w:val="000000"/>
              </w:rPr>
              <w:t>6. Conclusiones</w:t>
            </w:r>
            <w:r>
              <w:rPr>
                <w:rFonts w:ascii="Arial" w:eastAsia="Arial" w:hAnsi="Arial" w:cs="Arial"/>
                <w:color w:val="000000"/>
              </w:rPr>
              <w:tab/>
              <w:t>25</w:t>
            </w:r>
          </w:hyperlink>
          <w:r>
            <w:fldChar w:fldCharType="end"/>
          </w:r>
        </w:p>
      </w:sdtContent>
    </w:sdt>
    <w:p w14:paraId="18D7DDF9" w14:textId="77777777" w:rsidR="005D181D" w:rsidRDefault="005D181D">
      <w:pPr>
        <w:spacing w:line="480" w:lineRule="auto"/>
        <w:jc w:val="center"/>
        <w:rPr>
          <w:rFonts w:ascii="Arial" w:eastAsia="Arial" w:hAnsi="Arial" w:cs="Arial"/>
          <w:b/>
          <w:bCs/>
          <w:u w:val="single"/>
        </w:rPr>
      </w:pPr>
    </w:p>
    <w:p w14:paraId="2C6B6B21" w14:textId="77777777" w:rsidR="005D181D" w:rsidRDefault="005D181D">
      <w:pPr>
        <w:spacing w:line="480" w:lineRule="auto"/>
        <w:jc w:val="center"/>
        <w:rPr>
          <w:rFonts w:ascii="Arial" w:eastAsia="Arial" w:hAnsi="Arial" w:cs="Arial"/>
          <w:b/>
          <w:bCs/>
          <w:u w:val="single"/>
        </w:rPr>
      </w:pPr>
    </w:p>
    <w:p w14:paraId="2FF9AA61" w14:textId="77777777" w:rsidR="005D181D" w:rsidRDefault="005D181D">
      <w:pPr>
        <w:spacing w:line="480" w:lineRule="auto"/>
        <w:jc w:val="center"/>
        <w:rPr>
          <w:rFonts w:ascii="Arial" w:eastAsia="Arial" w:hAnsi="Arial" w:cs="Arial"/>
          <w:b/>
          <w:bCs/>
          <w:u w:val="single"/>
        </w:rPr>
      </w:pPr>
    </w:p>
    <w:p w14:paraId="180A1977" w14:textId="77777777" w:rsidR="005D181D" w:rsidRDefault="005D181D">
      <w:pPr>
        <w:spacing w:line="480" w:lineRule="auto"/>
        <w:rPr>
          <w:rFonts w:ascii="Arial" w:eastAsia="Arial" w:hAnsi="Arial" w:cs="Arial"/>
          <w:b/>
          <w:bCs/>
          <w:u w:val="single"/>
        </w:rPr>
      </w:pPr>
    </w:p>
    <w:p w14:paraId="567FB5FB" w14:textId="77777777" w:rsidR="005D181D" w:rsidRDefault="005D181D">
      <w:pPr>
        <w:spacing w:line="480" w:lineRule="auto"/>
        <w:rPr>
          <w:rFonts w:ascii="Arial" w:eastAsia="Arial" w:hAnsi="Arial" w:cs="Arial"/>
          <w:b/>
          <w:bCs/>
          <w:u w:val="single"/>
        </w:rPr>
      </w:pPr>
    </w:p>
    <w:p w14:paraId="7C755085" w14:textId="77777777" w:rsidR="005D181D" w:rsidRDefault="005D181D">
      <w:pPr>
        <w:spacing w:line="480" w:lineRule="auto"/>
        <w:rPr>
          <w:rFonts w:ascii="Arial" w:eastAsia="Arial" w:hAnsi="Arial" w:cs="Arial"/>
          <w:b/>
          <w:bCs/>
          <w:u w:val="single"/>
        </w:rPr>
      </w:pPr>
    </w:p>
    <w:p w14:paraId="3B9F0590" w14:textId="77777777" w:rsidR="005D181D" w:rsidRDefault="00000000">
      <w:pPr>
        <w:spacing w:line="480" w:lineRule="auto"/>
        <w:jc w:val="center"/>
        <w:rPr>
          <w:rFonts w:ascii="Arial" w:eastAsia="Arial" w:hAnsi="Arial" w:cs="Arial"/>
          <w:color w:val="F9FAFB"/>
        </w:rPr>
      </w:pPr>
      <w:r>
        <w:rPr>
          <w:rFonts w:ascii="Arial" w:eastAsia="Arial" w:hAnsi="Arial" w:cs="Arial"/>
          <w:b/>
          <w:bCs/>
          <w:u w:val="single"/>
        </w:rPr>
        <w:lastRenderedPageBreak/>
        <w:t>Informe de Factibilidad</w:t>
      </w:r>
    </w:p>
    <w:p w14:paraId="5EA539E8" w14:textId="77777777" w:rsidR="005D181D" w:rsidRDefault="00000000">
      <w:pPr>
        <w:pStyle w:val="Ttulo4"/>
        <w:spacing w:line="480" w:lineRule="auto"/>
        <w:jc w:val="both"/>
        <w:rPr>
          <w:rFonts w:ascii="Arial" w:eastAsia="Arial" w:hAnsi="Arial" w:cs="Arial"/>
          <w:sz w:val="22"/>
          <w:szCs w:val="22"/>
        </w:rPr>
      </w:pPr>
      <w:bookmarkStart w:id="1" w:name="_heading=h.97bkg7o9tfz4" w:colFirst="0" w:colLast="0"/>
      <w:bookmarkEnd w:id="1"/>
      <w:r>
        <w:rPr>
          <w:rFonts w:ascii="Arial" w:eastAsia="Arial" w:hAnsi="Arial" w:cs="Arial"/>
          <w:sz w:val="22"/>
          <w:szCs w:val="22"/>
        </w:rPr>
        <w:t>1. Descripción del Proyecto</w:t>
      </w:r>
    </w:p>
    <w:p w14:paraId="03AB55E6" w14:textId="77777777" w:rsidR="005D181D" w:rsidRDefault="00000000">
      <w:pPr>
        <w:spacing w:line="480" w:lineRule="auto"/>
        <w:jc w:val="both"/>
        <w:rPr>
          <w:rFonts w:ascii="Arial" w:eastAsia="Arial" w:hAnsi="Arial" w:cs="Arial"/>
        </w:rPr>
      </w:pPr>
      <w:r>
        <w:rPr>
          <w:rFonts w:ascii="Arial" w:eastAsia="Arial" w:hAnsi="Arial" w:cs="Arial"/>
          <w:b/>
          <w:bCs/>
        </w:rPr>
        <w:t>1.1. Nombre del proyecto</w:t>
      </w:r>
      <w:r>
        <w:rPr>
          <w:rFonts w:ascii="Arial" w:eastAsia="Arial" w:hAnsi="Arial" w:cs="Arial"/>
        </w:rPr>
        <w:br/>
      </w:r>
      <w:proofErr w:type="spellStart"/>
      <w:r>
        <w:rPr>
          <w:rFonts w:ascii="Arial" w:eastAsia="Arial" w:hAnsi="Arial" w:cs="Arial"/>
        </w:rPr>
        <w:t>Neplatic</w:t>
      </w:r>
      <w:proofErr w:type="spellEnd"/>
      <w:r>
        <w:rPr>
          <w:rFonts w:ascii="Arial" w:eastAsia="Arial" w:hAnsi="Arial" w:cs="Arial"/>
        </w:rPr>
        <w:t xml:space="preserve">: Sistema </w:t>
      </w:r>
      <w:proofErr w:type="spellStart"/>
      <w:r>
        <w:rPr>
          <w:rFonts w:ascii="Arial" w:eastAsia="Arial" w:hAnsi="Arial" w:cs="Arial"/>
        </w:rPr>
        <w:t>Georeferencial</w:t>
      </w:r>
      <w:proofErr w:type="spellEnd"/>
      <w:r>
        <w:rPr>
          <w:rFonts w:ascii="Arial" w:eastAsia="Arial" w:hAnsi="Arial" w:cs="Arial"/>
        </w:rPr>
        <w:t xml:space="preserve"> de Identificación en Tiempo Real de los Niveles de Morosidad en la Municipalidad de Ciudad Nueva.</w:t>
      </w:r>
    </w:p>
    <w:p w14:paraId="5F0AF926" w14:textId="77777777" w:rsidR="005D181D" w:rsidRDefault="00000000">
      <w:pPr>
        <w:spacing w:line="480" w:lineRule="auto"/>
        <w:jc w:val="both"/>
        <w:rPr>
          <w:rFonts w:ascii="Arial" w:eastAsia="Arial" w:hAnsi="Arial" w:cs="Arial"/>
        </w:rPr>
      </w:pPr>
      <w:r>
        <w:rPr>
          <w:rFonts w:ascii="Arial" w:eastAsia="Arial" w:hAnsi="Arial" w:cs="Arial"/>
          <w:b/>
          <w:bCs/>
        </w:rPr>
        <w:t>1.2. Duración del proyecto</w:t>
      </w:r>
      <w:r>
        <w:rPr>
          <w:rFonts w:ascii="Arial" w:eastAsia="Arial" w:hAnsi="Arial" w:cs="Arial"/>
        </w:rPr>
        <w:br/>
        <w:t>Fecha de Inicio: 16 de marzo de 2026</w:t>
      </w:r>
      <w:r>
        <w:rPr>
          <w:rFonts w:ascii="Arial" w:eastAsia="Arial" w:hAnsi="Arial" w:cs="Arial"/>
        </w:rPr>
        <w:br/>
        <w:t>Fecha de Fin: 24 de junio de 2026</w:t>
      </w:r>
      <w:r>
        <w:rPr>
          <w:rFonts w:ascii="Arial" w:eastAsia="Arial" w:hAnsi="Arial" w:cs="Arial"/>
        </w:rPr>
        <w:br/>
        <w:t>Duración Total: 4 meses.</w:t>
      </w:r>
    </w:p>
    <w:p w14:paraId="4305012B" w14:textId="77777777" w:rsidR="005D181D" w:rsidRDefault="00000000">
      <w:pPr>
        <w:spacing w:line="480" w:lineRule="auto"/>
        <w:jc w:val="both"/>
        <w:rPr>
          <w:rFonts w:ascii="Arial" w:eastAsia="Arial" w:hAnsi="Arial" w:cs="Arial"/>
        </w:rPr>
      </w:pPr>
      <w:r>
        <w:rPr>
          <w:rFonts w:ascii="Arial" w:eastAsia="Arial" w:hAnsi="Arial" w:cs="Arial"/>
          <w:b/>
          <w:bCs/>
        </w:rPr>
        <w:t>1.3. Descripción</w:t>
      </w:r>
      <w:r>
        <w:rPr>
          <w:rFonts w:ascii="Arial" w:eastAsia="Arial" w:hAnsi="Arial" w:cs="Arial"/>
        </w:rPr>
        <w:br/>
        <w:t xml:space="preserve">El proyecto </w:t>
      </w:r>
      <w:proofErr w:type="spellStart"/>
      <w:r>
        <w:rPr>
          <w:rFonts w:ascii="Arial" w:eastAsia="Arial" w:hAnsi="Arial" w:cs="Arial"/>
        </w:rPr>
        <w:t>Neplatic</w:t>
      </w:r>
      <w:proofErr w:type="spellEnd"/>
      <w:r>
        <w:rPr>
          <w:rFonts w:ascii="Arial" w:eastAsia="Arial" w:hAnsi="Arial" w:cs="Arial"/>
        </w:rPr>
        <w:t xml:space="preserve"> es una plataforma digital interactiva de visualización y análisis </w:t>
      </w:r>
      <w:proofErr w:type="spellStart"/>
      <w:r>
        <w:rPr>
          <w:rFonts w:ascii="Arial" w:eastAsia="Arial" w:hAnsi="Arial" w:cs="Arial"/>
        </w:rPr>
        <w:t>georeferencial</w:t>
      </w:r>
      <w:proofErr w:type="spellEnd"/>
      <w:r>
        <w:rPr>
          <w:rFonts w:ascii="Arial" w:eastAsia="Arial" w:hAnsi="Arial" w:cs="Arial"/>
        </w:rPr>
        <w:t xml:space="preserve"> de la morosidad tributaria, diseñada específicamente para la Municipalidad Distrital de Ciudad Nueva de Tacna. La solución integrará la base de datos Oracle existente del Sistema de Recaudación Tributaria (desarrollado en Visual Fox Pro) con un visor geográfico interactivo usando ArcGIS y la API de Google </w:t>
      </w:r>
      <w:proofErr w:type="spellStart"/>
      <w:r>
        <w:rPr>
          <w:rFonts w:ascii="Arial" w:eastAsia="Arial" w:hAnsi="Arial" w:cs="Arial"/>
        </w:rPr>
        <w:t>Maps</w:t>
      </w:r>
      <w:proofErr w:type="spellEnd"/>
      <w:r>
        <w:rPr>
          <w:rFonts w:ascii="Arial" w:eastAsia="Arial" w:hAnsi="Arial" w:cs="Arial"/>
        </w:rPr>
        <w:t>. El sistema permitirá visualizar en tiempo real, sobre el plano catastral del distrito (dividido en sectores, manzanas y/o lotes), los niveles de morosidad mediante una escala de colores (negro/azul para sin proceso, guinda para ordinaria, rojo para coactiva), diferenciando etapas de cobranza y montos de deuda. Esto permitirá a gerentes y personal de campo optimizar las notificaciones y las estrategias de recaudación, abordando desafíos como la dispersión geográfica de deudores y la falta de segmentación.</w:t>
      </w:r>
    </w:p>
    <w:p w14:paraId="320AAAB6" w14:textId="77777777" w:rsidR="005D181D" w:rsidRDefault="00000000">
      <w:pPr>
        <w:spacing w:line="480" w:lineRule="auto"/>
        <w:jc w:val="both"/>
        <w:rPr>
          <w:rFonts w:ascii="Arial" w:eastAsia="Arial" w:hAnsi="Arial" w:cs="Arial"/>
          <w:b/>
          <w:bCs/>
        </w:rPr>
      </w:pPr>
      <w:r>
        <w:rPr>
          <w:rFonts w:ascii="Arial" w:eastAsia="Arial" w:hAnsi="Arial" w:cs="Arial"/>
          <w:b/>
          <w:bCs/>
        </w:rPr>
        <w:t>1.4. Objetivos</w:t>
      </w:r>
    </w:p>
    <w:p w14:paraId="5E43C4A8" w14:textId="77777777" w:rsidR="005D181D" w:rsidRDefault="00000000">
      <w:pPr>
        <w:spacing w:line="480" w:lineRule="auto"/>
        <w:jc w:val="both"/>
        <w:rPr>
          <w:rFonts w:ascii="Arial" w:eastAsia="Arial" w:hAnsi="Arial" w:cs="Arial"/>
        </w:rPr>
      </w:pPr>
      <w:r>
        <w:rPr>
          <w:rFonts w:ascii="Arial" w:eastAsia="Arial" w:hAnsi="Arial" w:cs="Arial"/>
          <w:b/>
          <w:bCs/>
        </w:rPr>
        <w:t>1.4.1 Objetivo general</w:t>
      </w:r>
      <w:r>
        <w:rPr>
          <w:rFonts w:ascii="Arial" w:eastAsia="Arial" w:hAnsi="Arial" w:cs="Arial"/>
        </w:rPr>
        <w:br/>
        <w:t xml:space="preserve">Implementar la visualización y el análisis de la distribución geográfica y sectorial de la </w:t>
      </w:r>
      <w:r>
        <w:rPr>
          <w:rFonts w:ascii="Arial" w:eastAsia="Arial" w:hAnsi="Arial" w:cs="Arial"/>
        </w:rPr>
        <w:lastRenderedPageBreak/>
        <w:t>morosidad tributaria, con el fin de optimizar las estrategias de cobranza y mejorar la recaudación en la Municipalidad Distrital de Ciudad Nueva.</w:t>
      </w:r>
    </w:p>
    <w:p w14:paraId="68DC583D" w14:textId="77777777" w:rsidR="005D181D" w:rsidRDefault="00000000">
      <w:pPr>
        <w:spacing w:line="480" w:lineRule="auto"/>
        <w:rPr>
          <w:rFonts w:ascii="Arial" w:eastAsia="Arial" w:hAnsi="Arial" w:cs="Arial"/>
          <w:b/>
          <w:bCs/>
        </w:rPr>
      </w:pPr>
      <w:r>
        <w:rPr>
          <w:rFonts w:ascii="Arial" w:eastAsia="Arial" w:hAnsi="Arial" w:cs="Arial"/>
          <w:b/>
          <w:bCs/>
        </w:rPr>
        <w:t>1.4.2 Objetivos Específicos</w:t>
      </w:r>
    </w:p>
    <w:p w14:paraId="68321BFC" w14:textId="77777777" w:rsidR="005D181D" w:rsidRDefault="00000000">
      <w:pPr>
        <w:numPr>
          <w:ilvl w:val="0"/>
          <w:numId w:val="5"/>
        </w:numPr>
        <w:spacing w:line="480" w:lineRule="auto"/>
        <w:jc w:val="both"/>
        <w:rPr>
          <w:rFonts w:ascii="Arial" w:eastAsia="Arial" w:hAnsi="Arial" w:cs="Arial"/>
        </w:rPr>
      </w:pPr>
      <w:r>
        <w:rPr>
          <w:rFonts w:ascii="Arial" w:eastAsia="Arial" w:hAnsi="Arial" w:cs="Arial"/>
          <w:color w:val="0F1115"/>
          <w:highlight w:val="white"/>
        </w:rPr>
        <w:t>OE1. Georreferenciación y focalización territorial de la morosidad para visualizar la concentración de deudas mediante mapas de calor, identificar zonas críticas y patrones de incumplimiento, y optimizar la asignación de recursos de cobranza en campo.</w:t>
      </w:r>
    </w:p>
    <w:p w14:paraId="65688E1A" w14:textId="77777777" w:rsidR="005D181D" w:rsidRDefault="00000000">
      <w:pPr>
        <w:numPr>
          <w:ilvl w:val="0"/>
          <w:numId w:val="5"/>
        </w:numPr>
        <w:spacing w:line="480" w:lineRule="auto"/>
        <w:jc w:val="both"/>
        <w:rPr>
          <w:rFonts w:ascii="Arial" w:eastAsia="Arial" w:hAnsi="Arial" w:cs="Arial"/>
        </w:rPr>
      </w:pPr>
      <w:r>
        <w:rPr>
          <w:rFonts w:ascii="Arial" w:eastAsia="Arial" w:hAnsi="Arial" w:cs="Arial"/>
          <w:color w:val="0F1115"/>
          <w:highlight w:val="white"/>
        </w:rPr>
        <w:t>OE2. Segmentación de contribuyentes y monitoreo temporal para clasificar a los deudores por nivel de deuda, antigüedad y tipo de tributo, y habilitar el seguimiento de la evolución de la morosidad en el tiempo para evaluar tendencias e impacto de campañas.</w:t>
      </w:r>
    </w:p>
    <w:p w14:paraId="77206970" w14:textId="77777777" w:rsidR="005D181D" w:rsidRDefault="00000000">
      <w:pPr>
        <w:numPr>
          <w:ilvl w:val="0"/>
          <w:numId w:val="5"/>
        </w:numPr>
        <w:spacing w:line="480" w:lineRule="auto"/>
        <w:jc w:val="both"/>
        <w:rPr>
          <w:rFonts w:ascii="Arial" w:eastAsia="Arial" w:hAnsi="Arial" w:cs="Arial"/>
        </w:rPr>
      </w:pPr>
      <w:r>
        <w:rPr>
          <w:rFonts w:ascii="Arial" w:eastAsia="Arial" w:hAnsi="Arial" w:cs="Arial"/>
          <w:color w:val="0F1115"/>
          <w:highlight w:val="white"/>
        </w:rPr>
        <w:t xml:space="preserve">OE3. Soporte a la toma de decisiones y transparencia, para proveer </w:t>
      </w:r>
      <w:proofErr w:type="spellStart"/>
      <w:r>
        <w:rPr>
          <w:rFonts w:ascii="Arial" w:eastAsia="Arial" w:hAnsi="Arial" w:cs="Arial"/>
          <w:color w:val="0F1115"/>
          <w:highlight w:val="white"/>
        </w:rPr>
        <w:t>dashboards</w:t>
      </w:r>
      <w:proofErr w:type="spellEnd"/>
      <w:r>
        <w:rPr>
          <w:rFonts w:ascii="Arial" w:eastAsia="Arial" w:hAnsi="Arial" w:cs="Arial"/>
          <w:color w:val="0F1115"/>
          <w:highlight w:val="white"/>
        </w:rPr>
        <w:t xml:space="preserve"> ejecutivos y reportes descargables que faciliten decisiones estratégicas, así como la formulación de políticas tributarias, y de esta forma garantizar la rendición de cuentas ante autoridades y ciudadanía. </w:t>
      </w:r>
    </w:p>
    <w:p w14:paraId="3179E067" w14:textId="77777777" w:rsidR="005D181D" w:rsidRDefault="00000000">
      <w:pPr>
        <w:numPr>
          <w:ilvl w:val="0"/>
          <w:numId w:val="5"/>
        </w:numPr>
        <w:spacing w:line="480" w:lineRule="auto"/>
        <w:jc w:val="both"/>
        <w:rPr>
          <w:rFonts w:ascii="Arial" w:eastAsia="Arial" w:hAnsi="Arial" w:cs="Arial"/>
        </w:rPr>
      </w:pPr>
      <w:r>
        <w:rPr>
          <w:rFonts w:ascii="Arial" w:eastAsia="Arial" w:hAnsi="Arial" w:cs="Arial"/>
          <w:color w:val="0F1115"/>
          <w:highlight w:val="white"/>
        </w:rPr>
        <w:t xml:space="preserve">OE4. Integración de la base tributaria con plataformas GIS, para consolidar los datos del Oracle municipal con herramientas ArcGIS y Google </w:t>
      </w:r>
      <w:proofErr w:type="spellStart"/>
      <w:r>
        <w:rPr>
          <w:rFonts w:ascii="Arial" w:eastAsia="Arial" w:hAnsi="Arial" w:cs="Arial"/>
          <w:color w:val="0F1115"/>
          <w:highlight w:val="white"/>
        </w:rPr>
        <w:t>Maps</w:t>
      </w:r>
      <w:proofErr w:type="spellEnd"/>
      <w:r>
        <w:rPr>
          <w:rFonts w:ascii="Arial" w:eastAsia="Arial" w:hAnsi="Arial" w:cs="Arial"/>
          <w:color w:val="0F1115"/>
          <w:highlight w:val="white"/>
        </w:rPr>
        <w:t xml:space="preserve"> API, y así desplegarlos en un aplicativo web que automatice la visualización, el análisis espacial y la priorización de cobranza.</w:t>
      </w:r>
      <w:r>
        <w:rPr>
          <w:rFonts w:ascii="Arial" w:eastAsia="Arial" w:hAnsi="Arial" w:cs="Arial"/>
        </w:rPr>
        <w:t xml:space="preserve"> </w:t>
      </w:r>
    </w:p>
    <w:p w14:paraId="2BA2ACDB" w14:textId="77777777" w:rsidR="005D181D" w:rsidRDefault="005D181D">
      <w:pPr>
        <w:spacing w:line="480" w:lineRule="auto"/>
        <w:rPr>
          <w:rFonts w:ascii="Arial" w:eastAsia="Arial" w:hAnsi="Arial" w:cs="Arial"/>
        </w:rPr>
      </w:pPr>
    </w:p>
    <w:p w14:paraId="1ACE1471" w14:textId="77777777" w:rsidR="005D181D" w:rsidRDefault="005D181D">
      <w:pPr>
        <w:spacing w:line="480" w:lineRule="auto"/>
        <w:rPr>
          <w:rFonts w:ascii="Arial" w:eastAsia="Arial" w:hAnsi="Arial" w:cs="Arial"/>
        </w:rPr>
      </w:pPr>
    </w:p>
    <w:p w14:paraId="6EF30672" w14:textId="77777777" w:rsidR="005D181D" w:rsidRDefault="005D181D">
      <w:pPr>
        <w:spacing w:line="480" w:lineRule="auto"/>
        <w:rPr>
          <w:rFonts w:ascii="Arial" w:eastAsia="Arial" w:hAnsi="Arial" w:cs="Arial"/>
        </w:rPr>
      </w:pPr>
    </w:p>
    <w:p w14:paraId="7C4B239E" w14:textId="77777777" w:rsidR="005D181D" w:rsidRDefault="005D181D">
      <w:pPr>
        <w:spacing w:line="480" w:lineRule="auto"/>
        <w:rPr>
          <w:rFonts w:ascii="Arial" w:eastAsia="Arial" w:hAnsi="Arial" w:cs="Arial"/>
        </w:rPr>
      </w:pPr>
    </w:p>
    <w:p w14:paraId="69A26D4A" w14:textId="77777777" w:rsidR="005D181D" w:rsidRDefault="00000000">
      <w:pPr>
        <w:pStyle w:val="Ttulo4"/>
        <w:spacing w:line="480" w:lineRule="auto"/>
        <w:rPr>
          <w:rFonts w:ascii="Arial" w:eastAsia="Arial" w:hAnsi="Arial" w:cs="Arial"/>
          <w:sz w:val="22"/>
          <w:szCs w:val="22"/>
        </w:rPr>
      </w:pPr>
      <w:bookmarkStart w:id="2" w:name="_heading=h.do5cdtsopftl" w:colFirst="0" w:colLast="0"/>
      <w:bookmarkEnd w:id="2"/>
      <w:r>
        <w:rPr>
          <w:rFonts w:ascii="Arial" w:eastAsia="Arial" w:hAnsi="Arial" w:cs="Arial"/>
          <w:sz w:val="22"/>
          <w:szCs w:val="22"/>
        </w:rPr>
        <w:lastRenderedPageBreak/>
        <w:t>2. Riesgos</w:t>
      </w:r>
    </w:p>
    <w:tbl>
      <w:tblPr>
        <w:tblStyle w:val="a1"/>
        <w:tblW w:w="849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80"/>
        <w:gridCol w:w="1755"/>
        <w:gridCol w:w="1575"/>
        <w:gridCol w:w="2580"/>
      </w:tblGrid>
      <w:tr w:rsidR="005D181D" w14:paraId="3A375817" w14:textId="77777777">
        <w:trPr>
          <w:trHeight w:val="690"/>
        </w:trPr>
        <w:tc>
          <w:tcPr>
            <w:tcW w:w="2580"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1747AAB1" w14:textId="77777777" w:rsidR="005D181D" w:rsidRDefault="00000000">
            <w:pPr>
              <w:spacing w:after="0" w:line="480" w:lineRule="auto"/>
              <w:jc w:val="both"/>
              <w:rPr>
                <w:rFonts w:ascii="Arial" w:eastAsia="Arial" w:hAnsi="Arial" w:cs="Arial"/>
              </w:rPr>
            </w:pPr>
            <w:r>
              <w:rPr>
                <w:rFonts w:ascii="Arial" w:eastAsia="Arial" w:hAnsi="Arial" w:cs="Arial"/>
              </w:rPr>
              <w:t>Riesgo</w:t>
            </w:r>
          </w:p>
        </w:tc>
        <w:tc>
          <w:tcPr>
            <w:tcW w:w="1755"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336C16FA" w14:textId="77777777" w:rsidR="005D181D" w:rsidRDefault="00000000">
            <w:pPr>
              <w:spacing w:after="0" w:line="480" w:lineRule="auto"/>
              <w:jc w:val="both"/>
              <w:rPr>
                <w:rFonts w:ascii="Arial" w:eastAsia="Arial" w:hAnsi="Arial" w:cs="Arial"/>
              </w:rPr>
            </w:pPr>
            <w:r>
              <w:rPr>
                <w:rFonts w:ascii="Arial" w:eastAsia="Arial" w:hAnsi="Arial" w:cs="Arial"/>
              </w:rPr>
              <w:t>Probabilidad</w:t>
            </w:r>
          </w:p>
        </w:tc>
        <w:tc>
          <w:tcPr>
            <w:tcW w:w="1575"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54BA4405" w14:textId="77777777" w:rsidR="005D181D" w:rsidRDefault="00000000">
            <w:pPr>
              <w:spacing w:after="0" w:line="480" w:lineRule="auto"/>
              <w:jc w:val="both"/>
              <w:rPr>
                <w:rFonts w:ascii="Arial" w:eastAsia="Arial" w:hAnsi="Arial" w:cs="Arial"/>
              </w:rPr>
            </w:pPr>
            <w:r>
              <w:rPr>
                <w:rFonts w:ascii="Arial" w:eastAsia="Arial" w:hAnsi="Arial" w:cs="Arial"/>
              </w:rPr>
              <w:t>Impacto</w:t>
            </w:r>
          </w:p>
        </w:tc>
        <w:tc>
          <w:tcPr>
            <w:tcW w:w="2580"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08D04D6F" w14:textId="77777777" w:rsidR="005D181D" w:rsidRDefault="00000000">
            <w:pPr>
              <w:spacing w:after="0" w:line="480" w:lineRule="auto"/>
              <w:jc w:val="both"/>
              <w:rPr>
                <w:rFonts w:ascii="Arial" w:eastAsia="Arial" w:hAnsi="Arial" w:cs="Arial"/>
              </w:rPr>
            </w:pPr>
            <w:r>
              <w:rPr>
                <w:rFonts w:ascii="Arial" w:eastAsia="Arial" w:hAnsi="Arial" w:cs="Arial"/>
              </w:rPr>
              <w:t>Estrategia de Mitigación</w:t>
            </w:r>
          </w:p>
        </w:tc>
      </w:tr>
      <w:tr w:rsidR="005D181D" w14:paraId="7C934713" w14:textId="77777777">
        <w:trPr>
          <w:trHeight w:val="3315"/>
        </w:trPr>
        <w:tc>
          <w:tcPr>
            <w:tcW w:w="2580"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783B501B" w14:textId="77777777" w:rsidR="005D181D" w:rsidRDefault="00000000">
            <w:pPr>
              <w:spacing w:after="0" w:line="480" w:lineRule="auto"/>
              <w:jc w:val="both"/>
              <w:rPr>
                <w:rFonts w:ascii="Arial" w:eastAsia="Arial" w:hAnsi="Arial" w:cs="Arial"/>
              </w:rPr>
            </w:pPr>
            <w:r>
              <w:rPr>
                <w:rFonts w:ascii="Arial" w:eastAsia="Arial" w:hAnsi="Arial" w:cs="Arial"/>
              </w:rPr>
              <w:t>Datos inconsistentes en la BD Oracle.</w:t>
            </w:r>
          </w:p>
        </w:tc>
        <w:tc>
          <w:tcPr>
            <w:tcW w:w="1755"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167D0F47" w14:textId="77777777" w:rsidR="005D181D" w:rsidRDefault="00000000">
            <w:pPr>
              <w:spacing w:after="0" w:line="480" w:lineRule="auto"/>
              <w:jc w:val="both"/>
              <w:rPr>
                <w:rFonts w:ascii="Arial" w:eastAsia="Arial" w:hAnsi="Arial" w:cs="Arial"/>
              </w:rPr>
            </w:pPr>
            <w:r>
              <w:rPr>
                <w:rFonts w:ascii="Arial" w:eastAsia="Arial" w:hAnsi="Arial" w:cs="Arial"/>
              </w:rPr>
              <w:t>Alta</w:t>
            </w:r>
          </w:p>
        </w:tc>
        <w:tc>
          <w:tcPr>
            <w:tcW w:w="1575"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56BFC6D2" w14:textId="77777777" w:rsidR="005D181D" w:rsidRDefault="00000000">
            <w:pPr>
              <w:spacing w:after="0" w:line="480" w:lineRule="auto"/>
              <w:jc w:val="both"/>
              <w:rPr>
                <w:rFonts w:ascii="Arial" w:eastAsia="Arial" w:hAnsi="Arial" w:cs="Arial"/>
              </w:rPr>
            </w:pPr>
            <w:r>
              <w:rPr>
                <w:rFonts w:ascii="Arial" w:eastAsia="Arial" w:hAnsi="Arial" w:cs="Arial"/>
              </w:rPr>
              <w:t>Alto</w:t>
            </w:r>
          </w:p>
        </w:tc>
        <w:tc>
          <w:tcPr>
            <w:tcW w:w="2580"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0" w:type="dxa"/>
            </w:tcMar>
          </w:tcPr>
          <w:p w14:paraId="163B50B1" w14:textId="77777777" w:rsidR="005D181D" w:rsidRDefault="00000000">
            <w:pPr>
              <w:spacing w:after="0" w:line="480" w:lineRule="auto"/>
              <w:jc w:val="both"/>
              <w:rPr>
                <w:rFonts w:ascii="Arial" w:eastAsia="Arial" w:hAnsi="Arial" w:cs="Arial"/>
              </w:rPr>
            </w:pPr>
            <w:r>
              <w:rPr>
                <w:rFonts w:ascii="Arial" w:eastAsia="Arial" w:hAnsi="Arial" w:cs="Arial"/>
              </w:rPr>
              <w:t>Implementar un robusto proceso ETL con validaciones y logs de error. Se acordará con la municipalidad un diccionario de datos para asegurar una integridad del 95%.</w:t>
            </w:r>
          </w:p>
        </w:tc>
      </w:tr>
      <w:tr w:rsidR="005D181D" w14:paraId="605E9E02" w14:textId="77777777">
        <w:trPr>
          <w:trHeight w:val="3315"/>
        </w:trPr>
        <w:tc>
          <w:tcPr>
            <w:tcW w:w="2580"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391AAD9F" w14:textId="77777777" w:rsidR="005D181D" w:rsidRDefault="00000000">
            <w:pPr>
              <w:spacing w:after="0" w:line="480" w:lineRule="auto"/>
              <w:jc w:val="both"/>
              <w:rPr>
                <w:rFonts w:ascii="Arial" w:eastAsia="Arial" w:hAnsi="Arial" w:cs="Arial"/>
              </w:rPr>
            </w:pPr>
            <w:r>
              <w:rPr>
                <w:rFonts w:ascii="Arial" w:eastAsia="Arial" w:hAnsi="Arial" w:cs="Arial"/>
              </w:rPr>
              <w:t>Oposición o desinterés del personal de cobranza coactiva.</w:t>
            </w:r>
          </w:p>
        </w:tc>
        <w:tc>
          <w:tcPr>
            <w:tcW w:w="1755"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4F838135" w14:textId="77777777" w:rsidR="005D181D" w:rsidRDefault="00000000">
            <w:pPr>
              <w:spacing w:after="0" w:line="480" w:lineRule="auto"/>
              <w:jc w:val="both"/>
              <w:rPr>
                <w:rFonts w:ascii="Arial" w:eastAsia="Arial" w:hAnsi="Arial" w:cs="Arial"/>
              </w:rPr>
            </w:pPr>
            <w:r>
              <w:rPr>
                <w:rFonts w:ascii="Arial" w:eastAsia="Arial" w:hAnsi="Arial" w:cs="Arial"/>
              </w:rPr>
              <w:t>Media</w:t>
            </w:r>
          </w:p>
        </w:tc>
        <w:tc>
          <w:tcPr>
            <w:tcW w:w="1575"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03009CEF" w14:textId="77777777" w:rsidR="005D181D" w:rsidRDefault="00000000">
            <w:pPr>
              <w:spacing w:after="0" w:line="480" w:lineRule="auto"/>
              <w:jc w:val="both"/>
              <w:rPr>
                <w:rFonts w:ascii="Arial" w:eastAsia="Arial" w:hAnsi="Arial" w:cs="Arial"/>
              </w:rPr>
            </w:pPr>
            <w:r>
              <w:rPr>
                <w:rFonts w:ascii="Arial" w:eastAsia="Arial" w:hAnsi="Arial" w:cs="Arial"/>
              </w:rPr>
              <w:t>Alto</w:t>
            </w:r>
          </w:p>
        </w:tc>
        <w:tc>
          <w:tcPr>
            <w:tcW w:w="2580"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0" w:type="dxa"/>
            </w:tcMar>
          </w:tcPr>
          <w:p w14:paraId="499125A9" w14:textId="77777777" w:rsidR="005D181D" w:rsidRDefault="00000000">
            <w:pPr>
              <w:spacing w:after="0" w:line="480" w:lineRule="auto"/>
              <w:jc w:val="both"/>
              <w:rPr>
                <w:rFonts w:ascii="Arial" w:eastAsia="Arial" w:hAnsi="Arial" w:cs="Arial"/>
              </w:rPr>
            </w:pPr>
            <w:r>
              <w:rPr>
                <w:rFonts w:ascii="Arial" w:eastAsia="Arial" w:hAnsi="Arial" w:cs="Arial"/>
              </w:rPr>
              <w:t>Involucrar al personal en las pruebas de usuario. Desarrollar una interfaz intuitiva y un módulo de capacitación específico para demostrar cómo la herramienta reduce su carga de trabajo en campo.</w:t>
            </w:r>
          </w:p>
        </w:tc>
      </w:tr>
      <w:tr w:rsidR="005D181D" w14:paraId="73A0001C" w14:textId="77777777">
        <w:trPr>
          <w:trHeight w:val="2940"/>
        </w:trPr>
        <w:tc>
          <w:tcPr>
            <w:tcW w:w="2580"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28E0ACDD" w14:textId="77777777" w:rsidR="005D181D" w:rsidRDefault="00000000">
            <w:pPr>
              <w:spacing w:after="0" w:line="480" w:lineRule="auto"/>
              <w:jc w:val="both"/>
              <w:rPr>
                <w:rFonts w:ascii="Arial" w:eastAsia="Arial" w:hAnsi="Arial" w:cs="Arial"/>
              </w:rPr>
            </w:pPr>
            <w:r>
              <w:rPr>
                <w:rFonts w:ascii="Arial" w:eastAsia="Arial" w:hAnsi="Arial" w:cs="Arial"/>
              </w:rPr>
              <w:lastRenderedPageBreak/>
              <w:t>Problemas de rendimiento con la geolocalización en tiempo real.</w:t>
            </w:r>
          </w:p>
        </w:tc>
        <w:tc>
          <w:tcPr>
            <w:tcW w:w="1755"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4E54509C" w14:textId="77777777" w:rsidR="005D181D" w:rsidRDefault="00000000">
            <w:pPr>
              <w:spacing w:after="0" w:line="480" w:lineRule="auto"/>
              <w:jc w:val="both"/>
              <w:rPr>
                <w:rFonts w:ascii="Arial" w:eastAsia="Arial" w:hAnsi="Arial" w:cs="Arial"/>
              </w:rPr>
            </w:pPr>
            <w:r>
              <w:rPr>
                <w:rFonts w:ascii="Arial" w:eastAsia="Arial" w:hAnsi="Arial" w:cs="Arial"/>
              </w:rPr>
              <w:t>Media</w:t>
            </w:r>
          </w:p>
        </w:tc>
        <w:tc>
          <w:tcPr>
            <w:tcW w:w="1575"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13A53E9A" w14:textId="77777777" w:rsidR="005D181D" w:rsidRDefault="00000000">
            <w:pPr>
              <w:spacing w:after="0" w:line="480" w:lineRule="auto"/>
              <w:jc w:val="both"/>
              <w:rPr>
                <w:rFonts w:ascii="Arial" w:eastAsia="Arial" w:hAnsi="Arial" w:cs="Arial"/>
              </w:rPr>
            </w:pPr>
            <w:r>
              <w:rPr>
                <w:rFonts w:ascii="Arial" w:eastAsia="Arial" w:hAnsi="Arial" w:cs="Arial"/>
              </w:rPr>
              <w:t>Medio</w:t>
            </w:r>
          </w:p>
        </w:tc>
        <w:tc>
          <w:tcPr>
            <w:tcW w:w="2580"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0" w:type="dxa"/>
            </w:tcMar>
          </w:tcPr>
          <w:p w14:paraId="455F49D3" w14:textId="77777777" w:rsidR="005D181D" w:rsidRDefault="00000000">
            <w:pPr>
              <w:spacing w:after="0" w:line="480" w:lineRule="auto"/>
              <w:jc w:val="both"/>
              <w:rPr>
                <w:rFonts w:ascii="Arial" w:eastAsia="Arial" w:hAnsi="Arial" w:cs="Arial"/>
              </w:rPr>
            </w:pPr>
            <w:r>
              <w:rPr>
                <w:rFonts w:ascii="Arial" w:eastAsia="Arial" w:hAnsi="Arial" w:cs="Arial"/>
              </w:rPr>
              <w:t xml:space="preserve">Optimizar las consultas </w:t>
            </w:r>
            <w:proofErr w:type="spellStart"/>
            <w:r>
              <w:rPr>
                <w:rFonts w:ascii="Arial" w:eastAsia="Arial" w:hAnsi="Arial" w:cs="Arial"/>
              </w:rPr>
              <w:t>georeferenciales</w:t>
            </w:r>
            <w:proofErr w:type="spellEnd"/>
            <w:r>
              <w:rPr>
                <w:rFonts w:ascii="Arial" w:eastAsia="Arial" w:hAnsi="Arial" w:cs="Arial"/>
              </w:rPr>
              <w:t xml:space="preserve"> en la base de datos y generar caché de mapas base. Cargar datos de morosidad mediante servicios asíncronos para no bloquear la interfaz.</w:t>
            </w:r>
          </w:p>
        </w:tc>
      </w:tr>
    </w:tbl>
    <w:p w14:paraId="5C3137EB" w14:textId="77777777" w:rsidR="005D181D" w:rsidRDefault="005D181D">
      <w:pPr>
        <w:pStyle w:val="Ttulo4"/>
        <w:spacing w:line="480" w:lineRule="auto"/>
        <w:rPr>
          <w:rFonts w:ascii="Arial" w:eastAsia="Arial" w:hAnsi="Arial" w:cs="Arial"/>
          <w:sz w:val="22"/>
          <w:szCs w:val="22"/>
        </w:rPr>
      </w:pPr>
      <w:bookmarkStart w:id="3" w:name="_heading=h.aibwpxtashdx" w:colFirst="0" w:colLast="0"/>
      <w:bookmarkEnd w:id="3"/>
    </w:p>
    <w:p w14:paraId="673B150D" w14:textId="77777777" w:rsidR="005D181D" w:rsidRDefault="00000000">
      <w:pPr>
        <w:pStyle w:val="Ttulo4"/>
        <w:spacing w:line="480" w:lineRule="auto"/>
        <w:rPr>
          <w:rFonts w:ascii="Arial" w:eastAsia="Arial" w:hAnsi="Arial" w:cs="Arial"/>
          <w:sz w:val="22"/>
          <w:szCs w:val="22"/>
        </w:rPr>
      </w:pPr>
      <w:bookmarkStart w:id="4" w:name="_heading=h.qrgarujfxqsi" w:colFirst="0" w:colLast="0"/>
      <w:bookmarkEnd w:id="4"/>
      <w:r>
        <w:rPr>
          <w:rFonts w:ascii="Arial" w:eastAsia="Arial" w:hAnsi="Arial" w:cs="Arial"/>
          <w:sz w:val="22"/>
          <w:szCs w:val="22"/>
        </w:rPr>
        <w:t>3. Análisis de la Situación actual</w:t>
      </w:r>
    </w:p>
    <w:p w14:paraId="60A37607" w14:textId="77777777" w:rsidR="005D181D" w:rsidRDefault="00000000">
      <w:pPr>
        <w:spacing w:line="480" w:lineRule="auto"/>
        <w:rPr>
          <w:rFonts w:ascii="Arial" w:eastAsia="Arial" w:hAnsi="Arial" w:cs="Arial"/>
          <w:b/>
          <w:bCs/>
        </w:rPr>
      </w:pPr>
      <w:r>
        <w:rPr>
          <w:rFonts w:ascii="Arial" w:eastAsia="Arial" w:hAnsi="Arial" w:cs="Arial"/>
          <w:b/>
          <w:bCs/>
        </w:rPr>
        <w:t>3.1. Planteamiento del problema</w:t>
      </w:r>
    </w:p>
    <w:p w14:paraId="79F3D05E"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t xml:space="preserve">La Municipalidad Distrital de Ciudad Nueva de Tacna gestiona los pagos tributarios del Área de Cobranza Coactiva mediante un sistema </w:t>
      </w:r>
      <w:proofErr w:type="spellStart"/>
      <w:r>
        <w:rPr>
          <w:rFonts w:ascii="Arial" w:eastAsia="Arial" w:hAnsi="Arial" w:cs="Arial"/>
          <w:color w:val="0F1115"/>
        </w:rPr>
        <w:t>legacy</w:t>
      </w:r>
      <w:proofErr w:type="spellEnd"/>
      <w:r>
        <w:rPr>
          <w:rFonts w:ascii="Arial" w:eastAsia="Arial" w:hAnsi="Arial" w:cs="Arial"/>
          <w:color w:val="0F1115"/>
        </w:rPr>
        <w:t xml:space="preserve"> (Sistema de Recaudación Tributaria Municipal), desarrollado en Visual Fox Pro sobre una base de datos Oracle, y aunque este sistema gestiona el módulo de caja, carece de herramientas de inteligencia geográfica, ya que el personal de notificaciones utiliza un mapa físico y divisiones en sectores de forma manual, lo que genera ineficiencia al no poder identificar visualmente las zonas con mayor concentración de morosidad.</w:t>
      </w:r>
    </w:p>
    <w:p w14:paraId="198DA095"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t xml:space="preserve">Esto desemboca en una causa directa: la asignación de recursos humanos para notificaciones no está priorizada por impacto recaudatorio, sino por inercia operativa, por lo que no se puede identificar de forma inmediata el porcentaje de morosidad, lo que impide que los gerentes tomen decisiones estratégicas basadas en datos, siendo la consecuencia final una baja efectividad en las acciones de cobranza y una morosidad estancada o en aumento, afectando así la liquidez de la municipalidad para ejecutar </w:t>
      </w:r>
      <w:r>
        <w:rPr>
          <w:rFonts w:ascii="Arial" w:eastAsia="Arial" w:hAnsi="Arial" w:cs="Arial"/>
          <w:color w:val="0F1115"/>
        </w:rPr>
        <w:lastRenderedPageBreak/>
        <w:t>servicios básicos como limpieza pública, parques y jardines, y serenazgo, los cuales se financian principalmente de los arbitrios municipales.</w:t>
      </w:r>
    </w:p>
    <w:p w14:paraId="69564679"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t xml:space="preserve">El árbol de problemas permite identificar las principales causas que originan la ineficiente gestión de morosidad tributaria en Ciudad Nueva, comenzando por la tecnología obsoleta, ya que la municipalidad utiliza un sistema antiguo desarrollado en Visual Fox Pro conectado a una base de datos Oracle, y aunque cumple funciones básicas de recaudación, no cuenta con herramientas modernas de análisis geográfico ni con integración directa a plataformas como ArcGIS o Google </w:t>
      </w:r>
      <w:proofErr w:type="spellStart"/>
      <w:r>
        <w:rPr>
          <w:rFonts w:ascii="Arial" w:eastAsia="Arial" w:hAnsi="Arial" w:cs="Arial"/>
          <w:color w:val="0F1115"/>
        </w:rPr>
        <w:t>Maps</w:t>
      </w:r>
      <w:proofErr w:type="spellEnd"/>
      <w:r>
        <w:rPr>
          <w:rFonts w:ascii="Arial" w:eastAsia="Arial" w:hAnsi="Arial" w:cs="Arial"/>
          <w:color w:val="0F1115"/>
        </w:rPr>
        <w:t>, limitando así la capacidad institucional para visualizar la morosidad mediante mapas digitales, identificar zonas críticas y apoyar la toma de decisiones en tiempo real.</w:t>
      </w:r>
    </w:p>
    <w:p w14:paraId="2DDA81B3"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t>A esto se suman los procesos manuales, pues diversas actividades relacionadas con la cobranza tributaria se realizan de forma manual, entre ellas la elaboración de reportes en Excel, la planificación de notificaciones y la diferenciación de contribuyentes según su etapa de cobranza, generando demoras, duplicidad de trabajo y mayor probabilidad de errores, además de que al depender de hojas de cálculo y registros estáticos, la información no se actualiza de manera inmediata, limitando así la eficiencia operativa del área de cobranza.</w:t>
      </w:r>
    </w:p>
    <w:p w14:paraId="32AE7F87"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t>Asimismo, el personal carece de herramientas digitales, especialmente los notificadores de campo, quienes no cuentan con una aplicación web, geolocalización ni historial verificable de visitas, lo que dificulta la organización eficiente de las rutas de notificación, produciendo pérdidas de tiempo, visitas improductivas y dificultades para atender adecuadamente grandes volúmenes de contribuyentes morosos.</w:t>
      </w:r>
    </w:p>
    <w:p w14:paraId="6B5F2D2A"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t xml:space="preserve">Por otro lado, los datos georreferenciales son insuficientes, ya que la información tributaria no se encuentra adecuadamente vinculada con datos geográficos del distrito, impidiendo contar con una visualización clara de la morosidad por sectores, manzanas, vías o lotes, y la falta de historial georreferenciado también limita el análisis de patrones </w:t>
      </w:r>
      <w:r>
        <w:rPr>
          <w:rFonts w:ascii="Arial" w:eastAsia="Arial" w:hAnsi="Arial" w:cs="Arial"/>
          <w:color w:val="0F1115"/>
        </w:rPr>
        <w:lastRenderedPageBreak/>
        <w:t>territoriales y dificulta la priorización de acciones de cobranza en las zonas con mayor concentración de deuda.</w:t>
      </w:r>
    </w:p>
    <w:p w14:paraId="3D549D44" w14:textId="77777777" w:rsidR="005D181D" w:rsidRDefault="00000000">
      <w:pPr>
        <w:shd w:val="clear" w:color="auto" w:fill="FFFFFF"/>
        <w:spacing w:before="240" w:after="0" w:line="480" w:lineRule="auto"/>
        <w:jc w:val="both"/>
        <w:rPr>
          <w:rFonts w:ascii="Arial" w:eastAsia="Arial" w:hAnsi="Arial" w:cs="Arial"/>
        </w:rPr>
      </w:pPr>
      <w:r>
        <w:rPr>
          <w:rFonts w:ascii="Arial" w:eastAsia="Arial" w:hAnsi="Arial" w:cs="Arial"/>
          <w:color w:val="0F1115"/>
        </w:rPr>
        <w:t>Finalmente, la organización carece de indicadores, pues la gestión municipal no dispone de indicadores gerenciales actualizados y visuales que permitan evaluar el estado real de la morosidad tributaria, y la ausencia de tableros de control en tiempo real, reportes dinámicos y escalas de colores estandarizadas ocasiona que los responsables de la cobranza tomen decisiones con información limitada, reduciendo así la capacidad de planificar campañas tributarias, medir resultados y distribuir de manera eficiente los recursos humanos y logísticos.</w:t>
      </w:r>
    </w:p>
    <w:p w14:paraId="72222107" w14:textId="77777777" w:rsidR="005D181D" w:rsidRDefault="00000000">
      <w:pPr>
        <w:spacing w:line="480" w:lineRule="auto"/>
        <w:rPr>
          <w:rFonts w:ascii="Arial" w:eastAsia="Arial" w:hAnsi="Arial" w:cs="Arial"/>
          <w:b/>
          <w:bCs/>
        </w:rPr>
      </w:pPr>
      <w:r>
        <w:rPr>
          <w:rFonts w:ascii="Arial" w:eastAsia="Arial" w:hAnsi="Arial" w:cs="Arial"/>
          <w:b/>
          <w:bCs/>
        </w:rPr>
        <w:t>3.2. Consideraciones de hardware y software</w:t>
      </w:r>
    </w:p>
    <w:p w14:paraId="2259F5E4"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t>Se analiza la infraestructura existente y la requerida. Se ha confirmado que la municipalidad cuenta con un servidor donde reside la base de datos Oracle, el cual es técnicamente útil como fuente de datos, pero no debe ser sobrecargado con el nuevo sistema de visualización. Por lo tanto, se propone un modelo de dos capas.</w:t>
      </w:r>
    </w:p>
    <w:p w14:paraId="703AF87A"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t>Hardware Existente (Útil):</w:t>
      </w:r>
    </w:p>
    <w:p w14:paraId="215B598E" w14:textId="77777777" w:rsidR="005D181D" w:rsidRDefault="00000000">
      <w:pPr>
        <w:numPr>
          <w:ilvl w:val="0"/>
          <w:numId w:val="9"/>
        </w:numPr>
        <w:shd w:val="clear" w:color="auto" w:fill="FFFFFF"/>
        <w:spacing w:before="240" w:after="0" w:line="480" w:lineRule="auto"/>
        <w:jc w:val="both"/>
        <w:rPr>
          <w:rFonts w:ascii="Arial" w:eastAsia="Arial" w:hAnsi="Arial" w:cs="Arial"/>
        </w:rPr>
      </w:pPr>
      <w:r>
        <w:rPr>
          <w:rFonts w:ascii="Arial" w:eastAsia="Arial" w:hAnsi="Arial" w:cs="Arial"/>
          <w:color w:val="0F1115"/>
        </w:rPr>
        <w:t>Servidor con base de datos Oracle (fuente de datos principal).</w:t>
      </w:r>
    </w:p>
    <w:p w14:paraId="48877287" w14:textId="77777777" w:rsidR="005D181D" w:rsidRDefault="00000000">
      <w:pPr>
        <w:numPr>
          <w:ilvl w:val="0"/>
          <w:numId w:val="9"/>
        </w:numPr>
        <w:shd w:val="clear" w:color="auto" w:fill="FFFFFF"/>
        <w:spacing w:after="240" w:line="480" w:lineRule="auto"/>
        <w:jc w:val="both"/>
        <w:rPr>
          <w:rFonts w:ascii="Arial" w:eastAsia="Arial" w:hAnsi="Arial" w:cs="Arial"/>
        </w:rPr>
      </w:pPr>
      <w:r>
        <w:rPr>
          <w:rFonts w:ascii="Arial" w:eastAsia="Arial" w:hAnsi="Arial" w:cs="Arial"/>
          <w:color w:val="0F1115"/>
        </w:rPr>
        <w:t>Computadoras de escritorio de los usuarios administrativos.</w:t>
      </w:r>
    </w:p>
    <w:p w14:paraId="0F418BFF"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t>Hardware/Software Propuesto (Para la nueva solución):</w:t>
      </w:r>
    </w:p>
    <w:p w14:paraId="60A47F24"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t>El gerente ha dado el visto bueno para la adquisición de las siguientes tecnologías, por ser técnicamente las más adecuadas:</w:t>
      </w:r>
    </w:p>
    <w:p w14:paraId="21AE6930" w14:textId="77777777" w:rsidR="005D181D" w:rsidRDefault="00000000">
      <w:pPr>
        <w:numPr>
          <w:ilvl w:val="0"/>
          <w:numId w:val="10"/>
        </w:numPr>
        <w:shd w:val="clear" w:color="auto" w:fill="FFFFFF"/>
        <w:spacing w:before="240" w:after="0" w:line="480" w:lineRule="auto"/>
        <w:jc w:val="both"/>
        <w:rPr>
          <w:rFonts w:ascii="Arial" w:eastAsia="Arial" w:hAnsi="Arial" w:cs="Arial"/>
        </w:rPr>
      </w:pPr>
      <w:proofErr w:type="spellStart"/>
      <w:r>
        <w:rPr>
          <w:rFonts w:ascii="Arial" w:eastAsia="Arial" w:hAnsi="Arial" w:cs="Arial"/>
          <w:color w:val="0F1115"/>
        </w:rPr>
        <w:t>Backend</w:t>
      </w:r>
      <w:proofErr w:type="spellEnd"/>
      <w:r>
        <w:rPr>
          <w:rFonts w:ascii="Arial" w:eastAsia="Arial" w:hAnsi="Arial" w:cs="Arial"/>
          <w:color w:val="0F1115"/>
        </w:rPr>
        <w:t xml:space="preserve"> y Lógica de Negocio: Python y PHP con Laravel. Ambos garantizan una conexión segura y robusta con la base de datos Oracle.</w:t>
      </w:r>
    </w:p>
    <w:p w14:paraId="3B061980" w14:textId="77777777" w:rsidR="005D181D" w:rsidRDefault="00000000">
      <w:pPr>
        <w:numPr>
          <w:ilvl w:val="0"/>
          <w:numId w:val="10"/>
        </w:numPr>
        <w:shd w:val="clear" w:color="auto" w:fill="FFFFFF"/>
        <w:spacing w:after="0" w:line="480" w:lineRule="auto"/>
        <w:jc w:val="both"/>
        <w:rPr>
          <w:rFonts w:ascii="Arial" w:eastAsia="Arial" w:hAnsi="Arial" w:cs="Arial"/>
        </w:rPr>
      </w:pPr>
      <w:r>
        <w:rPr>
          <w:rFonts w:ascii="Arial" w:eastAsia="Arial" w:hAnsi="Arial" w:cs="Arial"/>
          <w:color w:val="0F1115"/>
        </w:rPr>
        <w:lastRenderedPageBreak/>
        <w:t xml:space="preserve">Base de Datos de Trabajo (ETL): PostgreSQL + </w:t>
      </w:r>
      <w:proofErr w:type="spellStart"/>
      <w:r>
        <w:rPr>
          <w:rFonts w:ascii="Arial" w:eastAsia="Arial" w:hAnsi="Arial" w:cs="Arial"/>
          <w:color w:val="0F1115"/>
        </w:rPr>
        <w:t>PostGIS</w:t>
      </w:r>
      <w:proofErr w:type="spellEnd"/>
      <w:r>
        <w:rPr>
          <w:rFonts w:ascii="Arial" w:eastAsia="Arial" w:hAnsi="Arial" w:cs="Arial"/>
          <w:color w:val="0F1115"/>
        </w:rPr>
        <w:t>. Se utilizará para cruzar datos tributarios con capas geográficas sin afectar la base de origen, facilitando las consultas de mapa de calor.</w:t>
      </w:r>
    </w:p>
    <w:p w14:paraId="740D0CC7" w14:textId="77777777" w:rsidR="005D181D" w:rsidRDefault="00000000">
      <w:pPr>
        <w:numPr>
          <w:ilvl w:val="0"/>
          <w:numId w:val="10"/>
        </w:numPr>
        <w:shd w:val="clear" w:color="auto" w:fill="FFFFFF"/>
        <w:spacing w:after="0" w:line="480" w:lineRule="auto"/>
        <w:jc w:val="both"/>
        <w:rPr>
          <w:rFonts w:ascii="Arial" w:eastAsia="Arial" w:hAnsi="Arial" w:cs="Arial"/>
        </w:rPr>
      </w:pPr>
      <w:r>
        <w:rPr>
          <w:rFonts w:ascii="Arial" w:eastAsia="Arial" w:hAnsi="Arial" w:cs="Arial"/>
          <w:color w:val="0F1115"/>
        </w:rPr>
        <w:t>Visualización Geográfica:</w:t>
      </w:r>
    </w:p>
    <w:p w14:paraId="33B020DC" w14:textId="77777777" w:rsidR="005D181D" w:rsidRDefault="00000000">
      <w:pPr>
        <w:numPr>
          <w:ilvl w:val="1"/>
          <w:numId w:val="10"/>
        </w:numPr>
        <w:spacing w:after="0" w:line="480" w:lineRule="auto"/>
        <w:jc w:val="both"/>
        <w:rPr>
          <w:rFonts w:ascii="Arial" w:eastAsia="Arial" w:hAnsi="Arial" w:cs="Arial"/>
        </w:rPr>
      </w:pPr>
      <w:proofErr w:type="spellStart"/>
      <w:r>
        <w:rPr>
          <w:rFonts w:ascii="Arial" w:eastAsia="Arial" w:hAnsi="Arial" w:cs="Arial"/>
          <w:color w:val="0F1115"/>
        </w:rPr>
        <w:t>Backend</w:t>
      </w:r>
      <w:proofErr w:type="spellEnd"/>
      <w:r>
        <w:rPr>
          <w:rFonts w:ascii="Arial" w:eastAsia="Arial" w:hAnsi="Arial" w:cs="Arial"/>
          <w:color w:val="0F1115"/>
        </w:rPr>
        <w:t xml:space="preserve"> GIS: ArcGIS Server/Online para la gestión de capas del distrito (sectores, manzanas, vías).</w:t>
      </w:r>
    </w:p>
    <w:p w14:paraId="06E9676D" w14:textId="77777777" w:rsidR="005D181D" w:rsidRDefault="00000000">
      <w:pPr>
        <w:numPr>
          <w:ilvl w:val="1"/>
          <w:numId w:val="10"/>
        </w:numPr>
        <w:spacing w:after="0" w:line="480" w:lineRule="auto"/>
        <w:jc w:val="both"/>
        <w:rPr>
          <w:rFonts w:ascii="Arial" w:eastAsia="Arial" w:hAnsi="Arial" w:cs="Arial"/>
        </w:rPr>
      </w:pPr>
      <w:proofErr w:type="spellStart"/>
      <w:r>
        <w:rPr>
          <w:rFonts w:ascii="Arial" w:eastAsia="Arial" w:hAnsi="Arial" w:cs="Arial"/>
          <w:color w:val="0F1115"/>
        </w:rPr>
        <w:t>Frontend</w:t>
      </w:r>
      <w:proofErr w:type="spellEnd"/>
      <w:r>
        <w:rPr>
          <w:rFonts w:ascii="Arial" w:eastAsia="Arial" w:hAnsi="Arial" w:cs="Arial"/>
          <w:color w:val="0F1115"/>
        </w:rPr>
        <w:t xml:space="preserve"> GIS: API de ArcGIS para PHP y Google </w:t>
      </w:r>
      <w:proofErr w:type="spellStart"/>
      <w:r>
        <w:rPr>
          <w:rFonts w:ascii="Arial" w:eastAsia="Arial" w:hAnsi="Arial" w:cs="Arial"/>
          <w:color w:val="0F1115"/>
        </w:rPr>
        <w:t>Maps</w:t>
      </w:r>
      <w:proofErr w:type="spellEnd"/>
      <w:r>
        <w:rPr>
          <w:rFonts w:ascii="Arial" w:eastAsia="Arial" w:hAnsi="Arial" w:cs="Arial"/>
          <w:color w:val="0F1115"/>
        </w:rPr>
        <w:t xml:space="preserve"> API para geocodificación y visualización de calles. Se implementará la mezcla de colores (negro/azul para sin proceso, guinda para ordinaria, rojo para coactiva) mediante un </w:t>
      </w:r>
      <w:proofErr w:type="spellStart"/>
      <w:r>
        <w:rPr>
          <w:rFonts w:ascii="Arial" w:eastAsia="Arial" w:hAnsi="Arial" w:cs="Arial"/>
          <w:color w:val="0F1115"/>
        </w:rPr>
        <w:t>renderizador</w:t>
      </w:r>
      <w:proofErr w:type="spellEnd"/>
      <w:r>
        <w:rPr>
          <w:rFonts w:ascii="Arial" w:eastAsia="Arial" w:hAnsi="Arial" w:cs="Arial"/>
          <w:color w:val="0F1115"/>
        </w:rPr>
        <w:t xml:space="preserve"> personalizado.</w:t>
      </w:r>
    </w:p>
    <w:p w14:paraId="4331695C" w14:textId="77777777" w:rsidR="005D181D" w:rsidRDefault="00000000">
      <w:pPr>
        <w:numPr>
          <w:ilvl w:val="0"/>
          <w:numId w:val="10"/>
        </w:numPr>
        <w:shd w:val="clear" w:color="auto" w:fill="FFFFFF"/>
        <w:spacing w:after="0" w:line="480" w:lineRule="auto"/>
        <w:jc w:val="both"/>
        <w:rPr>
          <w:rFonts w:ascii="Arial" w:eastAsia="Arial" w:hAnsi="Arial" w:cs="Arial"/>
        </w:rPr>
      </w:pPr>
      <w:r>
        <w:rPr>
          <w:rFonts w:ascii="Arial" w:eastAsia="Arial" w:hAnsi="Arial" w:cs="Arial"/>
          <w:color w:val="0F1115"/>
        </w:rPr>
        <w:t xml:space="preserve">Servidor de Aplicaciones Web: Un VPS con sistema operativo Linux (Ubuntu Server) con al menos 4 </w:t>
      </w:r>
      <w:proofErr w:type="spellStart"/>
      <w:r>
        <w:rPr>
          <w:rFonts w:ascii="Arial" w:eastAsia="Arial" w:hAnsi="Arial" w:cs="Arial"/>
          <w:color w:val="0F1115"/>
        </w:rPr>
        <w:t>vCPUs</w:t>
      </w:r>
      <w:proofErr w:type="spellEnd"/>
      <w:r>
        <w:rPr>
          <w:rFonts w:ascii="Arial" w:eastAsia="Arial" w:hAnsi="Arial" w:cs="Arial"/>
          <w:color w:val="0F1115"/>
        </w:rPr>
        <w:t>, 8 GB de RAM y 100 GB SSD para alojar la aplicación y la base de datos PostgreSQL.</w:t>
      </w:r>
    </w:p>
    <w:p w14:paraId="59A3C111" w14:textId="77777777" w:rsidR="005D181D" w:rsidRDefault="00000000">
      <w:pPr>
        <w:numPr>
          <w:ilvl w:val="0"/>
          <w:numId w:val="10"/>
        </w:numPr>
        <w:shd w:val="clear" w:color="auto" w:fill="FFFFFF"/>
        <w:spacing w:after="0" w:line="480" w:lineRule="auto"/>
        <w:jc w:val="both"/>
        <w:rPr>
          <w:rFonts w:ascii="Arial" w:eastAsia="Arial" w:hAnsi="Arial" w:cs="Arial"/>
        </w:rPr>
      </w:pPr>
      <w:r>
        <w:rPr>
          <w:rFonts w:ascii="Arial" w:eastAsia="Arial" w:hAnsi="Arial" w:cs="Arial"/>
          <w:color w:val="0F1115"/>
        </w:rPr>
        <w:t>Computadoras Cliente: Las estaciones de trabajo existentes son suficientes, ya que el sistema es web. Se requiere que cuenten con navegadores actualizados (Chrome/Firefox) y conexión a internet.</w:t>
      </w:r>
    </w:p>
    <w:p w14:paraId="7A32906C" w14:textId="77777777" w:rsidR="005D181D" w:rsidRDefault="00000000">
      <w:pPr>
        <w:pStyle w:val="Ttulo4"/>
        <w:spacing w:line="480" w:lineRule="auto"/>
        <w:jc w:val="both"/>
        <w:rPr>
          <w:rFonts w:ascii="Arial" w:eastAsia="Arial" w:hAnsi="Arial" w:cs="Arial"/>
          <w:sz w:val="22"/>
          <w:szCs w:val="22"/>
        </w:rPr>
      </w:pPr>
      <w:bookmarkStart w:id="5" w:name="_heading=h.21prlpwecztj" w:colFirst="0" w:colLast="0"/>
      <w:bookmarkEnd w:id="5"/>
      <w:r>
        <w:rPr>
          <w:rFonts w:ascii="Arial" w:eastAsia="Arial" w:hAnsi="Arial" w:cs="Arial"/>
          <w:sz w:val="22"/>
          <w:szCs w:val="22"/>
        </w:rPr>
        <w:t>4. Estudio de Factibilidad</w:t>
      </w:r>
    </w:p>
    <w:p w14:paraId="00DB8AFB" w14:textId="77777777" w:rsidR="005D181D" w:rsidRDefault="00000000">
      <w:pPr>
        <w:spacing w:line="480" w:lineRule="auto"/>
        <w:jc w:val="both"/>
        <w:rPr>
          <w:rFonts w:ascii="Arial" w:eastAsia="Arial" w:hAnsi="Arial" w:cs="Arial"/>
        </w:rPr>
      </w:pPr>
      <w:r>
        <w:rPr>
          <w:rFonts w:ascii="Arial" w:eastAsia="Arial" w:hAnsi="Arial" w:cs="Arial"/>
        </w:rPr>
        <w:t xml:space="preserve">A continuación, se detalla el estudio de factibilidad realizado para determinar la viabilidad del proyecto </w:t>
      </w:r>
      <w:proofErr w:type="spellStart"/>
      <w:r>
        <w:rPr>
          <w:rFonts w:ascii="Arial" w:eastAsia="Arial" w:hAnsi="Arial" w:cs="Arial"/>
        </w:rPr>
        <w:t>Neplatic</w:t>
      </w:r>
      <w:proofErr w:type="spellEnd"/>
      <w:r>
        <w:rPr>
          <w:rFonts w:ascii="Arial" w:eastAsia="Arial" w:hAnsi="Arial" w:cs="Arial"/>
        </w:rPr>
        <w:t>, considerando las limitaciones de un contrato de pago único por desarrollo, donde no se recibirán regalías por la recaudación generada. Este estudio fue aprobado por la gerencia municipal, dando el visto bueno para proceder con la adquisición de los componentes necesarios.</w:t>
      </w:r>
    </w:p>
    <w:p w14:paraId="016F6986" w14:textId="77777777" w:rsidR="005D181D" w:rsidRDefault="00000000">
      <w:pPr>
        <w:spacing w:line="480" w:lineRule="auto"/>
        <w:jc w:val="both"/>
        <w:rPr>
          <w:rFonts w:ascii="Arial" w:eastAsia="Arial" w:hAnsi="Arial" w:cs="Arial"/>
          <w:b/>
          <w:bCs/>
        </w:rPr>
      </w:pPr>
      <w:r>
        <w:rPr>
          <w:rFonts w:ascii="Arial" w:eastAsia="Arial" w:hAnsi="Arial" w:cs="Arial"/>
          <w:b/>
          <w:bCs/>
        </w:rPr>
        <w:t>4.1. Factibilidad Técnica</w:t>
      </w:r>
    </w:p>
    <w:p w14:paraId="2A2FDED9" w14:textId="77777777" w:rsidR="005D181D" w:rsidRDefault="00000000">
      <w:pPr>
        <w:spacing w:line="480" w:lineRule="auto"/>
        <w:jc w:val="both"/>
        <w:rPr>
          <w:rFonts w:ascii="Arial" w:eastAsia="Arial" w:hAnsi="Arial" w:cs="Arial"/>
        </w:rPr>
      </w:pPr>
      <w:r>
        <w:rPr>
          <w:rFonts w:ascii="Arial" w:eastAsia="Arial" w:hAnsi="Arial" w:cs="Arial"/>
        </w:rPr>
        <w:t>Se evalúa la capacidad tecnológica de la municipalidad y la del equipo de desarrollo. La factibilidad técnica del proyecto es ALTA.</w:t>
      </w:r>
    </w:p>
    <w:p w14:paraId="0984ED68" w14:textId="77777777" w:rsidR="005D181D" w:rsidRDefault="00000000">
      <w:pPr>
        <w:spacing w:line="480" w:lineRule="auto"/>
        <w:jc w:val="both"/>
        <w:rPr>
          <w:rFonts w:ascii="Arial" w:eastAsia="Arial" w:hAnsi="Arial" w:cs="Arial"/>
        </w:rPr>
      </w:pPr>
      <w:r>
        <w:rPr>
          <w:rFonts w:ascii="Arial" w:eastAsia="Arial" w:hAnsi="Arial" w:cs="Arial"/>
        </w:rPr>
        <w:t>Tecnologías con las que cuenta la Municipalidad (Entorno Actual):</w:t>
      </w:r>
    </w:p>
    <w:p w14:paraId="4B946D4F" w14:textId="77777777" w:rsidR="005D181D" w:rsidRDefault="00000000">
      <w:pPr>
        <w:numPr>
          <w:ilvl w:val="0"/>
          <w:numId w:val="4"/>
        </w:numPr>
        <w:spacing w:line="480" w:lineRule="auto"/>
        <w:jc w:val="both"/>
        <w:rPr>
          <w:rFonts w:ascii="Arial" w:eastAsia="Arial" w:hAnsi="Arial" w:cs="Arial"/>
        </w:rPr>
      </w:pPr>
      <w:r>
        <w:rPr>
          <w:rFonts w:ascii="Arial" w:eastAsia="Arial" w:hAnsi="Arial" w:cs="Arial"/>
        </w:rPr>
        <w:lastRenderedPageBreak/>
        <w:t xml:space="preserve">Base de Datos: Oracle </w:t>
      </w:r>
      <w:proofErr w:type="spellStart"/>
      <w:r>
        <w:rPr>
          <w:rFonts w:ascii="Arial" w:eastAsia="Arial" w:hAnsi="Arial" w:cs="Arial"/>
        </w:rPr>
        <w:t>Database</w:t>
      </w:r>
      <w:proofErr w:type="spellEnd"/>
      <w:r>
        <w:rPr>
          <w:rFonts w:ascii="Arial" w:eastAsia="Arial" w:hAnsi="Arial" w:cs="Arial"/>
        </w:rPr>
        <w:t>. Es el repositorio principal de la información tributaria. Es técnicamente compatible para integración mediante consultas de solo lectura (</w:t>
      </w:r>
      <w:proofErr w:type="spellStart"/>
      <w:r>
        <w:rPr>
          <w:rFonts w:ascii="Arial" w:eastAsia="Arial" w:hAnsi="Arial" w:cs="Arial"/>
        </w:rPr>
        <w:t>read-only</w:t>
      </w:r>
      <w:proofErr w:type="spellEnd"/>
      <w:r>
        <w:rPr>
          <w:rFonts w:ascii="Arial" w:eastAsia="Arial" w:hAnsi="Arial" w:cs="Arial"/>
        </w:rPr>
        <w:t>).</w:t>
      </w:r>
    </w:p>
    <w:p w14:paraId="18324C93" w14:textId="77777777" w:rsidR="005D181D" w:rsidRDefault="00000000">
      <w:pPr>
        <w:numPr>
          <w:ilvl w:val="0"/>
          <w:numId w:val="4"/>
        </w:numPr>
        <w:spacing w:line="480" w:lineRule="auto"/>
        <w:jc w:val="both"/>
        <w:rPr>
          <w:rFonts w:ascii="Arial" w:eastAsia="Arial" w:hAnsi="Arial" w:cs="Arial"/>
        </w:rPr>
      </w:pPr>
      <w:r>
        <w:rPr>
          <w:rFonts w:ascii="Arial" w:eastAsia="Arial" w:hAnsi="Arial" w:cs="Arial"/>
        </w:rPr>
        <w:t xml:space="preserve">Equipos de Cómputo: </w:t>
      </w:r>
      <w:proofErr w:type="spellStart"/>
      <w:r>
        <w:rPr>
          <w:rFonts w:ascii="Arial" w:eastAsia="Arial" w:hAnsi="Arial" w:cs="Arial"/>
        </w:rPr>
        <w:t>PCs</w:t>
      </w:r>
      <w:proofErr w:type="spellEnd"/>
      <w:r>
        <w:rPr>
          <w:rFonts w:ascii="Arial" w:eastAsia="Arial" w:hAnsi="Arial" w:cs="Arial"/>
        </w:rPr>
        <w:t xml:space="preserve"> con sistema operativo Windows 10/11, acceso a internet y navegadores </w:t>
      </w:r>
      <w:proofErr w:type="gramStart"/>
      <w:r>
        <w:rPr>
          <w:rFonts w:ascii="Arial" w:eastAsia="Arial" w:hAnsi="Arial" w:cs="Arial"/>
        </w:rPr>
        <w:t>web modernos</w:t>
      </w:r>
      <w:proofErr w:type="gramEnd"/>
      <w:r>
        <w:rPr>
          <w:rFonts w:ascii="Arial" w:eastAsia="Arial" w:hAnsi="Arial" w:cs="Arial"/>
        </w:rPr>
        <w:t>. Cumplen con los requisitos para ejecutar el sistema propuesto. La municipalidad ha confirmado que cuenta con una computadora designada para soportar el aplicativo de gestión.</w:t>
      </w:r>
    </w:p>
    <w:p w14:paraId="5CB06F87" w14:textId="77777777" w:rsidR="005D181D" w:rsidRDefault="00000000">
      <w:pPr>
        <w:spacing w:line="480" w:lineRule="auto"/>
        <w:rPr>
          <w:rFonts w:ascii="Arial" w:eastAsia="Arial" w:hAnsi="Arial" w:cs="Arial"/>
        </w:rPr>
      </w:pPr>
      <w:proofErr w:type="gramStart"/>
      <w:r>
        <w:rPr>
          <w:rFonts w:ascii="Arial" w:eastAsia="Arial" w:hAnsi="Arial" w:cs="Arial"/>
        </w:rPr>
        <w:t>Tecnologías a utilizar</w:t>
      </w:r>
      <w:proofErr w:type="gramEnd"/>
      <w:r>
        <w:rPr>
          <w:rFonts w:ascii="Arial" w:eastAsia="Arial" w:hAnsi="Arial" w:cs="Arial"/>
        </w:rPr>
        <w:t xml:space="preserve"> en el desarrollo (Propuesta por el equipo):</w:t>
      </w:r>
      <w:r>
        <w:rPr>
          <w:rFonts w:ascii="Arial" w:eastAsia="Arial" w:hAnsi="Arial" w:cs="Arial"/>
        </w:rPr>
        <w:br/>
        <w:t>El gerente ha dado el visto bueno para la adquisición de las siguientes tecnologías, que serán detalladas en el costeo, por ser técnicamente las más adecuadas:</w:t>
      </w:r>
    </w:p>
    <w:p w14:paraId="77B37CDC" w14:textId="77777777" w:rsidR="005D181D" w:rsidRDefault="00000000">
      <w:pPr>
        <w:numPr>
          <w:ilvl w:val="0"/>
          <w:numId w:val="6"/>
        </w:numPr>
        <w:spacing w:line="480" w:lineRule="auto"/>
        <w:rPr>
          <w:rFonts w:ascii="Arial" w:eastAsia="Arial" w:hAnsi="Arial" w:cs="Arial"/>
        </w:rPr>
      </w:pPr>
      <w:proofErr w:type="spellStart"/>
      <w:r>
        <w:rPr>
          <w:rFonts w:ascii="Arial" w:eastAsia="Arial" w:hAnsi="Arial" w:cs="Arial"/>
        </w:rPr>
        <w:t>Backend</w:t>
      </w:r>
      <w:proofErr w:type="spellEnd"/>
      <w:r>
        <w:rPr>
          <w:rFonts w:ascii="Arial" w:eastAsia="Arial" w:hAnsi="Arial" w:cs="Arial"/>
        </w:rPr>
        <w:t xml:space="preserve"> y Lógica de Negocio: Python y PHP con Laravel. Ambos garantizan una conexión segura y robusta con la BD Oracle.</w:t>
      </w:r>
    </w:p>
    <w:p w14:paraId="3BC9F690" w14:textId="77777777" w:rsidR="005D181D" w:rsidRDefault="00000000">
      <w:pPr>
        <w:numPr>
          <w:ilvl w:val="0"/>
          <w:numId w:val="6"/>
        </w:numPr>
        <w:spacing w:line="480" w:lineRule="auto"/>
        <w:rPr>
          <w:rFonts w:ascii="Arial" w:eastAsia="Arial" w:hAnsi="Arial" w:cs="Arial"/>
        </w:rPr>
      </w:pPr>
      <w:r>
        <w:rPr>
          <w:rFonts w:ascii="Arial" w:eastAsia="Arial" w:hAnsi="Arial" w:cs="Arial"/>
        </w:rPr>
        <w:t xml:space="preserve">Base de Datos de Trabajo (ETL): PostgreSQL + </w:t>
      </w:r>
      <w:proofErr w:type="spellStart"/>
      <w:r>
        <w:rPr>
          <w:rFonts w:ascii="Arial" w:eastAsia="Arial" w:hAnsi="Arial" w:cs="Arial"/>
        </w:rPr>
        <w:t>PostGIS</w:t>
      </w:r>
      <w:proofErr w:type="spellEnd"/>
      <w:r>
        <w:rPr>
          <w:rFonts w:ascii="Arial" w:eastAsia="Arial" w:hAnsi="Arial" w:cs="Arial"/>
        </w:rPr>
        <w:t>. Usada para cruzar datos tributarios con capas geográficas sin afectar la base de origen. Facilita las consultas de mapa de calor.</w:t>
      </w:r>
    </w:p>
    <w:p w14:paraId="4E04C8DB" w14:textId="77777777" w:rsidR="005D181D" w:rsidRDefault="00000000">
      <w:pPr>
        <w:numPr>
          <w:ilvl w:val="0"/>
          <w:numId w:val="6"/>
        </w:numPr>
        <w:spacing w:line="480" w:lineRule="auto"/>
        <w:rPr>
          <w:rFonts w:ascii="Arial" w:eastAsia="Arial" w:hAnsi="Arial" w:cs="Arial"/>
        </w:rPr>
      </w:pPr>
      <w:r>
        <w:rPr>
          <w:rFonts w:ascii="Arial" w:eastAsia="Arial" w:hAnsi="Arial" w:cs="Arial"/>
        </w:rPr>
        <w:t>Visualización Geográfica:</w:t>
      </w:r>
    </w:p>
    <w:p w14:paraId="289A4B88" w14:textId="77777777" w:rsidR="005D181D" w:rsidRDefault="00000000">
      <w:pPr>
        <w:numPr>
          <w:ilvl w:val="1"/>
          <w:numId w:val="6"/>
        </w:numPr>
        <w:spacing w:line="480" w:lineRule="auto"/>
        <w:rPr>
          <w:rFonts w:ascii="Arial" w:eastAsia="Arial" w:hAnsi="Arial" w:cs="Arial"/>
        </w:rPr>
      </w:pPr>
      <w:proofErr w:type="spellStart"/>
      <w:r>
        <w:rPr>
          <w:rFonts w:ascii="Arial" w:eastAsia="Arial" w:hAnsi="Arial" w:cs="Arial"/>
        </w:rPr>
        <w:t>Backend</w:t>
      </w:r>
      <w:proofErr w:type="spellEnd"/>
      <w:r>
        <w:rPr>
          <w:rFonts w:ascii="Arial" w:eastAsia="Arial" w:hAnsi="Arial" w:cs="Arial"/>
        </w:rPr>
        <w:t xml:space="preserve"> GIS: ArcGIS Server/Online para la gestión de capas del distrito (sectores, manzanas, vías).</w:t>
      </w:r>
    </w:p>
    <w:p w14:paraId="42506F4E" w14:textId="77777777" w:rsidR="005D181D" w:rsidRDefault="00000000">
      <w:pPr>
        <w:numPr>
          <w:ilvl w:val="1"/>
          <w:numId w:val="6"/>
        </w:numPr>
        <w:spacing w:line="480" w:lineRule="auto"/>
        <w:rPr>
          <w:rFonts w:ascii="Arial" w:eastAsia="Arial" w:hAnsi="Arial" w:cs="Arial"/>
        </w:rPr>
      </w:pPr>
      <w:proofErr w:type="spellStart"/>
      <w:r>
        <w:rPr>
          <w:rFonts w:ascii="Arial" w:eastAsia="Arial" w:hAnsi="Arial" w:cs="Arial"/>
        </w:rPr>
        <w:t>Frontend</w:t>
      </w:r>
      <w:proofErr w:type="spellEnd"/>
      <w:r>
        <w:rPr>
          <w:rFonts w:ascii="Arial" w:eastAsia="Arial" w:hAnsi="Arial" w:cs="Arial"/>
        </w:rPr>
        <w:t xml:space="preserve"> GIS: API de ArcGIS para PHP y Google </w:t>
      </w:r>
      <w:proofErr w:type="spellStart"/>
      <w:r>
        <w:rPr>
          <w:rFonts w:ascii="Arial" w:eastAsia="Arial" w:hAnsi="Arial" w:cs="Arial"/>
        </w:rPr>
        <w:t>Maps</w:t>
      </w:r>
      <w:proofErr w:type="spellEnd"/>
      <w:r>
        <w:rPr>
          <w:rFonts w:ascii="Arial" w:eastAsia="Arial" w:hAnsi="Arial" w:cs="Arial"/>
        </w:rPr>
        <w:t xml:space="preserve"> API para geocodificación y visualización de calles. Se implementará la mezcla de colores (negro/azul para sin proceso, guinda para ordinaria, rojo para coactiva) mediante un </w:t>
      </w:r>
      <w:proofErr w:type="spellStart"/>
      <w:r>
        <w:rPr>
          <w:rFonts w:ascii="Arial" w:eastAsia="Arial" w:hAnsi="Arial" w:cs="Arial"/>
        </w:rPr>
        <w:t>renderizador</w:t>
      </w:r>
      <w:proofErr w:type="spellEnd"/>
      <w:r>
        <w:rPr>
          <w:rFonts w:ascii="Arial" w:eastAsia="Arial" w:hAnsi="Arial" w:cs="Arial"/>
        </w:rPr>
        <w:t xml:space="preserve"> personalizado.</w:t>
      </w:r>
    </w:p>
    <w:p w14:paraId="22CAE771" w14:textId="77777777" w:rsidR="005D181D" w:rsidRDefault="00000000">
      <w:pPr>
        <w:numPr>
          <w:ilvl w:val="0"/>
          <w:numId w:val="6"/>
        </w:numPr>
        <w:spacing w:line="480" w:lineRule="auto"/>
        <w:rPr>
          <w:rFonts w:ascii="Arial" w:eastAsia="Arial" w:hAnsi="Arial" w:cs="Arial"/>
        </w:rPr>
      </w:pPr>
      <w:r>
        <w:rPr>
          <w:rFonts w:ascii="Arial" w:eastAsia="Arial" w:hAnsi="Arial" w:cs="Arial"/>
        </w:rPr>
        <w:t xml:space="preserve">Servidor: Un VPS con sistema operativo Linux (Ubuntu Server) con al menos 4 </w:t>
      </w:r>
      <w:proofErr w:type="spellStart"/>
      <w:r>
        <w:rPr>
          <w:rFonts w:ascii="Arial" w:eastAsia="Arial" w:hAnsi="Arial" w:cs="Arial"/>
        </w:rPr>
        <w:t>vCPUs</w:t>
      </w:r>
      <w:proofErr w:type="spellEnd"/>
      <w:r>
        <w:rPr>
          <w:rFonts w:ascii="Arial" w:eastAsia="Arial" w:hAnsi="Arial" w:cs="Arial"/>
        </w:rPr>
        <w:t>, 8 GB de RAM y 100 GB SSD para alojar la aplicación y la base de datos PostgreSQL.</w:t>
      </w:r>
    </w:p>
    <w:p w14:paraId="5D1DA74D" w14:textId="77777777" w:rsidR="005D181D" w:rsidRDefault="00000000">
      <w:pPr>
        <w:spacing w:line="480" w:lineRule="auto"/>
        <w:jc w:val="both"/>
        <w:rPr>
          <w:rFonts w:ascii="Arial" w:eastAsia="Arial" w:hAnsi="Arial" w:cs="Arial"/>
          <w:b/>
          <w:bCs/>
        </w:rPr>
      </w:pPr>
      <w:r>
        <w:rPr>
          <w:rFonts w:ascii="Arial" w:eastAsia="Arial" w:hAnsi="Arial" w:cs="Arial"/>
          <w:b/>
          <w:bCs/>
        </w:rPr>
        <w:lastRenderedPageBreak/>
        <w:t>4.2. Factibilidad Económica</w:t>
      </w:r>
    </w:p>
    <w:p w14:paraId="55A8193A" w14:textId="77777777" w:rsidR="005D181D" w:rsidRDefault="00000000">
      <w:pPr>
        <w:spacing w:line="480" w:lineRule="auto"/>
        <w:jc w:val="both"/>
        <w:rPr>
          <w:rFonts w:ascii="Arial" w:eastAsia="Arial" w:hAnsi="Arial" w:cs="Arial"/>
        </w:rPr>
      </w:pPr>
      <w:r>
        <w:rPr>
          <w:rFonts w:ascii="Arial" w:eastAsia="Arial" w:hAnsi="Arial" w:cs="Arial"/>
        </w:rPr>
        <w:t>El análisis económico se centra únicamente en los costos que el equipo de desarrollo debe cubrir con el pago único recibido de la municipalidad. La factibilidad económica para el equipo de desarrollo es VIABLE si se ajusta al presupuesto de costos fijos.</w:t>
      </w:r>
    </w:p>
    <w:p w14:paraId="2CDCA142" w14:textId="77777777" w:rsidR="005D181D" w:rsidRDefault="00000000">
      <w:pPr>
        <w:spacing w:line="480" w:lineRule="auto"/>
        <w:jc w:val="both"/>
        <w:rPr>
          <w:rFonts w:ascii="Arial" w:eastAsia="Arial" w:hAnsi="Arial" w:cs="Arial"/>
        </w:rPr>
      </w:pPr>
      <w:r>
        <w:rPr>
          <w:rFonts w:ascii="Arial" w:eastAsia="Arial" w:hAnsi="Arial" w:cs="Arial"/>
          <w:b/>
          <w:bCs/>
        </w:rPr>
        <w:t>4.2.1. Costos Generales</w:t>
      </w:r>
      <w:r>
        <w:rPr>
          <w:rFonts w:ascii="Arial" w:eastAsia="Arial" w:hAnsi="Arial" w:cs="Arial"/>
        </w:rPr>
        <w:br/>
        <w:t>Incluyen los gastos de oficina y consumibles durante los 4 meses de desarrollo. No se adquieren nuevos equipos de cómputo, se utiliza el equipo de los integrantes.</w:t>
      </w:r>
    </w:p>
    <w:p w14:paraId="27233CFE" w14:textId="77777777" w:rsidR="005D181D" w:rsidRDefault="00000000">
      <w:pPr>
        <w:spacing w:before="240" w:after="240" w:line="480" w:lineRule="auto"/>
        <w:jc w:val="both"/>
        <w:rPr>
          <w:rFonts w:ascii="Arial" w:eastAsia="Arial" w:hAnsi="Arial" w:cs="Arial"/>
        </w:rPr>
      </w:pPr>
      <w:r>
        <w:rPr>
          <w:rFonts w:ascii="Arial" w:eastAsia="Arial" w:hAnsi="Arial" w:cs="Arial"/>
        </w:rPr>
        <w:t>Costo de materiales de oficina</w:t>
      </w:r>
    </w:p>
    <w:tbl>
      <w:tblPr>
        <w:tblStyle w:val="a2"/>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5"/>
        <w:gridCol w:w="1965"/>
        <w:gridCol w:w="1350"/>
        <w:gridCol w:w="1095"/>
        <w:gridCol w:w="1005"/>
        <w:gridCol w:w="990"/>
        <w:gridCol w:w="840"/>
      </w:tblGrid>
      <w:tr w:rsidR="005D181D" w14:paraId="49022201" w14:textId="77777777">
        <w:trPr>
          <w:trHeight w:val="825"/>
        </w:trPr>
        <w:tc>
          <w:tcPr>
            <w:tcW w:w="1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E791DA" w14:textId="77777777" w:rsidR="005D181D" w:rsidRDefault="00000000">
            <w:pPr>
              <w:spacing w:after="0" w:line="480" w:lineRule="auto"/>
              <w:jc w:val="both"/>
              <w:rPr>
                <w:rFonts w:ascii="Arial" w:eastAsia="Arial" w:hAnsi="Arial" w:cs="Arial"/>
                <w:b/>
                <w:bCs/>
              </w:rPr>
            </w:pPr>
            <w:r>
              <w:rPr>
                <w:rFonts w:ascii="Arial" w:eastAsia="Arial" w:hAnsi="Arial" w:cs="Arial"/>
                <w:b/>
                <w:bCs/>
              </w:rPr>
              <w:t>Concepto</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7D306CE" w14:textId="77777777" w:rsidR="005D181D" w:rsidRDefault="00000000">
            <w:pPr>
              <w:spacing w:after="0" w:line="480" w:lineRule="auto"/>
              <w:jc w:val="both"/>
              <w:rPr>
                <w:rFonts w:ascii="Arial" w:eastAsia="Arial" w:hAnsi="Arial" w:cs="Arial"/>
                <w:b/>
                <w:bCs/>
              </w:rPr>
            </w:pPr>
            <w:r>
              <w:rPr>
                <w:rFonts w:ascii="Arial" w:eastAsia="Arial" w:hAnsi="Arial" w:cs="Arial"/>
                <w:b/>
                <w:bCs/>
              </w:rPr>
              <w:t>Descripción del uso</w:t>
            </w:r>
          </w:p>
        </w:tc>
        <w:tc>
          <w:tcPr>
            <w:tcW w:w="13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5B8BF90" w14:textId="77777777" w:rsidR="005D181D" w:rsidRDefault="00000000">
            <w:pPr>
              <w:spacing w:after="0" w:line="480" w:lineRule="auto"/>
              <w:jc w:val="both"/>
              <w:rPr>
                <w:rFonts w:ascii="Arial" w:eastAsia="Arial" w:hAnsi="Arial" w:cs="Arial"/>
                <w:b/>
                <w:bCs/>
              </w:rPr>
            </w:pPr>
            <w:r>
              <w:rPr>
                <w:rFonts w:ascii="Arial" w:eastAsia="Arial" w:hAnsi="Arial" w:cs="Arial"/>
                <w:b/>
                <w:bCs/>
              </w:rPr>
              <w:t>Tipo de costo</w:t>
            </w:r>
          </w:p>
        </w:tc>
        <w:tc>
          <w:tcPr>
            <w:tcW w:w="10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B99D007" w14:textId="77777777" w:rsidR="005D181D" w:rsidRDefault="00000000">
            <w:pPr>
              <w:spacing w:after="0" w:line="480" w:lineRule="auto"/>
              <w:jc w:val="both"/>
              <w:rPr>
                <w:rFonts w:ascii="Arial" w:eastAsia="Arial" w:hAnsi="Arial" w:cs="Arial"/>
                <w:b/>
                <w:bCs/>
              </w:rPr>
            </w:pPr>
            <w:r>
              <w:rPr>
                <w:rFonts w:ascii="Arial" w:eastAsia="Arial" w:hAnsi="Arial" w:cs="Arial"/>
                <w:b/>
                <w:bCs/>
              </w:rPr>
              <w:t>Unidad de estimación</w:t>
            </w:r>
          </w:p>
        </w:tc>
        <w:tc>
          <w:tcPr>
            <w:tcW w:w="10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CE78C8" w14:textId="77777777" w:rsidR="005D181D" w:rsidRDefault="00000000">
            <w:pPr>
              <w:spacing w:after="0" w:line="480" w:lineRule="auto"/>
              <w:jc w:val="both"/>
              <w:rPr>
                <w:rFonts w:ascii="Arial" w:eastAsia="Arial" w:hAnsi="Arial" w:cs="Arial"/>
                <w:b/>
                <w:bCs/>
              </w:rPr>
            </w:pPr>
            <w:r>
              <w:rPr>
                <w:rFonts w:ascii="Arial" w:eastAsia="Arial" w:hAnsi="Arial" w:cs="Arial"/>
                <w:b/>
                <w:bCs/>
              </w:rPr>
              <w:t>Tiempo</w:t>
            </w:r>
          </w:p>
        </w:tc>
        <w:tc>
          <w:tcPr>
            <w:tcW w:w="9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9FC5B23" w14:textId="77777777" w:rsidR="005D181D" w:rsidRDefault="00000000">
            <w:pPr>
              <w:spacing w:after="0" w:line="480" w:lineRule="auto"/>
              <w:jc w:val="both"/>
              <w:rPr>
                <w:rFonts w:ascii="Arial" w:eastAsia="Arial" w:hAnsi="Arial" w:cs="Arial"/>
                <w:b/>
                <w:bCs/>
              </w:rPr>
            </w:pPr>
            <w:r>
              <w:rPr>
                <w:rFonts w:ascii="Arial" w:eastAsia="Arial" w:hAnsi="Arial" w:cs="Arial"/>
                <w:b/>
                <w:bCs/>
              </w:rPr>
              <w:t>Costo mensual (S/)</w:t>
            </w:r>
          </w:p>
        </w:tc>
        <w:tc>
          <w:tcPr>
            <w:tcW w:w="8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1411652" w14:textId="77777777" w:rsidR="005D181D" w:rsidRDefault="00000000">
            <w:pPr>
              <w:spacing w:after="0" w:line="480" w:lineRule="auto"/>
              <w:jc w:val="both"/>
              <w:rPr>
                <w:rFonts w:ascii="Arial" w:eastAsia="Arial" w:hAnsi="Arial" w:cs="Arial"/>
                <w:b/>
                <w:bCs/>
              </w:rPr>
            </w:pPr>
            <w:r>
              <w:rPr>
                <w:rFonts w:ascii="Arial" w:eastAsia="Arial" w:hAnsi="Arial" w:cs="Arial"/>
                <w:b/>
                <w:bCs/>
              </w:rPr>
              <w:t>Costo total (S/)</w:t>
            </w:r>
          </w:p>
        </w:tc>
      </w:tr>
      <w:tr w:rsidR="005D181D" w14:paraId="5F57C57B" w14:textId="77777777">
        <w:trPr>
          <w:trHeight w:val="2445"/>
        </w:trPr>
        <w:tc>
          <w:tcPr>
            <w:tcW w:w="12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DF4E83" w14:textId="77777777" w:rsidR="005D181D" w:rsidRDefault="00000000">
            <w:pPr>
              <w:spacing w:after="0" w:line="480" w:lineRule="auto"/>
              <w:jc w:val="both"/>
              <w:rPr>
                <w:rFonts w:ascii="Arial" w:eastAsia="Arial" w:hAnsi="Arial" w:cs="Arial"/>
              </w:rPr>
            </w:pPr>
            <w:r>
              <w:rPr>
                <w:rFonts w:ascii="Arial" w:eastAsia="Arial" w:hAnsi="Arial" w:cs="Arial"/>
              </w:rPr>
              <w:t>Papel bond</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1ED3E2BD" w14:textId="77777777" w:rsidR="005D181D" w:rsidRDefault="00000000">
            <w:pPr>
              <w:spacing w:after="0" w:line="480" w:lineRule="auto"/>
              <w:jc w:val="both"/>
              <w:rPr>
                <w:rFonts w:ascii="Arial" w:eastAsia="Arial" w:hAnsi="Arial" w:cs="Arial"/>
              </w:rPr>
            </w:pPr>
            <w:r>
              <w:rPr>
                <w:rFonts w:ascii="Arial" w:eastAsia="Arial" w:hAnsi="Arial" w:cs="Arial"/>
              </w:rPr>
              <w:t>Utilizado para imprimir borradores, avances, fichas de revisión, actas internas y documentos de trabajo del proyecto.</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41AE3CE9" w14:textId="77777777" w:rsidR="005D181D" w:rsidRDefault="00000000">
            <w:pPr>
              <w:spacing w:after="0" w:line="480" w:lineRule="auto"/>
              <w:jc w:val="both"/>
              <w:rPr>
                <w:rFonts w:ascii="Arial" w:eastAsia="Arial" w:hAnsi="Arial" w:cs="Arial"/>
              </w:rPr>
            </w:pPr>
            <w:r>
              <w:rPr>
                <w:rFonts w:ascii="Arial" w:eastAsia="Arial" w:hAnsi="Arial" w:cs="Arial"/>
              </w:rPr>
              <w:t>Consumible</w:t>
            </w:r>
          </w:p>
        </w:tc>
        <w:tc>
          <w:tcPr>
            <w:tcW w:w="1095" w:type="dxa"/>
            <w:tcBorders>
              <w:top w:val="nil"/>
              <w:left w:val="nil"/>
              <w:bottom w:val="single" w:sz="6" w:space="0" w:color="000000"/>
              <w:right w:val="single" w:sz="6" w:space="0" w:color="000000"/>
            </w:tcBorders>
            <w:tcMar>
              <w:top w:w="0" w:type="dxa"/>
              <w:left w:w="100" w:type="dxa"/>
              <w:bottom w:w="0" w:type="dxa"/>
              <w:right w:w="100" w:type="dxa"/>
            </w:tcMar>
          </w:tcPr>
          <w:p w14:paraId="54637EBA" w14:textId="77777777" w:rsidR="005D181D" w:rsidRDefault="00000000">
            <w:pPr>
              <w:spacing w:after="0" w:line="480" w:lineRule="auto"/>
              <w:jc w:val="both"/>
              <w:rPr>
                <w:rFonts w:ascii="Arial" w:eastAsia="Arial" w:hAnsi="Arial" w:cs="Arial"/>
              </w:rPr>
            </w:pPr>
            <w:r>
              <w:rPr>
                <w:rFonts w:ascii="Arial" w:eastAsia="Arial" w:hAnsi="Arial" w:cs="Arial"/>
              </w:rPr>
              <w:t>Paquete mensual estimado</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0801755F" w14:textId="77777777" w:rsidR="005D181D" w:rsidRDefault="00000000">
            <w:pPr>
              <w:spacing w:after="0" w:line="480" w:lineRule="auto"/>
              <w:jc w:val="both"/>
              <w:rPr>
                <w:rFonts w:ascii="Arial" w:eastAsia="Arial" w:hAnsi="Arial" w:cs="Arial"/>
              </w:rPr>
            </w:pPr>
            <w:r>
              <w:rPr>
                <w:rFonts w:ascii="Arial" w:eastAsia="Arial" w:hAnsi="Arial" w:cs="Arial"/>
              </w:rPr>
              <w:t>4 meses</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14:paraId="3B008226" w14:textId="77777777" w:rsidR="005D181D" w:rsidRDefault="00000000">
            <w:pPr>
              <w:spacing w:after="0" w:line="480" w:lineRule="auto"/>
              <w:jc w:val="both"/>
              <w:rPr>
                <w:rFonts w:ascii="Arial" w:eastAsia="Arial" w:hAnsi="Arial" w:cs="Arial"/>
              </w:rPr>
            </w:pPr>
            <w:r>
              <w:rPr>
                <w:rFonts w:ascii="Arial" w:eastAsia="Arial" w:hAnsi="Arial" w:cs="Arial"/>
              </w:rPr>
              <w:t>25.00</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14:paraId="1D8DADF8" w14:textId="77777777" w:rsidR="005D181D" w:rsidRDefault="00000000">
            <w:pPr>
              <w:spacing w:after="0" w:line="480" w:lineRule="auto"/>
              <w:jc w:val="both"/>
              <w:rPr>
                <w:rFonts w:ascii="Arial" w:eastAsia="Arial" w:hAnsi="Arial" w:cs="Arial"/>
              </w:rPr>
            </w:pPr>
            <w:r>
              <w:rPr>
                <w:rFonts w:ascii="Arial" w:eastAsia="Arial" w:hAnsi="Arial" w:cs="Arial"/>
              </w:rPr>
              <w:t>100.00</w:t>
            </w:r>
          </w:p>
        </w:tc>
      </w:tr>
      <w:tr w:rsidR="005D181D" w14:paraId="7D386802" w14:textId="77777777">
        <w:trPr>
          <w:trHeight w:val="2445"/>
        </w:trPr>
        <w:tc>
          <w:tcPr>
            <w:tcW w:w="12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3FD6FA" w14:textId="77777777" w:rsidR="005D181D" w:rsidRDefault="00000000">
            <w:pPr>
              <w:spacing w:after="0" w:line="480" w:lineRule="auto"/>
              <w:jc w:val="both"/>
              <w:rPr>
                <w:rFonts w:ascii="Arial" w:eastAsia="Arial" w:hAnsi="Arial" w:cs="Arial"/>
              </w:rPr>
            </w:pPr>
            <w:r>
              <w:rPr>
                <w:rFonts w:ascii="Arial" w:eastAsia="Arial" w:hAnsi="Arial" w:cs="Arial"/>
              </w:rPr>
              <w:t>Material de escritura y revisión</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D26FFC0" w14:textId="77777777" w:rsidR="005D181D" w:rsidRDefault="00000000">
            <w:pPr>
              <w:spacing w:after="0" w:line="480" w:lineRule="auto"/>
              <w:jc w:val="both"/>
              <w:rPr>
                <w:rFonts w:ascii="Arial" w:eastAsia="Arial" w:hAnsi="Arial" w:cs="Arial"/>
              </w:rPr>
            </w:pPr>
            <w:r>
              <w:rPr>
                <w:rFonts w:ascii="Arial" w:eastAsia="Arial" w:hAnsi="Arial" w:cs="Arial"/>
              </w:rPr>
              <w:t xml:space="preserve">Incluye lapiceros, resaltadores, notas adhesivas y marcadores </w:t>
            </w:r>
            <w:r>
              <w:rPr>
                <w:rFonts w:ascii="Arial" w:eastAsia="Arial" w:hAnsi="Arial" w:cs="Arial"/>
              </w:rPr>
              <w:lastRenderedPageBreak/>
              <w:t>usados para revisión de avances, correcciones y organización de observaciones.</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1C2E34CE" w14:textId="77777777" w:rsidR="005D181D" w:rsidRDefault="00000000">
            <w:pPr>
              <w:spacing w:after="0" w:line="480" w:lineRule="auto"/>
              <w:jc w:val="both"/>
              <w:rPr>
                <w:rFonts w:ascii="Arial" w:eastAsia="Arial" w:hAnsi="Arial" w:cs="Arial"/>
              </w:rPr>
            </w:pPr>
            <w:r>
              <w:rPr>
                <w:rFonts w:ascii="Arial" w:eastAsia="Arial" w:hAnsi="Arial" w:cs="Arial"/>
              </w:rPr>
              <w:lastRenderedPageBreak/>
              <w:t>Consumible</w:t>
            </w:r>
          </w:p>
        </w:tc>
        <w:tc>
          <w:tcPr>
            <w:tcW w:w="1095" w:type="dxa"/>
            <w:tcBorders>
              <w:top w:val="nil"/>
              <w:left w:val="nil"/>
              <w:bottom w:val="single" w:sz="6" w:space="0" w:color="000000"/>
              <w:right w:val="single" w:sz="6" w:space="0" w:color="000000"/>
            </w:tcBorders>
            <w:tcMar>
              <w:top w:w="0" w:type="dxa"/>
              <w:left w:w="100" w:type="dxa"/>
              <w:bottom w:w="0" w:type="dxa"/>
              <w:right w:w="100" w:type="dxa"/>
            </w:tcMar>
          </w:tcPr>
          <w:p w14:paraId="33AC8453" w14:textId="77777777" w:rsidR="005D181D" w:rsidRDefault="00000000">
            <w:pPr>
              <w:spacing w:after="0" w:line="480" w:lineRule="auto"/>
              <w:jc w:val="both"/>
              <w:rPr>
                <w:rFonts w:ascii="Arial" w:eastAsia="Arial" w:hAnsi="Arial" w:cs="Arial"/>
              </w:rPr>
            </w:pPr>
            <w:r>
              <w:rPr>
                <w:rFonts w:ascii="Arial" w:eastAsia="Arial" w:hAnsi="Arial" w:cs="Arial"/>
              </w:rPr>
              <w:t>Conjunto mensual estimado</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7C5D348C" w14:textId="77777777" w:rsidR="005D181D" w:rsidRDefault="00000000">
            <w:pPr>
              <w:spacing w:after="0" w:line="480" w:lineRule="auto"/>
              <w:jc w:val="both"/>
              <w:rPr>
                <w:rFonts w:ascii="Arial" w:eastAsia="Arial" w:hAnsi="Arial" w:cs="Arial"/>
              </w:rPr>
            </w:pPr>
            <w:r>
              <w:rPr>
                <w:rFonts w:ascii="Arial" w:eastAsia="Arial" w:hAnsi="Arial" w:cs="Arial"/>
              </w:rPr>
              <w:t>4 meses</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14:paraId="1EB5DB3E" w14:textId="77777777" w:rsidR="005D181D" w:rsidRDefault="00000000">
            <w:pPr>
              <w:spacing w:after="0" w:line="480" w:lineRule="auto"/>
              <w:jc w:val="both"/>
              <w:rPr>
                <w:rFonts w:ascii="Arial" w:eastAsia="Arial" w:hAnsi="Arial" w:cs="Arial"/>
              </w:rPr>
            </w:pPr>
            <w:r>
              <w:rPr>
                <w:rFonts w:ascii="Arial" w:eastAsia="Arial" w:hAnsi="Arial" w:cs="Arial"/>
              </w:rPr>
              <w:t>15.00</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14:paraId="41A8A115" w14:textId="77777777" w:rsidR="005D181D" w:rsidRDefault="00000000">
            <w:pPr>
              <w:spacing w:after="0" w:line="480" w:lineRule="auto"/>
              <w:jc w:val="both"/>
              <w:rPr>
                <w:rFonts w:ascii="Arial" w:eastAsia="Arial" w:hAnsi="Arial" w:cs="Arial"/>
              </w:rPr>
            </w:pPr>
            <w:r>
              <w:rPr>
                <w:rFonts w:ascii="Arial" w:eastAsia="Arial" w:hAnsi="Arial" w:cs="Arial"/>
              </w:rPr>
              <w:t>60.00</w:t>
            </w:r>
          </w:p>
        </w:tc>
      </w:tr>
      <w:tr w:rsidR="005D181D" w14:paraId="74591783" w14:textId="77777777">
        <w:trPr>
          <w:trHeight w:val="2175"/>
        </w:trPr>
        <w:tc>
          <w:tcPr>
            <w:tcW w:w="12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FB1C92" w14:textId="77777777" w:rsidR="005D181D" w:rsidRDefault="00000000">
            <w:pPr>
              <w:spacing w:after="0" w:line="480" w:lineRule="auto"/>
              <w:jc w:val="both"/>
              <w:rPr>
                <w:rFonts w:ascii="Arial" w:eastAsia="Arial" w:hAnsi="Arial" w:cs="Arial"/>
              </w:rPr>
            </w:pPr>
            <w:r>
              <w:rPr>
                <w:rFonts w:ascii="Arial" w:eastAsia="Arial" w:hAnsi="Arial" w:cs="Arial"/>
              </w:rPr>
              <w:t>Material de organización documental</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7783F303" w14:textId="77777777" w:rsidR="005D181D" w:rsidRDefault="00000000">
            <w:pPr>
              <w:spacing w:after="0" w:line="480" w:lineRule="auto"/>
              <w:jc w:val="both"/>
              <w:rPr>
                <w:rFonts w:ascii="Arial" w:eastAsia="Arial" w:hAnsi="Arial" w:cs="Arial"/>
              </w:rPr>
            </w:pPr>
            <w:r>
              <w:rPr>
                <w:rFonts w:ascii="Arial" w:eastAsia="Arial" w:hAnsi="Arial" w:cs="Arial"/>
              </w:rPr>
              <w:t>Incluye folders, clips, grapas, micas y sobres para ordenar entregables, anexos, evidencias y documentación impresa.</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1C0EC289" w14:textId="77777777" w:rsidR="005D181D" w:rsidRDefault="00000000">
            <w:pPr>
              <w:spacing w:after="0" w:line="480" w:lineRule="auto"/>
              <w:jc w:val="both"/>
              <w:rPr>
                <w:rFonts w:ascii="Arial" w:eastAsia="Arial" w:hAnsi="Arial" w:cs="Arial"/>
              </w:rPr>
            </w:pPr>
            <w:r>
              <w:rPr>
                <w:rFonts w:ascii="Arial" w:eastAsia="Arial" w:hAnsi="Arial" w:cs="Arial"/>
              </w:rPr>
              <w:t>Consumible</w:t>
            </w:r>
          </w:p>
        </w:tc>
        <w:tc>
          <w:tcPr>
            <w:tcW w:w="1095" w:type="dxa"/>
            <w:tcBorders>
              <w:top w:val="nil"/>
              <w:left w:val="nil"/>
              <w:bottom w:val="single" w:sz="6" w:space="0" w:color="000000"/>
              <w:right w:val="single" w:sz="6" w:space="0" w:color="000000"/>
            </w:tcBorders>
            <w:tcMar>
              <w:top w:w="0" w:type="dxa"/>
              <w:left w:w="100" w:type="dxa"/>
              <w:bottom w:w="0" w:type="dxa"/>
              <w:right w:w="100" w:type="dxa"/>
            </w:tcMar>
          </w:tcPr>
          <w:p w14:paraId="7D49D2C3" w14:textId="77777777" w:rsidR="005D181D" w:rsidRDefault="00000000">
            <w:pPr>
              <w:spacing w:after="0" w:line="480" w:lineRule="auto"/>
              <w:jc w:val="both"/>
              <w:rPr>
                <w:rFonts w:ascii="Arial" w:eastAsia="Arial" w:hAnsi="Arial" w:cs="Arial"/>
              </w:rPr>
            </w:pPr>
            <w:r>
              <w:rPr>
                <w:rFonts w:ascii="Arial" w:eastAsia="Arial" w:hAnsi="Arial" w:cs="Arial"/>
              </w:rPr>
              <w:t>Conjunto mensual estimado</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1427909B" w14:textId="77777777" w:rsidR="005D181D" w:rsidRDefault="00000000">
            <w:pPr>
              <w:spacing w:after="0" w:line="480" w:lineRule="auto"/>
              <w:jc w:val="both"/>
              <w:rPr>
                <w:rFonts w:ascii="Arial" w:eastAsia="Arial" w:hAnsi="Arial" w:cs="Arial"/>
              </w:rPr>
            </w:pPr>
            <w:r>
              <w:rPr>
                <w:rFonts w:ascii="Arial" w:eastAsia="Arial" w:hAnsi="Arial" w:cs="Arial"/>
              </w:rPr>
              <w:t>4 meses</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14:paraId="4CE35742" w14:textId="77777777" w:rsidR="005D181D" w:rsidRDefault="00000000">
            <w:pPr>
              <w:spacing w:after="0" w:line="480" w:lineRule="auto"/>
              <w:jc w:val="both"/>
              <w:rPr>
                <w:rFonts w:ascii="Arial" w:eastAsia="Arial" w:hAnsi="Arial" w:cs="Arial"/>
              </w:rPr>
            </w:pPr>
            <w:r>
              <w:rPr>
                <w:rFonts w:ascii="Arial" w:eastAsia="Arial" w:hAnsi="Arial" w:cs="Arial"/>
              </w:rPr>
              <w:t>10.00</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14:paraId="48976DB8" w14:textId="77777777" w:rsidR="005D181D" w:rsidRDefault="00000000">
            <w:pPr>
              <w:spacing w:after="0" w:line="480" w:lineRule="auto"/>
              <w:jc w:val="both"/>
              <w:rPr>
                <w:rFonts w:ascii="Arial" w:eastAsia="Arial" w:hAnsi="Arial" w:cs="Arial"/>
              </w:rPr>
            </w:pPr>
            <w:r>
              <w:rPr>
                <w:rFonts w:ascii="Arial" w:eastAsia="Arial" w:hAnsi="Arial" w:cs="Arial"/>
              </w:rPr>
              <w:t>40.00</w:t>
            </w:r>
          </w:p>
        </w:tc>
      </w:tr>
      <w:tr w:rsidR="005D181D" w14:paraId="0807A35F" w14:textId="77777777">
        <w:trPr>
          <w:trHeight w:val="825"/>
        </w:trPr>
        <w:tc>
          <w:tcPr>
            <w:tcW w:w="12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E7FD78" w14:textId="77777777" w:rsidR="005D181D" w:rsidRDefault="00000000">
            <w:pPr>
              <w:spacing w:after="0" w:line="480" w:lineRule="auto"/>
              <w:jc w:val="both"/>
              <w:rPr>
                <w:rFonts w:ascii="Arial" w:eastAsia="Arial" w:hAnsi="Arial" w:cs="Arial"/>
                <w:b/>
                <w:bCs/>
              </w:rPr>
            </w:pPr>
            <w:proofErr w:type="gramStart"/>
            <w:r>
              <w:rPr>
                <w:rFonts w:ascii="Arial" w:eastAsia="Arial" w:hAnsi="Arial" w:cs="Arial"/>
                <w:b/>
                <w:bCs/>
              </w:rPr>
              <w:t>Total</w:t>
            </w:r>
            <w:proofErr w:type="gramEnd"/>
            <w:r>
              <w:rPr>
                <w:rFonts w:ascii="Arial" w:eastAsia="Arial" w:hAnsi="Arial" w:cs="Arial"/>
                <w:b/>
                <w:bCs/>
              </w:rPr>
              <w:t xml:space="preserve"> materiales de oficina</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16F3A842" w14:textId="77777777" w:rsidR="005D181D" w:rsidRDefault="005D181D">
            <w:pPr>
              <w:spacing w:line="480" w:lineRule="auto"/>
              <w:jc w:val="both"/>
              <w:rPr>
                <w:rFonts w:ascii="Arial" w:eastAsia="Arial" w:hAnsi="Arial" w:cs="Arial"/>
              </w:rPr>
            </w:pP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1C8AA047" w14:textId="77777777" w:rsidR="005D181D" w:rsidRDefault="005D181D">
            <w:pPr>
              <w:spacing w:line="480" w:lineRule="auto"/>
              <w:jc w:val="both"/>
              <w:rPr>
                <w:rFonts w:ascii="Arial" w:eastAsia="Arial" w:hAnsi="Arial" w:cs="Arial"/>
              </w:rPr>
            </w:pPr>
          </w:p>
        </w:tc>
        <w:tc>
          <w:tcPr>
            <w:tcW w:w="1095" w:type="dxa"/>
            <w:tcBorders>
              <w:top w:val="nil"/>
              <w:left w:val="nil"/>
              <w:bottom w:val="single" w:sz="6" w:space="0" w:color="000000"/>
              <w:right w:val="single" w:sz="6" w:space="0" w:color="000000"/>
            </w:tcBorders>
            <w:tcMar>
              <w:top w:w="0" w:type="dxa"/>
              <w:left w:w="100" w:type="dxa"/>
              <w:bottom w:w="0" w:type="dxa"/>
              <w:right w:w="100" w:type="dxa"/>
            </w:tcMar>
          </w:tcPr>
          <w:p w14:paraId="0D339565" w14:textId="77777777" w:rsidR="005D181D" w:rsidRDefault="005D181D">
            <w:pPr>
              <w:spacing w:line="480" w:lineRule="auto"/>
              <w:jc w:val="both"/>
              <w:rPr>
                <w:rFonts w:ascii="Arial" w:eastAsia="Arial" w:hAnsi="Arial" w:cs="Arial"/>
              </w:rPr>
            </w:pP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14:paraId="0EF6EFC1" w14:textId="77777777" w:rsidR="005D181D" w:rsidRDefault="005D181D">
            <w:pPr>
              <w:spacing w:line="480" w:lineRule="auto"/>
              <w:jc w:val="both"/>
              <w:rPr>
                <w:rFonts w:ascii="Arial" w:eastAsia="Arial" w:hAnsi="Arial" w:cs="Arial"/>
              </w:rPr>
            </w:pP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14:paraId="32586B19" w14:textId="77777777" w:rsidR="005D181D" w:rsidRDefault="00000000">
            <w:pPr>
              <w:spacing w:after="0" w:line="480" w:lineRule="auto"/>
              <w:jc w:val="both"/>
              <w:rPr>
                <w:rFonts w:ascii="Arial" w:eastAsia="Arial" w:hAnsi="Arial" w:cs="Arial"/>
                <w:b/>
                <w:bCs/>
              </w:rPr>
            </w:pPr>
            <w:r>
              <w:rPr>
                <w:rFonts w:ascii="Arial" w:eastAsia="Arial" w:hAnsi="Arial" w:cs="Arial"/>
                <w:b/>
                <w:bCs/>
              </w:rPr>
              <w:t>50.00</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14:paraId="05116977" w14:textId="77777777" w:rsidR="005D181D" w:rsidRDefault="00000000">
            <w:pPr>
              <w:spacing w:after="0" w:line="480" w:lineRule="auto"/>
              <w:jc w:val="both"/>
              <w:rPr>
                <w:rFonts w:ascii="Arial" w:eastAsia="Arial" w:hAnsi="Arial" w:cs="Arial"/>
                <w:b/>
                <w:bCs/>
              </w:rPr>
            </w:pPr>
            <w:r>
              <w:rPr>
                <w:rFonts w:ascii="Arial" w:eastAsia="Arial" w:hAnsi="Arial" w:cs="Arial"/>
                <w:b/>
                <w:bCs/>
              </w:rPr>
              <w:t>200.00</w:t>
            </w:r>
          </w:p>
        </w:tc>
      </w:tr>
    </w:tbl>
    <w:p w14:paraId="28131C46" w14:textId="77777777" w:rsidR="005D181D" w:rsidRDefault="00000000">
      <w:pPr>
        <w:spacing w:before="240" w:after="240" w:line="480" w:lineRule="auto"/>
        <w:jc w:val="both"/>
        <w:rPr>
          <w:rFonts w:ascii="Arial" w:eastAsia="Arial" w:hAnsi="Arial" w:cs="Arial"/>
        </w:rPr>
      </w:pPr>
      <w:r>
        <w:rPr>
          <w:rFonts w:ascii="Arial" w:eastAsia="Arial" w:hAnsi="Arial" w:cs="Arial"/>
        </w:rPr>
        <w:t>Costo de insumos de impresión</w:t>
      </w:r>
    </w:p>
    <w:tbl>
      <w:tblPr>
        <w:tblStyle w:val="a3"/>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7"/>
        <w:gridCol w:w="1968"/>
        <w:gridCol w:w="1236"/>
        <w:gridCol w:w="1336"/>
        <w:gridCol w:w="876"/>
        <w:gridCol w:w="1019"/>
        <w:gridCol w:w="861"/>
      </w:tblGrid>
      <w:tr w:rsidR="005D181D" w14:paraId="46F45556" w14:textId="77777777">
        <w:trPr>
          <w:trHeight w:val="825"/>
        </w:trPr>
        <w:tc>
          <w:tcPr>
            <w:tcW w:w="12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307C14" w14:textId="77777777" w:rsidR="005D181D" w:rsidRDefault="00000000">
            <w:pPr>
              <w:spacing w:after="0" w:line="480" w:lineRule="auto"/>
              <w:jc w:val="both"/>
              <w:rPr>
                <w:rFonts w:ascii="Arial" w:eastAsia="Arial" w:hAnsi="Arial" w:cs="Arial"/>
                <w:b/>
                <w:bCs/>
              </w:rPr>
            </w:pPr>
            <w:r>
              <w:rPr>
                <w:rFonts w:ascii="Arial" w:eastAsia="Arial" w:hAnsi="Arial" w:cs="Arial"/>
                <w:b/>
                <w:bCs/>
              </w:rPr>
              <w:t>Concepto</w:t>
            </w:r>
          </w:p>
        </w:tc>
        <w:tc>
          <w:tcPr>
            <w:tcW w:w="196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F14CC27" w14:textId="77777777" w:rsidR="005D181D" w:rsidRDefault="00000000">
            <w:pPr>
              <w:spacing w:after="0" w:line="480" w:lineRule="auto"/>
              <w:jc w:val="both"/>
              <w:rPr>
                <w:rFonts w:ascii="Arial" w:eastAsia="Arial" w:hAnsi="Arial" w:cs="Arial"/>
                <w:b/>
                <w:bCs/>
              </w:rPr>
            </w:pPr>
            <w:r>
              <w:rPr>
                <w:rFonts w:ascii="Arial" w:eastAsia="Arial" w:hAnsi="Arial" w:cs="Arial"/>
                <w:b/>
                <w:bCs/>
              </w:rPr>
              <w:t>Descripción del uso</w:t>
            </w:r>
          </w:p>
        </w:tc>
        <w:tc>
          <w:tcPr>
            <w:tcW w:w="12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BE8D98C" w14:textId="77777777" w:rsidR="005D181D" w:rsidRDefault="00000000">
            <w:pPr>
              <w:spacing w:after="0" w:line="480" w:lineRule="auto"/>
              <w:jc w:val="both"/>
              <w:rPr>
                <w:rFonts w:ascii="Arial" w:eastAsia="Arial" w:hAnsi="Arial" w:cs="Arial"/>
                <w:b/>
                <w:bCs/>
              </w:rPr>
            </w:pPr>
            <w:r>
              <w:rPr>
                <w:rFonts w:ascii="Arial" w:eastAsia="Arial" w:hAnsi="Arial" w:cs="Arial"/>
                <w:b/>
                <w:bCs/>
              </w:rPr>
              <w:t>Tipo de costo</w:t>
            </w:r>
          </w:p>
        </w:tc>
        <w:tc>
          <w:tcPr>
            <w:tcW w:w="13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EEEAEDE" w14:textId="77777777" w:rsidR="005D181D" w:rsidRDefault="00000000">
            <w:pPr>
              <w:spacing w:after="0" w:line="480" w:lineRule="auto"/>
              <w:jc w:val="both"/>
              <w:rPr>
                <w:rFonts w:ascii="Arial" w:eastAsia="Arial" w:hAnsi="Arial" w:cs="Arial"/>
                <w:b/>
                <w:bCs/>
              </w:rPr>
            </w:pPr>
            <w:r>
              <w:rPr>
                <w:rFonts w:ascii="Arial" w:eastAsia="Arial" w:hAnsi="Arial" w:cs="Arial"/>
                <w:b/>
                <w:bCs/>
              </w:rPr>
              <w:t>Unidad de estimación</w:t>
            </w:r>
          </w:p>
        </w:tc>
        <w:tc>
          <w:tcPr>
            <w:tcW w:w="87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B760C6" w14:textId="77777777" w:rsidR="005D181D" w:rsidRDefault="00000000">
            <w:pPr>
              <w:spacing w:after="0" w:line="480" w:lineRule="auto"/>
              <w:jc w:val="both"/>
              <w:rPr>
                <w:rFonts w:ascii="Arial" w:eastAsia="Arial" w:hAnsi="Arial" w:cs="Arial"/>
                <w:b/>
                <w:bCs/>
              </w:rPr>
            </w:pPr>
            <w:r>
              <w:rPr>
                <w:rFonts w:ascii="Arial" w:eastAsia="Arial" w:hAnsi="Arial" w:cs="Arial"/>
                <w:b/>
                <w:bCs/>
              </w:rPr>
              <w:t>Tiempo</w:t>
            </w:r>
          </w:p>
        </w:tc>
        <w:tc>
          <w:tcPr>
            <w:tcW w:w="101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7087BF2" w14:textId="77777777" w:rsidR="005D181D" w:rsidRDefault="00000000">
            <w:pPr>
              <w:spacing w:after="0" w:line="480" w:lineRule="auto"/>
              <w:jc w:val="both"/>
              <w:rPr>
                <w:rFonts w:ascii="Arial" w:eastAsia="Arial" w:hAnsi="Arial" w:cs="Arial"/>
                <w:b/>
                <w:bCs/>
              </w:rPr>
            </w:pPr>
            <w:r>
              <w:rPr>
                <w:rFonts w:ascii="Arial" w:eastAsia="Arial" w:hAnsi="Arial" w:cs="Arial"/>
                <w:b/>
                <w:bCs/>
              </w:rPr>
              <w:t>Costo mensual (S/)</w:t>
            </w:r>
          </w:p>
        </w:tc>
        <w:tc>
          <w:tcPr>
            <w:tcW w:w="86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B87E1F6" w14:textId="77777777" w:rsidR="005D181D" w:rsidRDefault="00000000">
            <w:pPr>
              <w:spacing w:after="0" w:line="480" w:lineRule="auto"/>
              <w:jc w:val="both"/>
              <w:rPr>
                <w:rFonts w:ascii="Arial" w:eastAsia="Arial" w:hAnsi="Arial" w:cs="Arial"/>
                <w:b/>
                <w:bCs/>
              </w:rPr>
            </w:pPr>
            <w:r>
              <w:rPr>
                <w:rFonts w:ascii="Arial" w:eastAsia="Arial" w:hAnsi="Arial" w:cs="Arial"/>
                <w:b/>
                <w:bCs/>
              </w:rPr>
              <w:t>Costo total (S/)</w:t>
            </w:r>
          </w:p>
        </w:tc>
      </w:tr>
      <w:tr w:rsidR="005D181D" w14:paraId="6BC29CEB" w14:textId="77777777">
        <w:trPr>
          <w:trHeight w:val="2175"/>
        </w:trPr>
        <w:tc>
          <w:tcPr>
            <w:tcW w:w="12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7A9C36" w14:textId="77777777" w:rsidR="005D181D" w:rsidRDefault="00000000">
            <w:pPr>
              <w:spacing w:after="0" w:line="480" w:lineRule="auto"/>
              <w:jc w:val="both"/>
              <w:rPr>
                <w:rFonts w:ascii="Arial" w:eastAsia="Arial" w:hAnsi="Arial" w:cs="Arial"/>
              </w:rPr>
            </w:pPr>
            <w:r>
              <w:rPr>
                <w:rFonts w:ascii="Arial" w:eastAsia="Arial" w:hAnsi="Arial" w:cs="Arial"/>
              </w:rPr>
              <w:lastRenderedPageBreak/>
              <w:t>Tinta negra</w:t>
            </w:r>
          </w:p>
        </w:tc>
        <w:tc>
          <w:tcPr>
            <w:tcW w:w="1967" w:type="dxa"/>
            <w:tcBorders>
              <w:top w:val="nil"/>
              <w:left w:val="nil"/>
              <w:bottom w:val="single" w:sz="6" w:space="0" w:color="000000"/>
              <w:right w:val="single" w:sz="6" w:space="0" w:color="000000"/>
            </w:tcBorders>
            <w:tcMar>
              <w:top w:w="0" w:type="dxa"/>
              <w:left w:w="100" w:type="dxa"/>
              <w:bottom w:w="0" w:type="dxa"/>
              <w:right w:w="100" w:type="dxa"/>
            </w:tcMar>
          </w:tcPr>
          <w:p w14:paraId="48C78089" w14:textId="77777777" w:rsidR="005D181D" w:rsidRDefault="00000000">
            <w:pPr>
              <w:spacing w:after="0" w:line="480" w:lineRule="auto"/>
              <w:jc w:val="both"/>
              <w:rPr>
                <w:rFonts w:ascii="Arial" w:eastAsia="Arial" w:hAnsi="Arial" w:cs="Arial"/>
              </w:rPr>
            </w:pPr>
            <w:r>
              <w:rPr>
                <w:rFonts w:ascii="Arial" w:eastAsia="Arial" w:hAnsi="Arial" w:cs="Arial"/>
              </w:rPr>
              <w:t>Utilizada para imprimir informes preliminares, documentos técnicos, cronogramas, actas y avances del proyecto.</w:t>
            </w:r>
          </w:p>
        </w:tc>
        <w:tc>
          <w:tcPr>
            <w:tcW w:w="1235" w:type="dxa"/>
            <w:tcBorders>
              <w:top w:val="nil"/>
              <w:left w:val="nil"/>
              <w:bottom w:val="single" w:sz="6" w:space="0" w:color="000000"/>
              <w:right w:val="single" w:sz="6" w:space="0" w:color="000000"/>
            </w:tcBorders>
            <w:tcMar>
              <w:top w:w="0" w:type="dxa"/>
              <w:left w:w="100" w:type="dxa"/>
              <w:bottom w:w="0" w:type="dxa"/>
              <w:right w:w="100" w:type="dxa"/>
            </w:tcMar>
          </w:tcPr>
          <w:p w14:paraId="289AD519" w14:textId="77777777" w:rsidR="005D181D" w:rsidRDefault="00000000">
            <w:pPr>
              <w:spacing w:after="0" w:line="480" w:lineRule="auto"/>
              <w:jc w:val="both"/>
              <w:rPr>
                <w:rFonts w:ascii="Arial" w:eastAsia="Arial" w:hAnsi="Arial" w:cs="Arial"/>
              </w:rPr>
            </w:pPr>
            <w:r>
              <w:rPr>
                <w:rFonts w:ascii="Arial" w:eastAsia="Arial" w:hAnsi="Arial" w:cs="Arial"/>
              </w:rPr>
              <w:t>Consumible</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56EDE4F1" w14:textId="77777777" w:rsidR="005D181D" w:rsidRDefault="00000000">
            <w:pPr>
              <w:spacing w:after="0" w:line="480" w:lineRule="auto"/>
              <w:jc w:val="both"/>
              <w:rPr>
                <w:rFonts w:ascii="Arial" w:eastAsia="Arial" w:hAnsi="Arial" w:cs="Arial"/>
              </w:rPr>
            </w:pPr>
            <w:r>
              <w:rPr>
                <w:rFonts w:ascii="Arial" w:eastAsia="Arial" w:hAnsi="Arial" w:cs="Arial"/>
              </w:rPr>
              <w:t>Recarga o consumo mensual estimado</w:t>
            </w:r>
          </w:p>
        </w:tc>
        <w:tc>
          <w:tcPr>
            <w:tcW w:w="876" w:type="dxa"/>
            <w:tcBorders>
              <w:top w:val="nil"/>
              <w:left w:val="nil"/>
              <w:bottom w:val="single" w:sz="6" w:space="0" w:color="000000"/>
              <w:right w:val="single" w:sz="6" w:space="0" w:color="000000"/>
            </w:tcBorders>
            <w:tcMar>
              <w:top w:w="0" w:type="dxa"/>
              <w:left w:w="100" w:type="dxa"/>
              <w:bottom w:w="0" w:type="dxa"/>
              <w:right w:w="100" w:type="dxa"/>
            </w:tcMar>
          </w:tcPr>
          <w:p w14:paraId="7F74C89D" w14:textId="77777777" w:rsidR="005D181D" w:rsidRDefault="00000000">
            <w:pPr>
              <w:spacing w:after="0" w:line="480" w:lineRule="auto"/>
              <w:jc w:val="both"/>
              <w:rPr>
                <w:rFonts w:ascii="Arial" w:eastAsia="Arial" w:hAnsi="Arial" w:cs="Arial"/>
              </w:rPr>
            </w:pPr>
            <w:r>
              <w:rPr>
                <w:rFonts w:ascii="Arial" w:eastAsia="Arial" w:hAnsi="Arial" w:cs="Arial"/>
              </w:rPr>
              <w:t>4 meses</w:t>
            </w:r>
          </w:p>
        </w:tc>
        <w:tc>
          <w:tcPr>
            <w:tcW w:w="1019" w:type="dxa"/>
            <w:tcBorders>
              <w:top w:val="nil"/>
              <w:left w:val="nil"/>
              <w:bottom w:val="single" w:sz="6" w:space="0" w:color="000000"/>
              <w:right w:val="single" w:sz="6" w:space="0" w:color="000000"/>
            </w:tcBorders>
            <w:tcMar>
              <w:top w:w="0" w:type="dxa"/>
              <w:left w:w="100" w:type="dxa"/>
              <w:bottom w:w="0" w:type="dxa"/>
              <w:right w:w="100" w:type="dxa"/>
            </w:tcMar>
          </w:tcPr>
          <w:p w14:paraId="3E4131C9" w14:textId="77777777" w:rsidR="005D181D" w:rsidRDefault="00000000">
            <w:pPr>
              <w:spacing w:after="0" w:line="480" w:lineRule="auto"/>
              <w:jc w:val="both"/>
              <w:rPr>
                <w:rFonts w:ascii="Arial" w:eastAsia="Arial" w:hAnsi="Arial" w:cs="Arial"/>
              </w:rPr>
            </w:pPr>
            <w:r>
              <w:rPr>
                <w:rFonts w:ascii="Arial" w:eastAsia="Arial" w:hAnsi="Arial" w:cs="Arial"/>
              </w:rPr>
              <w:t>45.00</w:t>
            </w:r>
          </w:p>
        </w:tc>
        <w:tc>
          <w:tcPr>
            <w:tcW w:w="861" w:type="dxa"/>
            <w:tcBorders>
              <w:top w:val="nil"/>
              <w:left w:val="nil"/>
              <w:bottom w:val="single" w:sz="6" w:space="0" w:color="000000"/>
              <w:right w:val="single" w:sz="6" w:space="0" w:color="000000"/>
            </w:tcBorders>
            <w:tcMar>
              <w:top w:w="0" w:type="dxa"/>
              <w:left w:w="100" w:type="dxa"/>
              <w:bottom w:w="0" w:type="dxa"/>
              <w:right w:w="100" w:type="dxa"/>
            </w:tcMar>
          </w:tcPr>
          <w:p w14:paraId="661FC482" w14:textId="77777777" w:rsidR="005D181D" w:rsidRDefault="00000000">
            <w:pPr>
              <w:spacing w:after="0" w:line="480" w:lineRule="auto"/>
              <w:jc w:val="both"/>
              <w:rPr>
                <w:rFonts w:ascii="Arial" w:eastAsia="Arial" w:hAnsi="Arial" w:cs="Arial"/>
              </w:rPr>
            </w:pPr>
            <w:r>
              <w:rPr>
                <w:rFonts w:ascii="Arial" w:eastAsia="Arial" w:hAnsi="Arial" w:cs="Arial"/>
              </w:rPr>
              <w:t>180.00</w:t>
            </w:r>
          </w:p>
        </w:tc>
      </w:tr>
      <w:tr w:rsidR="005D181D" w14:paraId="4033D0A4" w14:textId="77777777">
        <w:trPr>
          <w:trHeight w:val="1905"/>
        </w:trPr>
        <w:tc>
          <w:tcPr>
            <w:tcW w:w="12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0AE094" w14:textId="77777777" w:rsidR="005D181D" w:rsidRDefault="00000000">
            <w:pPr>
              <w:spacing w:after="0" w:line="480" w:lineRule="auto"/>
              <w:jc w:val="both"/>
              <w:rPr>
                <w:rFonts w:ascii="Arial" w:eastAsia="Arial" w:hAnsi="Arial" w:cs="Arial"/>
              </w:rPr>
            </w:pPr>
            <w:r>
              <w:rPr>
                <w:rFonts w:ascii="Arial" w:eastAsia="Arial" w:hAnsi="Arial" w:cs="Arial"/>
              </w:rPr>
              <w:t>Tinta a color</w:t>
            </w:r>
          </w:p>
        </w:tc>
        <w:tc>
          <w:tcPr>
            <w:tcW w:w="1967" w:type="dxa"/>
            <w:tcBorders>
              <w:top w:val="nil"/>
              <w:left w:val="nil"/>
              <w:bottom w:val="single" w:sz="6" w:space="0" w:color="000000"/>
              <w:right w:val="single" w:sz="6" w:space="0" w:color="000000"/>
            </w:tcBorders>
            <w:tcMar>
              <w:top w:w="0" w:type="dxa"/>
              <w:left w:w="100" w:type="dxa"/>
              <w:bottom w:w="0" w:type="dxa"/>
              <w:right w:w="100" w:type="dxa"/>
            </w:tcMar>
          </w:tcPr>
          <w:p w14:paraId="50565552" w14:textId="77777777" w:rsidR="005D181D" w:rsidRDefault="00000000">
            <w:pPr>
              <w:spacing w:after="0" w:line="480" w:lineRule="auto"/>
              <w:jc w:val="both"/>
              <w:rPr>
                <w:rFonts w:ascii="Arial" w:eastAsia="Arial" w:hAnsi="Arial" w:cs="Arial"/>
              </w:rPr>
            </w:pPr>
            <w:r>
              <w:rPr>
                <w:rFonts w:ascii="Arial" w:eastAsia="Arial" w:hAnsi="Arial" w:cs="Arial"/>
              </w:rPr>
              <w:t>Utilizada para imprimir diagramas, tablas, capturas, evidencias, árbol de problemas, gráficos y entregables finales.</w:t>
            </w:r>
          </w:p>
        </w:tc>
        <w:tc>
          <w:tcPr>
            <w:tcW w:w="1235" w:type="dxa"/>
            <w:tcBorders>
              <w:top w:val="nil"/>
              <w:left w:val="nil"/>
              <w:bottom w:val="single" w:sz="6" w:space="0" w:color="000000"/>
              <w:right w:val="single" w:sz="6" w:space="0" w:color="000000"/>
            </w:tcBorders>
            <w:tcMar>
              <w:top w:w="0" w:type="dxa"/>
              <w:left w:w="100" w:type="dxa"/>
              <w:bottom w:w="0" w:type="dxa"/>
              <w:right w:w="100" w:type="dxa"/>
            </w:tcMar>
          </w:tcPr>
          <w:p w14:paraId="1B14168A" w14:textId="77777777" w:rsidR="005D181D" w:rsidRDefault="00000000">
            <w:pPr>
              <w:spacing w:after="0" w:line="480" w:lineRule="auto"/>
              <w:jc w:val="both"/>
              <w:rPr>
                <w:rFonts w:ascii="Arial" w:eastAsia="Arial" w:hAnsi="Arial" w:cs="Arial"/>
              </w:rPr>
            </w:pPr>
            <w:r>
              <w:rPr>
                <w:rFonts w:ascii="Arial" w:eastAsia="Arial" w:hAnsi="Arial" w:cs="Arial"/>
              </w:rPr>
              <w:t>Consumible</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6CB16740" w14:textId="77777777" w:rsidR="005D181D" w:rsidRDefault="00000000">
            <w:pPr>
              <w:spacing w:after="0" w:line="480" w:lineRule="auto"/>
              <w:jc w:val="both"/>
              <w:rPr>
                <w:rFonts w:ascii="Arial" w:eastAsia="Arial" w:hAnsi="Arial" w:cs="Arial"/>
              </w:rPr>
            </w:pPr>
            <w:r>
              <w:rPr>
                <w:rFonts w:ascii="Arial" w:eastAsia="Arial" w:hAnsi="Arial" w:cs="Arial"/>
              </w:rPr>
              <w:t>Recarga o consumo mensual estimado</w:t>
            </w:r>
          </w:p>
        </w:tc>
        <w:tc>
          <w:tcPr>
            <w:tcW w:w="876" w:type="dxa"/>
            <w:tcBorders>
              <w:top w:val="nil"/>
              <w:left w:val="nil"/>
              <w:bottom w:val="single" w:sz="6" w:space="0" w:color="000000"/>
              <w:right w:val="single" w:sz="6" w:space="0" w:color="000000"/>
            </w:tcBorders>
            <w:tcMar>
              <w:top w:w="0" w:type="dxa"/>
              <w:left w:w="100" w:type="dxa"/>
              <w:bottom w:w="0" w:type="dxa"/>
              <w:right w:w="100" w:type="dxa"/>
            </w:tcMar>
          </w:tcPr>
          <w:p w14:paraId="6CD2E826" w14:textId="77777777" w:rsidR="005D181D" w:rsidRDefault="00000000">
            <w:pPr>
              <w:spacing w:after="0" w:line="480" w:lineRule="auto"/>
              <w:jc w:val="both"/>
              <w:rPr>
                <w:rFonts w:ascii="Arial" w:eastAsia="Arial" w:hAnsi="Arial" w:cs="Arial"/>
              </w:rPr>
            </w:pPr>
            <w:r>
              <w:rPr>
                <w:rFonts w:ascii="Arial" w:eastAsia="Arial" w:hAnsi="Arial" w:cs="Arial"/>
              </w:rPr>
              <w:t>4 meses</w:t>
            </w:r>
          </w:p>
        </w:tc>
        <w:tc>
          <w:tcPr>
            <w:tcW w:w="1019" w:type="dxa"/>
            <w:tcBorders>
              <w:top w:val="nil"/>
              <w:left w:val="nil"/>
              <w:bottom w:val="single" w:sz="6" w:space="0" w:color="000000"/>
              <w:right w:val="single" w:sz="6" w:space="0" w:color="000000"/>
            </w:tcBorders>
            <w:tcMar>
              <w:top w:w="0" w:type="dxa"/>
              <w:left w:w="100" w:type="dxa"/>
              <w:bottom w:w="0" w:type="dxa"/>
              <w:right w:w="100" w:type="dxa"/>
            </w:tcMar>
          </w:tcPr>
          <w:p w14:paraId="7220FB34" w14:textId="77777777" w:rsidR="005D181D" w:rsidRDefault="00000000">
            <w:pPr>
              <w:spacing w:after="0" w:line="480" w:lineRule="auto"/>
              <w:jc w:val="both"/>
              <w:rPr>
                <w:rFonts w:ascii="Arial" w:eastAsia="Arial" w:hAnsi="Arial" w:cs="Arial"/>
              </w:rPr>
            </w:pPr>
            <w:r>
              <w:rPr>
                <w:rFonts w:ascii="Arial" w:eastAsia="Arial" w:hAnsi="Arial" w:cs="Arial"/>
              </w:rPr>
              <w:t>35.00</w:t>
            </w:r>
          </w:p>
        </w:tc>
        <w:tc>
          <w:tcPr>
            <w:tcW w:w="861" w:type="dxa"/>
            <w:tcBorders>
              <w:top w:val="nil"/>
              <w:left w:val="nil"/>
              <w:bottom w:val="single" w:sz="6" w:space="0" w:color="000000"/>
              <w:right w:val="single" w:sz="6" w:space="0" w:color="000000"/>
            </w:tcBorders>
            <w:tcMar>
              <w:top w:w="0" w:type="dxa"/>
              <w:left w:w="100" w:type="dxa"/>
              <w:bottom w:w="0" w:type="dxa"/>
              <w:right w:w="100" w:type="dxa"/>
            </w:tcMar>
          </w:tcPr>
          <w:p w14:paraId="7651EE67" w14:textId="77777777" w:rsidR="005D181D" w:rsidRDefault="00000000">
            <w:pPr>
              <w:spacing w:after="0" w:line="480" w:lineRule="auto"/>
              <w:jc w:val="both"/>
              <w:rPr>
                <w:rFonts w:ascii="Arial" w:eastAsia="Arial" w:hAnsi="Arial" w:cs="Arial"/>
              </w:rPr>
            </w:pPr>
            <w:r>
              <w:rPr>
                <w:rFonts w:ascii="Arial" w:eastAsia="Arial" w:hAnsi="Arial" w:cs="Arial"/>
              </w:rPr>
              <w:t>140.00</w:t>
            </w:r>
          </w:p>
        </w:tc>
      </w:tr>
      <w:tr w:rsidR="005D181D" w14:paraId="5327AAF3" w14:textId="77777777">
        <w:trPr>
          <w:trHeight w:val="1095"/>
        </w:trPr>
        <w:tc>
          <w:tcPr>
            <w:tcW w:w="12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D7FAB9" w14:textId="77777777" w:rsidR="005D181D" w:rsidRDefault="00000000">
            <w:pPr>
              <w:spacing w:after="0" w:line="480" w:lineRule="auto"/>
              <w:jc w:val="both"/>
              <w:rPr>
                <w:rFonts w:ascii="Arial" w:eastAsia="Arial" w:hAnsi="Arial" w:cs="Arial"/>
                <w:b/>
                <w:bCs/>
              </w:rPr>
            </w:pPr>
            <w:proofErr w:type="gramStart"/>
            <w:r>
              <w:rPr>
                <w:rFonts w:ascii="Arial" w:eastAsia="Arial" w:hAnsi="Arial" w:cs="Arial"/>
                <w:b/>
                <w:bCs/>
              </w:rPr>
              <w:t>Total</w:t>
            </w:r>
            <w:proofErr w:type="gramEnd"/>
            <w:r>
              <w:rPr>
                <w:rFonts w:ascii="Arial" w:eastAsia="Arial" w:hAnsi="Arial" w:cs="Arial"/>
                <w:b/>
                <w:bCs/>
              </w:rPr>
              <w:t xml:space="preserve"> insumos de impresión</w:t>
            </w:r>
          </w:p>
        </w:tc>
        <w:tc>
          <w:tcPr>
            <w:tcW w:w="1967" w:type="dxa"/>
            <w:tcBorders>
              <w:top w:val="nil"/>
              <w:left w:val="nil"/>
              <w:bottom w:val="single" w:sz="6" w:space="0" w:color="000000"/>
              <w:right w:val="single" w:sz="6" w:space="0" w:color="000000"/>
            </w:tcBorders>
            <w:tcMar>
              <w:top w:w="0" w:type="dxa"/>
              <w:left w:w="100" w:type="dxa"/>
              <w:bottom w:w="0" w:type="dxa"/>
              <w:right w:w="100" w:type="dxa"/>
            </w:tcMar>
          </w:tcPr>
          <w:p w14:paraId="5EBA4832" w14:textId="77777777" w:rsidR="005D181D" w:rsidRDefault="005D181D">
            <w:pPr>
              <w:spacing w:line="480" w:lineRule="auto"/>
              <w:jc w:val="both"/>
              <w:rPr>
                <w:rFonts w:ascii="Arial" w:eastAsia="Arial" w:hAnsi="Arial" w:cs="Arial"/>
              </w:rPr>
            </w:pPr>
          </w:p>
        </w:tc>
        <w:tc>
          <w:tcPr>
            <w:tcW w:w="1235" w:type="dxa"/>
            <w:tcBorders>
              <w:top w:val="nil"/>
              <w:left w:val="nil"/>
              <w:bottom w:val="single" w:sz="6" w:space="0" w:color="000000"/>
              <w:right w:val="single" w:sz="6" w:space="0" w:color="000000"/>
            </w:tcBorders>
            <w:tcMar>
              <w:top w:w="0" w:type="dxa"/>
              <w:left w:w="100" w:type="dxa"/>
              <w:bottom w:w="0" w:type="dxa"/>
              <w:right w:w="100" w:type="dxa"/>
            </w:tcMar>
          </w:tcPr>
          <w:p w14:paraId="2B70A0D3" w14:textId="77777777" w:rsidR="005D181D" w:rsidRDefault="005D181D">
            <w:pPr>
              <w:spacing w:line="480" w:lineRule="auto"/>
              <w:jc w:val="both"/>
              <w:rPr>
                <w:rFonts w:ascii="Arial" w:eastAsia="Arial" w:hAnsi="Arial" w:cs="Arial"/>
              </w:rPr>
            </w:pP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1AD67F65" w14:textId="77777777" w:rsidR="005D181D" w:rsidRDefault="005D181D">
            <w:pPr>
              <w:spacing w:line="480" w:lineRule="auto"/>
              <w:jc w:val="both"/>
              <w:rPr>
                <w:rFonts w:ascii="Arial" w:eastAsia="Arial" w:hAnsi="Arial" w:cs="Arial"/>
              </w:rPr>
            </w:pPr>
          </w:p>
        </w:tc>
        <w:tc>
          <w:tcPr>
            <w:tcW w:w="876" w:type="dxa"/>
            <w:tcBorders>
              <w:top w:val="nil"/>
              <w:left w:val="nil"/>
              <w:bottom w:val="single" w:sz="6" w:space="0" w:color="000000"/>
              <w:right w:val="single" w:sz="6" w:space="0" w:color="000000"/>
            </w:tcBorders>
            <w:tcMar>
              <w:top w:w="0" w:type="dxa"/>
              <w:left w:w="100" w:type="dxa"/>
              <w:bottom w:w="0" w:type="dxa"/>
              <w:right w:w="100" w:type="dxa"/>
            </w:tcMar>
          </w:tcPr>
          <w:p w14:paraId="31E1F6C5" w14:textId="77777777" w:rsidR="005D181D" w:rsidRDefault="005D181D">
            <w:pPr>
              <w:spacing w:line="480" w:lineRule="auto"/>
              <w:jc w:val="both"/>
              <w:rPr>
                <w:rFonts w:ascii="Arial" w:eastAsia="Arial" w:hAnsi="Arial" w:cs="Arial"/>
              </w:rPr>
            </w:pPr>
          </w:p>
        </w:tc>
        <w:tc>
          <w:tcPr>
            <w:tcW w:w="1019" w:type="dxa"/>
            <w:tcBorders>
              <w:top w:val="nil"/>
              <w:left w:val="nil"/>
              <w:bottom w:val="single" w:sz="6" w:space="0" w:color="000000"/>
              <w:right w:val="single" w:sz="6" w:space="0" w:color="000000"/>
            </w:tcBorders>
            <w:tcMar>
              <w:top w:w="0" w:type="dxa"/>
              <w:left w:w="100" w:type="dxa"/>
              <w:bottom w:w="0" w:type="dxa"/>
              <w:right w:w="100" w:type="dxa"/>
            </w:tcMar>
          </w:tcPr>
          <w:p w14:paraId="44C4BC6E" w14:textId="77777777" w:rsidR="005D181D" w:rsidRDefault="00000000">
            <w:pPr>
              <w:spacing w:after="0" w:line="480" w:lineRule="auto"/>
              <w:jc w:val="both"/>
              <w:rPr>
                <w:rFonts w:ascii="Arial" w:eastAsia="Arial" w:hAnsi="Arial" w:cs="Arial"/>
                <w:b/>
                <w:bCs/>
              </w:rPr>
            </w:pPr>
            <w:r>
              <w:rPr>
                <w:rFonts w:ascii="Arial" w:eastAsia="Arial" w:hAnsi="Arial" w:cs="Arial"/>
                <w:b/>
                <w:bCs/>
              </w:rPr>
              <w:t>80.00</w:t>
            </w:r>
          </w:p>
        </w:tc>
        <w:tc>
          <w:tcPr>
            <w:tcW w:w="861" w:type="dxa"/>
            <w:tcBorders>
              <w:top w:val="nil"/>
              <w:left w:val="nil"/>
              <w:bottom w:val="single" w:sz="6" w:space="0" w:color="000000"/>
              <w:right w:val="single" w:sz="6" w:space="0" w:color="000000"/>
            </w:tcBorders>
            <w:tcMar>
              <w:top w:w="0" w:type="dxa"/>
              <w:left w:w="100" w:type="dxa"/>
              <w:bottom w:w="0" w:type="dxa"/>
              <w:right w:w="100" w:type="dxa"/>
            </w:tcMar>
          </w:tcPr>
          <w:p w14:paraId="4A7DB222" w14:textId="77777777" w:rsidR="005D181D" w:rsidRDefault="00000000">
            <w:pPr>
              <w:spacing w:after="0" w:line="480" w:lineRule="auto"/>
              <w:jc w:val="both"/>
              <w:rPr>
                <w:rFonts w:ascii="Arial" w:eastAsia="Arial" w:hAnsi="Arial" w:cs="Arial"/>
                <w:b/>
                <w:bCs/>
              </w:rPr>
            </w:pPr>
            <w:r>
              <w:rPr>
                <w:rFonts w:ascii="Arial" w:eastAsia="Arial" w:hAnsi="Arial" w:cs="Arial"/>
                <w:b/>
                <w:bCs/>
              </w:rPr>
              <w:t>320.00</w:t>
            </w:r>
          </w:p>
        </w:tc>
      </w:tr>
    </w:tbl>
    <w:p w14:paraId="33D61BFF" w14:textId="77777777" w:rsidR="005D181D" w:rsidRDefault="005D181D">
      <w:pPr>
        <w:spacing w:before="240" w:after="240" w:line="480" w:lineRule="auto"/>
        <w:jc w:val="both"/>
        <w:rPr>
          <w:rFonts w:ascii="Arial" w:eastAsia="Arial" w:hAnsi="Arial" w:cs="Arial"/>
          <w:b/>
          <w:bCs/>
        </w:rPr>
      </w:pPr>
    </w:p>
    <w:p w14:paraId="37FCD8CF" w14:textId="77777777" w:rsidR="005D181D" w:rsidRDefault="00000000">
      <w:pPr>
        <w:spacing w:before="240" w:after="240" w:line="480" w:lineRule="auto"/>
        <w:jc w:val="both"/>
        <w:rPr>
          <w:rFonts w:ascii="Arial" w:eastAsia="Arial" w:hAnsi="Arial" w:cs="Arial"/>
        </w:rPr>
      </w:pPr>
      <w:r>
        <w:rPr>
          <w:rFonts w:ascii="Arial" w:eastAsia="Arial" w:hAnsi="Arial" w:cs="Arial"/>
        </w:rPr>
        <w:t>Resumen de costos generales</w:t>
      </w:r>
    </w:p>
    <w:tbl>
      <w:tblPr>
        <w:tblStyle w:val="a4"/>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9"/>
        <w:gridCol w:w="3872"/>
        <w:gridCol w:w="1247"/>
        <w:gridCol w:w="889"/>
        <w:gridCol w:w="1046"/>
      </w:tblGrid>
      <w:tr w:rsidR="005D181D" w14:paraId="21432D6A" w14:textId="77777777">
        <w:trPr>
          <w:trHeight w:val="825"/>
        </w:trPr>
        <w:tc>
          <w:tcPr>
            <w:tcW w:w="144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164880" w14:textId="77777777" w:rsidR="005D181D" w:rsidRDefault="00000000">
            <w:pPr>
              <w:spacing w:after="0" w:line="480" w:lineRule="auto"/>
              <w:jc w:val="both"/>
              <w:rPr>
                <w:rFonts w:ascii="Arial" w:eastAsia="Arial" w:hAnsi="Arial" w:cs="Arial"/>
                <w:b/>
                <w:bCs/>
              </w:rPr>
            </w:pPr>
            <w:r>
              <w:rPr>
                <w:rFonts w:ascii="Arial" w:eastAsia="Arial" w:hAnsi="Arial" w:cs="Arial"/>
                <w:b/>
                <w:bCs/>
              </w:rPr>
              <w:lastRenderedPageBreak/>
              <w:t>Concepto</w:t>
            </w:r>
          </w:p>
        </w:tc>
        <w:tc>
          <w:tcPr>
            <w:tcW w:w="387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3E84565" w14:textId="77777777" w:rsidR="005D181D" w:rsidRDefault="00000000">
            <w:pPr>
              <w:spacing w:after="0" w:line="480" w:lineRule="auto"/>
              <w:jc w:val="both"/>
              <w:rPr>
                <w:rFonts w:ascii="Arial" w:eastAsia="Arial" w:hAnsi="Arial" w:cs="Arial"/>
                <w:b/>
                <w:bCs/>
              </w:rPr>
            </w:pPr>
            <w:r>
              <w:rPr>
                <w:rFonts w:ascii="Arial" w:eastAsia="Arial" w:hAnsi="Arial" w:cs="Arial"/>
                <w:b/>
                <w:bCs/>
              </w:rPr>
              <w:t>Descripción</w:t>
            </w:r>
          </w:p>
        </w:tc>
        <w:tc>
          <w:tcPr>
            <w:tcW w:w="124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0BB06F0" w14:textId="77777777" w:rsidR="005D181D" w:rsidRDefault="00000000">
            <w:pPr>
              <w:spacing w:after="0" w:line="480" w:lineRule="auto"/>
              <w:jc w:val="both"/>
              <w:rPr>
                <w:rFonts w:ascii="Arial" w:eastAsia="Arial" w:hAnsi="Arial" w:cs="Arial"/>
                <w:b/>
                <w:bCs/>
              </w:rPr>
            </w:pPr>
            <w:r>
              <w:rPr>
                <w:rFonts w:ascii="Arial" w:eastAsia="Arial" w:hAnsi="Arial" w:cs="Arial"/>
                <w:b/>
                <w:bCs/>
              </w:rPr>
              <w:t>Costo mensual (S/)</w:t>
            </w:r>
          </w:p>
        </w:tc>
        <w:tc>
          <w:tcPr>
            <w:tcW w:w="88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205F775" w14:textId="77777777" w:rsidR="005D181D" w:rsidRDefault="00000000">
            <w:pPr>
              <w:spacing w:after="0" w:line="480" w:lineRule="auto"/>
              <w:jc w:val="both"/>
              <w:rPr>
                <w:rFonts w:ascii="Arial" w:eastAsia="Arial" w:hAnsi="Arial" w:cs="Arial"/>
                <w:b/>
                <w:bCs/>
              </w:rPr>
            </w:pPr>
            <w:r>
              <w:rPr>
                <w:rFonts w:ascii="Arial" w:eastAsia="Arial" w:hAnsi="Arial" w:cs="Arial"/>
                <w:b/>
                <w:bCs/>
              </w:rPr>
              <w:t>Tiempo</w:t>
            </w:r>
          </w:p>
        </w:tc>
        <w:tc>
          <w:tcPr>
            <w:tcW w:w="104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9F32E48" w14:textId="77777777" w:rsidR="005D181D" w:rsidRDefault="00000000">
            <w:pPr>
              <w:spacing w:after="0" w:line="480" w:lineRule="auto"/>
              <w:jc w:val="both"/>
              <w:rPr>
                <w:rFonts w:ascii="Arial" w:eastAsia="Arial" w:hAnsi="Arial" w:cs="Arial"/>
                <w:b/>
                <w:bCs/>
              </w:rPr>
            </w:pPr>
            <w:r>
              <w:rPr>
                <w:rFonts w:ascii="Arial" w:eastAsia="Arial" w:hAnsi="Arial" w:cs="Arial"/>
                <w:b/>
                <w:bCs/>
              </w:rPr>
              <w:t>Costo total (S/)</w:t>
            </w:r>
          </w:p>
        </w:tc>
      </w:tr>
      <w:tr w:rsidR="005D181D" w14:paraId="770CD022" w14:textId="77777777">
        <w:trPr>
          <w:trHeight w:val="825"/>
        </w:trPr>
        <w:tc>
          <w:tcPr>
            <w:tcW w:w="14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320A42" w14:textId="77777777" w:rsidR="005D181D" w:rsidRDefault="00000000">
            <w:pPr>
              <w:spacing w:after="0" w:line="480" w:lineRule="auto"/>
              <w:jc w:val="both"/>
              <w:rPr>
                <w:rFonts w:ascii="Arial" w:eastAsia="Arial" w:hAnsi="Arial" w:cs="Arial"/>
              </w:rPr>
            </w:pPr>
            <w:r>
              <w:rPr>
                <w:rFonts w:ascii="Arial" w:eastAsia="Arial" w:hAnsi="Arial" w:cs="Arial"/>
              </w:rPr>
              <w:t>Materiales de oficina</w:t>
            </w:r>
          </w:p>
        </w:tc>
        <w:tc>
          <w:tcPr>
            <w:tcW w:w="3871" w:type="dxa"/>
            <w:tcBorders>
              <w:top w:val="nil"/>
              <w:left w:val="nil"/>
              <w:bottom w:val="single" w:sz="6" w:space="0" w:color="000000"/>
              <w:right w:val="single" w:sz="6" w:space="0" w:color="000000"/>
            </w:tcBorders>
            <w:tcMar>
              <w:top w:w="0" w:type="dxa"/>
              <w:left w:w="100" w:type="dxa"/>
              <w:bottom w:w="0" w:type="dxa"/>
              <w:right w:w="100" w:type="dxa"/>
            </w:tcMar>
          </w:tcPr>
          <w:p w14:paraId="7FC05C24" w14:textId="77777777" w:rsidR="005D181D" w:rsidRDefault="00000000">
            <w:pPr>
              <w:spacing w:after="0" w:line="480" w:lineRule="auto"/>
              <w:jc w:val="both"/>
              <w:rPr>
                <w:rFonts w:ascii="Arial" w:eastAsia="Arial" w:hAnsi="Arial" w:cs="Arial"/>
              </w:rPr>
            </w:pPr>
            <w:r>
              <w:rPr>
                <w:rFonts w:ascii="Arial" w:eastAsia="Arial" w:hAnsi="Arial" w:cs="Arial"/>
              </w:rPr>
              <w:t>Insumos utilizados para la elaboración, revisión, organización y presentación de documentos del proyecto.</w:t>
            </w:r>
          </w:p>
        </w:tc>
        <w:tc>
          <w:tcPr>
            <w:tcW w:w="1247" w:type="dxa"/>
            <w:tcBorders>
              <w:top w:val="nil"/>
              <w:left w:val="nil"/>
              <w:bottom w:val="single" w:sz="6" w:space="0" w:color="000000"/>
              <w:right w:val="single" w:sz="6" w:space="0" w:color="000000"/>
            </w:tcBorders>
            <w:tcMar>
              <w:top w:w="0" w:type="dxa"/>
              <w:left w:w="100" w:type="dxa"/>
              <w:bottom w:w="0" w:type="dxa"/>
              <w:right w:w="100" w:type="dxa"/>
            </w:tcMar>
          </w:tcPr>
          <w:p w14:paraId="119BCCF0" w14:textId="77777777" w:rsidR="005D181D" w:rsidRDefault="00000000">
            <w:pPr>
              <w:spacing w:after="0" w:line="480" w:lineRule="auto"/>
              <w:jc w:val="both"/>
              <w:rPr>
                <w:rFonts w:ascii="Arial" w:eastAsia="Arial" w:hAnsi="Arial" w:cs="Arial"/>
              </w:rPr>
            </w:pPr>
            <w:r>
              <w:rPr>
                <w:rFonts w:ascii="Arial" w:eastAsia="Arial" w:hAnsi="Arial" w:cs="Arial"/>
              </w:rPr>
              <w:t>50.00</w:t>
            </w:r>
          </w:p>
        </w:tc>
        <w:tc>
          <w:tcPr>
            <w:tcW w:w="889" w:type="dxa"/>
            <w:tcBorders>
              <w:top w:val="nil"/>
              <w:left w:val="nil"/>
              <w:bottom w:val="single" w:sz="6" w:space="0" w:color="000000"/>
              <w:right w:val="single" w:sz="6" w:space="0" w:color="000000"/>
            </w:tcBorders>
            <w:tcMar>
              <w:top w:w="0" w:type="dxa"/>
              <w:left w:w="100" w:type="dxa"/>
              <w:bottom w:w="0" w:type="dxa"/>
              <w:right w:w="100" w:type="dxa"/>
            </w:tcMar>
          </w:tcPr>
          <w:p w14:paraId="2111D068" w14:textId="77777777" w:rsidR="005D181D" w:rsidRDefault="00000000">
            <w:pPr>
              <w:spacing w:after="0" w:line="480" w:lineRule="auto"/>
              <w:jc w:val="both"/>
              <w:rPr>
                <w:rFonts w:ascii="Arial" w:eastAsia="Arial" w:hAnsi="Arial" w:cs="Arial"/>
              </w:rPr>
            </w:pPr>
            <w:r>
              <w:rPr>
                <w:rFonts w:ascii="Arial" w:eastAsia="Arial" w:hAnsi="Arial" w:cs="Arial"/>
              </w:rPr>
              <w:t>4 meses</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14:paraId="4374E89E" w14:textId="77777777" w:rsidR="005D181D" w:rsidRDefault="00000000">
            <w:pPr>
              <w:spacing w:after="0" w:line="480" w:lineRule="auto"/>
              <w:jc w:val="both"/>
              <w:rPr>
                <w:rFonts w:ascii="Arial" w:eastAsia="Arial" w:hAnsi="Arial" w:cs="Arial"/>
              </w:rPr>
            </w:pPr>
            <w:r>
              <w:rPr>
                <w:rFonts w:ascii="Arial" w:eastAsia="Arial" w:hAnsi="Arial" w:cs="Arial"/>
              </w:rPr>
              <w:t>200.00</w:t>
            </w:r>
          </w:p>
        </w:tc>
      </w:tr>
      <w:tr w:rsidR="005D181D" w14:paraId="4D6365AA" w14:textId="77777777">
        <w:trPr>
          <w:trHeight w:val="825"/>
        </w:trPr>
        <w:tc>
          <w:tcPr>
            <w:tcW w:w="14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99A748" w14:textId="77777777" w:rsidR="005D181D" w:rsidRDefault="00000000">
            <w:pPr>
              <w:spacing w:after="0" w:line="480" w:lineRule="auto"/>
              <w:jc w:val="both"/>
              <w:rPr>
                <w:rFonts w:ascii="Arial" w:eastAsia="Arial" w:hAnsi="Arial" w:cs="Arial"/>
              </w:rPr>
            </w:pPr>
            <w:r>
              <w:rPr>
                <w:rFonts w:ascii="Arial" w:eastAsia="Arial" w:hAnsi="Arial" w:cs="Arial"/>
              </w:rPr>
              <w:t>Insumos de impresión</w:t>
            </w:r>
          </w:p>
        </w:tc>
        <w:tc>
          <w:tcPr>
            <w:tcW w:w="3871" w:type="dxa"/>
            <w:tcBorders>
              <w:top w:val="nil"/>
              <w:left w:val="nil"/>
              <w:bottom w:val="single" w:sz="6" w:space="0" w:color="000000"/>
              <w:right w:val="single" w:sz="6" w:space="0" w:color="000000"/>
            </w:tcBorders>
            <w:tcMar>
              <w:top w:w="0" w:type="dxa"/>
              <w:left w:w="100" w:type="dxa"/>
              <w:bottom w:w="0" w:type="dxa"/>
              <w:right w:w="100" w:type="dxa"/>
            </w:tcMar>
          </w:tcPr>
          <w:p w14:paraId="3EB3439B" w14:textId="77777777" w:rsidR="005D181D" w:rsidRDefault="00000000">
            <w:pPr>
              <w:spacing w:after="0" w:line="480" w:lineRule="auto"/>
              <w:jc w:val="both"/>
              <w:rPr>
                <w:rFonts w:ascii="Arial" w:eastAsia="Arial" w:hAnsi="Arial" w:cs="Arial"/>
              </w:rPr>
            </w:pPr>
            <w:r>
              <w:rPr>
                <w:rFonts w:ascii="Arial" w:eastAsia="Arial" w:hAnsi="Arial" w:cs="Arial"/>
              </w:rPr>
              <w:t>Tinta utilizada para imprimir informes, avances, diagramas, evidencias y entregables finales.</w:t>
            </w:r>
          </w:p>
        </w:tc>
        <w:tc>
          <w:tcPr>
            <w:tcW w:w="1247" w:type="dxa"/>
            <w:tcBorders>
              <w:top w:val="nil"/>
              <w:left w:val="nil"/>
              <w:bottom w:val="single" w:sz="6" w:space="0" w:color="000000"/>
              <w:right w:val="single" w:sz="6" w:space="0" w:color="000000"/>
            </w:tcBorders>
            <w:tcMar>
              <w:top w:w="0" w:type="dxa"/>
              <w:left w:w="100" w:type="dxa"/>
              <w:bottom w:w="0" w:type="dxa"/>
              <w:right w:w="100" w:type="dxa"/>
            </w:tcMar>
          </w:tcPr>
          <w:p w14:paraId="7E3571F6" w14:textId="77777777" w:rsidR="005D181D" w:rsidRDefault="00000000">
            <w:pPr>
              <w:spacing w:after="0" w:line="480" w:lineRule="auto"/>
              <w:jc w:val="both"/>
              <w:rPr>
                <w:rFonts w:ascii="Arial" w:eastAsia="Arial" w:hAnsi="Arial" w:cs="Arial"/>
              </w:rPr>
            </w:pPr>
            <w:r>
              <w:rPr>
                <w:rFonts w:ascii="Arial" w:eastAsia="Arial" w:hAnsi="Arial" w:cs="Arial"/>
              </w:rPr>
              <w:t>80.00</w:t>
            </w:r>
          </w:p>
        </w:tc>
        <w:tc>
          <w:tcPr>
            <w:tcW w:w="889" w:type="dxa"/>
            <w:tcBorders>
              <w:top w:val="nil"/>
              <w:left w:val="nil"/>
              <w:bottom w:val="single" w:sz="6" w:space="0" w:color="000000"/>
              <w:right w:val="single" w:sz="6" w:space="0" w:color="000000"/>
            </w:tcBorders>
            <w:tcMar>
              <w:top w:w="0" w:type="dxa"/>
              <w:left w:w="100" w:type="dxa"/>
              <w:bottom w:w="0" w:type="dxa"/>
              <w:right w:w="100" w:type="dxa"/>
            </w:tcMar>
          </w:tcPr>
          <w:p w14:paraId="6361F6B5" w14:textId="77777777" w:rsidR="005D181D" w:rsidRDefault="00000000">
            <w:pPr>
              <w:spacing w:after="0" w:line="480" w:lineRule="auto"/>
              <w:jc w:val="both"/>
              <w:rPr>
                <w:rFonts w:ascii="Arial" w:eastAsia="Arial" w:hAnsi="Arial" w:cs="Arial"/>
              </w:rPr>
            </w:pPr>
            <w:r>
              <w:rPr>
                <w:rFonts w:ascii="Arial" w:eastAsia="Arial" w:hAnsi="Arial" w:cs="Arial"/>
              </w:rPr>
              <w:t>4 meses</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14:paraId="40425FD6" w14:textId="77777777" w:rsidR="005D181D" w:rsidRDefault="00000000">
            <w:pPr>
              <w:spacing w:after="0" w:line="480" w:lineRule="auto"/>
              <w:jc w:val="both"/>
              <w:rPr>
                <w:rFonts w:ascii="Arial" w:eastAsia="Arial" w:hAnsi="Arial" w:cs="Arial"/>
              </w:rPr>
            </w:pPr>
            <w:r>
              <w:rPr>
                <w:rFonts w:ascii="Arial" w:eastAsia="Arial" w:hAnsi="Arial" w:cs="Arial"/>
              </w:rPr>
              <w:t>320.00</w:t>
            </w:r>
          </w:p>
        </w:tc>
      </w:tr>
      <w:tr w:rsidR="005D181D" w14:paraId="03BE32D3" w14:textId="77777777">
        <w:trPr>
          <w:trHeight w:val="555"/>
        </w:trPr>
        <w:tc>
          <w:tcPr>
            <w:tcW w:w="14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400B30" w14:textId="77777777" w:rsidR="005D181D" w:rsidRDefault="00000000">
            <w:pPr>
              <w:spacing w:after="0" w:line="480" w:lineRule="auto"/>
              <w:jc w:val="both"/>
              <w:rPr>
                <w:rFonts w:ascii="Arial" w:eastAsia="Arial" w:hAnsi="Arial" w:cs="Arial"/>
                <w:b/>
                <w:bCs/>
              </w:rPr>
            </w:pPr>
            <w:proofErr w:type="gramStart"/>
            <w:r>
              <w:rPr>
                <w:rFonts w:ascii="Arial" w:eastAsia="Arial" w:hAnsi="Arial" w:cs="Arial"/>
                <w:b/>
                <w:bCs/>
              </w:rPr>
              <w:t>Total</w:t>
            </w:r>
            <w:proofErr w:type="gramEnd"/>
            <w:r>
              <w:rPr>
                <w:rFonts w:ascii="Arial" w:eastAsia="Arial" w:hAnsi="Arial" w:cs="Arial"/>
                <w:b/>
                <w:bCs/>
              </w:rPr>
              <w:t xml:space="preserve"> costos generales</w:t>
            </w:r>
          </w:p>
        </w:tc>
        <w:tc>
          <w:tcPr>
            <w:tcW w:w="3871" w:type="dxa"/>
            <w:tcBorders>
              <w:top w:val="nil"/>
              <w:left w:val="nil"/>
              <w:bottom w:val="single" w:sz="6" w:space="0" w:color="000000"/>
              <w:right w:val="single" w:sz="6" w:space="0" w:color="000000"/>
            </w:tcBorders>
            <w:tcMar>
              <w:top w:w="0" w:type="dxa"/>
              <w:left w:w="100" w:type="dxa"/>
              <w:bottom w:w="0" w:type="dxa"/>
              <w:right w:w="100" w:type="dxa"/>
            </w:tcMar>
          </w:tcPr>
          <w:p w14:paraId="28FA27E0" w14:textId="77777777" w:rsidR="005D181D" w:rsidRDefault="005D181D">
            <w:pPr>
              <w:spacing w:line="480" w:lineRule="auto"/>
              <w:jc w:val="both"/>
              <w:rPr>
                <w:rFonts w:ascii="Arial" w:eastAsia="Arial" w:hAnsi="Arial" w:cs="Arial"/>
              </w:rPr>
            </w:pPr>
          </w:p>
        </w:tc>
        <w:tc>
          <w:tcPr>
            <w:tcW w:w="1247" w:type="dxa"/>
            <w:tcBorders>
              <w:top w:val="nil"/>
              <w:left w:val="nil"/>
              <w:bottom w:val="single" w:sz="6" w:space="0" w:color="000000"/>
              <w:right w:val="single" w:sz="6" w:space="0" w:color="000000"/>
            </w:tcBorders>
            <w:tcMar>
              <w:top w:w="0" w:type="dxa"/>
              <w:left w:w="100" w:type="dxa"/>
              <w:bottom w:w="0" w:type="dxa"/>
              <w:right w:w="100" w:type="dxa"/>
            </w:tcMar>
          </w:tcPr>
          <w:p w14:paraId="1FD88489" w14:textId="77777777" w:rsidR="005D181D" w:rsidRDefault="00000000">
            <w:pPr>
              <w:spacing w:after="0" w:line="480" w:lineRule="auto"/>
              <w:jc w:val="both"/>
              <w:rPr>
                <w:rFonts w:ascii="Arial" w:eastAsia="Arial" w:hAnsi="Arial" w:cs="Arial"/>
                <w:b/>
                <w:bCs/>
              </w:rPr>
            </w:pPr>
            <w:r>
              <w:rPr>
                <w:rFonts w:ascii="Arial" w:eastAsia="Arial" w:hAnsi="Arial" w:cs="Arial"/>
                <w:b/>
                <w:bCs/>
              </w:rPr>
              <w:t>130.00</w:t>
            </w:r>
          </w:p>
        </w:tc>
        <w:tc>
          <w:tcPr>
            <w:tcW w:w="889" w:type="dxa"/>
            <w:tcBorders>
              <w:top w:val="nil"/>
              <w:left w:val="nil"/>
              <w:bottom w:val="single" w:sz="6" w:space="0" w:color="000000"/>
              <w:right w:val="single" w:sz="6" w:space="0" w:color="000000"/>
            </w:tcBorders>
            <w:tcMar>
              <w:top w:w="0" w:type="dxa"/>
              <w:left w:w="100" w:type="dxa"/>
              <w:bottom w:w="0" w:type="dxa"/>
              <w:right w:w="100" w:type="dxa"/>
            </w:tcMar>
          </w:tcPr>
          <w:p w14:paraId="50612C2C" w14:textId="77777777" w:rsidR="005D181D" w:rsidRDefault="00000000">
            <w:pPr>
              <w:spacing w:after="0" w:line="480" w:lineRule="auto"/>
              <w:jc w:val="both"/>
              <w:rPr>
                <w:rFonts w:ascii="Arial" w:eastAsia="Arial" w:hAnsi="Arial" w:cs="Arial"/>
                <w:b/>
                <w:bCs/>
              </w:rPr>
            </w:pPr>
            <w:r>
              <w:rPr>
                <w:rFonts w:ascii="Arial" w:eastAsia="Arial" w:hAnsi="Arial" w:cs="Arial"/>
                <w:b/>
                <w:bCs/>
              </w:rPr>
              <w:t>4 meses</w:t>
            </w:r>
          </w:p>
        </w:tc>
        <w:tc>
          <w:tcPr>
            <w:tcW w:w="1046" w:type="dxa"/>
            <w:tcBorders>
              <w:top w:val="nil"/>
              <w:left w:val="nil"/>
              <w:bottom w:val="single" w:sz="6" w:space="0" w:color="000000"/>
              <w:right w:val="single" w:sz="6" w:space="0" w:color="000000"/>
            </w:tcBorders>
            <w:tcMar>
              <w:top w:w="0" w:type="dxa"/>
              <w:left w:w="100" w:type="dxa"/>
              <w:bottom w:w="0" w:type="dxa"/>
              <w:right w:w="100" w:type="dxa"/>
            </w:tcMar>
          </w:tcPr>
          <w:p w14:paraId="3AE87ADD" w14:textId="77777777" w:rsidR="005D181D" w:rsidRDefault="00000000">
            <w:pPr>
              <w:spacing w:after="0" w:line="480" w:lineRule="auto"/>
              <w:jc w:val="both"/>
              <w:rPr>
                <w:rFonts w:ascii="Arial" w:eastAsia="Arial" w:hAnsi="Arial" w:cs="Arial"/>
                <w:b/>
                <w:bCs/>
              </w:rPr>
            </w:pPr>
            <w:r>
              <w:rPr>
                <w:rFonts w:ascii="Arial" w:eastAsia="Arial" w:hAnsi="Arial" w:cs="Arial"/>
                <w:b/>
                <w:bCs/>
              </w:rPr>
              <w:t>520.00</w:t>
            </w:r>
          </w:p>
        </w:tc>
      </w:tr>
    </w:tbl>
    <w:p w14:paraId="32B08785" w14:textId="77777777" w:rsidR="005D181D" w:rsidRDefault="00000000">
      <w:pPr>
        <w:spacing w:line="480" w:lineRule="auto"/>
        <w:jc w:val="both"/>
        <w:rPr>
          <w:rFonts w:ascii="Arial" w:eastAsia="Arial" w:hAnsi="Arial" w:cs="Arial"/>
        </w:rPr>
      </w:pPr>
      <w:r>
        <w:rPr>
          <w:rFonts w:ascii="Arial" w:eastAsia="Arial" w:hAnsi="Arial" w:cs="Arial"/>
        </w:rPr>
        <w:t xml:space="preserve"> </w:t>
      </w:r>
    </w:p>
    <w:p w14:paraId="394BBC01" w14:textId="77777777" w:rsidR="005D181D" w:rsidRDefault="00000000">
      <w:pPr>
        <w:spacing w:line="480" w:lineRule="auto"/>
        <w:jc w:val="both"/>
        <w:rPr>
          <w:rFonts w:ascii="Arial" w:eastAsia="Arial" w:hAnsi="Arial" w:cs="Arial"/>
        </w:rPr>
      </w:pPr>
      <w:r>
        <w:rPr>
          <w:rFonts w:ascii="Arial" w:eastAsia="Arial" w:hAnsi="Arial" w:cs="Arial"/>
        </w:rPr>
        <w:t xml:space="preserve">Los costos generales del proyecto comprenden los materiales de oficina e insumos de impresión necesarios para la elaboración, revisión y presentación de los documentos técnicos y administrativos durante los cuatro meses de ejecución. Estos costos son de tipo consumible, por lo que se estiman de manera mensual. El monto total asciende a S/ 520.00, compuesto por S/ 200.00 en materiales de oficina y S/ 320.00 en insumos de impresión. </w:t>
      </w:r>
    </w:p>
    <w:p w14:paraId="29783F2B" w14:textId="77777777" w:rsidR="005D181D" w:rsidRDefault="00000000">
      <w:pPr>
        <w:spacing w:line="480" w:lineRule="auto"/>
        <w:jc w:val="both"/>
        <w:rPr>
          <w:rFonts w:ascii="Arial" w:eastAsia="Arial" w:hAnsi="Arial" w:cs="Arial"/>
        </w:rPr>
      </w:pPr>
      <w:r>
        <w:rPr>
          <w:rFonts w:ascii="Arial" w:eastAsia="Arial" w:hAnsi="Arial" w:cs="Arial"/>
          <w:b/>
          <w:bCs/>
        </w:rPr>
        <w:t>4.2.2. Costos Operativos durante el desarrollo</w:t>
      </w:r>
      <w:r>
        <w:rPr>
          <w:rFonts w:ascii="Arial" w:eastAsia="Arial" w:hAnsi="Arial" w:cs="Arial"/>
        </w:rPr>
        <w:br/>
        <w:t>Costos de servicios necesarios para la operatividad del equipo durante el proyecto.</w:t>
      </w:r>
    </w:p>
    <w:tbl>
      <w:tblPr>
        <w:tblStyle w:val="a5"/>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75"/>
        <w:gridCol w:w="988"/>
        <w:gridCol w:w="2935"/>
        <w:gridCol w:w="973"/>
        <w:gridCol w:w="1145"/>
        <w:gridCol w:w="1087"/>
      </w:tblGrid>
      <w:tr w:rsidR="005D181D" w14:paraId="49AAF10D" w14:textId="77777777">
        <w:trPr>
          <w:trHeight w:val="825"/>
        </w:trPr>
        <w:tc>
          <w:tcPr>
            <w:tcW w:w="13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1C0F12" w14:textId="77777777" w:rsidR="005D181D" w:rsidRDefault="00000000">
            <w:pPr>
              <w:spacing w:after="0" w:line="480" w:lineRule="auto"/>
              <w:jc w:val="both"/>
              <w:rPr>
                <w:rFonts w:ascii="Arial" w:eastAsia="Arial" w:hAnsi="Arial" w:cs="Arial"/>
                <w:b/>
                <w:bCs/>
              </w:rPr>
            </w:pPr>
            <w:r>
              <w:rPr>
                <w:rFonts w:ascii="Arial" w:eastAsia="Arial" w:hAnsi="Arial" w:cs="Arial"/>
                <w:b/>
                <w:bCs/>
              </w:rPr>
              <w:t>Recurso operativo</w:t>
            </w:r>
          </w:p>
        </w:tc>
        <w:tc>
          <w:tcPr>
            <w:tcW w:w="9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07ACCBB" w14:textId="77777777" w:rsidR="005D181D" w:rsidRDefault="00000000">
            <w:pPr>
              <w:spacing w:after="0" w:line="480" w:lineRule="auto"/>
              <w:jc w:val="both"/>
              <w:rPr>
                <w:rFonts w:ascii="Arial" w:eastAsia="Arial" w:hAnsi="Arial" w:cs="Arial"/>
                <w:b/>
                <w:bCs/>
              </w:rPr>
            </w:pPr>
            <w:r>
              <w:rPr>
                <w:rFonts w:ascii="Arial" w:eastAsia="Arial" w:hAnsi="Arial" w:cs="Arial"/>
                <w:b/>
                <w:bCs/>
              </w:rPr>
              <w:t>Tipo</w:t>
            </w:r>
          </w:p>
        </w:tc>
        <w:tc>
          <w:tcPr>
            <w:tcW w:w="293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20CD556" w14:textId="77777777" w:rsidR="005D181D" w:rsidRDefault="00000000">
            <w:pPr>
              <w:spacing w:after="0" w:line="480" w:lineRule="auto"/>
              <w:jc w:val="both"/>
              <w:rPr>
                <w:rFonts w:ascii="Arial" w:eastAsia="Arial" w:hAnsi="Arial" w:cs="Arial"/>
                <w:b/>
                <w:bCs/>
              </w:rPr>
            </w:pPr>
            <w:r>
              <w:rPr>
                <w:rFonts w:ascii="Arial" w:eastAsia="Arial" w:hAnsi="Arial" w:cs="Arial"/>
                <w:b/>
                <w:bCs/>
              </w:rPr>
              <w:t>Uso dentro del proyecto</w:t>
            </w:r>
          </w:p>
        </w:tc>
        <w:tc>
          <w:tcPr>
            <w:tcW w:w="97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610EF2" w14:textId="77777777" w:rsidR="005D181D" w:rsidRDefault="00000000">
            <w:pPr>
              <w:spacing w:after="0" w:line="480" w:lineRule="auto"/>
              <w:jc w:val="both"/>
              <w:rPr>
                <w:rFonts w:ascii="Arial" w:eastAsia="Arial" w:hAnsi="Arial" w:cs="Arial"/>
                <w:b/>
                <w:bCs/>
              </w:rPr>
            </w:pPr>
            <w:r>
              <w:rPr>
                <w:rFonts w:ascii="Arial" w:eastAsia="Arial" w:hAnsi="Arial" w:cs="Arial"/>
                <w:b/>
                <w:bCs/>
              </w:rPr>
              <w:t>Tiempo</w:t>
            </w:r>
          </w:p>
        </w:tc>
        <w:tc>
          <w:tcPr>
            <w:tcW w:w="11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387376C" w14:textId="77777777" w:rsidR="005D181D" w:rsidRDefault="00000000">
            <w:pPr>
              <w:spacing w:after="0" w:line="480" w:lineRule="auto"/>
              <w:jc w:val="both"/>
              <w:rPr>
                <w:rFonts w:ascii="Arial" w:eastAsia="Arial" w:hAnsi="Arial" w:cs="Arial"/>
                <w:b/>
                <w:bCs/>
              </w:rPr>
            </w:pPr>
            <w:r>
              <w:rPr>
                <w:rFonts w:ascii="Arial" w:eastAsia="Arial" w:hAnsi="Arial" w:cs="Arial"/>
                <w:b/>
                <w:bCs/>
              </w:rPr>
              <w:t>Costo mensual (S/)</w:t>
            </w:r>
          </w:p>
        </w:tc>
        <w:tc>
          <w:tcPr>
            <w:tcW w:w="10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661E72" w14:textId="77777777" w:rsidR="005D181D" w:rsidRDefault="00000000">
            <w:pPr>
              <w:spacing w:after="0" w:line="480" w:lineRule="auto"/>
              <w:jc w:val="both"/>
              <w:rPr>
                <w:rFonts w:ascii="Arial" w:eastAsia="Arial" w:hAnsi="Arial" w:cs="Arial"/>
                <w:b/>
                <w:bCs/>
              </w:rPr>
            </w:pPr>
            <w:r>
              <w:rPr>
                <w:rFonts w:ascii="Arial" w:eastAsia="Arial" w:hAnsi="Arial" w:cs="Arial"/>
                <w:b/>
                <w:bCs/>
              </w:rPr>
              <w:t>Costo total (S/)</w:t>
            </w:r>
          </w:p>
        </w:tc>
      </w:tr>
      <w:tr w:rsidR="005D181D" w14:paraId="714C6527" w14:textId="77777777">
        <w:trPr>
          <w:trHeight w:val="1365"/>
        </w:trPr>
        <w:tc>
          <w:tcPr>
            <w:tcW w:w="137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EE604E" w14:textId="77777777" w:rsidR="005D181D" w:rsidRDefault="00000000">
            <w:pPr>
              <w:spacing w:after="0" w:line="480" w:lineRule="auto"/>
              <w:jc w:val="both"/>
              <w:rPr>
                <w:rFonts w:ascii="Arial" w:eastAsia="Arial" w:hAnsi="Arial" w:cs="Arial"/>
              </w:rPr>
            </w:pPr>
            <w:r>
              <w:rPr>
                <w:rFonts w:ascii="Arial" w:eastAsia="Arial" w:hAnsi="Arial" w:cs="Arial"/>
              </w:rPr>
              <w:lastRenderedPageBreak/>
              <w:t>Internet de banda ancha</w:t>
            </w:r>
          </w:p>
        </w:tc>
        <w:tc>
          <w:tcPr>
            <w:tcW w:w="987" w:type="dxa"/>
            <w:tcBorders>
              <w:top w:val="nil"/>
              <w:left w:val="nil"/>
              <w:bottom w:val="single" w:sz="6" w:space="0" w:color="000000"/>
              <w:right w:val="single" w:sz="6" w:space="0" w:color="000000"/>
            </w:tcBorders>
            <w:tcMar>
              <w:top w:w="0" w:type="dxa"/>
              <w:left w:w="100" w:type="dxa"/>
              <w:bottom w:w="0" w:type="dxa"/>
              <w:right w:w="100" w:type="dxa"/>
            </w:tcMar>
          </w:tcPr>
          <w:p w14:paraId="7CF16F57" w14:textId="77777777" w:rsidR="005D181D" w:rsidRDefault="00000000">
            <w:pPr>
              <w:spacing w:after="0" w:line="480" w:lineRule="auto"/>
              <w:jc w:val="both"/>
              <w:rPr>
                <w:rFonts w:ascii="Arial" w:eastAsia="Arial" w:hAnsi="Arial" w:cs="Arial"/>
              </w:rPr>
            </w:pPr>
            <w:r>
              <w:rPr>
                <w:rFonts w:ascii="Arial" w:eastAsia="Arial" w:hAnsi="Arial" w:cs="Arial"/>
              </w:rPr>
              <w:t>Servicio</w:t>
            </w:r>
          </w:p>
        </w:tc>
        <w:tc>
          <w:tcPr>
            <w:tcW w:w="2934" w:type="dxa"/>
            <w:tcBorders>
              <w:top w:val="nil"/>
              <w:left w:val="nil"/>
              <w:bottom w:val="single" w:sz="6" w:space="0" w:color="000000"/>
              <w:right w:val="single" w:sz="6" w:space="0" w:color="000000"/>
            </w:tcBorders>
            <w:tcMar>
              <w:top w:w="0" w:type="dxa"/>
              <w:left w:w="100" w:type="dxa"/>
              <w:bottom w:w="0" w:type="dxa"/>
              <w:right w:w="100" w:type="dxa"/>
            </w:tcMar>
          </w:tcPr>
          <w:p w14:paraId="55496918" w14:textId="77777777" w:rsidR="005D181D" w:rsidRDefault="00000000">
            <w:pPr>
              <w:spacing w:after="0" w:line="480" w:lineRule="auto"/>
              <w:jc w:val="both"/>
              <w:rPr>
                <w:rFonts w:ascii="Arial" w:eastAsia="Arial" w:hAnsi="Arial" w:cs="Arial"/>
              </w:rPr>
            </w:pPr>
            <w:r>
              <w:rPr>
                <w:rFonts w:ascii="Arial" w:eastAsia="Arial" w:hAnsi="Arial" w:cs="Arial"/>
              </w:rPr>
              <w:t>Comunicación del equipo, reuniones virtuales, acceso a repositorios, consulta técnica, pruebas en la nube y envío de entregables.</w:t>
            </w:r>
          </w:p>
        </w:tc>
        <w:tc>
          <w:tcPr>
            <w:tcW w:w="973" w:type="dxa"/>
            <w:tcBorders>
              <w:top w:val="nil"/>
              <w:left w:val="nil"/>
              <w:bottom w:val="single" w:sz="6" w:space="0" w:color="000000"/>
              <w:right w:val="single" w:sz="6" w:space="0" w:color="000000"/>
            </w:tcBorders>
            <w:tcMar>
              <w:top w:w="0" w:type="dxa"/>
              <w:left w:w="100" w:type="dxa"/>
              <w:bottom w:w="0" w:type="dxa"/>
              <w:right w:w="100" w:type="dxa"/>
            </w:tcMar>
          </w:tcPr>
          <w:p w14:paraId="7C51ADBC" w14:textId="77777777" w:rsidR="005D181D" w:rsidRDefault="00000000">
            <w:pPr>
              <w:spacing w:after="0" w:line="480" w:lineRule="auto"/>
              <w:jc w:val="both"/>
              <w:rPr>
                <w:rFonts w:ascii="Arial" w:eastAsia="Arial" w:hAnsi="Arial" w:cs="Arial"/>
              </w:rPr>
            </w:pPr>
            <w:r>
              <w:rPr>
                <w:rFonts w:ascii="Arial" w:eastAsia="Arial" w:hAnsi="Arial" w:cs="Arial"/>
              </w:rPr>
              <w:t>4 meses</w:t>
            </w:r>
          </w:p>
        </w:tc>
        <w:tc>
          <w:tcPr>
            <w:tcW w:w="1145" w:type="dxa"/>
            <w:tcBorders>
              <w:top w:val="nil"/>
              <w:left w:val="nil"/>
              <w:bottom w:val="single" w:sz="6" w:space="0" w:color="000000"/>
              <w:right w:val="single" w:sz="6" w:space="0" w:color="000000"/>
            </w:tcBorders>
            <w:tcMar>
              <w:top w:w="0" w:type="dxa"/>
              <w:left w:w="100" w:type="dxa"/>
              <w:bottom w:w="0" w:type="dxa"/>
              <w:right w:w="100" w:type="dxa"/>
            </w:tcMar>
          </w:tcPr>
          <w:p w14:paraId="6482F457" w14:textId="77777777" w:rsidR="005D181D" w:rsidRDefault="00000000">
            <w:pPr>
              <w:spacing w:after="0" w:line="480" w:lineRule="auto"/>
              <w:jc w:val="both"/>
              <w:rPr>
                <w:rFonts w:ascii="Arial" w:eastAsia="Arial" w:hAnsi="Arial" w:cs="Arial"/>
              </w:rPr>
            </w:pPr>
            <w:r>
              <w:rPr>
                <w:rFonts w:ascii="Arial" w:eastAsia="Arial" w:hAnsi="Arial" w:cs="Arial"/>
              </w:rPr>
              <w:t>150.00</w:t>
            </w:r>
          </w:p>
        </w:tc>
        <w:tc>
          <w:tcPr>
            <w:tcW w:w="1087" w:type="dxa"/>
            <w:tcBorders>
              <w:top w:val="nil"/>
              <w:left w:val="nil"/>
              <w:bottom w:val="single" w:sz="6" w:space="0" w:color="000000"/>
              <w:right w:val="single" w:sz="6" w:space="0" w:color="000000"/>
            </w:tcBorders>
            <w:tcMar>
              <w:top w:w="0" w:type="dxa"/>
              <w:left w:w="100" w:type="dxa"/>
              <w:bottom w:w="0" w:type="dxa"/>
              <w:right w:w="100" w:type="dxa"/>
            </w:tcMar>
          </w:tcPr>
          <w:p w14:paraId="0EE48EF1" w14:textId="77777777" w:rsidR="005D181D" w:rsidRDefault="00000000">
            <w:pPr>
              <w:spacing w:after="0" w:line="480" w:lineRule="auto"/>
              <w:jc w:val="both"/>
              <w:rPr>
                <w:rFonts w:ascii="Arial" w:eastAsia="Arial" w:hAnsi="Arial" w:cs="Arial"/>
              </w:rPr>
            </w:pPr>
            <w:r>
              <w:rPr>
                <w:rFonts w:ascii="Arial" w:eastAsia="Arial" w:hAnsi="Arial" w:cs="Arial"/>
              </w:rPr>
              <w:t>600.00</w:t>
            </w:r>
          </w:p>
        </w:tc>
      </w:tr>
      <w:tr w:rsidR="005D181D" w14:paraId="4F5E29CF" w14:textId="77777777">
        <w:trPr>
          <w:trHeight w:val="1635"/>
        </w:trPr>
        <w:tc>
          <w:tcPr>
            <w:tcW w:w="137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D16C73" w14:textId="77777777" w:rsidR="005D181D" w:rsidRDefault="00000000">
            <w:pPr>
              <w:spacing w:after="0" w:line="480" w:lineRule="auto"/>
              <w:jc w:val="both"/>
              <w:rPr>
                <w:rFonts w:ascii="Arial" w:eastAsia="Arial" w:hAnsi="Arial" w:cs="Arial"/>
              </w:rPr>
            </w:pPr>
            <w:r>
              <w:rPr>
                <w:rFonts w:ascii="Arial" w:eastAsia="Arial" w:hAnsi="Arial" w:cs="Arial"/>
              </w:rPr>
              <w:t>Energía eléctrica</w:t>
            </w:r>
          </w:p>
        </w:tc>
        <w:tc>
          <w:tcPr>
            <w:tcW w:w="987" w:type="dxa"/>
            <w:tcBorders>
              <w:top w:val="nil"/>
              <w:left w:val="nil"/>
              <w:bottom w:val="single" w:sz="6" w:space="0" w:color="000000"/>
              <w:right w:val="single" w:sz="6" w:space="0" w:color="000000"/>
            </w:tcBorders>
            <w:tcMar>
              <w:top w:w="0" w:type="dxa"/>
              <w:left w:w="100" w:type="dxa"/>
              <w:bottom w:w="0" w:type="dxa"/>
              <w:right w:w="100" w:type="dxa"/>
            </w:tcMar>
          </w:tcPr>
          <w:p w14:paraId="6F3A452D" w14:textId="77777777" w:rsidR="005D181D" w:rsidRDefault="00000000">
            <w:pPr>
              <w:spacing w:after="0" w:line="480" w:lineRule="auto"/>
              <w:jc w:val="both"/>
              <w:rPr>
                <w:rFonts w:ascii="Arial" w:eastAsia="Arial" w:hAnsi="Arial" w:cs="Arial"/>
              </w:rPr>
            </w:pPr>
            <w:r>
              <w:rPr>
                <w:rFonts w:ascii="Arial" w:eastAsia="Arial" w:hAnsi="Arial" w:cs="Arial"/>
              </w:rPr>
              <w:t>Servicio</w:t>
            </w:r>
          </w:p>
        </w:tc>
        <w:tc>
          <w:tcPr>
            <w:tcW w:w="2934" w:type="dxa"/>
            <w:tcBorders>
              <w:top w:val="nil"/>
              <w:left w:val="nil"/>
              <w:bottom w:val="single" w:sz="6" w:space="0" w:color="000000"/>
              <w:right w:val="single" w:sz="6" w:space="0" w:color="000000"/>
            </w:tcBorders>
            <w:tcMar>
              <w:top w:w="0" w:type="dxa"/>
              <w:left w:w="100" w:type="dxa"/>
              <w:bottom w:w="0" w:type="dxa"/>
              <w:right w:w="100" w:type="dxa"/>
            </w:tcMar>
          </w:tcPr>
          <w:p w14:paraId="297CC18A" w14:textId="77777777" w:rsidR="005D181D" w:rsidRDefault="00000000">
            <w:pPr>
              <w:spacing w:after="0" w:line="480" w:lineRule="auto"/>
              <w:jc w:val="both"/>
              <w:rPr>
                <w:rFonts w:ascii="Arial" w:eastAsia="Arial" w:hAnsi="Arial" w:cs="Arial"/>
              </w:rPr>
            </w:pPr>
            <w:r>
              <w:rPr>
                <w:rFonts w:ascii="Arial" w:eastAsia="Arial" w:hAnsi="Arial" w:cs="Arial"/>
              </w:rPr>
              <w:t xml:space="preserve">Funcionamiento de computadoras, </w:t>
            </w:r>
            <w:proofErr w:type="spellStart"/>
            <w:r>
              <w:rPr>
                <w:rFonts w:ascii="Arial" w:eastAsia="Arial" w:hAnsi="Arial" w:cs="Arial"/>
              </w:rPr>
              <w:t>router</w:t>
            </w:r>
            <w:proofErr w:type="spellEnd"/>
            <w:r>
              <w:rPr>
                <w:rFonts w:ascii="Arial" w:eastAsia="Arial" w:hAnsi="Arial" w:cs="Arial"/>
              </w:rPr>
              <w:t>, equipos de red y dispositivos usados para programación, documentación, pruebas y validación.</w:t>
            </w:r>
          </w:p>
        </w:tc>
        <w:tc>
          <w:tcPr>
            <w:tcW w:w="973" w:type="dxa"/>
            <w:tcBorders>
              <w:top w:val="nil"/>
              <w:left w:val="nil"/>
              <w:bottom w:val="single" w:sz="6" w:space="0" w:color="000000"/>
              <w:right w:val="single" w:sz="6" w:space="0" w:color="000000"/>
            </w:tcBorders>
            <w:tcMar>
              <w:top w:w="0" w:type="dxa"/>
              <w:left w:w="100" w:type="dxa"/>
              <w:bottom w:w="0" w:type="dxa"/>
              <w:right w:w="100" w:type="dxa"/>
            </w:tcMar>
          </w:tcPr>
          <w:p w14:paraId="32199E14" w14:textId="77777777" w:rsidR="005D181D" w:rsidRDefault="00000000">
            <w:pPr>
              <w:spacing w:after="0" w:line="480" w:lineRule="auto"/>
              <w:jc w:val="both"/>
              <w:rPr>
                <w:rFonts w:ascii="Arial" w:eastAsia="Arial" w:hAnsi="Arial" w:cs="Arial"/>
              </w:rPr>
            </w:pPr>
            <w:r>
              <w:rPr>
                <w:rFonts w:ascii="Arial" w:eastAsia="Arial" w:hAnsi="Arial" w:cs="Arial"/>
              </w:rPr>
              <w:t>4 meses</w:t>
            </w:r>
          </w:p>
        </w:tc>
        <w:tc>
          <w:tcPr>
            <w:tcW w:w="1145" w:type="dxa"/>
            <w:tcBorders>
              <w:top w:val="nil"/>
              <w:left w:val="nil"/>
              <w:bottom w:val="single" w:sz="6" w:space="0" w:color="000000"/>
              <w:right w:val="single" w:sz="6" w:space="0" w:color="000000"/>
            </w:tcBorders>
            <w:tcMar>
              <w:top w:w="0" w:type="dxa"/>
              <w:left w:w="100" w:type="dxa"/>
              <w:bottom w:w="0" w:type="dxa"/>
              <w:right w:w="100" w:type="dxa"/>
            </w:tcMar>
          </w:tcPr>
          <w:p w14:paraId="1BD24208" w14:textId="77777777" w:rsidR="005D181D" w:rsidRDefault="00000000">
            <w:pPr>
              <w:spacing w:after="0" w:line="480" w:lineRule="auto"/>
              <w:jc w:val="both"/>
              <w:rPr>
                <w:rFonts w:ascii="Arial" w:eastAsia="Arial" w:hAnsi="Arial" w:cs="Arial"/>
              </w:rPr>
            </w:pPr>
            <w:r>
              <w:rPr>
                <w:rFonts w:ascii="Arial" w:eastAsia="Arial" w:hAnsi="Arial" w:cs="Arial"/>
              </w:rPr>
              <w:t>100.00</w:t>
            </w:r>
          </w:p>
        </w:tc>
        <w:tc>
          <w:tcPr>
            <w:tcW w:w="1087" w:type="dxa"/>
            <w:tcBorders>
              <w:top w:val="nil"/>
              <w:left w:val="nil"/>
              <w:bottom w:val="single" w:sz="6" w:space="0" w:color="000000"/>
              <w:right w:val="single" w:sz="6" w:space="0" w:color="000000"/>
            </w:tcBorders>
            <w:tcMar>
              <w:top w:w="0" w:type="dxa"/>
              <w:left w:w="100" w:type="dxa"/>
              <w:bottom w:w="0" w:type="dxa"/>
              <w:right w:w="100" w:type="dxa"/>
            </w:tcMar>
          </w:tcPr>
          <w:p w14:paraId="6C3BDB6F" w14:textId="77777777" w:rsidR="005D181D" w:rsidRDefault="00000000">
            <w:pPr>
              <w:spacing w:after="0" w:line="480" w:lineRule="auto"/>
              <w:jc w:val="both"/>
              <w:rPr>
                <w:rFonts w:ascii="Arial" w:eastAsia="Arial" w:hAnsi="Arial" w:cs="Arial"/>
              </w:rPr>
            </w:pPr>
            <w:r>
              <w:rPr>
                <w:rFonts w:ascii="Arial" w:eastAsia="Arial" w:hAnsi="Arial" w:cs="Arial"/>
              </w:rPr>
              <w:t>400.00</w:t>
            </w:r>
          </w:p>
        </w:tc>
      </w:tr>
      <w:tr w:rsidR="005D181D" w14:paraId="1D245367" w14:textId="77777777">
        <w:trPr>
          <w:trHeight w:val="555"/>
        </w:trPr>
        <w:tc>
          <w:tcPr>
            <w:tcW w:w="137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76C708" w14:textId="77777777" w:rsidR="005D181D" w:rsidRDefault="00000000">
            <w:pPr>
              <w:spacing w:after="0" w:line="480" w:lineRule="auto"/>
              <w:jc w:val="both"/>
              <w:rPr>
                <w:rFonts w:ascii="Arial" w:eastAsia="Arial" w:hAnsi="Arial" w:cs="Arial"/>
                <w:b/>
                <w:bCs/>
              </w:rPr>
            </w:pPr>
            <w:proofErr w:type="gramStart"/>
            <w:r>
              <w:rPr>
                <w:rFonts w:ascii="Arial" w:eastAsia="Arial" w:hAnsi="Arial" w:cs="Arial"/>
                <w:b/>
                <w:bCs/>
              </w:rPr>
              <w:t>Total</w:t>
            </w:r>
            <w:proofErr w:type="gramEnd"/>
            <w:r>
              <w:rPr>
                <w:rFonts w:ascii="Arial" w:eastAsia="Arial" w:hAnsi="Arial" w:cs="Arial"/>
                <w:b/>
                <w:bCs/>
              </w:rPr>
              <w:t xml:space="preserve"> costos operativos</w:t>
            </w:r>
          </w:p>
        </w:tc>
        <w:tc>
          <w:tcPr>
            <w:tcW w:w="987" w:type="dxa"/>
            <w:tcBorders>
              <w:top w:val="nil"/>
              <w:left w:val="nil"/>
              <w:bottom w:val="single" w:sz="6" w:space="0" w:color="000000"/>
              <w:right w:val="single" w:sz="6" w:space="0" w:color="000000"/>
            </w:tcBorders>
            <w:tcMar>
              <w:top w:w="0" w:type="dxa"/>
              <w:left w:w="100" w:type="dxa"/>
              <w:bottom w:w="0" w:type="dxa"/>
              <w:right w:w="100" w:type="dxa"/>
            </w:tcMar>
          </w:tcPr>
          <w:p w14:paraId="69BE8021" w14:textId="77777777" w:rsidR="005D181D" w:rsidRDefault="005D181D">
            <w:pPr>
              <w:spacing w:line="480" w:lineRule="auto"/>
              <w:jc w:val="both"/>
              <w:rPr>
                <w:rFonts w:ascii="Arial" w:eastAsia="Arial" w:hAnsi="Arial" w:cs="Arial"/>
              </w:rPr>
            </w:pPr>
          </w:p>
        </w:tc>
        <w:tc>
          <w:tcPr>
            <w:tcW w:w="2934" w:type="dxa"/>
            <w:tcBorders>
              <w:top w:val="nil"/>
              <w:left w:val="nil"/>
              <w:bottom w:val="single" w:sz="6" w:space="0" w:color="000000"/>
              <w:right w:val="single" w:sz="6" w:space="0" w:color="000000"/>
            </w:tcBorders>
            <w:tcMar>
              <w:top w:w="0" w:type="dxa"/>
              <w:left w:w="100" w:type="dxa"/>
              <w:bottom w:w="0" w:type="dxa"/>
              <w:right w:w="100" w:type="dxa"/>
            </w:tcMar>
          </w:tcPr>
          <w:p w14:paraId="4C46665A" w14:textId="77777777" w:rsidR="005D181D" w:rsidRDefault="005D181D">
            <w:pPr>
              <w:spacing w:line="480" w:lineRule="auto"/>
              <w:jc w:val="both"/>
              <w:rPr>
                <w:rFonts w:ascii="Arial" w:eastAsia="Arial" w:hAnsi="Arial" w:cs="Arial"/>
              </w:rPr>
            </w:pPr>
          </w:p>
        </w:tc>
        <w:tc>
          <w:tcPr>
            <w:tcW w:w="973" w:type="dxa"/>
            <w:tcBorders>
              <w:top w:val="nil"/>
              <w:left w:val="nil"/>
              <w:bottom w:val="single" w:sz="6" w:space="0" w:color="000000"/>
              <w:right w:val="single" w:sz="6" w:space="0" w:color="000000"/>
            </w:tcBorders>
            <w:tcMar>
              <w:top w:w="0" w:type="dxa"/>
              <w:left w:w="100" w:type="dxa"/>
              <w:bottom w:w="0" w:type="dxa"/>
              <w:right w:w="100" w:type="dxa"/>
            </w:tcMar>
          </w:tcPr>
          <w:p w14:paraId="43D167E8" w14:textId="77777777" w:rsidR="005D181D" w:rsidRDefault="005D181D">
            <w:pPr>
              <w:spacing w:line="480" w:lineRule="auto"/>
              <w:jc w:val="both"/>
              <w:rPr>
                <w:rFonts w:ascii="Arial" w:eastAsia="Arial" w:hAnsi="Arial" w:cs="Arial"/>
              </w:rPr>
            </w:pPr>
          </w:p>
        </w:tc>
        <w:tc>
          <w:tcPr>
            <w:tcW w:w="1145" w:type="dxa"/>
            <w:tcBorders>
              <w:top w:val="nil"/>
              <w:left w:val="nil"/>
              <w:bottom w:val="single" w:sz="6" w:space="0" w:color="000000"/>
              <w:right w:val="single" w:sz="6" w:space="0" w:color="000000"/>
            </w:tcBorders>
            <w:tcMar>
              <w:top w:w="0" w:type="dxa"/>
              <w:left w:w="100" w:type="dxa"/>
              <w:bottom w:w="0" w:type="dxa"/>
              <w:right w:w="100" w:type="dxa"/>
            </w:tcMar>
          </w:tcPr>
          <w:p w14:paraId="538C079F" w14:textId="77777777" w:rsidR="005D181D" w:rsidRDefault="00000000">
            <w:pPr>
              <w:spacing w:after="0" w:line="480" w:lineRule="auto"/>
              <w:jc w:val="both"/>
              <w:rPr>
                <w:rFonts w:ascii="Arial" w:eastAsia="Arial" w:hAnsi="Arial" w:cs="Arial"/>
                <w:b/>
                <w:bCs/>
              </w:rPr>
            </w:pPr>
            <w:r>
              <w:rPr>
                <w:rFonts w:ascii="Arial" w:eastAsia="Arial" w:hAnsi="Arial" w:cs="Arial"/>
                <w:b/>
                <w:bCs/>
              </w:rPr>
              <w:t>250.00</w:t>
            </w:r>
          </w:p>
        </w:tc>
        <w:tc>
          <w:tcPr>
            <w:tcW w:w="1087" w:type="dxa"/>
            <w:tcBorders>
              <w:top w:val="nil"/>
              <w:left w:val="nil"/>
              <w:bottom w:val="single" w:sz="6" w:space="0" w:color="000000"/>
              <w:right w:val="single" w:sz="6" w:space="0" w:color="000000"/>
            </w:tcBorders>
            <w:tcMar>
              <w:top w:w="0" w:type="dxa"/>
              <w:left w:w="100" w:type="dxa"/>
              <w:bottom w:w="0" w:type="dxa"/>
              <w:right w:w="100" w:type="dxa"/>
            </w:tcMar>
          </w:tcPr>
          <w:p w14:paraId="3E0D3E85" w14:textId="77777777" w:rsidR="005D181D" w:rsidRDefault="00000000">
            <w:pPr>
              <w:spacing w:after="0" w:line="480" w:lineRule="auto"/>
              <w:jc w:val="both"/>
              <w:rPr>
                <w:rFonts w:ascii="Arial" w:eastAsia="Arial" w:hAnsi="Arial" w:cs="Arial"/>
                <w:b/>
                <w:bCs/>
              </w:rPr>
            </w:pPr>
            <w:r>
              <w:rPr>
                <w:rFonts w:ascii="Arial" w:eastAsia="Arial" w:hAnsi="Arial" w:cs="Arial"/>
                <w:b/>
                <w:bCs/>
              </w:rPr>
              <w:t>1,000.00</w:t>
            </w:r>
          </w:p>
        </w:tc>
      </w:tr>
    </w:tbl>
    <w:p w14:paraId="15A05D27" w14:textId="77777777" w:rsidR="005D181D" w:rsidRDefault="005D181D">
      <w:pPr>
        <w:spacing w:line="480" w:lineRule="auto"/>
        <w:rPr>
          <w:rFonts w:ascii="Arial" w:eastAsia="Arial" w:hAnsi="Arial" w:cs="Arial"/>
        </w:rPr>
      </w:pPr>
    </w:p>
    <w:p w14:paraId="442266A0" w14:textId="77777777" w:rsidR="005D181D" w:rsidRDefault="00000000">
      <w:pPr>
        <w:spacing w:line="480" w:lineRule="auto"/>
        <w:jc w:val="both"/>
        <w:rPr>
          <w:rFonts w:ascii="Arial" w:eastAsia="Arial" w:hAnsi="Arial" w:cs="Arial"/>
        </w:rPr>
      </w:pPr>
      <w:r>
        <w:rPr>
          <w:rFonts w:ascii="Arial" w:eastAsia="Arial" w:hAnsi="Arial" w:cs="Arial"/>
        </w:rPr>
        <w:t xml:space="preserve">Los costos operativos durante el desarrollo del proyecto comprenden los servicios básicos necesarios para garantizar la continuidad del trabajo del equipo durante los cuatro meses de ejecución. Estos costos incluyen el servicio de internet de banda ancha y el consumo de energía eléctrica, los cuales permiten realizar actividades de comunicación, coordinación, acceso a repositorios, programación, documentación, pruebas del sistema y entrega de avances. Estos costos son de tipo servicio, por lo que se estiman de manera mensual. El monto total asciende a S/ 1,000.00, compuesto por S/ 600.00 en internet de banda ancha y S/ 400.00 en energía eléctrica </w:t>
      </w:r>
    </w:p>
    <w:p w14:paraId="76C7F092" w14:textId="77777777" w:rsidR="005D181D" w:rsidRDefault="00000000">
      <w:pPr>
        <w:spacing w:line="480" w:lineRule="auto"/>
        <w:rPr>
          <w:rFonts w:ascii="Arial" w:eastAsia="Arial" w:hAnsi="Arial" w:cs="Arial"/>
          <w:b/>
          <w:bCs/>
        </w:rPr>
      </w:pPr>
      <w:r>
        <w:rPr>
          <w:rFonts w:ascii="Arial" w:eastAsia="Arial" w:hAnsi="Arial" w:cs="Arial"/>
          <w:b/>
          <w:bCs/>
        </w:rPr>
        <w:t>4.2.3. Costos del Ambiente</w:t>
      </w:r>
      <w:r>
        <w:rPr>
          <w:rFonts w:ascii="Arial" w:eastAsia="Arial" w:hAnsi="Arial" w:cs="Arial"/>
        </w:rPr>
        <w:br/>
        <w:t>Costos de infraestructura en la nube necesaria para el desarrollo, pruebas y despliegue final. No se considera dominio, ya que la municipalidad lo proveerá.</w:t>
      </w:r>
    </w:p>
    <w:tbl>
      <w:tblPr>
        <w:tblStyle w:val="a6"/>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1"/>
        <w:gridCol w:w="1276"/>
        <w:gridCol w:w="2854"/>
        <w:gridCol w:w="889"/>
        <w:gridCol w:w="1061"/>
        <w:gridCol w:w="1032"/>
      </w:tblGrid>
      <w:tr w:rsidR="005D181D" w14:paraId="4D88C1F3" w14:textId="77777777">
        <w:trPr>
          <w:trHeight w:val="870"/>
        </w:trPr>
        <w:tc>
          <w:tcPr>
            <w:tcW w:w="139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F65192E" w14:textId="77777777" w:rsidR="005D181D" w:rsidRDefault="00000000">
            <w:pPr>
              <w:spacing w:after="0" w:line="480" w:lineRule="auto"/>
              <w:jc w:val="both"/>
              <w:rPr>
                <w:rFonts w:ascii="Arial" w:eastAsia="Arial" w:hAnsi="Arial" w:cs="Arial"/>
                <w:b/>
                <w:bCs/>
              </w:rPr>
            </w:pPr>
            <w:r>
              <w:rPr>
                <w:rFonts w:ascii="Arial" w:eastAsia="Arial" w:hAnsi="Arial" w:cs="Arial"/>
                <w:b/>
                <w:bCs/>
              </w:rPr>
              <w:lastRenderedPageBreak/>
              <w:t>Recurso del ambiente</w:t>
            </w:r>
          </w:p>
        </w:tc>
        <w:tc>
          <w:tcPr>
            <w:tcW w:w="127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483FB91" w14:textId="77777777" w:rsidR="005D181D" w:rsidRDefault="00000000">
            <w:pPr>
              <w:spacing w:after="0" w:line="480" w:lineRule="auto"/>
              <w:jc w:val="both"/>
              <w:rPr>
                <w:rFonts w:ascii="Arial" w:eastAsia="Arial" w:hAnsi="Arial" w:cs="Arial"/>
                <w:b/>
                <w:bCs/>
              </w:rPr>
            </w:pPr>
            <w:r>
              <w:rPr>
                <w:rFonts w:ascii="Arial" w:eastAsia="Arial" w:hAnsi="Arial" w:cs="Arial"/>
                <w:b/>
                <w:bCs/>
              </w:rPr>
              <w:t>Tipo</w:t>
            </w:r>
          </w:p>
        </w:tc>
        <w:tc>
          <w:tcPr>
            <w:tcW w:w="285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65694E9" w14:textId="77777777" w:rsidR="005D181D" w:rsidRDefault="00000000">
            <w:pPr>
              <w:spacing w:after="0" w:line="480" w:lineRule="auto"/>
              <w:jc w:val="both"/>
              <w:rPr>
                <w:rFonts w:ascii="Arial" w:eastAsia="Arial" w:hAnsi="Arial" w:cs="Arial"/>
                <w:b/>
                <w:bCs/>
              </w:rPr>
            </w:pPr>
            <w:r>
              <w:rPr>
                <w:rFonts w:ascii="Arial" w:eastAsia="Arial" w:hAnsi="Arial" w:cs="Arial"/>
                <w:b/>
                <w:bCs/>
              </w:rPr>
              <w:t>Uso dentro del proyecto</w:t>
            </w:r>
          </w:p>
        </w:tc>
        <w:tc>
          <w:tcPr>
            <w:tcW w:w="889"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29B8110" w14:textId="77777777" w:rsidR="005D181D" w:rsidRDefault="00000000">
            <w:pPr>
              <w:spacing w:after="0" w:line="480" w:lineRule="auto"/>
              <w:jc w:val="both"/>
              <w:rPr>
                <w:rFonts w:ascii="Arial" w:eastAsia="Arial" w:hAnsi="Arial" w:cs="Arial"/>
                <w:b/>
                <w:bCs/>
              </w:rPr>
            </w:pPr>
            <w:r>
              <w:rPr>
                <w:rFonts w:ascii="Arial" w:eastAsia="Arial" w:hAnsi="Arial" w:cs="Arial"/>
                <w:b/>
                <w:bCs/>
              </w:rPr>
              <w:t>Tiempo</w:t>
            </w:r>
          </w:p>
        </w:tc>
        <w:tc>
          <w:tcPr>
            <w:tcW w:w="1061"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2B33B87" w14:textId="77777777" w:rsidR="005D181D" w:rsidRDefault="00000000">
            <w:pPr>
              <w:spacing w:after="0" w:line="480" w:lineRule="auto"/>
              <w:jc w:val="both"/>
              <w:rPr>
                <w:rFonts w:ascii="Arial" w:eastAsia="Arial" w:hAnsi="Arial" w:cs="Arial"/>
                <w:b/>
                <w:bCs/>
              </w:rPr>
            </w:pPr>
            <w:r>
              <w:rPr>
                <w:rFonts w:ascii="Arial" w:eastAsia="Arial" w:hAnsi="Arial" w:cs="Arial"/>
                <w:b/>
                <w:bCs/>
              </w:rPr>
              <w:t>Costo mensual (S/)</w:t>
            </w:r>
          </w:p>
        </w:tc>
        <w:tc>
          <w:tcPr>
            <w:tcW w:w="1032"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0FF4F0F" w14:textId="77777777" w:rsidR="005D181D" w:rsidRDefault="00000000">
            <w:pPr>
              <w:spacing w:after="0" w:line="480" w:lineRule="auto"/>
              <w:jc w:val="both"/>
              <w:rPr>
                <w:rFonts w:ascii="Arial" w:eastAsia="Arial" w:hAnsi="Arial" w:cs="Arial"/>
                <w:b/>
                <w:bCs/>
              </w:rPr>
            </w:pPr>
            <w:r>
              <w:rPr>
                <w:rFonts w:ascii="Arial" w:eastAsia="Arial" w:hAnsi="Arial" w:cs="Arial"/>
                <w:b/>
                <w:bCs/>
              </w:rPr>
              <w:t>Costo total (S/)</w:t>
            </w:r>
          </w:p>
        </w:tc>
      </w:tr>
      <w:tr w:rsidR="005D181D" w14:paraId="0FA5DD61" w14:textId="77777777">
        <w:trPr>
          <w:trHeight w:val="1710"/>
        </w:trPr>
        <w:tc>
          <w:tcPr>
            <w:tcW w:w="13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2856D68" w14:textId="77777777" w:rsidR="005D181D" w:rsidRDefault="00000000">
            <w:pPr>
              <w:spacing w:after="0" w:line="480" w:lineRule="auto"/>
              <w:jc w:val="both"/>
              <w:rPr>
                <w:rFonts w:ascii="Arial" w:eastAsia="Arial" w:hAnsi="Arial" w:cs="Arial"/>
              </w:rPr>
            </w:pPr>
            <w:r>
              <w:rPr>
                <w:rFonts w:ascii="Arial" w:eastAsia="Arial" w:hAnsi="Arial" w:cs="Arial"/>
              </w:rPr>
              <w:t xml:space="preserve">VPS 4 </w:t>
            </w:r>
            <w:proofErr w:type="spellStart"/>
            <w:r>
              <w:rPr>
                <w:rFonts w:ascii="Arial" w:eastAsia="Arial" w:hAnsi="Arial" w:cs="Arial"/>
              </w:rPr>
              <w:t>vCPU</w:t>
            </w:r>
            <w:proofErr w:type="spellEnd"/>
            <w:r>
              <w:rPr>
                <w:rFonts w:ascii="Arial" w:eastAsia="Arial" w:hAnsi="Arial" w:cs="Arial"/>
              </w:rPr>
              <w:t>, 8 GB RAM, 100 GB SSD</w:t>
            </w:r>
          </w:p>
        </w:tc>
        <w:tc>
          <w:tcPr>
            <w:tcW w:w="1276" w:type="dxa"/>
            <w:tcBorders>
              <w:top w:val="nil"/>
              <w:left w:val="nil"/>
              <w:bottom w:val="single" w:sz="7" w:space="0" w:color="000000"/>
              <w:right w:val="single" w:sz="7" w:space="0" w:color="000000"/>
            </w:tcBorders>
            <w:tcMar>
              <w:top w:w="0" w:type="dxa"/>
              <w:left w:w="100" w:type="dxa"/>
              <w:bottom w:w="0" w:type="dxa"/>
              <w:right w:w="100" w:type="dxa"/>
            </w:tcMar>
          </w:tcPr>
          <w:p w14:paraId="23C2F85D" w14:textId="77777777" w:rsidR="005D181D" w:rsidRDefault="00000000">
            <w:pPr>
              <w:spacing w:after="0" w:line="480" w:lineRule="auto"/>
              <w:jc w:val="both"/>
              <w:rPr>
                <w:rFonts w:ascii="Arial" w:eastAsia="Arial" w:hAnsi="Arial" w:cs="Arial"/>
              </w:rPr>
            </w:pPr>
            <w:r>
              <w:rPr>
                <w:rFonts w:ascii="Arial" w:eastAsia="Arial" w:hAnsi="Arial" w:cs="Arial"/>
              </w:rPr>
              <w:t xml:space="preserve">Servicio </w:t>
            </w:r>
            <w:proofErr w:type="spellStart"/>
            <w:r>
              <w:rPr>
                <w:rFonts w:ascii="Arial" w:eastAsia="Arial" w:hAnsi="Arial" w:cs="Arial"/>
              </w:rPr>
              <w:t>cloud</w:t>
            </w:r>
            <w:proofErr w:type="spellEnd"/>
          </w:p>
        </w:tc>
        <w:tc>
          <w:tcPr>
            <w:tcW w:w="2853" w:type="dxa"/>
            <w:tcBorders>
              <w:top w:val="nil"/>
              <w:left w:val="nil"/>
              <w:bottom w:val="single" w:sz="7" w:space="0" w:color="000000"/>
              <w:right w:val="single" w:sz="7" w:space="0" w:color="000000"/>
            </w:tcBorders>
            <w:tcMar>
              <w:top w:w="0" w:type="dxa"/>
              <w:left w:w="100" w:type="dxa"/>
              <w:bottom w:w="0" w:type="dxa"/>
              <w:right w:w="100" w:type="dxa"/>
            </w:tcMar>
          </w:tcPr>
          <w:p w14:paraId="09BEC980" w14:textId="77777777" w:rsidR="005D181D" w:rsidRDefault="00000000">
            <w:pPr>
              <w:spacing w:after="0" w:line="480" w:lineRule="auto"/>
              <w:jc w:val="both"/>
              <w:rPr>
                <w:rFonts w:ascii="Arial" w:eastAsia="Arial" w:hAnsi="Arial" w:cs="Arial"/>
              </w:rPr>
            </w:pPr>
            <w:r>
              <w:rPr>
                <w:rFonts w:ascii="Arial" w:eastAsia="Arial" w:hAnsi="Arial" w:cs="Arial"/>
              </w:rPr>
              <w:t xml:space="preserve">Servidor virtual destinado al alojamiento de la aplicación web, base de datos de trabajo, servicios </w:t>
            </w:r>
            <w:proofErr w:type="spellStart"/>
            <w:r>
              <w:rPr>
                <w:rFonts w:ascii="Arial" w:eastAsia="Arial" w:hAnsi="Arial" w:cs="Arial"/>
              </w:rPr>
              <w:t>backend</w:t>
            </w:r>
            <w:proofErr w:type="spellEnd"/>
            <w:r>
              <w:rPr>
                <w:rFonts w:ascii="Arial" w:eastAsia="Arial" w:hAnsi="Arial" w:cs="Arial"/>
              </w:rPr>
              <w:t>, pruebas funcionales y despliegue final del sistema.</w:t>
            </w:r>
          </w:p>
        </w:tc>
        <w:tc>
          <w:tcPr>
            <w:tcW w:w="889" w:type="dxa"/>
            <w:tcBorders>
              <w:top w:val="nil"/>
              <w:left w:val="nil"/>
              <w:bottom w:val="single" w:sz="7" w:space="0" w:color="000000"/>
              <w:right w:val="single" w:sz="7" w:space="0" w:color="000000"/>
            </w:tcBorders>
            <w:tcMar>
              <w:top w:w="0" w:type="dxa"/>
              <w:left w:w="100" w:type="dxa"/>
              <w:bottom w:w="0" w:type="dxa"/>
              <w:right w:w="100" w:type="dxa"/>
            </w:tcMar>
          </w:tcPr>
          <w:p w14:paraId="7744F270" w14:textId="77777777" w:rsidR="005D181D" w:rsidRDefault="00000000">
            <w:pPr>
              <w:spacing w:after="0" w:line="480" w:lineRule="auto"/>
              <w:jc w:val="both"/>
              <w:rPr>
                <w:rFonts w:ascii="Arial" w:eastAsia="Arial" w:hAnsi="Arial" w:cs="Arial"/>
              </w:rPr>
            </w:pPr>
            <w:r>
              <w:rPr>
                <w:rFonts w:ascii="Arial" w:eastAsia="Arial" w:hAnsi="Arial" w:cs="Arial"/>
              </w:rPr>
              <w:t>4 meses</w:t>
            </w:r>
          </w:p>
        </w:tc>
        <w:tc>
          <w:tcPr>
            <w:tcW w:w="1061" w:type="dxa"/>
            <w:tcBorders>
              <w:top w:val="nil"/>
              <w:left w:val="nil"/>
              <w:bottom w:val="single" w:sz="7" w:space="0" w:color="000000"/>
              <w:right w:val="single" w:sz="7" w:space="0" w:color="000000"/>
            </w:tcBorders>
            <w:tcMar>
              <w:top w:w="0" w:type="dxa"/>
              <w:left w:w="100" w:type="dxa"/>
              <w:bottom w:w="0" w:type="dxa"/>
              <w:right w:w="100" w:type="dxa"/>
            </w:tcMar>
          </w:tcPr>
          <w:p w14:paraId="2B15A2B5" w14:textId="77777777" w:rsidR="005D181D" w:rsidRDefault="00000000">
            <w:pPr>
              <w:spacing w:after="0" w:line="480" w:lineRule="auto"/>
              <w:jc w:val="both"/>
              <w:rPr>
                <w:rFonts w:ascii="Arial" w:eastAsia="Arial" w:hAnsi="Arial" w:cs="Arial"/>
              </w:rPr>
            </w:pPr>
            <w:r>
              <w:rPr>
                <w:rFonts w:ascii="Arial" w:eastAsia="Arial" w:hAnsi="Arial" w:cs="Arial"/>
              </w:rPr>
              <w:t>250.00</w:t>
            </w:r>
          </w:p>
        </w:tc>
        <w:tc>
          <w:tcPr>
            <w:tcW w:w="1032" w:type="dxa"/>
            <w:tcBorders>
              <w:top w:val="nil"/>
              <w:left w:val="nil"/>
              <w:bottom w:val="single" w:sz="7" w:space="0" w:color="000000"/>
              <w:right w:val="single" w:sz="7" w:space="0" w:color="000000"/>
            </w:tcBorders>
            <w:tcMar>
              <w:top w:w="0" w:type="dxa"/>
              <w:left w:w="100" w:type="dxa"/>
              <w:bottom w:w="0" w:type="dxa"/>
              <w:right w:w="100" w:type="dxa"/>
            </w:tcMar>
          </w:tcPr>
          <w:p w14:paraId="780FC282" w14:textId="77777777" w:rsidR="005D181D" w:rsidRDefault="00000000">
            <w:pPr>
              <w:spacing w:after="0" w:line="480" w:lineRule="auto"/>
              <w:jc w:val="both"/>
              <w:rPr>
                <w:rFonts w:ascii="Arial" w:eastAsia="Arial" w:hAnsi="Arial" w:cs="Arial"/>
              </w:rPr>
            </w:pPr>
            <w:r>
              <w:rPr>
                <w:rFonts w:ascii="Arial" w:eastAsia="Arial" w:hAnsi="Arial" w:cs="Arial"/>
              </w:rPr>
              <w:t>1,000.00</w:t>
            </w:r>
          </w:p>
        </w:tc>
      </w:tr>
      <w:tr w:rsidR="005D181D" w14:paraId="05CBED6D" w14:textId="77777777">
        <w:trPr>
          <w:trHeight w:val="1710"/>
        </w:trPr>
        <w:tc>
          <w:tcPr>
            <w:tcW w:w="13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92A984B" w14:textId="77777777" w:rsidR="005D181D" w:rsidRDefault="00000000">
            <w:pPr>
              <w:spacing w:after="0" w:line="480" w:lineRule="auto"/>
              <w:jc w:val="both"/>
              <w:rPr>
                <w:rFonts w:ascii="Arial" w:eastAsia="Arial" w:hAnsi="Arial" w:cs="Arial"/>
              </w:rPr>
            </w:pPr>
            <w:r>
              <w:rPr>
                <w:rFonts w:ascii="Arial" w:eastAsia="Arial" w:hAnsi="Arial" w:cs="Arial"/>
              </w:rPr>
              <w:t xml:space="preserve">Licencia ArcGIS </w:t>
            </w:r>
            <w:proofErr w:type="spellStart"/>
            <w:r>
              <w:rPr>
                <w:rFonts w:ascii="Arial" w:eastAsia="Arial" w:hAnsi="Arial" w:cs="Arial"/>
              </w:rPr>
              <w:t>for</w:t>
            </w:r>
            <w:proofErr w:type="spellEnd"/>
            <w:r>
              <w:rPr>
                <w:rFonts w:ascii="Arial" w:eastAsia="Arial" w:hAnsi="Arial" w:cs="Arial"/>
              </w:rPr>
              <w:t xml:space="preserve"> </w:t>
            </w:r>
            <w:proofErr w:type="spellStart"/>
            <w:r>
              <w:rPr>
                <w:rFonts w:ascii="Arial" w:eastAsia="Arial" w:hAnsi="Arial" w:cs="Arial"/>
              </w:rPr>
              <w:t>Developers</w:t>
            </w:r>
            <w:proofErr w:type="spellEnd"/>
          </w:p>
        </w:tc>
        <w:tc>
          <w:tcPr>
            <w:tcW w:w="1276" w:type="dxa"/>
            <w:tcBorders>
              <w:top w:val="nil"/>
              <w:left w:val="nil"/>
              <w:bottom w:val="single" w:sz="7" w:space="0" w:color="000000"/>
              <w:right w:val="single" w:sz="7" w:space="0" w:color="000000"/>
            </w:tcBorders>
            <w:tcMar>
              <w:top w:w="0" w:type="dxa"/>
              <w:left w:w="100" w:type="dxa"/>
              <w:bottom w:w="0" w:type="dxa"/>
              <w:right w:w="100" w:type="dxa"/>
            </w:tcMar>
          </w:tcPr>
          <w:p w14:paraId="22216F15" w14:textId="77777777" w:rsidR="005D181D" w:rsidRDefault="00000000">
            <w:pPr>
              <w:spacing w:after="0" w:line="480" w:lineRule="auto"/>
              <w:jc w:val="both"/>
              <w:rPr>
                <w:rFonts w:ascii="Arial" w:eastAsia="Arial" w:hAnsi="Arial" w:cs="Arial"/>
              </w:rPr>
            </w:pPr>
            <w:r>
              <w:rPr>
                <w:rFonts w:ascii="Arial" w:eastAsia="Arial" w:hAnsi="Arial" w:cs="Arial"/>
              </w:rPr>
              <w:t>Software / suscripción</w:t>
            </w:r>
          </w:p>
        </w:tc>
        <w:tc>
          <w:tcPr>
            <w:tcW w:w="2853" w:type="dxa"/>
            <w:tcBorders>
              <w:top w:val="nil"/>
              <w:left w:val="nil"/>
              <w:bottom w:val="single" w:sz="7" w:space="0" w:color="000000"/>
              <w:right w:val="single" w:sz="7" w:space="0" w:color="000000"/>
            </w:tcBorders>
            <w:tcMar>
              <w:top w:w="0" w:type="dxa"/>
              <w:left w:w="100" w:type="dxa"/>
              <w:bottom w:w="0" w:type="dxa"/>
              <w:right w:w="100" w:type="dxa"/>
            </w:tcMar>
          </w:tcPr>
          <w:p w14:paraId="77AF3970" w14:textId="77777777" w:rsidR="005D181D" w:rsidRDefault="00000000">
            <w:pPr>
              <w:spacing w:after="0" w:line="480" w:lineRule="auto"/>
              <w:jc w:val="both"/>
              <w:rPr>
                <w:rFonts w:ascii="Arial" w:eastAsia="Arial" w:hAnsi="Arial" w:cs="Arial"/>
              </w:rPr>
            </w:pPr>
            <w:r>
              <w:rPr>
                <w:rFonts w:ascii="Arial" w:eastAsia="Arial" w:hAnsi="Arial" w:cs="Arial"/>
              </w:rPr>
              <w:t>Herramienta utilizada para la gestión de capas geográficas, visualización de sectores, manzanas, lotes y análisis espacial de la morosidad tributaria.</w:t>
            </w:r>
          </w:p>
        </w:tc>
        <w:tc>
          <w:tcPr>
            <w:tcW w:w="889" w:type="dxa"/>
            <w:tcBorders>
              <w:top w:val="nil"/>
              <w:left w:val="nil"/>
              <w:bottom w:val="single" w:sz="7" w:space="0" w:color="000000"/>
              <w:right w:val="single" w:sz="7" w:space="0" w:color="000000"/>
            </w:tcBorders>
            <w:tcMar>
              <w:top w:w="0" w:type="dxa"/>
              <w:left w:w="100" w:type="dxa"/>
              <w:bottom w:w="0" w:type="dxa"/>
              <w:right w:w="100" w:type="dxa"/>
            </w:tcMar>
          </w:tcPr>
          <w:p w14:paraId="183B8277" w14:textId="77777777" w:rsidR="005D181D" w:rsidRDefault="00000000">
            <w:pPr>
              <w:spacing w:after="0" w:line="480" w:lineRule="auto"/>
              <w:jc w:val="both"/>
              <w:rPr>
                <w:rFonts w:ascii="Arial" w:eastAsia="Arial" w:hAnsi="Arial" w:cs="Arial"/>
              </w:rPr>
            </w:pPr>
            <w:r>
              <w:rPr>
                <w:rFonts w:ascii="Arial" w:eastAsia="Arial" w:hAnsi="Arial" w:cs="Arial"/>
              </w:rPr>
              <w:t>4 meses</w:t>
            </w:r>
          </w:p>
        </w:tc>
        <w:tc>
          <w:tcPr>
            <w:tcW w:w="1061" w:type="dxa"/>
            <w:tcBorders>
              <w:top w:val="nil"/>
              <w:left w:val="nil"/>
              <w:bottom w:val="single" w:sz="7" w:space="0" w:color="000000"/>
              <w:right w:val="single" w:sz="7" w:space="0" w:color="000000"/>
            </w:tcBorders>
            <w:tcMar>
              <w:top w:w="0" w:type="dxa"/>
              <w:left w:w="100" w:type="dxa"/>
              <w:bottom w:w="0" w:type="dxa"/>
              <w:right w:w="100" w:type="dxa"/>
            </w:tcMar>
          </w:tcPr>
          <w:p w14:paraId="3E08BD9D" w14:textId="77777777" w:rsidR="005D181D" w:rsidRDefault="00000000">
            <w:pPr>
              <w:spacing w:after="0" w:line="480" w:lineRule="auto"/>
              <w:jc w:val="both"/>
              <w:rPr>
                <w:rFonts w:ascii="Arial" w:eastAsia="Arial" w:hAnsi="Arial" w:cs="Arial"/>
              </w:rPr>
            </w:pPr>
            <w:r>
              <w:rPr>
                <w:rFonts w:ascii="Arial" w:eastAsia="Arial" w:hAnsi="Arial" w:cs="Arial"/>
              </w:rPr>
              <w:t>400.00</w:t>
            </w:r>
          </w:p>
        </w:tc>
        <w:tc>
          <w:tcPr>
            <w:tcW w:w="1032" w:type="dxa"/>
            <w:tcBorders>
              <w:top w:val="nil"/>
              <w:left w:val="nil"/>
              <w:bottom w:val="single" w:sz="7" w:space="0" w:color="000000"/>
              <w:right w:val="single" w:sz="7" w:space="0" w:color="000000"/>
            </w:tcBorders>
            <w:tcMar>
              <w:top w:w="0" w:type="dxa"/>
              <w:left w:w="100" w:type="dxa"/>
              <w:bottom w:w="0" w:type="dxa"/>
              <w:right w:w="100" w:type="dxa"/>
            </w:tcMar>
          </w:tcPr>
          <w:p w14:paraId="705EF438" w14:textId="77777777" w:rsidR="005D181D" w:rsidRDefault="00000000">
            <w:pPr>
              <w:spacing w:after="0" w:line="480" w:lineRule="auto"/>
              <w:jc w:val="both"/>
              <w:rPr>
                <w:rFonts w:ascii="Arial" w:eastAsia="Arial" w:hAnsi="Arial" w:cs="Arial"/>
              </w:rPr>
            </w:pPr>
            <w:r>
              <w:rPr>
                <w:rFonts w:ascii="Arial" w:eastAsia="Arial" w:hAnsi="Arial" w:cs="Arial"/>
              </w:rPr>
              <w:t>1,600.00</w:t>
            </w:r>
          </w:p>
        </w:tc>
      </w:tr>
      <w:tr w:rsidR="005D181D" w14:paraId="533A4EE1" w14:textId="77777777">
        <w:trPr>
          <w:trHeight w:val="1710"/>
        </w:trPr>
        <w:tc>
          <w:tcPr>
            <w:tcW w:w="13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B60236B" w14:textId="77777777" w:rsidR="005D181D" w:rsidRDefault="00000000">
            <w:pPr>
              <w:spacing w:after="0" w:line="480" w:lineRule="auto"/>
              <w:jc w:val="both"/>
              <w:rPr>
                <w:rFonts w:ascii="Arial" w:eastAsia="Arial" w:hAnsi="Arial" w:cs="Arial"/>
              </w:rPr>
            </w:pPr>
            <w:r>
              <w:rPr>
                <w:rFonts w:ascii="Arial" w:eastAsia="Arial" w:hAnsi="Arial" w:cs="Arial"/>
              </w:rPr>
              <w:t xml:space="preserve">API de Google </w:t>
            </w:r>
            <w:proofErr w:type="spellStart"/>
            <w:r>
              <w:rPr>
                <w:rFonts w:ascii="Arial" w:eastAsia="Arial" w:hAnsi="Arial" w:cs="Arial"/>
              </w:rPr>
              <w:t>Maps</w:t>
            </w:r>
            <w:proofErr w:type="spellEnd"/>
          </w:p>
        </w:tc>
        <w:tc>
          <w:tcPr>
            <w:tcW w:w="1276" w:type="dxa"/>
            <w:tcBorders>
              <w:top w:val="nil"/>
              <w:left w:val="nil"/>
              <w:bottom w:val="single" w:sz="7" w:space="0" w:color="000000"/>
              <w:right w:val="single" w:sz="7" w:space="0" w:color="000000"/>
            </w:tcBorders>
            <w:tcMar>
              <w:top w:w="0" w:type="dxa"/>
              <w:left w:w="100" w:type="dxa"/>
              <w:bottom w:w="0" w:type="dxa"/>
              <w:right w:w="100" w:type="dxa"/>
            </w:tcMar>
          </w:tcPr>
          <w:p w14:paraId="323BC23F" w14:textId="77777777" w:rsidR="005D181D" w:rsidRDefault="00000000">
            <w:pPr>
              <w:spacing w:after="0" w:line="480" w:lineRule="auto"/>
              <w:jc w:val="both"/>
              <w:rPr>
                <w:rFonts w:ascii="Arial" w:eastAsia="Arial" w:hAnsi="Arial" w:cs="Arial"/>
              </w:rPr>
            </w:pPr>
            <w:r>
              <w:rPr>
                <w:rFonts w:ascii="Arial" w:eastAsia="Arial" w:hAnsi="Arial" w:cs="Arial"/>
              </w:rPr>
              <w:t xml:space="preserve">Servicio </w:t>
            </w:r>
            <w:proofErr w:type="spellStart"/>
            <w:r>
              <w:rPr>
                <w:rFonts w:ascii="Arial" w:eastAsia="Arial" w:hAnsi="Arial" w:cs="Arial"/>
              </w:rPr>
              <w:t>cloud</w:t>
            </w:r>
            <w:proofErr w:type="spellEnd"/>
          </w:p>
        </w:tc>
        <w:tc>
          <w:tcPr>
            <w:tcW w:w="2853" w:type="dxa"/>
            <w:tcBorders>
              <w:top w:val="nil"/>
              <w:left w:val="nil"/>
              <w:bottom w:val="single" w:sz="7" w:space="0" w:color="000000"/>
              <w:right w:val="single" w:sz="7" w:space="0" w:color="000000"/>
            </w:tcBorders>
            <w:tcMar>
              <w:top w:w="0" w:type="dxa"/>
              <w:left w:w="100" w:type="dxa"/>
              <w:bottom w:w="0" w:type="dxa"/>
              <w:right w:w="100" w:type="dxa"/>
            </w:tcMar>
          </w:tcPr>
          <w:p w14:paraId="3997C6D3" w14:textId="77777777" w:rsidR="005D181D" w:rsidRDefault="00000000">
            <w:pPr>
              <w:spacing w:after="0" w:line="480" w:lineRule="auto"/>
              <w:jc w:val="both"/>
              <w:rPr>
                <w:rFonts w:ascii="Arial" w:eastAsia="Arial" w:hAnsi="Arial" w:cs="Arial"/>
              </w:rPr>
            </w:pPr>
            <w:r>
              <w:rPr>
                <w:rFonts w:ascii="Arial" w:eastAsia="Arial" w:hAnsi="Arial" w:cs="Arial"/>
              </w:rPr>
              <w:t>Servicio empleado para la visualización de mapas, geocodificación, ubicación de contribuyentes y apoyo a la representación geográfica del sistema.</w:t>
            </w:r>
          </w:p>
        </w:tc>
        <w:tc>
          <w:tcPr>
            <w:tcW w:w="889" w:type="dxa"/>
            <w:tcBorders>
              <w:top w:val="nil"/>
              <w:left w:val="nil"/>
              <w:bottom w:val="single" w:sz="7" w:space="0" w:color="000000"/>
              <w:right w:val="single" w:sz="7" w:space="0" w:color="000000"/>
            </w:tcBorders>
            <w:tcMar>
              <w:top w:w="0" w:type="dxa"/>
              <w:left w:w="100" w:type="dxa"/>
              <w:bottom w:w="0" w:type="dxa"/>
              <w:right w:w="100" w:type="dxa"/>
            </w:tcMar>
          </w:tcPr>
          <w:p w14:paraId="0EB361A0" w14:textId="77777777" w:rsidR="005D181D" w:rsidRDefault="00000000">
            <w:pPr>
              <w:spacing w:after="0" w:line="480" w:lineRule="auto"/>
              <w:jc w:val="both"/>
              <w:rPr>
                <w:rFonts w:ascii="Arial" w:eastAsia="Arial" w:hAnsi="Arial" w:cs="Arial"/>
              </w:rPr>
            </w:pPr>
            <w:r>
              <w:rPr>
                <w:rFonts w:ascii="Arial" w:eastAsia="Arial" w:hAnsi="Arial" w:cs="Arial"/>
              </w:rPr>
              <w:t>4 meses</w:t>
            </w:r>
          </w:p>
        </w:tc>
        <w:tc>
          <w:tcPr>
            <w:tcW w:w="1061" w:type="dxa"/>
            <w:tcBorders>
              <w:top w:val="nil"/>
              <w:left w:val="nil"/>
              <w:bottom w:val="single" w:sz="7" w:space="0" w:color="000000"/>
              <w:right w:val="single" w:sz="7" w:space="0" w:color="000000"/>
            </w:tcBorders>
            <w:tcMar>
              <w:top w:w="0" w:type="dxa"/>
              <w:left w:w="100" w:type="dxa"/>
              <w:bottom w:w="0" w:type="dxa"/>
              <w:right w:w="100" w:type="dxa"/>
            </w:tcMar>
          </w:tcPr>
          <w:p w14:paraId="12B4E9DB" w14:textId="77777777" w:rsidR="005D181D" w:rsidRDefault="00000000">
            <w:pPr>
              <w:spacing w:after="0" w:line="480" w:lineRule="auto"/>
              <w:jc w:val="both"/>
              <w:rPr>
                <w:rFonts w:ascii="Arial" w:eastAsia="Arial" w:hAnsi="Arial" w:cs="Arial"/>
              </w:rPr>
            </w:pPr>
            <w:r>
              <w:rPr>
                <w:rFonts w:ascii="Arial" w:eastAsia="Arial" w:hAnsi="Arial" w:cs="Arial"/>
              </w:rPr>
              <w:t>100.00</w:t>
            </w:r>
          </w:p>
        </w:tc>
        <w:tc>
          <w:tcPr>
            <w:tcW w:w="1032" w:type="dxa"/>
            <w:tcBorders>
              <w:top w:val="nil"/>
              <w:left w:val="nil"/>
              <w:bottom w:val="single" w:sz="7" w:space="0" w:color="000000"/>
              <w:right w:val="single" w:sz="7" w:space="0" w:color="000000"/>
            </w:tcBorders>
            <w:tcMar>
              <w:top w:w="0" w:type="dxa"/>
              <w:left w:w="100" w:type="dxa"/>
              <w:bottom w:w="0" w:type="dxa"/>
              <w:right w:w="100" w:type="dxa"/>
            </w:tcMar>
          </w:tcPr>
          <w:p w14:paraId="417C28E9" w14:textId="77777777" w:rsidR="005D181D" w:rsidRDefault="00000000">
            <w:pPr>
              <w:spacing w:after="0" w:line="480" w:lineRule="auto"/>
              <w:jc w:val="both"/>
              <w:rPr>
                <w:rFonts w:ascii="Arial" w:eastAsia="Arial" w:hAnsi="Arial" w:cs="Arial"/>
              </w:rPr>
            </w:pPr>
            <w:r>
              <w:rPr>
                <w:rFonts w:ascii="Arial" w:eastAsia="Arial" w:hAnsi="Arial" w:cs="Arial"/>
              </w:rPr>
              <w:t>400.00</w:t>
            </w:r>
          </w:p>
        </w:tc>
      </w:tr>
      <w:tr w:rsidR="005D181D" w14:paraId="31357CB1" w14:textId="77777777">
        <w:trPr>
          <w:trHeight w:val="585"/>
        </w:trPr>
        <w:tc>
          <w:tcPr>
            <w:tcW w:w="13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EF0FE94" w14:textId="77777777" w:rsidR="005D181D" w:rsidRDefault="00000000">
            <w:pPr>
              <w:spacing w:after="0" w:line="480" w:lineRule="auto"/>
              <w:jc w:val="both"/>
              <w:rPr>
                <w:rFonts w:ascii="Arial" w:eastAsia="Arial" w:hAnsi="Arial" w:cs="Arial"/>
                <w:b/>
                <w:bCs/>
              </w:rPr>
            </w:pPr>
            <w:proofErr w:type="gramStart"/>
            <w:r>
              <w:rPr>
                <w:rFonts w:ascii="Arial" w:eastAsia="Arial" w:hAnsi="Arial" w:cs="Arial"/>
                <w:b/>
                <w:bCs/>
              </w:rPr>
              <w:t>Total</w:t>
            </w:r>
            <w:proofErr w:type="gramEnd"/>
            <w:r>
              <w:rPr>
                <w:rFonts w:ascii="Arial" w:eastAsia="Arial" w:hAnsi="Arial" w:cs="Arial"/>
                <w:b/>
                <w:bCs/>
              </w:rPr>
              <w:t xml:space="preserve"> costos del ambiente</w:t>
            </w:r>
          </w:p>
        </w:tc>
        <w:tc>
          <w:tcPr>
            <w:tcW w:w="1276" w:type="dxa"/>
            <w:tcBorders>
              <w:top w:val="nil"/>
              <w:left w:val="nil"/>
              <w:bottom w:val="single" w:sz="7" w:space="0" w:color="000000"/>
              <w:right w:val="single" w:sz="7" w:space="0" w:color="000000"/>
            </w:tcBorders>
            <w:tcMar>
              <w:top w:w="0" w:type="dxa"/>
              <w:left w:w="100" w:type="dxa"/>
              <w:bottom w:w="0" w:type="dxa"/>
              <w:right w:w="100" w:type="dxa"/>
            </w:tcMar>
          </w:tcPr>
          <w:p w14:paraId="7E6362BB" w14:textId="77777777" w:rsidR="005D181D" w:rsidRDefault="005D181D">
            <w:pPr>
              <w:spacing w:line="480" w:lineRule="auto"/>
              <w:jc w:val="both"/>
              <w:rPr>
                <w:rFonts w:ascii="Arial" w:eastAsia="Arial" w:hAnsi="Arial" w:cs="Arial"/>
              </w:rPr>
            </w:pPr>
          </w:p>
        </w:tc>
        <w:tc>
          <w:tcPr>
            <w:tcW w:w="2853" w:type="dxa"/>
            <w:tcBorders>
              <w:top w:val="nil"/>
              <w:left w:val="nil"/>
              <w:bottom w:val="single" w:sz="7" w:space="0" w:color="000000"/>
              <w:right w:val="single" w:sz="7" w:space="0" w:color="000000"/>
            </w:tcBorders>
            <w:tcMar>
              <w:top w:w="0" w:type="dxa"/>
              <w:left w:w="100" w:type="dxa"/>
              <w:bottom w:w="0" w:type="dxa"/>
              <w:right w:w="100" w:type="dxa"/>
            </w:tcMar>
          </w:tcPr>
          <w:p w14:paraId="45CFA096" w14:textId="77777777" w:rsidR="005D181D" w:rsidRDefault="005D181D">
            <w:pPr>
              <w:spacing w:line="480" w:lineRule="auto"/>
              <w:jc w:val="both"/>
              <w:rPr>
                <w:rFonts w:ascii="Arial" w:eastAsia="Arial" w:hAnsi="Arial" w:cs="Arial"/>
              </w:rPr>
            </w:pPr>
          </w:p>
        </w:tc>
        <w:tc>
          <w:tcPr>
            <w:tcW w:w="889" w:type="dxa"/>
            <w:tcBorders>
              <w:top w:val="nil"/>
              <w:left w:val="nil"/>
              <w:bottom w:val="single" w:sz="7" w:space="0" w:color="000000"/>
              <w:right w:val="single" w:sz="7" w:space="0" w:color="000000"/>
            </w:tcBorders>
            <w:tcMar>
              <w:top w:w="0" w:type="dxa"/>
              <w:left w:w="100" w:type="dxa"/>
              <w:bottom w:w="0" w:type="dxa"/>
              <w:right w:w="100" w:type="dxa"/>
            </w:tcMar>
          </w:tcPr>
          <w:p w14:paraId="49506FAF" w14:textId="77777777" w:rsidR="005D181D" w:rsidRDefault="005D181D">
            <w:pPr>
              <w:spacing w:line="480" w:lineRule="auto"/>
              <w:jc w:val="both"/>
              <w:rPr>
                <w:rFonts w:ascii="Arial" w:eastAsia="Arial" w:hAnsi="Arial" w:cs="Arial"/>
              </w:rPr>
            </w:pPr>
          </w:p>
        </w:tc>
        <w:tc>
          <w:tcPr>
            <w:tcW w:w="1061" w:type="dxa"/>
            <w:tcBorders>
              <w:top w:val="nil"/>
              <w:left w:val="nil"/>
              <w:bottom w:val="single" w:sz="7" w:space="0" w:color="000000"/>
              <w:right w:val="single" w:sz="7" w:space="0" w:color="000000"/>
            </w:tcBorders>
            <w:tcMar>
              <w:top w:w="0" w:type="dxa"/>
              <w:left w:w="100" w:type="dxa"/>
              <w:bottom w:w="0" w:type="dxa"/>
              <w:right w:w="100" w:type="dxa"/>
            </w:tcMar>
          </w:tcPr>
          <w:p w14:paraId="2DD97A92" w14:textId="77777777" w:rsidR="005D181D" w:rsidRDefault="00000000">
            <w:pPr>
              <w:spacing w:after="0" w:line="480" w:lineRule="auto"/>
              <w:jc w:val="both"/>
              <w:rPr>
                <w:rFonts w:ascii="Arial" w:eastAsia="Arial" w:hAnsi="Arial" w:cs="Arial"/>
                <w:b/>
                <w:bCs/>
              </w:rPr>
            </w:pPr>
            <w:r>
              <w:rPr>
                <w:rFonts w:ascii="Arial" w:eastAsia="Arial" w:hAnsi="Arial" w:cs="Arial"/>
                <w:b/>
                <w:bCs/>
              </w:rPr>
              <w:t>750.00</w:t>
            </w:r>
          </w:p>
        </w:tc>
        <w:tc>
          <w:tcPr>
            <w:tcW w:w="1032" w:type="dxa"/>
            <w:tcBorders>
              <w:top w:val="nil"/>
              <w:left w:val="nil"/>
              <w:bottom w:val="single" w:sz="7" w:space="0" w:color="000000"/>
              <w:right w:val="single" w:sz="7" w:space="0" w:color="000000"/>
            </w:tcBorders>
            <w:tcMar>
              <w:top w:w="0" w:type="dxa"/>
              <w:left w:w="100" w:type="dxa"/>
              <w:bottom w:w="0" w:type="dxa"/>
              <w:right w:w="100" w:type="dxa"/>
            </w:tcMar>
          </w:tcPr>
          <w:p w14:paraId="0B3FFF65" w14:textId="77777777" w:rsidR="005D181D" w:rsidRDefault="00000000">
            <w:pPr>
              <w:spacing w:after="0" w:line="480" w:lineRule="auto"/>
              <w:jc w:val="both"/>
              <w:rPr>
                <w:rFonts w:ascii="Arial" w:eastAsia="Arial" w:hAnsi="Arial" w:cs="Arial"/>
                <w:b/>
                <w:bCs/>
              </w:rPr>
            </w:pPr>
            <w:r>
              <w:rPr>
                <w:rFonts w:ascii="Arial" w:eastAsia="Arial" w:hAnsi="Arial" w:cs="Arial"/>
                <w:b/>
                <w:bCs/>
              </w:rPr>
              <w:t>3,000.00</w:t>
            </w:r>
          </w:p>
        </w:tc>
      </w:tr>
    </w:tbl>
    <w:p w14:paraId="6BFD5236" w14:textId="77777777" w:rsidR="005D181D" w:rsidRDefault="00000000">
      <w:pPr>
        <w:spacing w:before="240" w:after="240" w:line="480" w:lineRule="auto"/>
        <w:rPr>
          <w:rFonts w:ascii="Arial" w:eastAsia="Arial" w:hAnsi="Arial" w:cs="Arial"/>
        </w:rPr>
      </w:pPr>
      <w:r>
        <w:rPr>
          <w:rFonts w:ascii="Arial" w:eastAsia="Arial" w:hAnsi="Arial" w:cs="Arial"/>
        </w:rPr>
        <w:t xml:space="preserve"> </w:t>
      </w:r>
    </w:p>
    <w:p w14:paraId="7047DF7E" w14:textId="77777777" w:rsidR="005D181D" w:rsidRDefault="00000000">
      <w:pPr>
        <w:spacing w:before="240" w:after="240" w:line="480" w:lineRule="auto"/>
        <w:jc w:val="both"/>
        <w:rPr>
          <w:rFonts w:ascii="Arial" w:eastAsia="Arial" w:hAnsi="Arial" w:cs="Arial"/>
        </w:rPr>
      </w:pPr>
      <w:r>
        <w:rPr>
          <w:rFonts w:ascii="Arial" w:eastAsia="Arial" w:hAnsi="Arial" w:cs="Arial"/>
        </w:rPr>
        <w:lastRenderedPageBreak/>
        <w:t xml:space="preserve">Los costos del ambiente tecnológico corresponden a los recursos necesarios para implementar, probar y desplegar el sistema durante los cuatro meses de ejecución del proyecto. El VPS permitirá alojar la aplicación y sus servicios principales; ArcGIS será utilizado para el manejo de capas geográficas y análisis espacial; mientras que la API de Google </w:t>
      </w:r>
      <w:proofErr w:type="spellStart"/>
      <w:r>
        <w:rPr>
          <w:rFonts w:ascii="Arial" w:eastAsia="Arial" w:hAnsi="Arial" w:cs="Arial"/>
        </w:rPr>
        <w:t>Maps</w:t>
      </w:r>
      <w:proofErr w:type="spellEnd"/>
      <w:r>
        <w:rPr>
          <w:rFonts w:ascii="Arial" w:eastAsia="Arial" w:hAnsi="Arial" w:cs="Arial"/>
        </w:rPr>
        <w:t xml:space="preserve"> apoyará la visualización cartográfica y georreferenciación de ubicaciones.</w:t>
      </w:r>
    </w:p>
    <w:p w14:paraId="1055EAF9" w14:textId="77777777" w:rsidR="005D181D" w:rsidRDefault="00000000">
      <w:pPr>
        <w:spacing w:line="480" w:lineRule="auto"/>
        <w:jc w:val="both"/>
        <w:rPr>
          <w:rFonts w:ascii="Arial" w:eastAsia="Arial" w:hAnsi="Arial" w:cs="Arial"/>
        </w:rPr>
      </w:pPr>
      <w:r>
        <w:rPr>
          <w:rFonts w:ascii="Arial" w:eastAsia="Arial" w:hAnsi="Arial" w:cs="Arial"/>
          <w:b/>
          <w:bCs/>
        </w:rPr>
        <w:t>4.2.4. Costos de Personal</w:t>
      </w:r>
      <w:r>
        <w:rPr>
          <w:rFonts w:ascii="Arial" w:eastAsia="Arial" w:hAnsi="Arial" w:cs="Arial"/>
        </w:rPr>
        <w:br/>
        <w:t>Gastos por el recurso humano del equipo de desarrollo. Roles y horario de trabajo (medio tiempo, 20 horas/semana).</w:t>
      </w:r>
    </w:p>
    <w:p w14:paraId="4B241238" w14:textId="77777777" w:rsidR="005D181D" w:rsidRDefault="00000000">
      <w:pPr>
        <w:spacing w:before="240" w:after="240" w:line="480" w:lineRule="auto"/>
        <w:rPr>
          <w:rFonts w:ascii="Arial" w:eastAsia="Arial" w:hAnsi="Arial" w:cs="Arial"/>
          <w:b/>
          <w:bCs/>
        </w:rPr>
      </w:pPr>
      <w:r>
        <w:rPr>
          <w:rFonts w:ascii="Arial" w:eastAsia="Arial" w:hAnsi="Arial" w:cs="Arial"/>
          <w:b/>
          <w:bCs/>
        </w:rPr>
        <w:t>Costos de personal del proyecto</w:t>
      </w:r>
    </w:p>
    <w:tbl>
      <w:tblPr>
        <w:tblStyle w:val="a7"/>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455"/>
        <w:gridCol w:w="2370"/>
        <w:gridCol w:w="1290"/>
        <w:gridCol w:w="1125"/>
        <w:gridCol w:w="1320"/>
      </w:tblGrid>
      <w:tr w:rsidR="005D181D" w14:paraId="76443279" w14:textId="77777777">
        <w:trPr>
          <w:trHeight w:val="870"/>
        </w:trPr>
        <w:tc>
          <w:tcPr>
            <w:tcW w:w="165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1DBDE49" w14:textId="77777777" w:rsidR="005D181D" w:rsidRDefault="00000000">
            <w:pPr>
              <w:spacing w:after="0" w:line="480" w:lineRule="auto"/>
              <w:jc w:val="both"/>
              <w:rPr>
                <w:rFonts w:ascii="Arial" w:eastAsia="Arial" w:hAnsi="Arial" w:cs="Arial"/>
                <w:b/>
                <w:bCs/>
              </w:rPr>
            </w:pPr>
            <w:r>
              <w:rPr>
                <w:rFonts w:ascii="Arial" w:eastAsia="Arial" w:hAnsi="Arial" w:cs="Arial"/>
                <w:b/>
                <w:bCs/>
              </w:rPr>
              <w:t>Rol</w:t>
            </w:r>
          </w:p>
        </w:tc>
        <w:tc>
          <w:tcPr>
            <w:tcW w:w="14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AEB7E99" w14:textId="77777777" w:rsidR="005D181D" w:rsidRDefault="00000000">
            <w:pPr>
              <w:spacing w:after="0" w:line="480" w:lineRule="auto"/>
              <w:jc w:val="both"/>
              <w:rPr>
                <w:rFonts w:ascii="Arial" w:eastAsia="Arial" w:hAnsi="Arial" w:cs="Arial"/>
                <w:b/>
                <w:bCs/>
              </w:rPr>
            </w:pPr>
            <w:r>
              <w:rPr>
                <w:rFonts w:ascii="Arial" w:eastAsia="Arial" w:hAnsi="Arial" w:cs="Arial"/>
                <w:b/>
                <w:bCs/>
              </w:rPr>
              <w:t>Responsable</w:t>
            </w:r>
          </w:p>
        </w:tc>
        <w:tc>
          <w:tcPr>
            <w:tcW w:w="23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7647286" w14:textId="77777777" w:rsidR="005D181D" w:rsidRDefault="00000000">
            <w:pPr>
              <w:spacing w:after="0" w:line="480" w:lineRule="auto"/>
              <w:jc w:val="both"/>
              <w:rPr>
                <w:rFonts w:ascii="Arial" w:eastAsia="Arial" w:hAnsi="Arial" w:cs="Arial"/>
                <w:b/>
                <w:bCs/>
              </w:rPr>
            </w:pPr>
            <w:r>
              <w:rPr>
                <w:rFonts w:ascii="Arial" w:eastAsia="Arial" w:hAnsi="Arial" w:cs="Arial"/>
                <w:b/>
                <w:bCs/>
              </w:rPr>
              <w:t>Función principal</w:t>
            </w:r>
          </w:p>
        </w:tc>
        <w:tc>
          <w:tcPr>
            <w:tcW w:w="129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38A4855" w14:textId="77777777" w:rsidR="005D181D" w:rsidRDefault="00000000">
            <w:pPr>
              <w:spacing w:after="0" w:line="480" w:lineRule="auto"/>
              <w:jc w:val="both"/>
              <w:rPr>
                <w:rFonts w:ascii="Arial" w:eastAsia="Arial" w:hAnsi="Arial" w:cs="Arial"/>
                <w:b/>
                <w:bCs/>
              </w:rPr>
            </w:pPr>
            <w:r>
              <w:rPr>
                <w:rFonts w:ascii="Arial" w:eastAsia="Arial" w:hAnsi="Arial" w:cs="Arial"/>
                <w:b/>
                <w:bCs/>
              </w:rPr>
              <w:t>Tiempo</w:t>
            </w:r>
          </w:p>
        </w:tc>
        <w:tc>
          <w:tcPr>
            <w:tcW w:w="112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B05D3EB" w14:textId="77777777" w:rsidR="005D181D" w:rsidRDefault="00000000">
            <w:pPr>
              <w:spacing w:after="0" w:line="480" w:lineRule="auto"/>
              <w:jc w:val="both"/>
              <w:rPr>
                <w:rFonts w:ascii="Arial" w:eastAsia="Arial" w:hAnsi="Arial" w:cs="Arial"/>
                <w:b/>
                <w:bCs/>
              </w:rPr>
            </w:pPr>
            <w:r>
              <w:rPr>
                <w:rFonts w:ascii="Arial" w:eastAsia="Arial" w:hAnsi="Arial" w:cs="Arial"/>
                <w:b/>
                <w:bCs/>
              </w:rPr>
              <w:t>Costo mensual (S/)</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99FE5EB" w14:textId="77777777" w:rsidR="005D181D" w:rsidRDefault="00000000">
            <w:pPr>
              <w:spacing w:after="0" w:line="480" w:lineRule="auto"/>
              <w:jc w:val="both"/>
              <w:rPr>
                <w:rFonts w:ascii="Arial" w:eastAsia="Arial" w:hAnsi="Arial" w:cs="Arial"/>
                <w:b/>
                <w:bCs/>
              </w:rPr>
            </w:pPr>
            <w:r>
              <w:rPr>
                <w:rFonts w:ascii="Arial" w:eastAsia="Arial" w:hAnsi="Arial" w:cs="Arial"/>
                <w:b/>
                <w:bCs/>
              </w:rPr>
              <w:t>Costo total (S/)</w:t>
            </w:r>
          </w:p>
        </w:tc>
      </w:tr>
      <w:tr w:rsidR="005D181D" w14:paraId="6B6CB1B1" w14:textId="77777777">
        <w:trPr>
          <w:trHeight w:val="1440"/>
        </w:trPr>
        <w:tc>
          <w:tcPr>
            <w:tcW w:w="16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1513E73" w14:textId="77777777" w:rsidR="005D181D" w:rsidRDefault="00000000">
            <w:pPr>
              <w:spacing w:after="0" w:line="480" w:lineRule="auto"/>
              <w:jc w:val="both"/>
              <w:rPr>
                <w:rFonts w:ascii="Arial" w:eastAsia="Arial" w:hAnsi="Arial" w:cs="Arial"/>
              </w:rPr>
            </w:pPr>
            <w:r>
              <w:rPr>
                <w:rFonts w:ascii="Arial" w:eastAsia="Arial" w:hAnsi="Arial" w:cs="Arial"/>
              </w:rPr>
              <w:t>Gestor de proyecto / Analista</w:t>
            </w:r>
          </w:p>
        </w:tc>
        <w:tc>
          <w:tcPr>
            <w:tcW w:w="1455" w:type="dxa"/>
            <w:tcBorders>
              <w:top w:val="nil"/>
              <w:left w:val="nil"/>
              <w:bottom w:val="single" w:sz="7" w:space="0" w:color="000000"/>
              <w:right w:val="single" w:sz="7" w:space="0" w:color="000000"/>
            </w:tcBorders>
            <w:tcMar>
              <w:top w:w="0" w:type="dxa"/>
              <w:left w:w="100" w:type="dxa"/>
              <w:bottom w:w="0" w:type="dxa"/>
              <w:right w:w="100" w:type="dxa"/>
            </w:tcMar>
          </w:tcPr>
          <w:p w14:paraId="14D58A3C" w14:textId="77777777" w:rsidR="005D181D" w:rsidRDefault="00000000">
            <w:pPr>
              <w:spacing w:after="0" w:line="480" w:lineRule="auto"/>
              <w:jc w:val="both"/>
              <w:rPr>
                <w:rFonts w:ascii="Arial" w:eastAsia="Arial" w:hAnsi="Arial" w:cs="Arial"/>
              </w:rPr>
            </w:pPr>
            <w:proofErr w:type="spellStart"/>
            <w:r>
              <w:rPr>
                <w:rFonts w:ascii="Arial" w:eastAsia="Arial" w:hAnsi="Arial" w:cs="Arial"/>
              </w:rPr>
              <w:t>Fabrizio</w:t>
            </w:r>
            <w:proofErr w:type="spellEnd"/>
            <w:r>
              <w:rPr>
                <w:rFonts w:ascii="Arial" w:eastAsia="Arial" w:hAnsi="Arial" w:cs="Arial"/>
              </w:rPr>
              <w:t xml:space="preserve"> </w:t>
            </w:r>
            <w:proofErr w:type="spellStart"/>
            <w:r>
              <w:rPr>
                <w:rFonts w:ascii="Arial" w:eastAsia="Arial" w:hAnsi="Arial" w:cs="Arial"/>
              </w:rPr>
              <w:t>Perez</w:t>
            </w:r>
            <w:proofErr w:type="spellEnd"/>
            <w:r>
              <w:rPr>
                <w:rFonts w:ascii="Arial" w:eastAsia="Arial" w:hAnsi="Arial" w:cs="Arial"/>
              </w:rPr>
              <w:t xml:space="preserve"> Peralta</w:t>
            </w:r>
          </w:p>
        </w:tc>
        <w:tc>
          <w:tcPr>
            <w:tcW w:w="2370" w:type="dxa"/>
            <w:tcBorders>
              <w:top w:val="nil"/>
              <w:left w:val="nil"/>
              <w:bottom w:val="single" w:sz="7" w:space="0" w:color="000000"/>
              <w:right w:val="single" w:sz="7" w:space="0" w:color="000000"/>
            </w:tcBorders>
            <w:tcMar>
              <w:top w:w="0" w:type="dxa"/>
              <w:left w:w="100" w:type="dxa"/>
              <w:bottom w:w="0" w:type="dxa"/>
              <w:right w:w="100" w:type="dxa"/>
            </w:tcMar>
          </w:tcPr>
          <w:p w14:paraId="5F24EC13" w14:textId="77777777" w:rsidR="005D181D" w:rsidRDefault="00000000">
            <w:pPr>
              <w:spacing w:after="0" w:line="480" w:lineRule="auto"/>
              <w:jc w:val="both"/>
              <w:rPr>
                <w:rFonts w:ascii="Arial" w:eastAsia="Arial" w:hAnsi="Arial" w:cs="Arial"/>
              </w:rPr>
            </w:pPr>
            <w:r>
              <w:rPr>
                <w:rFonts w:ascii="Arial" w:eastAsia="Arial" w:hAnsi="Arial" w:cs="Arial"/>
              </w:rPr>
              <w:t>Planificación, análisis de requerimientos, coordinación del equipo y seguimiento de entregables.</w:t>
            </w:r>
          </w:p>
        </w:tc>
        <w:tc>
          <w:tcPr>
            <w:tcW w:w="1290" w:type="dxa"/>
            <w:tcBorders>
              <w:top w:val="nil"/>
              <w:left w:val="nil"/>
              <w:bottom w:val="single" w:sz="7" w:space="0" w:color="000000"/>
              <w:right w:val="single" w:sz="7" w:space="0" w:color="000000"/>
            </w:tcBorders>
            <w:tcMar>
              <w:top w:w="0" w:type="dxa"/>
              <w:left w:w="100" w:type="dxa"/>
              <w:bottom w:w="0" w:type="dxa"/>
              <w:right w:w="100" w:type="dxa"/>
            </w:tcMar>
          </w:tcPr>
          <w:p w14:paraId="26816B4C" w14:textId="77777777" w:rsidR="005D181D" w:rsidRDefault="00000000">
            <w:pPr>
              <w:spacing w:after="0" w:line="480" w:lineRule="auto"/>
              <w:jc w:val="both"/>
              <w:rPr>
                <w:rFonts w:ascii="Arial" w:eastAsia="Arial" w:hAnsi="Arial" w:cs="Arial"/>
              </w:rPr>
            </w:pPr>
            <w:r>
              <w:rPr>
                <w:rFonts w:ascii="Arial" w:eastAsia="Arial" w:hAnsi="Arial" w:cs="Arial"/>
              </w:rPr>
              <w:t>4 meses</w:t>
            </w:r>
          </w:p>
          <w:p w14:paraId="4DFE06A5" w14:textId="77777777" w:rsidR="005D181D" w:rsidRDefault="00000000">
            <w:pPr>
              <w:spacing w:after="0" w:line="480" w:lineRule="auto"/>
              <w:jc w:val="both"/>
              <w:rPr>
                <w:rFonts w:ascii="Arial" w:eastAsia="Arial" w:hAnsi="Arial" w:cs="Arial"/>
              </w:rPr>
            </w:pPr>
            <w:r>
              <w:rPr>
                <w:rFonts w:ascii="Arial" w:eastAsia="Arial" w:hAnsi="Arial" w:cs="Arial"/>
              </w:rPr>
              <w:t>(80 horas mensuales) (20 horas semanales) (4 horas diarias)</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2551BF16" w14:textId="77777777" w:rsidR="005D181D" w:rsidRDefault="00000000">
            <w:pPr>
              <w:spacing w:after="0" w:line="480" w:lineRule="auto"/>
              <w:jc w:val="both"/>
              <w:rPr>
                <w:rFonts w:ascii="Arial" w:eastAsia="Arial" w:hAnsi="Arial" w:cs="Arial"/>
              </w:rPr>
            </w:pPr>
            <w:r>
              <w:rPr>
                <w:rFonts w:ascii="Arial" w:eastAsia="Arial" w:hAnsi="Arial" w:cs="Arial"/>
              </w:rPr>
              <w:t>1,200.00</w:t>
            </w:r>
          </w:p>
          <w:p w14:paraId="4C1C6BFC" w14:textId="77777777" w:rsidR="005D181D" w:rsidRDefault="00000000">
            <w:pPr>
              <w:spacing w:after="0" w:line="480" w:lineRule="auto"/>
              <w:jc w:val="both"/>
              <w:rPr>
                <w:rFonts w:ascii="Arial" w:eastAsia="Arial" w:hAnsi="Arial" w:cs="Arial"/>
              </w:rPr>
            </w:pPr>
            <w:r>
              <w:rPr>
                <w:rFonts w:ascii="Arial" w:eastAsia="Arial" w:hAnsi="Arial" w:cs="Arial"/>
              </w:rPr>
              <w:t xml:space="preserve">(80 horas mensuales x </w:t>
            </w:r>
            <w:r>
              <w:rPr>
                <w:rFonts w:ascii="Arial" w:eastAsia="Arial" w:hAnsi="Arial" w:cs="Arial"/>
                <w:color w:val="0F1115"/>
                <w:highlight w:val="white"/>
              </w:rPr>
              <w:t>S/ 15.00 la hora</w:t>
            </w:r>
            <w:r>
              <w:rPr>
                <w:rFonts w:ascii="Arial" w:eastAsia="Arial" w:hAnsi="Arial" w:cs="Arial"/>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796776D7" w14:textId="77777777" w:rsidR="005D181D" w:rsidRDefault="00000000">
            <w:pPr>
              <w:spacing w:after="0" w:line="480" w:lineRule="auto"/>
              <w:jc w:val="both"/>
              <w:rPr>
                <w:rFonts w:ascii="Arial" w:eastAsia="Arial" w:hAnsi="Arial" w:cs="Arial"/>
              </w:rPr>
            </w:pPr>
            <w:r>
              <w:rPr>
                <w:rFonts w:ascii="Arial" w:eastAsia="Arial" w:hAnsi="Arial" w:cs="Arial"/>
              </w:rPr>
              <w:t>4,800.00</w:t>
            </w:r>
          </w:p>
          <w:p w14:paraId="1146FD36" w14:textId="77777777" w:rsidR="005D181D" w:rsidRDefault="00000000">
            <w:pPr>
              <w:spacing w:after="0" w:line="480" w:lineRule="auto"/>
              <w:jc w:val="both"/>
              <w:rPr>
                <w:rFonts w:ascii="Arial" w:eastAsia="Arial" w:hAnsi="Arial" w:cs="Arial"/>
              </w:rPr>
            </w:pPr>
            <w:r>
              <w:rPr>
                <w:rFonts w:ascii="Arial" w:eastAsia="Arial" w:hAnsi="Arial" w:cs="Arial"/>
              </w:rPr>
              <w:t>(Costo mensual x tiempo: 4 meses)</w:t>
            </w:r>
          </w:p>
        </w:tc>
      </w:tr>
      <w:tr w:rsidR="005D181D" w14:paraId="64C662BE" w14:textId="77777777">
        <w:trPr>
          <w:trHeight w:val="1995"/>
        </w:trPr>
        <w:tc>
          <w:tcPr>
            <w:tcW w:w="16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3E9D287" w14:textId="77777777" w:rsidR="005D181D" w:rsidRDefault="00000000">
            <w:pPr>
              <w:spacing w:after="0" w:line="480" w:lineRule="auto"/>
              <w:jc w:val="both"/>
              <w:rPr>
                <w:rFonts w:ascii="Arial" w:eastAsia="Arial" w:hAnsi="Arial" w:cs="Arial"/>
              </w:rPr>
            </w:pPr>
            <w:r>
              <w:rPr>
                <w:rFonts w:ascii="Arial" w:eastAsia="Arial" w:hAnsi="Arial" w:cs="Arial"/>
              </w:rPr>
              <w:t xml:space="preserve">Desarrollador </w:t>
            </w:r>
            <w:proofErr w:type="spellStart"/>
            <w:r>
              <w:rPr>
                <w:rFonts w:ascii="Arial" w:eastAsia="Arial" w:hAnsi="Arial" w:cs="Arial"/>
              </w:rPr>
              <w:t>Backend</w:t>
            </w:r>
            <w:proofErr w:type="spellEnd"/>
            <w:r>
              <w:rPr>
                <w:rFonts w:ascii="Arial" w:eastAsia="Arial" w:hAnsi="Arial" w:cs="Arial"/>
              </w:rPr>
              <w:t xml:space="preserve"> / ETL</w:t>
            </w:r>
          </w:p>
        </w:tc>
        <w:tc>
          <w:tcPr>
            <w:tcW w:w="1455" w:type="dxa"/>
            <w:tcBorders>
              <w:top w:val="nil"/>
              <w:left w:val="nil"/>
              <w:bottom w:val="single" w:sz="7" w:space="0" w:color="000000"/>
              <w:right w:val="single" w:sz="7" w:space="0" w:color="000000"/>
            </w:tcBorders>
            <w:tcMar>
              <w:top w:w="0" w:type="dxa"/>
              <w:left w:w="100" w:type="dxa"/>
              <w:bottom w:w="0" w:type="dxa"/>
              <w:right w:w="100" w:type="dxa"/>
            </w:tcMar>
          </w:tcPr>
          <w:p w14:paraId="7C3E6F5D" w14:textId="77777777" w:rsidR="005D181D" w:rsidRDefault="00000000">
            <w:pPr>
              <w:spacing w:after="0" w:line="480" w:lineRule="auto"/>
              <w:jc w:val="both"/>
              <w:rPr>
                <w:rFonts w:ascii="Arial" w:eastAsia="Arial" w:hAnsi="Arial" w:cs="Arial"/>
              </w:rPr>
            </w:pPr>
            <w:r>
              <w:rPr>
                <w:rFonts w:ascii="Arial" w:eastAsia="Arial" w:hAnsi="Arial" w:cs="Arial"/>
              </w:rPr>
              <w:t xml:space="preserve">Usher D. </w:t>
            </w:r>
            <w:proofErr w:type="spellStart"/>
            <w:r>
              <w:rPr>
                <w:rFonts w:ascii="Arial" w:eastAsia="Arial" w:hAnsi="Arial" w:cs="Arial"/>
              </w:rPr>
              <w:t>Halanocca</w:t>
            </w:r>
            <w:proofErr w:type="spellEnd"/>
            <w:r>
              <w:rPr>
                <w:rFonts w:ascii="Arial" w:eastAsia="Arial" w:hAnsi="Arial" w:cs="Arial"/>
              </w:rPr>
              <w:t xml:space="preserve"> Rojas</w:t>
            </w:r>
          </w:p>
        </w:tc>
        <w:tc>
          <w:tcPr>
            <w:tcW w:w="2370" w:type="dxa"/>
            <w:tcBorders>
              <w:top w:val="nil"/>
              <w:left w:val="nil"/>
              <w:bottom w:val="single" w:sz="7" w:space="0" w:color="000000"/>
              <w:right w:val="single" w:sz="7" w:space="0" w:color="000000"/>
            </w:tcBorders>
            <w:tcMar>
              <w:top w:w="0" w:type="dxa"/>
              <w:left w:w="100" w:type="dxa"/>
              <w:bottom w:w="0" w:type="dxa"/>
              <w:right w:w="100" w:type="dxa"/>
            </w:tcMar>
          </w:tcPr>
          <w:p w14:paraId="02433953" w14:textId="77777777" w:rsidR="005D181D" w:rsidRDefault="00000000">
            <w:pPr>
              <w:spacing w:after="0" w:line="480" w:lineRule="auto"/>
              <w:jc w:val="both"/>
              <w:rPr>
                <w:rFonts w:ascii="Arial" w:eastAsia="Arial" w:hAnsi="Arial" w:cs="Arial"/>
              </w:rPr>
            </w:pPr>
            <w:r>
              <w:rPr>
                <w:rFonts w:ascii="Arial" w:eastAsia="Arial" w:hAnsi="Arial" w:cs="Arial"/>
              </w:rPr>
              <w:t xml:space="preserve">Desarrollo de la lógica del sistema, integración con base de datos Oracle y procesos de extracción, </w:t>
            </w:r>
            <w:r>
              <w:rPr>
                <w:rFonts w:ascii="Arial" w:eastAsia="Arial" w:hAnsi="Arial" w:cs="Arial"/>
              </w:rPr>
              <w:lastRenderedPageBreak/>
              <w:t>transformación y carga de datos.</w:t>
            </w:r>
          </w:p>
        </w:tc>
        <w:tc>
          <w:tcPr>
            <w:tcW w:w="1290" w:type="dxa"/>
            <w:tcBorders>
              <w:top w:val="nil"/>
              <w:left w:val="nil"/>
              <w:bottom w:val="single" w:sz="7" w:space="0" w:color="000000"/>
              <w:right w:val="single" w:sz="7" w:space="0" w:color="000000"/>
            </w:tcBorders>
            <w:tcMar>
              <w:top w:w="0" w:type="dxa"/>
              <w:left w:w="100" w:type="dxa"/>
              <w:bottom w:w="0" w:type="dxa"/>
              <w:right w:w="100" w:type="dxa"/>
            </w:tcMar>
          </w:tcPr>
          <w:p w14:paraId="67FAE66A" w14:textId="77777777" w:rsidR="005D181D" w:rsidRDefault="00000000">
            <w:pPr>
              <w:spacing w:after="0" w:line="480" w:lineRule="auto"/>
              <w:jc w:val="both"/>
              <w:rPr>
                <w:rFonts w:ascii="Arial" w:eastAsia="Arial" w:hAnsi="Arial" w:cs="Arial"/>
              </w:rPr>
            </w:pPr>
            <w:r>
              <w:rPr>
                <w:rFonts w:ascii="Arial" w:eastAsia="Arial" w:hAnsi="Arial" w:cs="Arial"/>
              </w:rPr>
              <w:lastRenderedPageBreak/>
              <w:t>4 meses</w:t>
            </w:r>
          </w:p>
          <w:p w14:paraId="1F66525E" w14:textId="77777777" w:rsidR="005D181D" w:rsidRDefault="00000000">
            <w:pPr>
              <w:spacing w:after="0" w:line="480" w:lineRule="auto"/>
              <w:jc w:val="both"/>
              <w:rPr>
                <w:rFonts w:ascii="Arial" w:eastAsia="Arial" w:hAnsi="Arial" w:cs="Arial"/>
              </w:rPr>
            </w:pPr>
            <w:r>
              <w:rPr>
                <w:rFonts w:ascii="Arial" w:eastAsia="Arial" w:hAnsi="Arial" w:cs="Arial"/>
              </w:rPr>
              <w:t>(80 horas mensuales) (20 horas semanales</w:t>
            </w:r>
            <w:r>
              <w:rPr>
                <w:rFonts w:ascii="Arial" w:eastAsia="Arial" w:hAnsi="Arial" w:cs="Arial"/>
              </w:rPr>
              <w:lastRenderedPageBreak/>
              <w:t>) (4 horas diarias)</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3372B32C" w14:textId="77777777" w:rsidR="005D181D" w:rsidRDefault="00000000">
            <w:pPr>
              <w:spacing w:after="0" w:line="480" w:lineRule="auto"/>
              <w:jc w:val="both"/>
              <w:rPr>
                <w:rFonts w:ascii="Arial" w:eastAsia="Arial" w:hAnsi="Arial" w:cs="Arial"/>
              </w:rPr>
            </w:pPr>
            <w:r>
              <w:rPr>
                <w:rFonts w:ascii="Arial" w:eastAsia="Arial" w:hAnsi="Arial" w:cs="Arial"/>
              </w:rPr>
              <w:lastRenderedPageBreak/>
              <w:t>1,200.00</w:t>
            </w:r>
          </w:p>
          <w:p w14:paraId="52505C5A" w14:textId="77777777" w:rsidR="005D181D" w:rsidRDefault="00000000">
            <w:pPr>
              <w:spacing w:after="0" w:line="480" w:lineRule="auto"/>
              <w:jc w:val="both"/>
              <w:rPr>
                <w:rFonts w:ascii="Arial" w:eastAsia="Arial" w:hAnsi="Arial" w:cs="Arial"/>
              </w:rPr>
            </w:pPr>
            <w:r>
              <w:rPr>
                <w:rFonts w:ascii="Arial" w:eastAsia="Arial" w:hAnsi="Arial" w:cs="Arial"/>
              </w:rPr>
              <w:t xml:space="preserve">(80 horas mensuales x </w:t>
            </w:r>
            <w:r>
              <w:rPr>
                <w:rFonts w:ascii="Arial" w:eastAsia="Arial" w:hAnsi="Arial" w:cs="Arial"/>
                <w:color w:val="0F1115"/>
                <w:highlight w:val="white"/>
              </w:rPr>
              <w:t>S/ 15.00 la hora</w:t>
            </w:r>
            <w:r>
              <w:rPr>
                <w:rFonts w:ascii="Arial" w:eastAsia="Arial" w:hAnsi="Arial" w:cs="Arial"/>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6FF3B977" w14:textId="77777777" w:rsidR="005D181D" w:rsidRDefault="00000000">
            <w:pPr>
              <w:spacing w:after="0" w:line="480" w:lineRule="auto"/>
              <w:jc w:val="both"/>
              <w:rPr>
                <w:rFonts w:ascii="Arial" w:eastAsia="Arial" w:hAnsi="Arial" w:cs="Arial"/>
              </w:rPr>
            </w:pPr>
            <w:r>
              <w:rPr>
                <w:rFonts w:ascii="Arial" w:eastAsia="Arial" w:hAnsi="Arial" w:cs="Arial"/>
              </w:rPr>
              <w:t>4,800.00</w:t>
            </w:r>
          </w:p>
          <w:p w14:paraId="741F0316" w14:textId="77777777" w:rsidR="005D181D" w:rsidRDefault="00000000">
            <w:pPr>
              <w:spacing w:after="0" w:line="480" w:lineRule="auto"/>
              <w:jc w:val="both"/>
              <w:rPr>
                <w:rFonts w:ascii="Arial" w:eastAsia="Arial" w:hAnsi="Arial" w:cs="Arial"/>
              </w:rPr>
            </w:pPr>
            <w:r>
              <w:rPr>
                <w:rFonts w:ascii="Arial" w:eastAsia="Arial" w:hAnsi="Arial" w:cs="Arial"/>
              </w:rPr>
              <w:t>(Costo mensual x tiempo: 4 meses)</w:t>
            </w:r>
          </w:p>
        </w:tc>
      </w:tr>
      <w:tr w:rsidR="005D181D" w14:paraId="4CC890D3" w14:textId="77777777">
        <w:trPr>
          <w:trHeight w:val="1440"/>
        </w:trPr>
        <w:tc>
          <w:tcPr>
            <w:tcW w:w="16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9C707B0" w14:textId="77777777" w:rsidR="005D181D" w:rsidRDefault="00000000">
            <w:pPr>
              <w:spacing w:after="0" w:line="480" w:lineRule="auto"/>
              <w:jc w:val="both"/>
              <w:rPr>
                <w:rFonts w:ascii="Arial" w:eastAsia="Arial" w:hAnsi="Arial" w:cs="Arial"/>
              </w:rPr>
            </w:pPr>
            <w:r>
              <w:rPr>
                <w:rFonts w:ascii="Arial" w:eastAsia="Arial" w:hAnsi="Arial" w:cs="Arial"/>
              </w:rPr>
              <w:t xml:space="preserve">Desarrollador </w:t>
            </w:r>
            <w:proofErr w:type="spellStart"/>
            <w:r>
              <w:rPr>
                <w:rFonts w:ascii="Arial" w:eastAsia="Arial" w:hAnsi="Arial" w:cs="Arial"/>
              </w:rPr>
              <w:t>Frontend</w:t>
            </w:r>
            <w:proofErr w:type="spellEnd"/>
            <w:r>
              <w:rPr>
                <w:rFonts w:ascii="Arial" w:eastAsia="Arial" w:hAnsi="Arial" w:cs="Arial"/>
              </w:rPr>
              <w:t xml:space="preserve"> / Web</w:t>
            </w:r>
          </w:p>
        </w:tc>
        <w:tc>
          <w:tcPr>
            <w:tcW w:w="1455" w:type="dxa"/>
            <w:tcBorders>
              <w:top w:val="nil"/>
              <w:left w:val="nil"/>
              <w:bottom w:val="single" w:sz="7" w:space="0" w:color="000000"/>
              <w:right w:val="single" w:sz="7" w:space="0" w:color="000000"/>
            </w:tcBorders>
            <w:tcMar>
              <w:top w:w="0" w:type="dxa"/>
              <w:left w:w="100" w:type="dxa"/>
              <w:bottom w:w="0" w:type="dxa"/>
              <w:right w:w="100" w:type="dxa"/>
            </w:tcMar>
          </w:tcPr>
          <w:p w14:paraId="537EBDA8" w14:textId="77777777" w:rsidR="005D181D" w:rsidRDefault="00000000">
            <w:pPr>
              <w:spacing w:after="0" w:line="480" w:lineRule="auto"/>
              <w:jc w:val="both"/>
              <w:rPr>
                <w:rFonts w:ascii="Arial" w:eastAsia="Arial" w:hAnsi="Arial" w:cs="Arial"/>
              </w:rPr>
            </w:pPr>
            <w:r>
              <w:rPr>
                <w:rFonts w:ascii="Arial" w:eastAsia="Arial" w:hAnsi="Arial" w:cs="Arial"/>
              </w:rPr>
              <w:t>Jimmy M. Llica Mamani</w:t>
            </w:r>
          </w:p>
        </w:tc>
        <w:tc>
          <w:tcPr>
            <w:tcW w:w="2370" w:type="dxa"/>
            <w:tcBorders>
              <w:top w:val="nil"/>
              <w:left w:val="nil"/>
              <w:bottom w:val="single" w:sz="7" w:space="0" w:color="000000"/>
              <w:right w:val="single" w:sz="7" w:space="0" w:color="000000"/>
            </w:tcBorders>
            <w:tcMar>
              <w:top w:w="0" w:type="dxa"/>
              <w:left w:w="100" w:type="dxa"/>
              <w:bottom w:w="0" w:type="dxa"/>
              <w:right w:w="100" w:type="dxa"/>
            </w:tcMar>
          </w:tcPr>
          <w:p w14:paraId="403EC440" w14:textId="77777777" w:rsidR="005D181D" w:rsidRDefault="00000000">
            <w:pPr>
              <w:spacing w:after="0" w:line="480" w:lineRule="auto"/>
              <w:jc w:val="both"/>
              <w:rPr>
                <w:rFonts w:ascii="Arial" w:eastAsia="Arial" w:hAnsi="Arial" w:cs="Arial"/>
              </w:rPr>
            </w:pPr>
            <w:r>
              <w:rPr>
                <w:rFonts w:ascii="Arial" w:eastAsia="Arial" w:hAnsi="Arial" w:cs="Arial"/>
              </w:rPr>
              <w:t>Desarrollo de la interfaz web, visualización de datos, integración con mapas y experiencia de usuario.</w:t>
            </w:r>
          </w:p>
        </w:tc>
        <w:tc>
          <w:tcPr>
            <w:tcW w:w="1290" w:type="dxa"/>
            <w:tcBorders>
              <w:top w:val="nil"/>
              <w:left w:val="nil"/>
              <w:bottom w:val="single" w:sz="7" w:space="0" w:color="000000"/>
              <w:right w:val="single" w:sz="7" w:space="0" w:color="000000"/>
            </w:tcBorders>
            <w:tcMar>
              <w:top w:w="0" w:type="dxa"/>
              <w:left w:w="100" w:type="dxa"/>
              <w:bottom w:w="0" w:type="dxa"/>
              <w:right w:w="100" w:type="dxa"/>
            </w:tcMar>
          </w:tcPr>
          <w:p w14:paraId="42FBAC82" w14:textId="77777777" w:rsidR="005D181D" w:rsidRDefault="00000000">
            <w:pPr>
              <w:spacing w:after="0" w:line="480" w:lineRule="auto"/>
              <w:jc w:val="both"/>
              <w:rPr>
                <w:rFonts w:ascii="Arial" w:eastAsia="Arial" w:hAnsi="Arial" w:cs="Arial"/>
              </w:rPr>
            </w:pPr>
            <w:r>
              <w:rPr>
                <w:rFonts w:ascii="Arial" w:eastAsia="Arial" w:hAnsi="Arial" w:cs="Arial"/>
              </w:rPr>
              <w:t>4 meses</w:t>
            </w:r>
          </w:p>
          <w:p w14:paraId="4C15C839" w14:textId="77777777" w:rsidR="005D181D" w:rsidRDefault="00000000">
            <w:pPr>
              <w:spacing w:after="0" w:line="480" w:lineRule="auto"/>
              <w:jc w:val="both"/>
              <w:rPr>
                <w:rFonts w:ascii="Arial" w:eastAsia="Arial" w:hAnsi="Arial" w:cs="Arial"/>
              </w:rPr>
            </w:pPr>
            <w:r>
              <w:rPr>
                <w:rFonts w:ascii="Arial" w:eastAsia="Arial" w:hAnsi="Arial" w:cs="Arial"/>
              </w:rPr>
              <w:t>(80 horas mensuales) (20 horas semanales) (4 horas diarias)</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7AAF1A1B" w14:textId="77777777" w:rsidR="005D181D" w:rsidRDefault="00000000">
            <w:pPr>
              <w:spacing w:after="0" w:line="480" w:lineRule="auto"/>
              <w:jc w:val="both"/>
              <w:rPr>
                <w:rFonts w:ascii="Arial" w:eastAsia="Arial" w:hAnsi="Arial" w:cs="Arial"/>
              </w:rPr>
            </w:pPr>
            <w:r>
              <w:rPr>
                <w:rFonts w:ascii="Arial" w:eastAsia="Arial" w:hAnsi="Arial" w:cs="Arial"/>
              </w:rPr>
              <w:t>1,200.00</w:t>
            </w:r>
          </w:p>
          <w:p w14:paraId="2A897120" w14:textId="77777777" w:rsidR="005D181D" w:rsidRDefault="00000000">
            <w:pPr>
              <w:spacing w:after="0" w:line="480" w:lineRule="auto"/>
              <w:jc w:val="both"/>
              <w:rPr>
                <w:rFonts w:ascii="Arial" w:eastAsia="Arial" w:hAnsi="Arial" w:cs="Arial"/>
              </w:rPr>
            </w:pPr>
            <w:r>
              <w:rPr>
                <w:rFonts w:ascii="Arial" w:eastAsia="Arial" w:hAnsi="Arial" w:cs="Arial"/>
              </w:rPr>
              <w:t xml:space="preserve">(80 horas mensuales x </w:t>
            </w:r>
            <w:r>
              <w:rPr>
                <w:rFonts w:ascii="Arial" w:eastAsia="Arial" w:hAnsi="Arial" w:cs="Arial"/>
                <w:color w:val="0F1115"/>
                <w:highlight w:val="white"/>
              </w:rPr>
              <w:t>S/ 15.00 la hora</w:t>
            </w:r>
            <w:r>
              <w:rPr>
                <w:rFonts w:ascii="Arial" w:eastAsia="Arial" w:hAnsi="Arial" w:cs="Arial"/>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75C5A114" w14:textId="77777777" w:rsidR="005D181D" w:rsidRDefault="00000000">
            <w:pPr>
              <w:spacing w:after="0" w:line="480" w:lineRule="auto"/>
              <w:jc w:val="both"/>
              <w:rPr>
                <w:rFonts w:ascii="Arial" w:eastAsia="Arial" w:hAnsi="Arial" w:cs="Arial"/>
              </w:rPr>
            </w:pPr>
            <w:r>
              <w:rPr>
                <w:rFonts w:ascii="Arial" w:eastAsia="Arial" w:hAnsi="Arial" w:cs="Arial"/>
              </w:rPr>
              <w:t>4,800.00</w:t>
            </w:r>
          </w:p>
          <w:p w14:paraId="39C16EE8" w14:textId="77777777" w:rsidR="005D181D" w:rsidRDefault="00000000">
            <w:pPr>
              <w:spacing w:after="0" w:line="480" w:lineRule="auto"/>
              <w:jc w:val="both"/>
              <w:rPr>
                <w:rFonts w:ascii="Arial" w:eastAsia="Arial" w:hAnsi="Arial" w:cs="Arial"/>
              </w:rPr>
            </w:pPr>
            <w:r>
              <w:rPr>
                <w:rFonts w:ascii="Arial" w:eastAsia="Arial" w:hAnsi="Arial" w:cs="Arial"/>
              </w:rPr>
              <w:t>(Costo mensual x tiempo: 4 meses)</w:t>
            </w:r>
          </w:p>
        </w:tc>
      </w:tr>
      <w:tr w:rsidR="005D181D" w14:paraId="10F87291" w14:textId="77777777">
        <w:trPr>
          <w:trHeight w:val="1710"/>
        </w:trPr>
        <w:tc>
          <w:tcPr>
            <w:tcW w:w="16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568C0A0" w14:textId="77777777" w:rsidR="005D181D" w:rsidRDefault="00000000">
            <w:pPr>
              <w:spacing w:after="0" w:line="480" w:lineRule="auto"/>
              <w:jc w:val="both"/>
              <w:rPr>
                <w:rFonts w:ascii="Arial" w:eastAsia="Arial" w:hAnsi="Arial" w:cs="Arial"/>
              </w:rPr>
            </w:pPr>
            <w:r>
              <w:rPr>
                <w:rFonts w:ascii="Arial" w:eastAsia="Arial" w:hAnsi="Arial" w:cs="Arial"/>
              </w:rPr>
              <w:t>Analista de calidad / Documentador</w:t>
            </w:r>
          </w:p>
        </w:tc>
        <w:tc>
          <w:tcPr>
            <w:tcW w:w="1455" w:type="dxa"/>
            <w:tcBorders>
              <w:top w:val="nil"/>
              <w:left w:val="nil"/>
              <w:bottom w:val="single" w:sz="7" w:space="0" w:color="000000"/>
              <w:right w:val="single" w:sz="7" w:space="0" w:color="000000"/>
            </w:tcBorders>
            <w:tcMar>
              <w:top w:w="0" w:type="dxa"/>
              <w:left w:w="100" w:type="dxa"/>
              <w:bottom w:w="0" w:type="dxa"/>
              <w:right w:w="100" w:type="dxa"/>
            </w:tcMar>
          </w:tcPr>
          <w:p w14:paraId="5EB28906" w14:textId="77777777" w:rsidR="005D181D" w:rsidRDefault="00000000">
            <w:pPr>
              <w:spacing w:after="0" w:line="480" w:lineRule="auto"/>
              <w:jc w:val="both"/>
              <w:rPr>
                <w:rFonts w:ascii="Arial" w:eastAsia="Arial" w:hAnsi="Arial" w:cs="Arial"/>
              </w:rPr>
            </w:pPr>
            <w:r>
              <w:rPr>
                <w:rFonts w:ascii="Arial" w:eastAsia="Arial" w:hAnsi="Arial" w:cs="Arial"/>
              </w:rPr>
              <w:t>Abel Fernando Pacompía Ortiz</w:t>
            </w:r>
          </w:p>
        </w:tc>
        <w:tc>
          <w:tcPr>
            <w:tcW w:w="2370" w:type="dxa"/>
            <w:tcBorders>
              <w:top w:val="nil"/>
              <w:left w:val="nil"/>
              <w:bottom w:val="single" w:sz="7" w:space="0" w:color="000000"/>
              <w:right w:val="single" w:sz="7" w:space="0" w:color="000000"/>
            </w:tcBorders>
            <w:tcMar>
              <w:top w:w="0" w:type="dxa"/>
              <w:left w:w="100" w:type="dxa"/>
              <w:bottom w:w="0" w:type="dxa"/>
              <w:right w:w="100" w:type="dxa"/>
            </w:tcMar>
          </w:tcPr>
          <w:p w14:paraId="023F8F4A" w14:textId="77777777" w:rsidR="005D181D" w:rsidRDefault="00000000">
            <w:pPr>
              <w:spacing w:after="0" w:line="480" w:lineRule="auto"/>
              <w:jc w:val="both"/>
              <w:rPr>
                <w:rFonts w:ascii="Arial" w:eastAsia="Arial" w:hAnsi="Arial" w:cs="Arial"/>
              </w:rPr>
            </w:pPr>
            <w:r>
              <w:rPr>
                <w:rFonts w:ascii="Arial" w:eastAsia="Arial" w:hAnsi="Arial" w:cs="Arial"/>
              </w:rPr>
              <w:t>Elaboración de documentación técnica, pruebas funcionales, control de calidad y validación de entregables.</w:t>
            </w:r>
          </w:p>
        </w:tc>
        <w:tc>
          <w:tcPr>
            <w:tcW w:w="1290" w:type="dxa"/>
            <w:tcBorders>
              <w:top w:val="nil"/>
              <w:left w:val="nil"/>
              <w:bottom w:val="single" w:sz="7" w:space="0" w:color="000000"/>
              <w:right w:val="single" w:sz="7" w:space="0" w:color="000000"/>
            </w:tcBorders>
            <w:tcMar>
              <w:top w:w="0" w:type="dxa"/>
              <w:left w:w="100" w:type="dxa"/>
              <w:bottom w:w="0" w:type="dxa"/>
              <w:right w:w="100" w:type="dxa"/>
            </w:tcMar>
          </w:tcPr>
          <w:p w14:paraId="5B68B0C5" w14:textId="77777777" w:rsidR="005D181D" w:rsidRDefault="00000000">
            <w:pPr>
              <w:spacing w:after="0" w:line="480" w:lineRule="auto"/>
              <w:jc w:val="both"/>
              <w:rPr>
                <w:rFonts w:ascii="Arial" w:eastAsia="Arial" w:hAnsi="Arial" w:cs="Arial"/>
              </w:rPr>
            </w:pPr>
            <w:r>
              <w:rPr>
                <w:rFonts w:ascii="Arial" w:eastAsia="Arial" w:hAnsi="Arial" w:cs="Arial"/>
              </w:rPr>
              <w:t>4 meses</w:t>
            </w:r>
          </w:p>
          <w:p w14:paraId="5A5259D2" w14:textId="77777777" w:rsidR="005D181D" w:rsidRDefault="00000000">
            <w:pPr>
              <w:spacing w:after="0" w:line="480" w:lineRule="auto"/>
              <w:jc w:val="both"/>
              <w:rPr>
                <w:rFonts w:ascii="Arial" w:eastAsia="Arial" w:hAnsi="Arial" w:cs="Arial"/>
              </w:rPr>
            </w:pPr>
            <w:r>
              <w:rPr>
                <w:rFonts w:ascii="Arial" w:eastAsia="Arial" w:hAnsi="Arial" w:cs="Arial"/>
              </w:rPr>
              <w:t>(80 horas mensuales) (20 horas semanales) (4 horas diarias)</w:t>
            </w: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244CBF7B" w14:textId="77777777" w:rsidR="005D181D" w:rsidRDefault="00000000">
            <w:pPr>
              <w:spacing w:after="0" w:line="480" w:lineRule="auto"/>
              <w:jc w:val="both"/>
              <w:rPr>
                <w:rFonts w:ascii="Arial" w:eastAsia="Arial" w:hAnsi="Arial" w:cs="Arial"/>
              </w:rPr>
            </w:pPr>
            <w:r>
              <w:rPr>
                <w:rFonts w:ascii="Arial" w:eastAsia="Arial" w:hAnsi="Arial" w:cs="Arial"/>
              </w:rPr>
              <w:t>1,200.00</w:t>
            </w:r>
          </w:p>
          <w:p w14:paraId="2F5AA4A1" w14:textId="77777777" w:rsidR="005D181D" w:rsidRDefault="00000000">
            <w:pPr>
              <w:spacing w:after="0" w:line="480" w:lineRule="auto"/>
              <w:jc w:val="both"/>
              <w:rPr>
                <w:rFonts w:ascii="Arial" w:eastAsia="Arial" w:hAnsi="Arial" w:cs="Arial"/>
              </w:rPr>
            </w:pPr>
            <w:r>
              <w:rPr>
                <w:rFonts w:ascii="Arial" w:eastAsia="Arial" w:hAnsi="Arial" w:cs="Arial"/>
              </w:rPr>
              <w:t xml:space="preserve">(80 horas mensuales x </w:t>
            </w:r>
            <w:r>
              <w:rPr>
                <w:rFonts w:ascii="Arial" w:eastAsia="Arial" w:hAnsi="Arial" w:cs="Arial"/>
                <w:color w:val="0F1115"/>
                <w:highlight w:val="white"/>
              </w:rPr>
              <w:t>S/ 15.00 la hora</w:t>
            </w:r>
            <w:r>
              <w:rPr>
                <w:rFonts w:ascii="Arial" w:eastAsia="Arial" w:hAnsi="Arial" w:cs="Arial"/>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436A9140" w14:textId="77777777" w:rsidR="005D181D" w:rsidRDefault="00000000">
            <w:pPr>
              <w:spacing w:after="0" w:line="480" w:lineRule="auto"/>
              <w:jc w:val="both"/>
              <w:rPr>
                <w:rFonts w:ascii="Arial" w:eastAsia="Arial" w:hAnsi="Arial" w:cs="Arial"/>
              </w:rPr>
            </w:pPr>
            <w:r>
              <w:rPr>
                <w:rFonts w:ascii="Arial" w:eastAsia="Arial" w:hAnsi="Arial" w:cs="Arial"/>
              </w:rPr>
              <w:t>4,800.00</w:t>
            </w:r>
          </w:p>
          <w:p w14:paraId="6A531924" w14:textId="77777777" w:rsidR="005D181D" w:rsidRDefault="00000000">
            <w:pPr>
              <w:spacing w:after="0" w:line="480" w:lineRule="auto"/>
              <w:jc w:val="both"/>
              <w:rPr>
                <w:rFonts w:ascii="Arial" w:eastAsia="Arial" w:hAnsi="Arial" w:cs="Arial"/>
              </w:rPr>
            </w:pPr>
            <w:r>
              <w:rPr>
                <w:rFonts w:ascii="Arial" w:eastAsia="Arial" w:hAnsi="Arial" w:cs="Arial"/>
              </w:rPr>
              <w:t>(Costo mensual x tiempo: 4 meses)</w:t>
            </w:r>
          </w:p>
        </w:tc>
      </w:tr>
      <w:tr w:rsidR="005D181D" w14:paraId="64C2BA1A" w14:textId="77777777">
        <w:trPr>
          <w:trHeight w:val="585"/>
        </w:trPr>
        <w:tc>
          <w:tcPr>
            <w:tcW w:w="16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64FDB27" w14:textId="77777777" w:rsidR="005D181D" w:rsidRDefault="00000000">
            <w:pPr>
              <w:spacing w:after="0" w:line="480" w:lineRule="auto"/>
              <w:jc w:val="both"/>
              <w:rPr>
                <w:rFonts w:ascii="Arial" w:eastAsia="Arial" w:hAnsi="Arial" w:cs="Arial"/>
                <w:b/>
                <w:bCs/>
              </w:rPr>
            </w:pPr>
            <w:proofErr w:type="gramStart"/>
            <w:r>
              <w:rPr>
                <w:rFonts w:ascii="Arial" w:eastAsia="Arial" w:hAnsi="Arial" w:cs="Arial"/>
                <w:b/>
                <w:bCs/>
              </w:rPr>
              <w:t>Total</w:t>
            </w:r>
            <w:proofErr w:type="gramEnd"/>
            <w:r>
              <w:rPr>
                <w:rFonts w:ascii="Arial" w:eastAsia="Arial" w:hAnsi="Arial" w:cs="Arial"/>
                <w:b/>
                <w:bCs/>
              </w:rPr>
              <w:t xml:space="preserve"> costos de personal</w:t>
            </w:r>
          </w:p>
        </w:tc>
        <w:tc>
          <w:tcPr>
            <w:tcW w:w="1455" w:type="dxa"/>
            <w:tcBorders>
              <w:top w:val="nil"/>
              <w:left w:val="nil"/>
              <w:bottom w:val="single" w:sz="7" w:space="0" w:color="000000"/>
              <w:right w:val="single" w:sz="7" w:space="0" w:color="000000"/>
            </w:tcBorders>
            <w:tcMar>
              <w:top w:w="0" w:type="dxa"/>
              <w:left w:w="100" w:type="dxa"/>
              <w:bottom w:w="0" w:type="dxa"/>
              <w:right w:w="100" w:type="dxa"/>
            </w:tcMar>
          </w:tcPr>
          <w:p w14:paraId="60971CAA" w14:textId="77777777" w:rsidR="005D181D" w:rsidRDefault="005D181D">
            <w:pPr>
              <w:spacing w:line="480" w:lineRule="auto"/>
              <w:jc w:val="both"/>
              <w:rPr>
                <w:rFonts w:ascii="Arial" w:eastAsia="Arial" w:hAnsi="Arial" w:cs="Arial"/>
              </w:rPr>
            </w:pPr>
          </w:p>
        </w:tc>
        <w:tc>
          <w:tcPr>
            <w:tcW w:w="2370" w:type="dxa"/>
            <w:tcBorders>
              <w:top w:val="nil"/>
              <w:left w:val="nil"/>
              <w:bottom w:val="single" w:sz="7" w:space="0" w:color="000000"/>
              <w:right w:val="single" w:sz="7" w:space="0" w:color="000000"/>
            </w:tcBorders>
            <w:tcMar>
              <w:top w:w="0" w:type="dxa"/>
              <w:left w:w="100" w:type="dxa"/>
              <w:bottom w:w="0" w:type="dxa"/>
              <w:right w:w="100" w:type="dxa"/>
            </w:tcMar>
          </w:tcPr>
          <w:p w14:paraId="20339A20" w14:textId="77777777" w:rsidR="005D181D" w:rsidRDefault="005D181D">
            <w:pPr>
              <w:spacing w:line="480" w:lineRule="auto"/>
              <w:jc w:val="both"/>
              <w:rPr>
                <w:rFonts w:ascii="Arial" w:eastAsia="Arial" w:hAnsi="Arial" w:cs="Arial"/>
              </w:rPr>
            </w:pPr>
          </w:p>
        </w:tc>
        <w:tc>
          <w:tcPr>
            <w:tcW w:w="1290" w:type="dxa"/>
            <w:tcBorders>
              <w:top w:val="nil"/>
              <w:left w:val="nil"/>
              <w:bottom w:val="single" w:sz="7" w:space="0" w:color="000000"/>
              <w:right w:val="single" w:sz="7" w:space="0" w:color="000000"/>
            </w:tcBorders>
            <w:tcMar>
              <w:top w:w="0" w:type="dxa"/>
              <w:left w:w="100" w:type="dxa"/>
              <w:bottom w:w="0" w:type="dxa"/>
              <w:right w:w="100" w:type="dxa"/>
            </w:tcMar>
          </w:tcPr>
          <w:p w14:paraId="76AC7478" w14:textId="77777777" w:rsidR="005D181D" w:rsidRDefault="005D181D">
            <w:pPr>
              <w:spacing w:line="480" w:lineRule="auto"/>
              <w:jc w:val="both"/>
              <w:rPr>
                <w:rFonts w:ascii="Arial" w:eastAsia="Arial" w:hAnsi="Arial" w:cs="Arial"/>
              </w:rPr>
            </w:pPr>
          </w:p>
        </w:tc>
        <w:tc>
          <w:tcPr>
            <w:tcW w:w="1125" w:type="dxa"/>
            <w:tcBorders>
              <w:top w:val="nil"/>
              <w:left w:val="nil"/>
              <w:bottom w:val="single" w:sz="7" w:space="0" w:color="000000"/>
              <w:right w:val="single" w:sz="7" w:space="0" w:color="000000"/>
            </w:tcBorders>
            <w:tcMar>
              <w:top w:w="0" w:type="dxa"/>
              <w:left w:w="100" w:type="dxa"/>
              <w:bottom w:w="0" w:type="dxa"/>
              <w:right w:w="100" w:type="dxa"/>
            </w:tcMar>
          </w:tcPr>
          <w:p w14:paraId="50FD1E4C" w14:textId="77777777" w:rsidR="005D181D" w:rsidRDefault="005D181D">
            <w:pPr>
              <w:spacing w:line="480" w:lineRule="auto"/>
              <w:jc w:val="both"/>
              <w:rPr>
                <w:rFonts w:ascii="Arial" w:eastAsia="Arial" w:hAnsi="Arial" w:cs="Arial"/>
              </w:rPr>
            </w:pP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19802972" w14:textId="77777777" w:rsidR="005D181D" w:rsidRDefault="00000000">
            <w:pPr>
              <w:spacing w:after="0" w:line="480" w:lineRule="auto"/>
              <w:jc w:val="both"/>
              <w:rPr>
                <w:rFonts w:ascii="Arial" w:eastAsia="Arial" w:hAnsi="Arial" w:cs="Arial"/>
                <w:b/>
                <w:bCs/>
              </w:rPr>
            </w:pPr>
            <w:r>
              <w:rPr>
                <w:rFonts w:ascii="Arial" w:eastAsia="Arial" w:hAnsi="Arial" w:cs="Arial"/>
                <w:b/>
                <w:bCs/>
              </w:rPr>
              <w:t>19,200.00</w:t>
            </w:r>
          </w:p>
        </w:tc>
      </w:tr>
    </w:tbl>
    <w:p w14:paraId="1D6A606C" w14:textId="77777777" w:rsidR="005D181D" w:rsidRDefault="005D181D">
      <w:pPr>
        <w:spacing w:before="240" w:after="240" w:line="480" w:lineRule="auto"/>
        <w:rPr>
          <w:rFonts w:ascii="Arial" w:eastAsia="Arial" w:hAnsi="Arial" w:cs="Arial"/>
        </w:rPr>
      </w:pPr>
    </w:p>
    <w:p w14:paraId="1501D512" w14:textId="77777777" w:rsidR="005D181D" w:rsidRDefault="00000000">
      <w:pPr>
        <w:spacing w:before="240" w:after="240" w:line="480" w:lineRule="auto"/>
        <w:jc w:val="both"/>
        <w:rPr>
          <w:rFonts w:ascii="Arial" w:eastAsia="Arial" w:hAnsi="Arial" w:cs="Arial"/>
        </w:rPr>
      </w:pPr>
      <w:r>
        <w:rPr>
          <w:rFonts w:ascii="Arial" w:eastAsia="Arial" w:hAnsi="Arial" w:cs="Arial"/>
        </w:rPr>
        <w:t xml:space="preserve">Los costos de personal representan el mayor componente del presupuesto del proyecto, debido a que el desarrollo del sistema requiere actividades de análisis, programación, integración de datos, pruebas, documentación y gestión. Se considera un costo mensual de S/ 1,200.00 por integrante durante cuatro meses, bajo una modalidad de trabajo a medio tiempo. El monto total asciende a </w:t>
      </w:r>
      <w:r>
        <w:rPr>
          <w:rFonts w:ascii="Arial" w:eastAsia="Arial" w:hAnsi="Arial" w:cs="Arial"/>
          <w:b/>
          <w:bCs/>
        </w:rPr>
        <w:t>S/ 19,200.00</w:t>
      </w:r>
      <w:r>
        <w:rPr>
          <w:rFonts w:ascii="Arial" w:eastAsia="Arial" w:hAnsi="Arial" w:cs="Arial"/>
        </w:rPr>
        <w:t>, distribuido entre los cuatro roles principales del equipo de desarrollo.</w:t>
      </w:r>
    </w:p>
    <w:p w14:paraId="0257D21C" w14:textId="77777777" w:rsidR="005D181D" w:rsidRDefault="00000000">
      <w:pPr>
        <w:spacing w:line="480" w:lineRule="auto"/>
        <w:rPr>
          <w:rFonts w:ascii="Arial" w:eastAsia="Arial" w:hAnsi="Arial" w:cs="Arial"/>
        </w:rPr>
      </w:pPr>
      <w:r>
        <w:rPr>
          <w:rFonts w:ascii="Arial" w:eastAsia="Arial" w:hAnsi="Arial" w:cs="Arial"/>
          <w:b/>
          <w:bCs/>
        </w:rPr>
        <w:lastRenderedPageBreak/>
        <w:t>4.2.5. Costos Totales del Desarrollo del Sistema</w:t>
      </w:r>
      <w:r>
        <w:rPr>
          <w:rFonts w:ascii="Arial" w:eastAsia="Arial" w:hAnsi="Arial" w:cs="Arial"/>
        </w:rPr>
        <w:br/>
        <w:t>Resumen de la inversión total que el equipo debe costear para la ejecución del proyecto.</w:t>
      </w:r>
    </w:p>
    <w:tbl>
      <w:tblPr>
        <w:tblStyle w:val="a8"/>
        <w:tblW w:w="8503"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87"/>
        <w:gridCol w:w="3516"/>
      </w:tblGrid>
      <w:tr w:rsidR="005D181D" w14:paraId="15C9B3B2" w14:textId="77777777">
        <w:trPr>
          <w:trHeight w:val="690"/>
        </w:trPr>
        <w:tc>
          <w:tcPr>
            <w:tcW w:w="4986"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7E2422FB" w14:textId="77777777" w:rsidR="005D181D" w:rsidRDefault="00000000">
            <w:pPr>
              <w:spacing w:after="0" w:line="480" w:lineRule="auto"/>
              <w:rPr>
                <w:rFonts w:ascii="Arial" w:eastAsia="Arial" w:hAnsi="Arial" w:cs="Arial"/>
              </w:rPr>
            </w:pPr>
            <w:r>
              <w:rPr>
                <w:rFonts w:ascii="Arial" w:eastAsia="Arial" w:hAnsi="Arial" w:cs="Arial"/>
              </w:rPr>
              <w:t>Concepto de Costo</w:t>
            </w:r>
          </w:p>
        </w:tc>
        <w:tc>
          <w:tcPr>
            <w:tcW w:w="3516"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4B5EFAD6" w14:textId="77777777" w:rsidR="005D181D" w:rsidRDefault="00000000">
            <w:pPr>
              <w:spacing w:after="0" w:line="480" w:lineRule="auto"/>
              <w:rPr>
                <w:rFonts w:ascii="Arial" w:eastAsia="Arial" w:hAnsi="Arial" w:cs="Arial"/>
              </w:rPr>
            </w:pPr>
            <w:r>
              <w:rPr>
                <w:rFonts w:ascii="Arial" w:eastAsia="Arial" w:hAnsi="Arial" w:cs="Arial"/>
              </w:rPr>
              <w:t>Monto Total (S/)</w:t>
            </w:r>
          </w:p>
        </w:tc>
      </w:tr>
      <w:tr w:rsidR="005D181D" w14:paraId="69AFFCD1" w14:textId="77777777">
        <w:trPr>
          <w:trHeight w:val="690"/>
        </w:trPr>
        <w:tc>
          <w:tcPr>
            <w:tcW w:w="4986"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75FF5FDE" w14:textId="77777777" w:rsidR="005D181D" w:rsidRDefault="00000000">
            <w:pPr>
              <w:spacing w:after="0" w:line="480" w:lineRule="auto"/>
              <w:rPr>
                <w:rFonts w:ascii="Arial" w:eastAsia="Arial" w:hAnsi="Arial" w:cs="Arial"/>
              </w:rPr>
            </w:pPr>
            <w:r>
              <w:rPr>
                <w:rFonts w:ascii="Arial" w:eastAsia="Arial" w:hAnsi="Arial" w:cs="Arial"/>
              </w:rPr>
              <w:t>Costos Generales</w:t>
            </w:r>
          </w:p>
        </w:tc>
        <w:tc>
          <w:tcPr>
            <w:tcW w:w="3516"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0" w:type="dxa"/>
            </w:tcMar>
          </w:tcPr>
          <w:p w14:paraId="610DCE4B" w14:textId="77777777" w:rsidR="005D181D" w:rsidRDefault="00000000">
            <w:pPr>
              <w:spacing w:after="0" w:line="480" w:lineRule="auto"/>
              <w:rPr>
                <w:rFonts w:ascii="Arial" w:eastAsia="Arial" w:hAnsi="Arial" w:cs="Arial"/>
              </w:rPr>
            </w:pPr>
            <w:r>
              <w:rPr>
                <w:rFonts w:ascii="Arial" w:eastAsia="Arial" w:hAnsi="Arial" w:cs="Arial"/>
              </w:rPr>
              <w:t>520.00</w:t>
            </w:r>
          </w:p>
        </w:tc>
      </w:tr>
      <w:tr w:rsidR="005D181D" w14:paraId="7D91D79B" w14:textId="77777777">
        <w:trPr>
          <w:trHeight w:val="690"/>
        </w:trPr>
        <w:tc>
          <w:tcPr>
            <w:tcW w:w="4986"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1F82DB82" w14:textId="77777777" w:rsidR="005D181D" w:rsidRDefault="00000000">
            <w:pPr>
              <w:spacing w:after="0" w:line="480" w:lineRule="auto"/>
              <w:rPr>
                <w:rFonts w:ascii="Arial" w:eastAsia="Arial" w:hAnsi="Arial" w:cs="Arial"/>
              </w:rPr>
            </w:pPr>
            <w:r>
              <w:rPr>
                <w:rFonts w:ascii="Arial" w:eastAsia="Arial" w:hAnsi="Arial" w:cs="Arial"/>
              </w:rPr>
              <w:t>Costos Operativos durante el desarrollo</w:t>
            </w:r>
          </w:p>
        </w:tc>
        <w:tc>
          <w:tcPr>
            <w:tcW w:w="3516"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0" w:type="dxa"/>
            </w:tcMar>
          </w:tcPr>
          <w:p w14:paraId="7A2BCE2F" w14:textId="77777777" w:rsidR="005D181D" w:rsidRDefault="00000000">
            <w:pPr>
              <w:spacing w:after="0" w:line="480" w:lineRule="auto"/>
              <w:rPr>
                <w:rFonts w:ascii="Arial" w:eastAsia="Arial" w:hAnsi="Arial" w:cs="Arial"/>
              </w:rPr>
            </w:pPr>
            <w:r>
              <w:rPr>
                <w:rFonts w:ascii="Arial" w:eastAsia="Arial" w:hAnsi="Arial" w:cs="Arial"/>
              </w:rPr>
              <w:t>1,000.00</w:t>
            </w:r>
          </w:p>
        </w:tc>
      </w:tr>
      <w:tr w:rsidR="005D181D" w14:paraId="76A6637B" w14:textId="77777777">
        <w:trPr>
          <w:trHeight w:val="690"/>
        </w:trPr>
        <w:tc>
          <w:tcPr>
            <w:tcW w:w="4986"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5F09634C" w14:textId="77777777" w:rsidR="005D181D" w:rsidRDefault="00000000">
            <w:pPr>
              <w:spacing w:after="0" w:line="480" w:lineRule="auto"/>
              <w:rPr>
                <w:rFonts w:ascii="Arial" w:eastAsia="Arial" w:hAnsi="Arial" w:cs="Arial"/>
              </w:rPr>
            </w:pPr>
            <w:r>
              <w:rPr>
                <w:rFonts w:ascii="Arial" w:eastAsia="Arial" w:hAnsi="Arial" w:cs="Arial"/>
              </w:rPr>
              <w:t>Costos del Ambiente</w:t>
            </w:r>
          </w:p>
        </w:tc>
        <w:tc>
          <w:tcPr>
            <w:tcW w:w="3516"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0" w:type="dxa"/>
            </w:tcMar>
          </w:tcPr>
          <w:p w14:paraId="06333C8B" w14:textId="77777777" w:rsidR="005D181D" w:rsidRDefault="00000000">
            <w:pPr>
              <w:spacing w:after="0" w:line="480" w:lineRule="auto"/>
              <w:rPr>
                <w:rFonts w:ascii="Arial" w:eastAsia="Arial" w:hAnsi="Arial" w:cs="Arial"/>
              </w:rPr>
            </w:pPr>
            <w:r>
              <w:rPr>
                <w:rFonts w:ascii="Arial" w:eastAsia="Arial" w:hAnsi="Arial" w:cs="Arial"/>
              </w:rPr>
              <w:t>3,000.00</w:t>
            </w:r>
          </w:p>
        </w:tc>
      </w:tr>
      <w:tr w:rsidR="005D181D" w14:paraId="25FA214F" w14:textId="77777777">
        <w:trPr>
          <w:trHeight w:val="690"/>
        </w:trPr>
        <w:tc>
          <w:tcPr>
            <w:tcW w:w="4986"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68434E5B" w14:textId="77777777" w:rsidR="005D181D" w:rsidRDefault="00000000">
            <w:pPr>
              <w:spacing w:after="0" w:line="480" w:lineRule="auto"/>
              <w:rPr>
                <w:rFonts w:ascii="Arial" w:eastAsia="Arial" w:hAnsi="Arial" w:cs="Arial"/>
              </w:rPr>
            </w:pPr>
            <w:r>
              <w:rPr>
                <w:rFonts w:ascii="Arial" w:eastAsia="Arial" w:hAnsi="Arial" w:cs="Arial"/>
              </w:rPr>
              <w:t>Costos de Personal</w:t>
            </w:r>
          </w:p>
        </w:tc>
        <w:tc>
          <w:tcPr>
            <w:tcW w:w="3516"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0" w:type="dxa"/>
            </w:tcMar>
          </w:tcPr>
          <w:p w14:paraId="7921EFD1" w14:textId="77777777" w:rsidR="005D181D" w:rsidRDefault="00000000">
            <w:pPr>
              <w:spacing w:after="0" w:line="480" w:lineRule="auto"/>
              <w:rPr>
                <w:rFonts w:ascii="Arial" w:eastAsia="Arial" w:hAnsi="Arial" w:cs="Arial"/>
              </w:rPr>
            </w:pPr>
            <w:r>
              <w:rPr>
                <w:rFonts w:ascii="Arial" w:eastAsia="Arial" w:hAnsi="Arial" w:cs="Arial"/>
              </w:rPr>
              <w:t>19,200.00</w:t>
            </w:r>
          </w:p>
        </w:tc>
      </w:tr>
      <w:tr w:rsidR="005D181D" w14:paraId="7F10C2E6" w14:textId="77777777">
        <w:trPr>
          <w:trHeight w:val="690"/>
        </w:trPr>
        <w:tc>
          <w:tcPr>
            <w:tcW w:w="4986"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07DC9B42" w14:textId="77777777" w:rsidR="005D181D" w:rsidRDefault="00000000">
            <w:pPr>
              <w:spacing w:after="0" w:line="480" w:lineRule="auto"/>
              <w:rPr>
                <w:rFonts w:ascii="Arial" w:eastAsia="Arial" w:hAnsi="Arial" w:cs="Arial"/>
              </w:rPr>
            </w:pPr>
            <w:r>
              <w:rPr>
                <w:rFonts w:ascii="Arial" w:eastAsia="Arial" w:hAnsi="Arial" w:cs="Arial"/>
              </w:rPr>
              <w:t>Costo de Reservas</w:t>
            </w:r>
          </w:p>
        </w:tc>
        <w:tc>
          <w:tcPr>
            <w:tcW w:w="3516"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0" w:type="dxa"/>
            </w:tcMar>
          </w:tcPr>
          <w:p w14:paraId="353CF85C" w14:textId="77777777" w:rsidR="005D181D" w:rsidRDefault="00000000">
            <w:pPr>
              <w:spacing w:after="0" w:line="480" w:lineRule="auto"/>
              <w:rPr>
                <w:rFonts w:ascii="Arial" w:eastAsia="Arial" w:hAnsi="Arial" w:cs="Arial"/>
              </w:rPr>
            </w:pPr>
            <w:r>
              <w:rPr>
                <w:rFonts w:ascii="Arial" w:eastAsia="Arial" w:hAnsi="Arial" w:cs="Arial"/>
              </w:rPr>
              <w:t>6,280.00</w:t>
            </w:r>
          </w:p>
        </w:tc>
      </w:tr>
      <w:tr w:rsidR="005D181D" w14:paraId="306E3098" w14:textId="77777777">
        <w:trPr>
          <w:trHeight w:val="690"/>
        </w:trPr>
        <w:tc>
          <w:tcPr>
            <w:tcW w:w="4986"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4111FDD2" w14:textId="77777777" w:rsidR="005D181D" w:rsidRDefault="00000000">
            <w:pPr>
              <w:spacing w:after="0" w:line="480" w:lineRule="auto"/>
              <w:rPr>
                <w:rFonts w:ascii="Arial" w:eastAsia="Arial" w:hAnsi="Arial" w:cs="Arial"/>
              </w:rPr>
            </w:pPr>
            <w:r>
              <w:rPr>
                <w:rFonts w:ascii="Arial" w:eastAsia="Arial" w:hAnsi="Arial" w:cs="Arial"/>
              </w:rPr>
              <w:t>COSTO TOTAL DEL PROYECTO</w:t>
            </w:r>
          </w:p>
        </w:tc>
        <w:tc>
          <w:tcPr>
            <w:tcW w:w="3516"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0" w:type="dxa"/>
            </w:tcMar>
          </w:tcPr>
          <w:p w14:paraId="6A433C53" w14:textId="77777777" w:rsidR="005D181D" w:rsidRDefault="00000000">
            <w:pPr>
              <w:spacing w:after="0" w:line="480" w:lineRule="auto"/>
              <w:rPr>
                <w:rFonts w:ascii="Arial" w:eastAsia="Arial" w:hAnsi="Arial" w:cs="Arial"/>
              </w:rPr>
            </w:pPr>
            <w:r>
              <w:rPr>
                <w:rFonts w:ascii="Arial" w:eastAsia="Arial" w:hAnsi="Arial" w:cs="Arial"/>
              </w:rPr>
              <w:t>30,000.00</w:t>
            </w:r>
          </w:p>
        </w:tc>
      </w:tr>
    </w:tbl>
    <w:p w14:paraId="0E4AF50A" w14:textId="77777777" w:rsidR="005D181D" w:rsidRDefault="005D181D">
      <w:pPr>
        <w:spacing w:line="480" w:lineRule="auto"/>
        <w:rPr>
          <w:rFonts w:ascii="Arial" w:eastAsia="Arial" w:hAnsi="Arial" w:cs="Arial"/>
        </w:rPr>
      </w:pPr>
    </w:p>
    <w:p w14:paraId="6CA72E7D" w14:textId="77777777" w:rsidR="005D181D" w:rsidRDefault="00000000">
      <w:pPr>
        <w:spacing w:line="480" w:lineRule="auto"/>
        <w:jc w:val="both"/>
        <w:rPr>
          <w:rFonts w:ascii="Arial" w:eastAsia="Arial" w:hAnsi="Arial" w:cs="Arial"/>
        </w:rPr>
      </w:pPr>
      <w:r>
        <w:rPr>
          <w:rFonts w:ascii="Arial" w:eastAsia="Arial" w:hAnsi="Arial" w:cs="Arial"/>
        </w:rPr>
        <w:t>El costo final del proyecto es de S/ 23,720.00. Se ha acordado con la Municipalidad de Ciudad Nueva un pago único por el proyecto de S/ 30,000.00, el cual será cancelado en tres armadas contra entregables: 40% al inicio (firma de contrato), 30% a la entrega del prototipo funcional (Mes 2) y 30% a la entrega final (Mes 4).</w:t>
      </w:r>
    </w:p>
    <w:p w14:paraId="64AF518B" w14:textId="77777777" w:rsidR="005D181D" w:rsidRDefault="00000000">
      <w:pPr>
        <w:spacing w:line="480" w:lineRule="auto"/>
        <w:jc w:val="both"/>
        <w:rPr>
          <w:rFonts w:ascii="Arial" w:eastAsia="Arial" w:hAnsi="Arial" w:cs="Arial"/>
          <w:b/>
          <w:bCs/>
        </w:rPr>
      </w:pPr>
      <w:r>
        <w:rPr>
          <w:rFonts w:ascii="Arial" w:eastAsia="Arial" w:hAnsi="Arial" w:cs="Arial"/>
          <w:b/>
          <w:bCs/>
        </w:rPr>
        <w:t>4.3. Factibilidad Operativa</w:t>
      </w:r>
    </w:p>
    <w:p w14:paraId="34D81D22" w14:textId="77777777" w:rsidR="005D181D" w:rsidRDefault="00000000">
      <w:pPr>
        <w:spacing w:line="480" w:lineRule="auto"/>
        <w:jc w:val="both"/>
        <w:rPr>
          <w:rFonts w:ascii="Arial" w:eastAsia="Arial" w:hAnsi="Arial" w:cs="Arial"/>
        </w:rPr>
      </w:pPr>
      <w:r>
        <w:rPr>
          <w:rFonts w:ascii="Arial" w:eastAsia="Arial" w:hAnsi="Arial" w:cs="Arial"/>
        </w:rPr>
        <w:t xml:space="preserve">El sistema </w:t>
      </w:r>
      <w:proofErr w:type="spellStart"/>
      <w:r>
        <w:rPr>
          <w:rFonts w:ascii="Arial" w:eastAsia="Arial" w:hAnsi="Arial" w:cs="Arial"/>
        </w:rPr>
        <w:t>Neplatic</w:t>
      </w:r>
      <w:proofErr w:type="spellEnd"/>
      <w:r>
        <w:rPr>
          <w:rFonts w:ascii="Arial" w:eastAsia="Arial" w:hAnsi="Arial" w:cs="Arial"/>
        </w:rPr>
        <w:t xml:space="preserve"> ha sido diseñado para integrarse de manera armoniosa al flujo de trabajo actual del Área de Cobranza Coactiva, potenciándolo en lugar de reemplazarlo de forma disruptiva. La factibilidad operativa se sustenta en los siguientes puntos:</w:t>
      </w:r>
    </w:p>
    <w:p w14:paraId="61E280CF" w14:textId="77777777" w:rsidR="005D181D" w:rsidRDefault="00000000">
      <w:pPr>
        <w:numPr>
          <w:ilvl w:val="0"/>
          <w:numId w:val="11"/>
        </w:numPr>
        <w:spacing w:line="480" w:lineRule="auto"/>
        <w:jc w:val="both"/>
        <w:rPr>
          <w:rFonts w:ascii="Arial" w:eastAsia="Arial" w:hAnsi="Arial" w:cs="Arial"/>
        </w:rPr>
      </w:pPr>
      <w:r>
        <w:rPr>
          <w:rFonts w:ascii="Arial" w:eastAsia="Arial" w:hAnsi="Arial" w:cs="Arial"/>
        </w:rPr>
        <w:lastRenderedPageBreak/>
        <w:t>Capacidad del Cliente para Operar el Sistema:</w:t>
      </w:r>
      <w:r>
        <w:rPr>
          <w:rFonts w:ascii="Arial" w:eastAsia="Arial" w:hAnsi="Arial" w:cs="Arial"/>
        </w:rPr>
        <w:br/>
        <w:t>La Municipalidad Distrital de Ciudad Nueva cuenta con una estructura organizacional y personal calificado que garantiza la operación del sistema. El Área de Cobranza Coactiva dispone de notificadores con experiencia en campo, y el Área de TI posee el conocimiento técnico para mantener la conectividad con el servidor Oracle. Se ha planificado un plan de capacitación diferenciado por roles: 2 días para usuarios administradores (gerentes y jefes de unidad) y 1 día para usuarios normales (personal de campo), asegurando que todo el personal pueda utilizar las funcionalidades básicas y avanzadas del sistema desde el primer día de operación. Se entregará, además, un manual de usuario detallado y un manual de administración del sistema.</w:t>
      </w:r>
    </w:p>
    <w:p w14:paraId="49746EC6" w14:textId="77777777" w:rsidR="005D181D" w:rsidRDefault="00000000">
      <w:pPr>
        <w:numPr>
          <w:ilvl w:val="0"/>
          <w:numId w:val="11"/>
        </w:numPr>
        <w:spacing w:line="480" w:lineRule="auto"/>
        <w:jc w:val="both"/>
        <w:rPr>
          <w:rFonts w:ascii="Arial" w:eastAsia="Arial" w:hAnsi="Arial" w:cs="Arial"/>
        </w:rPr>
      </w:pPr>
      <w:r>
        <w:rPr>
          <w:rFonts w:ascii="Arial" w:eastAsia="Arial" w:hAnsi="Arial" w:cs="Arial"/>
        </w:rPr>
        <w:t>Impacto en los Usuarios y Procesos:</w:t>
      </w:r>
      <w:r>
        <w:rPr>
          <w:rFonts w:ascii="Arial" w:eastAsia="Arial" w:hAnsi="Arial" w:cs="Arial"/>
        </w:rPr>
        <w:br/>
        <w:t xml:space="preserve">La transición del mapa físico </w:t>
      </w:r>
      <w:proofErr w:type="gramStart"/>
      <w:r>
        <w:rPr>
          <w:rFonts w:ascii="Arial" w:eastAsia="Arial" w:hAnsi="Arial" w:cs="Arial"/>
        </w:rPr>
        <w:t>al digital</w:t>
      </w:r>
      <w:proofErr w:type="gramEnd"/>
      <w:r>
        <w:rPr>
          <w:rFonts w:ascii="Arial" w:eastAsia="Arial" w:hAnsi="Arial" w:cs="Arial"/>
        </w:rPr>
        <w:t xml:space="preserve"> es mínimamente invasiva. El personal de campo, en lugar de recibir un mapa estático y listados en papel, recibirá una </w:t>
      </w:r>
      <w:proofErr w:type="spellStart"/>
      <w:r>
        <w:rPr>
          <w:rFonts w:ascii="Arial" w:eastAsia="Arial" w:hAnsi="Arial" w:cs="Arial"/>
        </w:rPr>
        <w:t>tablet</w:t>
      </w:r>
      <w:proofErr w:type="spellEnd"/>
      <w:r>
        <w:rPr>
          <w:rFonts w:ascii="Arial" w:eastAsia="Arial" w:hAnsi="Arial" w:cs="Arial"/>
        </w:rPr>
        <w:t xml:space="preserve"> o smartphone con la web </w:t>
      </w:r>
      <w:proofErr w:type="spellStart"/>
      <w:r>
        <w:rPr>
          <w:rFonts w:ascii="Arial" w:eastAsia="Arial" w:hAnsi="Arial" w:cs="Arial"/>
        </w:rPr>
        <w:t>Neplatic</w:t>
      </w:r>
      <w:proofErr w:type="spellEnd"/>
      <w:r>
        <w:rPr>
          <w:rFonts w:ascii="Arial" w:eastAsia="Arial" w:hAnsi="Arial" w:cs="Arial"/>
        </w:rPr>
        <w:t xml:space="preserve">, que les mostrará su ruta priorizada del día, basada en los colores de morosidad (rojo, guinda, azul) que ya conocen conceptualmente. Esto no solo facilita la adopción, sino que reduce el tiempo de planificación de horas a minutos y elimina el riesgo de error humano al traspasar datos manualmente. Para los gerentes, el </w:t>
      </w:r>
      <w:proofErr w:type="spellStart"/>
      <w:r>
        <w:rPr>
          <w:rFonts w:ascii="Arial" w:eastAsia="Arial" w:hAnsi="Arial" w:cs="Arial"/>
        </w:rPr>
        <w:t>dashboard</w:t>
      </w:r>
      <w:proofErr w:type="spellEnd"/>
      <w:r>
        <w:rPr>
          <w:rFonts w:ascii="Arial" w:eastAsia="Arial" w:hAnsi="Arial" w:cs="Arial"/>
        </w:rPr>
        <w:t xml:space="preserve"> reemplaza los informes estáticos en Excel por un tablero de control en tiempo real, mejorando la velocidad y calidad de las decisiones.</w:t>
      </w:r>
    </w:p>
    <w:p w14:paraId="12CA7926" w14:textId="77777777" w:rsidR="005D181D" w:rsidRDefault="00000000">
      <w:pPr>
        <w:numPr>
          <w:ilvl w:val="0"/>
          <w:numId w:val="11"/>
        </w:numPr>
        <w:spacing w:line="480" w:lineRule="auto"/>
        <w:jc w:val="both"/>
        <w:rPr>
          <w:rFonts w:ascii="Arial" w:eastAsia="Arial" w:hAnsi="Arial" w:cs="Arial"/>
        </w:rPr>
      </w:pPr>
      <w:r>
        <w:rPr>
          <w:rFonts w:ascii="Arial" w:eastAsia="Arial" w:hAnsi="Arial" w:cs="Arial"/>
        </w:rPr>
        <w:t>Lista de Interesados (</w:t>
      </w:r>
      <w:proofErr w:type="spellStart"/>
      <w:r>
        <w:rPr>
          <w:rFonts w:ascii="Arial" w:eastAsia="Arial" w:hAnsi="Arial" w:cs="Arial"/>
        </w:rPr>
        <w:t>Stakeholders</w:t>
      </w:r>
      <w:proofErr w:type="spellEnd"/>
      <w:r>
        <w:rPr>
          <w:rFonts w:ascii="Arial" w:eastAsia="Arial" w:hAnsi="Arial" w:cs="Arial"/>
        </w:rPr>
        <w:t>) y su Impacto:</w:t>
      </w:r>
    </w:p>
    <w:p w14:paraId="7C966AC3" w14:textId="77777777" w:rsidR="005D181D" w:rsidRDefault="00000000">
      <w:pPr>
        <w:numPr>
          <w:ilvl w:val="1"/>
          <w:numId w:val="11"/>
        </w:numPr>
        <w:spacing w:line="480" w:lineRule="auto"/>
        <w:jc w:val="both"/>
        <w:rPr>
          <w:rFonts w:ascii="Arial" w:eastAsia="Arial" w:hAnsi="Arial" w:cs="Arial"/>
        </w:rPr>
      </w:pPr>
      <w:r>
        <w:rPr>
          <w:rFonts w:ascii="Arial" w:eastAsia="Arial" w:hAnsi="Arial" w:cs="Arial"/>
        </w:rPr>
        <w:t xml:space="preserve">Gerente Municipal y </w:t>
      </w:r>
      <w:proofErr w:type="gramStart"/>
      <w:r>
        <w:rPr>
          <w:rFonts w:ascii="Arial" w:eastAsia="Arial" w:hAnsi="Arial" w:cs="Arial"/>
        </w:rPr>
        <w:t>Jefe</w:t>
      </w:r>
      <w:proofErr w:type="gramEnd"/>
      <w:r>
        <w:rPr>
          <w:rFonts w:ascii="Arial" w:eastAsia="Arial" w:hAnsi="Arial" w:cs="Arial"/>
        </w:rPr>
        <w:t xml:space="preserve"> de Cobranza Coactiva (Usuarios </w:t>
      </w:r>
      <w:proofErr w:type="spellStart"/>
      <w:r>
        <w:rPr>
          <w:rFonts w:ascii="Arial" w:eastAsia="Arial" w:hAnsi="Arial" w:cs="Arial"/>
        </w:rPr>
        <w:t>Admin</w:t>
      </w:r>
      <w:proofErr w:type="spellEnd"/>
      <w:r>
        <w:rPr>
          <w:rFonts w:ascii="Arial" w:eastAsia="Arial" w:hAnsi="Arial" w:cs="Arial"/>
        </w:rPr>
        <w:t xml:space="preserve">): Son los principales beneficiarios estratégicos. Recibirán </w:t>
      </w:r>
      <w:proofErr w:type="spellStart"/>
      <w:r>
        <w:rPr>
          <w:rFonts w:ascii="Arial" w:eastAsia="Arial" w:hAnsi="Arial" w:cs="Arial"/>
        </w:rPr>
        <w:t>dashboards</w:t>
      </w:r>
      <w:proofErr w:type="spellEnd"/>
      <w:r>
        <w:rPr>
          <w:rFonts w:ascii="Arial" w:eastAsia="Arial" w:hAnsi="Arial" w:cs="Arial"/>
        </w:rPr>
        <w:t xml:space="preserve"> y reportes visuales que les permitirán diseñar políticas (amnistías, incentivos), monitorear la efectividad de la cobranza y rendir cuentas al concejo municipal de forma transparente.</w:t>
      </w:r>
    </w:p>
    <w:p w14:paraId="318AB161" w14:textId="77777777" w:rsidR="005D181D" w:rsidRDefault="00000000">
      <w:pPr>
        <w:numPr>
          <w:ilvl w:val="1"/>
          <w:numId w:val="11"/>
        </w:numPr>
        <w:spacing w:line="480" w:lineRule="auto"/>
        <w:jc w:val="both"/>
        <w:rPr>
          <w:rFonts w:ascii="Arial" w:eastAsia="Arial" w:hAnsi="Arial" w:cs="Arial"/>
        </w:rPr>
      </w:pPr>
      <w:r>
        <w:rPr>
          <w:rFonts w:ascii="Arial" w:eastAsia="Arial" w:hAnsi="Arial" w:cs="Arial"/>
        </w:rPr>
        <w:lastRenderedPageBreak/>
        <w:t>Personal de Campo / Notificadores (Usuarios Normales): Su trabajo diario se optimiza. Pasan de usar un mapa físico a una aplicación web que les guía hacia las zonas de mayor prioridad, optimizando sus rutas y permitiéndoles registrar el resultado de la notificación in situ, lo que alimenta el sistema en tiempo real.</w:t>
      </w:r>
    </w:p>
    <w:p w14:paraId="30C39781" w14:textId="77777777" w:rsidR="005D181D" w:rsidRDefault="00000000">
      <w:pPr>
        <w:numPr>
          <w:ilvl w:val="1"/>
          <w:numId w:val="11"/>
        </w:numPr>
        <w:spacing w:line="480" w:lineRule="auto"/>
        <w:jc w:val="both"/>
        <w:rPr>
          <w:rFonts w:ascii="Arial" w:eastAsia="Arial" w:hAnsi="Arial" w:cs="Arial"/>
        </w:rPr>
      </w:pPr>
      <w:r>
        <w:rPr>
          <w:rFonts w:ascii="Arial" w:eastAsia="Arial" w:hAnsi="Arial" w:cs="Arial"/>
        </w:rPr>
        <w:t>Área de TI de la Municipalidad: Responsable de la correcta comunicación del servidor Oracle con el nuevo VPS y del mantenimiento de los usuarios. Recibirán un traspaso de conocimiento completo sobre el motor ETL y la arquitectura del sistema para asegurar el soporte a largo plazo, garantizando la sostenibilidad operativa.</w:t>
      </w:r>
    </w:p>
    <w:p w14:paraId="5A97EB5B" w14:textId="77777777" w:rsidR="005D181D" w:rsidRDefault="00000000">
      <w:pPr>
        <w:numPr>
          <w:ilvl w:val="1"/>
          <w:numId w:val="11"/>
        </w:numPr>
        <w:spacing w:line="480" w:lineRule="auto"/>
        <w:jc w:val="both"/>
        <w:rPr>
          <w:rFonts w:ascii="Arial" w:eastAsia="Arial" w:hAnsi="Arial" w:cs="Arial"/>
        </w:rPr>
      </w:pPr>
      <w:r>
        <w:rPr>
          <w:rFonts w:ascii="Arial" w:eastAsia="Arial" w:hAnsi="Arial" w:cs="Arial"/>
        </w:rPr>
        <w:t>Contribuyentes: Aunque no son usuarios directos, se benefician de una gestión más justa y eficiente. La focalización evita notificaciones masivas e innecesarias, priorizando a los grandes deudores y permitiendo una comunicación más personalizada con aquellos en etapa ordinaria.</w:t>
      </w:r>
    </w:p>
    <w:p w14:paraId="112CE471" w14:textId="77777777" w:rsidR="005D181D" w:rsidRDefault="00000000">
      <w:pPr>
        <w:numPr>
          <w:ilvl w:val="1"/>
          <w:numId w:val="11"/>
        </w:numPr>
        <w:spacing w:line="480" w:lineRule="auto"/>
        <w:jc w:val="both"/>
        <w:rPr>
          <w:rFonts w:ascii="Arial" w:eastAsia="Arial" w:hAnsi="Arial" w:cs="Arial"/>
        </w:rPr>
      </w:pPr>
      <w:r>
        <w:rPr>
          <w:rFonts w:ascii="Arial" w:eastAsia="Arial" w:hAnsi="Arial" w:cs="Arial"/>
        </w:rPr>
        <w:t>Concejo Municipal: Recibirán reportes de transparencia más claros para fiscalizar la gestión recaudatoria.</w:t>
      </w:r>
    </w:p>
    <w:p w14:paraId="0244897D" w14:textId="77777777" w:rsidR="005D181D" w:rsidRDefault="00000000">
      <w:pPr>
        <w:spacing w:line="480" w:lineRule="auto"/>
        <w:jc w:val="both"/>
        <w:rPr>
          <w:rFonts w:ascii="Arial" w:eastAsia="Arial" w:hAnsi="Arial" w:cs="Arial"/>
        </w:rPr>
      </w:pPr>
      <w:r>
        <w:rPr>
          <w:rFonts w:ascii="Arial" w:eastAsia="Arial" w:hAnsi="Arial" w:cs="Arial"/>
        </w:rPr>
        <w:t>Los beneficios operativos tangibles son inmediatos: una reducción drástica en el tiempo de planificación de notificaciones (de 10 horas semanales a 1 hora) y la eliminación del uso de mapas físicos que se volvían obsoletos en días, agilizando la actualización de datos y focalizando los recursos humanos y logísticos donde realmente generan un retorno.</w:t>
      </w:r>
    </w:p>
    <w:p w14:paraId="1A5B29FF" w14:textId="77777777" w:rsidR="005D181D" w:rsidRDefault="00000000">
      <w:pPr>
        <w:spacing w:line="480" w:lineRule="auto"/>
        <w:jc w:val="both"/>
        <w:rPr>
          <w:rFonts w:ascii="Arial" w:eastAsia="Arial" w:hAnsi="Arial" w:cs="Arial"/>
          <w:b/>
          <w:bCs/>
        </w:rPr>
      </w:pPr>
      <w:r>
        <w:rPr>
          <w:rFonts w:ascii="Arial" w:eastAsia="Arial" w:hAnsi="Arial" w:cs="Arial"/>
          <w:b/>
          <w:bCs/>
        </w:rPr>
        <w:t>4.4. Factibilidad Legal</w:t>
      </w:r>
    </w:p>
    <w:p w14:paraId="3666EE36" w14:textId="77777777" w:rsidR="005D181D" w:rsidRDefault="00000000">
      <w:pPr>
        <w:spacing w:line="480" w:lineRule="auto"/>
        <w:jc w:val="both"/>
        <w:rPr>
          <w:rFonts w:ascii="Arial" w:eastAsia="Arial" w:hAnsi="Arial" w:cs="Arial"/>
        </w:rPr>
      </w:pPr>
      <w:r>
        <w:rPr>
          <w:rFonts w:ascii="Arial" w:eastAsia="Arial" w:hAnsi="Arial" w:cs="Arial"/>
        </w:rPr>
        <w:t>El proyecto es legalmente factible, ya que su diseño e implementación se adhieren estrictamente a las normativas peruanas vigentes, sin generar ningún conflicto regulatorio.</w:t>
      </w:r>
    </w:p>
    <w:p w14:paraId="25CD5E8B" w14:textId="77777777" w:rsidR="005D181D" w:rsidRDefault="00000000">
      <w:pPr>
        <w:numPr>
          <w:ilvl w:val="0"/>
          <w:numId w:val="2"/>
        </w:numPr>
        <w:spacing w:line="480" w:lineRule="auto"/>
        <w:jc w:val="both"/>
        <w:rPr>
          <w:rFonts w:ascii="Arial" w:eastAsia="Arial" w:hAnsi="Arial" w:cs="Arial"/>
        </w:rPr>
      </w:pPr>
      <w:r>
        <w:rPr>
          <w:rFonts w:ascii="Arial" w:eastAsia="Arial" w:hAnsi="Arial" w:cs="Arial"/>
        </w:rPr>
        <w:lastRenderedPageBreak/>
        <w:t>Protección de Datos Personales: El sistema no expondrá información sensible de los contribuyentes a usuarios no autorizados. La base de datos de trabajo (PostgreSQL) replicará únicamente la información de deuda tributaria y datos catastrales, que tienen carácter de información pública o semipública según la Ley de Transparencia y Acceso a la Información Pública (Ley N.º 27806). En caso de que alguna capa de visualización sea de acceso público, los datos se anonimizarán y agregarán por manzana o sector, cumpliendo rigurosamente con la Ley de Protección de Datos Personales (Ley N.º 29733) y su reglamento. El acceso a datos individualizados estará restringido por roles (</w:t>
      </w:r>
      <w:proofErr w:type="spellStart"/>
      <w:r>
        <w:rPr>
          <w:rFonts w:ascii="Arial" w:eastAsia="Arial" w:hAnsi="Arial" w:cs="Arial"/>
        </w:rPr>
        <w:t>admin</w:t>
      </w:r>
      <w:proofErr w:type="spellEnd"/>
      <w:r>
        <w:rPr>
          <w:rFonts w:ascii="Arial" w:eastAsia="Arial" w:hAnsi="Arial" w:cs="Arial"/>
        </w:rPr>
        <w:t xml:space="preserve"> y normal) y protegido con credenciales seguras.</w:t>
      </w:r>
    </w:p>
    <w:p w14:paraId="52B0B491" w14:textId="77777777" w:rsidR="005D181D" w:rsidRDefault="00000000">
      <w:pPr>
        <w:numPr>
          <w:ilvl w:val="0"/>
          <w:numId w:val="2"/>
        </w:numPr>
        <w:spacing w:line="480" w:lineRule="auto"/>
        <w:jc w:val="both"/>
        <w:rPr>
          <w:rFonts w:ascii="Arial" w:eastAsia="Arial" w:hAnsi="Arial" w:cs="Arial"/>
        </w:rPr>
      </w:pPr>
      <w:r>
        <w:rPr>
          <w:rFonts w:ascii="Arial" w:eastAsia="Arial" w:hAnsi="Arial" w:cs="Arial"/>
        </w:rPr>
        <w:t xml:space="preserve">Software y Licencias: Se utilizarán las </w:t>
      </w:r>
      <w:proofErr w:type="spellStart"/>
      <w:r>
        <w:rPr>
          <w:rFonts w:ascii="Arial" w:eastAsia="Arial" w:hAnsi="Arial" w:cs="Arial"/>
        </w:rPr>
        <w:t>APIs</w:t>
      </w:r>
      <w:proofErr w:type="spellEnd"/>
      <w:r>
        <w:rPr>
          <w:rFonts w:ascii="Arial" w:eastAsia="Arial" w:hAnsi="Arial" w:cs="Arial"/>
        </w:rPr>
        <w:t xml:space="preserve"> de ArcGIS y Google </w:t>
      </w:r>
      <w:proofErr w:type="spellStart"/>
      <w:r>
        <w:rPr>
          <w:rFonts w:ascii="Arial" w:eastAsia="Arial" w:hAnsi="Arial" w:cs="Arial"/>
        </w:rPr>
        <w:t>Maps</w:t>
      </w:r>
      <w:proofErr w:type="spellEnd"/>
      <w:r>
        <w:rPr>
          <w:rFonts w:ascii="Arial" w:eastAsia="Arial" w:hAnsi="Arial" w:cs="Arial"/>
        </w:rPr>
        <w:t xml:space="preserve"> bajo sus propios términos de servicio, adquiriendo las licencias de desarrollo necesarias que se detallan en los costos del proyecto. Tanto PostgreSQL, </w:t>
      </w:r>
      <w:proofErr w:type="spellStart"/>
      <w:r>
        <w:rPr>
          <w:rFonts w:ascii="Arial" w:eastAsia="Arial" w:hAnsi="Arial" w:cs="Arial"/>
        </w:rPr>
        <w:t>PostGIS</w:t>
      </w:r>
      <w:proofErr w:type="spellEnd"/>
      <w:r>
        <w:rPr>
          <w:rFonts w:ascii="Arial" w:eastAsia="Arial" w:hAnsi="Arial" w:cs="Arial"/>
        </w:rPr>
        <w:t xml:space="preserve"> como el </w:t>
      </w:r>
      <w:proofErr w:type="spellStart"/>
      <w:r>
        <w:rPr>
          <w:rFonts w:ascii="Arial" w:eastAsia="Arial" w:hAnsi="Arial" w:cs="Arial"/>
        </w:rPr>
        <w:t>framework</w:t>
      </w:r>
      <w:proofErr w:type="spellEnd"/>
      <w:r>
        <w:rPr>
          <w:rFonts w:ascii="Arial" w:eastAsia="Arial" w:hAnsi="Arial" w:cs="Arial"/>
        </w:rPr>
        <w:t xml:space="preserve"> de desarrollo (Python/PHP) son de código abierto o de uso gratuito, lo que elimina riesgos legales por uso de software no licenciado.</w:t>
      </w:r>
    </w:p>
    <w:p w14:paraId="600BEFBF" w14:textId="77777777" w:rsidR="005D181D" w:rsidRDefault="00000000">
      <w:pPr>
        <w:numPr>
          <w:ilvl w:val="0"/>
          <w:numId w:val="2"/>
        </w:numPr>
        <w:spacing w:line="480" w:lineRule="auto"/>
        <w:jc w:val="both"/>
        <w:rPr>
          <w:rFonts w:ascii="Arial" w:eastAsia="Arial" w:hAnsi="Arial" w:cs="Arial"/>
        </w:rPr>
      </w:pPr>
      <w:r>
        <w:rPr>
          <w:rFonts w:ascii="Arial" w:eastAsia="Arial" w:hAnsi="Arial" w:cs="Arial"/>
        </w:rPr>
        <w:t>Propiedad Intelectual y Cesión de Derechos: El contrato de desarrollo estipulará de manera explícita la cesión total y permanente de los derechos de autor sobre el código fuente y la documentación del sistema a la Municipalidad Distrital de Ciudad Nueva, una vez realizado el pago final del proyecto (modelo de pago único). Esto habilita legalmente a la municipalidad para usar, modificar, mantener y escalar el sistema sin ninguna restricción o dependencia futura del equipo desarrollador, cumpliendo con la normativa de contrataciones del estado para la adquisición de software.</w:t>
      </w:r>
    </w:p>
    <w:p w14:paraId="44F960C2" w14:textId="77777777" w:rsidR="005D181D" w:rsidRDefault="00000000">
      <w:pPr>
        <w:numPr>
          <w:ilvl w:val="0"/>
          <w:numId w:val="2"/>
        </w:numPr>
        <w:spacing w:line="480" w:lineRule="auto"/>
        <w:jc w:val="both"/>
        <w:rPr>
          <w:rFonts w:ascii="Arial" w:eastAsia="Arial" w:hAnsi="Arial" w:cs="Arial"/>
        </w:rPr>
      </w:pPr>
      <w:r>
        <w:rPr>
          <w:rFonts w:ascii="Arial" w:eastAsia="Arial" w:hAnsi="Arial" w:cs="Arial"/>
        </w:rPr>
        <w:t>Conducta de Negocio y Adquisiciones: El proyecto no implica ninguna práctica que viole la libre competencia o las leyes de empleo. El equipo de desarrollo es un grupo de estudiantes que actúa como proveedor independiente, y todos los costos y pagos son transparentes y están documentados.</w:t>
      </w:r>
    </w:p>
    <w:p w14:paraId="2E01BB4F" w14:textId="77777777" w:rsidR="005D181D" w:rsidRDefault="005D181D">
      <w:pPr>
        <w:spacing w:line="480" w:lineRule="auto"/>
        <w:jc w:val="both"/>
        <w:rPr>
          <w:rFonts w:ascii="Arial" w:eastAsia="Arial" w:hAnsi="Arial" w:cs="Arial"/>
        </w:rPr>
      </w:pPr>
    </w:p>
    <w:p w14:paraId="137B8E75" w14:textId="77777777" w:rsidR="005D181D" w:rsidRDefault="00000000">
      <w:pPr>
        <w:spacing w:line="480" w:lineRule="auto"/>
        <w:rPr>
          <w:rFonts w:ascii="Arial" w:eastAsia="Arial" w:hAnsi="Arial" w:cs="Arial"/>
          <w:b/>
          <w:bCs/>
        </w:rPr>
      </w:pPr>
      <w:r>
        <w:rPr>
          <w:rFonts w:ascii="Arial" w:eastAsia="Arial" w:hAnsi="Arial" w:cs="Arial"/>
          <w:b/>
          <w:bCs/>
        </w:rPr>
        <w:t>4.5. Factibilidad Social</w:t>
      </w:r>
    </w:p>
    <w:p w14:paraId="0614E04B"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t xml:space="preserve">La implementación de </w:t>
      </w:r>
      <w:proofErr w:type="spellStart"/>
      <w:r>
        <w:rPr>
          <w:rFonts w:ascii="Arial" w:eastAsia="Arial" w:hAnsi="Arial" w:cs="Arial"/>
          <w:color w:val="0F1115"/>
        </w:rPr>
        <w:t>Neplatic</w:t>
      </w:r>
      <w:proofErr w:type="spellEnd"/>
      <w:r>
        <w:rPr>
          <w:rFonts w:ascii="Arial" w:eastAsia="Arial" w:hAnsi="Arial" w:cs="Arial"/>
          <w:color w:val="0F1115"/>
        </w:rPr>
        <w:t xml:space="preserve"> tendrá un impacto social positivo, aunque requerirá una gestión del cambio cuidadosa, especialmente con el personal de campo.</w:t>
      </w:r>
    </w:p>
    <w:p w14:paraId="69ED6327" w14:textId="77777777" w:rsidR="005D181D" w:rsidRDefault="00000000">
      <w:pPr>
        <w:numPr>
          <w:ilvl w:val="0"/>
          <w:numId w:val="7"/>
        </w:numPr>
        <w:shd w:val="clear" w:color="auto" w:fill="FFFFFF"/>
        <w:spacing w:before="240" w:after="240" w:line="480" w:lineRule="auto"/>
        <w:jc w:val="both"/>
        <w:rPr>
          <w:rFonts w:ascii="Arial" w:eastAsia="Arial" w:hAnsi="Arial" w:cs="Arial"/>
          <w:sz w:val="20"/>
          <w:szCs w:val="20"/>
        </w:rPr>
      </w:pPr>
      <w:r>
        <w:rPr>
          <w:rFonts w:ascii="Arial" w:eastAsia="Arial" w:hAnsi="Arial" w:cs="Arial"/>
          <w:color w:val="0F1115"/>
        </w:rPr>
        <w:t xml:space="preserve">Clima Político y Organizacional: Inicialmente, podría existir un clima de desconfianza o temor entre el personal de notificaciones, quienes podrían percibir la herramienta de monitoreo georreferenciado como un mecanismo de fiscalización de su desempeño o de sus tiempos en campo. Para mitigar esto, la factibilidad social se sustenta en un plan de comunicaciones internas que se ejecutará desde el inicio del proyecto, donde se presentará la herramienta como un instrumento de apoyo a su labor, diseñado para reducir su carga de trabajo manual y facilitarles la localización de contribuyentes, no para sancionarlos. De esta manera, se contribuye directamente al ODS 8 (Trabajo Decente y Crecimiento Económico), específicamente a su meta de proteger los derechos laborales y promover entornos de trabajo seguros, al disipar el temor a una fiscalización punitiva y priorizar el bienestar psicosocial del personal. Se realizarán talleres de </w:t>
      </w:r>
      <w:proofErr w:type="spellStart"/>
      <w:r>
        <w:rPr>
          <w:rFonts w:ascii="Arial" w:eastAsia="Arial" w:hAnsi="Arial" w:cs="Arial"/>
          <w:color w:val="0F1115"/>
        </w:rPr>
        <w:t>co-creación</w:t>
      </w:r>
      <w:proofErr w:type="spellEnd"/>
      <w:r>
        <w:rPr>
          <w:rFonts w:ascii="Arial" w:eastAsia="Arial" w:hAnsi="Arial" w:cs="Arial"/>
          <w:color w:val="0F1115"/>
        </w:rPr>
        <w:t xml:space="preserve"> durante el desarrollo para incorporar su retroalimentación.</w:t>
      </w:r>
    </w:p>
    <w:p w14:paraId="5301BB10" w14:textId="77777777" w:rsidR="005D181D" w:rsidRDefault="00000000">
      <w:pPr>
        <w:numPr>
          <w:ilvl w:val="0"/>
          <w:numId w:val="7"/>
        </w:numPr>
        <w:shd w:val="clear" w:color="auto" w:fill="FFFFFF"/>
        <w:spacing w:before="240" w:after="240" w:line="480" w:lineRule="auto"/>
        <w:jc w:val="both"/>
        <w:rPr>
          <w:rFonts w:ascii="Arial" w:eastAsia="Arial" w:hAnsi="Arial" w:cs="Arial"/>
          <w:sz w:val="20"/>
          <w:szCs w:val="20"/>
        </w:rPr>
      </w:pPr>
      <w:r>
        <w:rPr>
          <w:rFonts w:ascii="Arial" w:eastAsia="Arial" w:hAnsi="Arial" w:cs="Arial"/>
          <w:color w:val="0F1115"/>
        </w:rPr>
        <w:t xml:space="preserve">Códigos de Conducta y Ética: El equipo de desarrollo se adhiere a un código de ética que garantiza que el sistema no será diseñado para estigmatizar zonas geográficas del distrito como "zonas de morosos" de forma peyorativa, sino para una gestión eficiente y objetiva de recursos públicos. La escala de colores es una herramienta técnica de priorización, no un juicio social. La transparencia que el sistema provee también empodera a la ciudadanía al permitir que las autoridades justifiquen sus decisiones de cobranza con datos objetivos y geoespaciales, reduciendo la percepción de arbitrariedad o favoritismo. Esta </w:t>
      </w:r>
      <w:r>
        <w:rPr>
          <w:rFonts w:ascii="Arial" w:eastAsia="Arial" w:hAnsi="Arial" w:cs="Arial"/>
          <w:color w:val="0F1115"/>
        </w:rPr>
        <w:lastRenderedPageBreak/>
        <w:t>aproximación se alinea con el ODS 16 (Paz, Justicia e Instituciones Sólidas), en particular con la meta de crear instituciones eficaces y transparentes que rindan cuentas, garantizando a la vez el acceso público a la información sin discriminación por ubicación geográfica.</w:t>
      </w:r>
    </w:p>
    <w:p w14:paraId="0472443C" w14:textId="77777777" w:rsidR="005D181D" w:rsidRDefault="00000000">
      <w:pPr>
        <w:numPr>
          <w:ilvl w:val="0"/>
          <w:numId w:val="7"/>
        </w:numPr>
        <w:shd w:val="clear" w:color="auto" w:fill="FFFFFF"/>
        <w:spacing w:before="240" w:after="240" w:line="480" w:lineRule="auto"/>
        <w:jc w:val="both"/>
        <w:rPr>
          <w:rFonts w:ascii="Arial" w:eastAsia="Arial" w:hAnsi="Arial" w:cs="Arial"/>
          <w:sz w:val="20"/>
          <w:szCs w:val="20"/>
        </w:rPr>
      </w:pPr>
      <w:r>
        <w:rPr>
          <w:rFonts w:ascii="Arial" w:eastAsia="Arial" w:hAnsi="Arial" w:cs="Arial"/>
          <w:color w:val="0F1115"/>
        </w:rPr>
        <w:t xml:space="preserve">Influencia Cultural: Culturalmente, la resistencia al cambio desde un sistema manual basado en papel a uno digital es un factor conocido. Se abordará esta influencia con capacitaciones prácticas y "días de sombra", donde un desarrollador acompañará a un notificador en campo para entender su flujo real y demostrar </w:t>
      </w:r>
      <w:proofErr w:type="spellStart"/>
      <w:r>
        <w:rPr>
          <w:rFonts w:ascii="Arial" w:eastAsia="Arial" w:hAnsi="Arial" w:cs="Arial"/>
          <w:color w:val="0F1115"/>
        </w:rPr>
        <w:t>in-situ</w:t>
      </w:r>
      <w:proofErr w:type="spellEnd"/>
      <w:r>
        <w:rPr>
          <w:rFonts w:ascii="Arial" w:eastAsia="Arial" w:hAnsi="Arial" w:cs="Arial"/>
          <w:color w:val="0F1115"/>
        </w:rPr>
        <w:t xml:space="preserve"> las ventajas de la aplicación web, asegurando que la tecnología se adapte a la cultura organizacional y no al revés. Este enfoque de innovación inclusiva se conecta con el ODS 9 (Industria, Innovación e Infraestructura), promoviendo el acceso a tecnologías de la información y comunicaciones desde una perspectiva centrada en las personas, reduciendo la brecha digital interna y construyendo capacidades locales para la transformación digital.</w:t>
      </w:r>
    </w:p>
    <w:p w14:paraId="2EB06918" w14:textId="77777777" w:rsidR="005D181D" w:rsidRDefault="00000000">
      <w:pPr>
        <w:spacing w:line="480" w:lineRule="auto"/>
        <w:rPr>
          <w:rFonts w:ascii="Arial" w:eastAsia="Arial" w:hAnsi="Arial" w:cs="Arial"/>
          <w:b/>
          <w:bCs/>
        </w:rPr>
      </w:pPr>
      <w:r>
        <w:rPr>
          <w:rFonts w:ascii="Arial" w:eastAsia="Arial" w:hAnsi="Arial" w:cs="Arial"/>
          <w:b/>
          <w:bCs/>
        </w:rPr>
        <w:t>4.6. Factibilidad Ambiental</w:t>
      </w:r>
    </w:p>
    <w:p w14:paraId="40BC9982"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t>El impacto ambiental del proyecto es positivo, aunque indirecto y de escala local. Se alinea con las políticas de "Cero Papel" y modernización del estado.</w:t>
      </w:r>
    </w:p>
    <w:p w14:paraId="1E59D743" w14:textId="77777777" w:rsidR="005D181D" w:rsidRDefault="00000000">
      <w:pPr>
        <w:numPr>
          <w:ilvl w:val="0"/>
          <w:numId w:val="3"/>
        </w:numPr>
        <w:shd w:val="clear" w:color="auto" w:fill="FFFFFF"/>
        <w:spacing w:before="240" w:after="240" w:line="480" w:lineRule="auto"/>
        <w:jc w:val="both"/>
        <w:rPr>
          <w:rFonts w:ascii="Arial" w:eastAsia="Arial" w:hAnsi="Arial" w:cs="Arial"/>
          <w:sz w:val="20"/>
          <w:szCs w:val="20"/>
        </w:rPr>
      </w:pPr>
      <w:r>
        <w:rPr>
          <w:rFonts w:ascii="Arial" w:eastAsia="Arial" w:hAnsi="Arial" w:cs="Arial"/>
          <w:color w:val="0F1115"/>
        </w:rPr>
        <w:t xml:space="preserve">Reducción de la Huella de Carbono y Residuos Sólidos: El beneficio ambiental más directo es la drástica reducción del consumo de papel, cartuchos de tinta y tóner, al eliminar la necesidad de imprimir mapas físicos catastrales, planos de sectores y listados masivos de contribuyentes de manera diaria y semanal. Se estima que solo en la planificación de notificaciones se dejarán de imprimir alrededor de 50 páginas por semana, lo que equivale a un ahorro de más de 2,600 hojas de papel al año y sus insumos asociados. Esto no solo reduce la generación de residuos sólidos, sino que también evita la contaminación química </w:t>
      </w:r>
      <w:r>
        <w:rPr>
          <w:rFonts w:ascii="Arial" w:eastAsia="Arial" w:hAnsi="Arial" w:cs="Arial"/>
          <w:color w:val="0F1115"/>
        </w:rPr>
        <w:lastRenderedPageBreak/>
        <w:t>por la disposición de cartuchos. En este sentido, el proyecto contribuye directamente al ODS 12 (Producción y Consumo Responsables), específicamente a la meta de reducir considerablemente la generación de desechos mediante la prevención y el uso eficiente de los recursos naturales.</w:t>
      </w:r>
    </w:p>
    <w:p w14:paraId="77A3E04E" w14:textId="77777777" w:rsidR="005D181D" w:rsidRDefault="00000000">
      <w:pPr>
        <w:numPr>
          <w:ilvl w:val="0"/>
          <w:numId w:val="3"/>
        </w:numPr>
        <w:shd w:val="clear" w:color="auto" w:fill="FFFFFF"/>
        <w:spacing w:before="240" w:after="240" w:line="480" w:lineRule="auto"/>
        <w:jc w:val="both"/>
        <w:rPr>
          <w:rFonts w:ascii="Arial" w:eastAsia="Arial" w:hAnsi="Arial" w:cs="Arial"/>
          <w:sz w:val="20"/>
          <w:szCs w:val="20"/>
        </w:rPr>
      </w:pPr>
      <w:r>
        <w:rPr>
          <w:rFonts w:ascii="Arial" w:eastAsia="Arial" w:hAnsi="Arial" w:cs="Arial"/>
          <w:color w:val="0F1115"/>
        </w:rPr>
        <w:t>Eficiencia Energética y de Combustible: La optimización de rutas de notificación en campo, generada por el módulo de priorización, contribuye a una menor huella de carbono. Al dirigir a los vehículos municipales hacia zonas de alta morosidad de forma inteligente, se evitan recorridos innecesarios, lo que se traduce en un ahorro en el consumo de combustible fósil y una reducción de las emisiones de CO2 a la atmósfera. Esta mejora en la eficiencia logística representa una contribución concreta al ODS 13 (Acción por el Clima), apoyando la capacidad institucional para la mitigación del cambio climático, así como al ODS 11 (Ciudades y Comunidades Sostenibles), al reducir el impacto ambiental negativo per cápita de la gestión municipal.</w:t>
      </w:r>
    </w:p>
    <w:p w14:paraId="64E10EAA" w14:textId="77777777" w:rsidR="005D181D" w:rsidRDefault="00000000">
      <w:pPr>
        <w:numPr>
          <w:ilvl w:val="0"/>
          <w:numId w:val="3"/>
        </w:numPr>
        <w:shd w:val="clear" w:color="auto" w:fill="FFFFFF"/>
        <w:spacing w:before="240" w:after="240" w:line="480" w:lineRule="auto"/>
        <w:jc w:val="both"/>
        <w:rPr>
          <w:rFonts w:ascii="Arial" w:eastAsia="Arial" w:hAnsi="Arial" w:cs="Arial"/>
          <w:sz w:val="20"/>
          <w:szCs w:val="20"/>
        </w:rPr>
      </w:pPr>
      <w:r>
        <w:rPr>
          <w:rFonts w:ascii="Arial" w:eastAsia="Arial" w:hAnsi="Arial" w:cs="Arial"/>
          <w:color w:val="0F1115"/>
        </w:rPr>
        <w:t>Infraestructura Digital vs. Física: La migración de un sistema basado en activos físicos (grandes mapas impresos, archivadores de listados) a uno basado en servicios en la nube (VPS) también representa un cambio positivo. Aunque los data centers consumen energía, la eficiencia de un servidor moderno es inmensamente superior al gasto agregado de recursos físicos que reemplaza, especialmente en papel, transporte y almacenamiento, alineándose así con las metas de eficiencia energética del ODS 7 (Energía Asequible y No Contaminante).</w:t>
      </w:r>
    </w:p>
    <w:p w14:paraId="28FC7330" w14:textId="77777777" w:rsidR="005D181D" w:rsidRDefault="005D181D">
      <w:pPr>
        <w:spacing w:line="480" w:lineRule="auto"/>
        <w:ind w:left="720"/>
        <w:rPr>
          <w:rFonts w:ascii="Arial" w:eastAsia="Arial" w:hAnsi="Arial" w:cs="Arial"/>
        </w:rPr>
      </w:pPr>
    </w:p>
    <w:p w14:paraId="77DBD3B2" w14:textId="77777777" w:rsidR="005D181D" w:rsidRDefault="005D181D">
      <w:pPr>
        <w:spacing w:line="480" w:lineRule="auto"/>
        <w:ind w:left="720"/>
        <w:rPr>
          <w:rFonts w:ascii="Arial" w:eastAsia="Arial" w:hAnsi="Arial" w:cs="Arial"/>
        </w:rPr>
      </w:pPr>
    </w:p>
    <w:p w14:paraId="47555D02" w14:textId="77777777" w:rsidR="005D181D" w:rsidRDefault="005D181D">
      <w:pPr>
        <w:spacing w:line="480" w:lineRule="auto"/>
        <w:ind w:left="720"/>
        <w:rPr>
          <w:rFonts w:ascii="Arial" w:eastAsia="Arial" w:hAnsi="Arial" w:cs="Arial"/>
        </w:rPr>
      </w:pPr>
    </w:p>
    <w:p w14:paraId="30DDED9E" w14:textId="77777777" w:rsidR="005D181D" w:rsidRDefault="005D181D">
      <w:pPr>
        <w:spacing w:line="480" w:lineRule="auto"/>
        <w:rPr>
          <w:rFonts w:ascii="Arial" w:eastAsia="Arial" w:hAnsi="Arial" w:cs="Arial"/>
        </w:rPr>
      </w:pPr>
    </w:p>
    <w:p w14:paraId="4CF1A2B6" w14:textId="77777777" w:rsidR="005D181D" w:rsidRDefault="00000000">
      <w:pPr>
        <w:pStyle w:val="Ttulo4"/>
        <w:spacing w:line="480" w:lineRule="auto"/>
        <w:rPr>
          <w:rFonts w:ascii="Arial" w:eastAsia="Arial" w:hAnsi="Arial" w:cs="Arial"/>
          <w:sz w:val="22"/>
          <w:szCs w:val="22"/>
        </w:rPr>
      </w:pPr>
      <w:bookmarkStart w:id="6" w:name="_heading=h.dz8qxguwr0bf" w:colFirst="0" w:colLast="0"/>
      <w:bookmarkEnd w:id="6"/>
      <w:r>
        <w:rPr>
          <w:rFonts w:ascii="Arial" w:eastAsia="Arial" w:hAnsi="Arial" w:cs="Arial"/>
          <w:sz w:val="22"/>
          <w:szCs w:val="22"/>
        </w:rPr>
        <w:t>5. Análisis Financiero</w:t>
      </w:r>
    </w:p>
    <w:p w14:paraId="6CFBF190"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t xml:space="preserve">El análisis financiero se aborda desde la óptica de la Municipalidad Distrital de Ciudad Nueva de Tacna como única entidad inversora. El objetivo es determinar si el pago único de S/ 30,000.00 por el desarrollo e implementación de </w:t>
      </w:r>
      <w:proofErr w:type="spellStart"/>
      <w:r>
        <w:rPr>
          <w:rFonts w:ascii="Arial" w:eastAsia="Arial" w:hAnsi="Arial" w:cs="Arial"/>
          <w:color w:val="0F1115"/>
        </w:rPr>
        <w:t>Neplatic</w:t>
      </w:r>
      <w:proofErr w:type="spellEnd"/>
      <w:r>
        <w:rPr>
          <w:rFonts w:ascii="Arial" w:eastAsia="Arial" w:hAnsi="Arial" w:cs="Arial"/>
          <w:color w:val="0F1115"/>
        </w:rPr>
        <w:t xml:space="preserve"> se justifica frente al flujo de beneficios que el sistema generará durante una vida útil estimada de tres años. El costo de oportunidad del capital (COK) se fija en 10 % anual, reflejo de la tasa pasiva que la municipalidad podría obtener con un riesgo similar.</w:t>
      </w:r>
    </w:p>
    <w:p w14:paraId="186F0C2A"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t>Sobre esa base, los beneficios tangibles y los ahorros se cuantifican con un criterio deliberadamente conservador, empezando a materializarse en el Año 1 (2027), una vez que la plataforma esté completamente operativa. La deuda total en cartera asciende a S/ 3 000 000.00, pero la proyección de ingresos adicionales no se aplica sobre ese monto íntegro, sino únicamente sobre el 18.83 % (S/ 565 000.00), identificado como la porción con posibilidades reales de recuperación gracias a las capacidades del nuevo sistema. Con un esquema incremental de 0.5 % el primer año, 1.0 % el segundo y 1.0 % el tercero sobre esa base reducida, la Tasa Interna de Retorno (TIR) se sitúa en un realista 14.85 %, superando el COK y cumpliendo el criterio de viabilidad exigido.</w:t>
      </w:r>
    </w:p>
    <w:p w14:paraId="77325BA1" w14:textId="77777777" w:rsidR="005D181D" w:rsidRDefault="00000000">
      <w:pPr>
        <w:shd w:val="clear" w:color="auto" w:fill="FFFFFF"/>
        <w:spacing w:before="240" w:after="240" w:line="480" w:lineRule="auto"/>
        <w:jc w:val="both"/>
        <w:rPr>
          <w:rFonts w:ascii="Arial" w:eastAsia="Arial" w:hAnsi="Arial" w:cs="Arial"/>
          <w:color w:val="0F1115"/>
          <w:highlight w:val="white"/>
        </w:rPr>
      </w:pPr>
      <w:r>
        <w:rPr>
          <w:rFonts w:ascii="Arial" w:eastAsia="Arial" w:hAnsi="Arial" w:cs="Arial"/>
          <w:color w:val="0F1115"/>
        </w:rPr>
        <w:t>Este enfoque prudente está directamente soportado por la focalización territorial, la segmentación de contribuyentes y el soporte a la toma de decisiones, que canalizan los esfuerzos hacia los deudores y las zonas con mayor capacidad de pago, evitando así expectativas irreales sobre la totalidad de la deuda.</w:t>
      </w:r>
    </w:p>
    <w:p w14:paraId="61F22E6A" w14:textId="77777777" w:rsidR="005D181D" w:rsidRDefault="00000000">
      <w:pPr>
        <w:spacing w:line="480" w:lineRule="auto"/>
        <w:rPr>
          <w:rFonts w:ascii="Arial" w:eastAsia="Arial" w:hAnsi="Arial" w:cs="Arial"/>
          <w:b/>
          <w:bCs/>
        </w:rPr>
      </w:pPr>
      <w:r>
        <w:rPr>
          <w:rFonts w:ascii="Arial" w:eastAsia="Arial" w:hAnsi="Arial" w:cs="Arial"/>
          <w:b/>
          <w:bCs/>
        </w:rPr>
        <w:t>5.1. Justificación de la Inversión</w:t>
      </w:r>
    </w:p>
    <w:p w14:paraId="22EB8D53" w14:textId="77777777" w:rsidR="005D181D" w:rsidRDefault="00000000">
      <w:pPr>
        <w:shd w:val="clear" w:color="auto" w:fill="FFFFFF"/>
        <w:spacing w:before="240" w:after="240" w:line="480" w:lineRule="auto"/>
        <w:jc w:val="both"/>
        <w:rPr>
          <w:rFonts w:ascii="Arial" w:eastAsia="Arial" w:hAnsi="Arial" w:cs="Arial"/>
        </w:rPr>
      </w:pPr>
      <w:r>
        <w:rPr>
          <w:rFonts w:ascii="Arial" w:eastAsia="Arial" w:hAnsi="Arial" w:cs="Arial"/>
          <w:color w:val="0F1115"/>
        </w:rPr>
        <w:t xml:space="preserve">Para construir el flujo de caja proyectado, se cuantifican de forma detallada y conservadora los beneficios tangibles (ingresos) y los ahorros (menores egresos). Los </w:t>
      </w:r>
      <w:r>
        <w:rPr>
          <w:rFonts w:ascii="Arial" w:eastAsia="Arial" w:hAnsi="Arial" w:cs="Arial"/>
          <w:color w:val="0F1115"/>
        </w:rPr>
        <w:lastRenderedPageBreak/>
        <w:t>beneficios se materializan a partir del Año 1 (2027), una vez que el sistema esté operativo al 100%.</w:t>
      </w:r>
    </w:p>
    <w:p w14:paraId="41996372" w14:textId="77777777" w:rsidR="005D181D" w:rsidRDefault="00000000">
      <w:pPr>
        <w:spacing w:line="480" w:lineRule="auto"/>
        <w:rPr>
          <w:rFonts w:ascii="Arial" w:eastAsia="Arial" w:hAnsi="Arial" w:cs="Arial"/>
          <w:b/>
          <w:bCs/>
        </w:rPr>
      </w:pPr>
      <w:r>
        <w:rPr>
          <w:rFonts w:ascii="Arial" w:eastAsia="Arial" w:hAnsi="Arial" w:cs="Arial"/>
          <w:b/>
          <w:bCs/>
        </w:rPr>
        <w:t>5.1.1. Beneficios del Proyecto</w:t>
      </w:r>
    </w:p>
    <w:p w14:paraId="3488F264" w14:textId="77777777" w:rsidR="005D181D" w:rsidRDefault="00000000">
      <w:pPr>
        <w:shd w:val="clear" w:color="auto" w:fill="FFFFFF"/>
        <w:spacing w:before="240" w:after="240" w:line="480" w:lineRule="auto"/>
        <w:rPr>
          <w:rFonts w:ascii="Arial" w:eastAsia="Arial" w:hAnsi="Arial" w:cs="Arial"/>
          <w:color w:val="0F1115"/>
        </w:rPr>
      </w:pPr>
      <w:r>
        <w:rPr>
          <w:rFonts w:ascii="Arial" w:eastAsia="Arial" w:hAnsi="Arial" w:cs="Arial"/>
          <w:color w:val="0F1115"/>
        </w:rPr>
        <w:t>A. Beneficios Tangibles (Cuantificables Anualmente)</w:t>
      </w:r>
    </w:p>
    <w:p w14:paraId="04C7C857"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highlight w:val="white"/>
        </w:rPr>
        <w:t>Estos beneficios se traducen directamente en una reducción de egresos o un aumento de ingresos para la municipalidad.</w:t>
      </w:r>
      <w:r>
        <w:rPr>
          <w:rFonts w:ascii="Arial" w:eastAsia="Arial" w:hAnsi="Arial" w:cs="Arial"/>
          <w:color w:val="0F1115"/>
        </w:rPr>
        <w:t xml:space="preserve"> </w:t>
      </w:r>
    </w:p>
    <w:p w14:paraId="7F5D5531" w14:textId="77777777" w:rsidR="005D181D" w:rsidRDefault="00000000">
      <w:pPr>
        <w:shd w:val="clear" w:color="auto" w:fill="FFFFFF"/>
        <w:spacing w:before="240" w:after="240" w:line="480" w:lineRule="auto"/>
        <w:rPr>
          <w:rFonts w:ascii="Arial" w:eastAsia="Arial" w:hAnsi="Arial" w:cs="Arial"/>
          <w:color w:val="0F1115"/>
        </w:rPr>
      </w:pPr>
      <w:r>
        <w:rPr>
          <w:rFonts w:ascii="Arial" w:eastAsia="Arial" w:hAnsi="Arial" w:cs="Arial"/>
          <w:color w:val="0F1115"/>
        </w:rPr>
        <w:t xml:space="preserve">A.1. Ahorro en Costos Operativos Directos (Egresos Evitados) </w:t>
      </w:r>
    </w:p>
    <w:p w14:paraId="3A9A43B8" w14:textId="77777777" w:rsidR="005D181D" w:rsidRDefault="00000000">
      <w:pPr>
        <w:shd w:val="clear" w:color="auto" w:fill="FFFFFF"/>
        <w:spacing w:before="240" w:after="240" w:line="480" w:lineRule="auto"/>
        <w:jc w:val="both"/>
        <w:rPr>
          <w:rFonts w:ascii="Arial" w:eastAsia="Arial" w:hAnsi="Arial" w:cs="Arial"/>
        </w:rPr>
      </w:pPr>
      <w:r>
        <w:rPr>
          <w:rFonts w:ascii="Arial" w:eastAsia="Arial" w:hAnsi="Arial" w:cs="Arial"/>
          <w:color w:val="0F1115"/>
          <w:highlight w:val="white"/>
        </w:rPr>
        <w:t xml:space="preserve">La implementación del sistema </w:t>
      </w:r>
      <w:proofErr w:type="spellStart"/>
      <w:r>
        <w:rPr>
          <w:rFonts w:ascii="Arial" w:eastAsia="Arial" w:hAnsi="Arial" w:cs="Arial"/>
          <w:color w:val="0F1115"/>
          <w:highlight w:val="white"/>
        </w:rPr>
        <w:t>Neplatic</w:t>
      </w:r>
      <w:proofErr w:type="spellEnd"/>
      <w:r>
        <w:rPr>
          <w:rFonts w:ascii="Arial" w:eastAsia="Arial" w:hAnsi="Arial" w:cs="Arial"/>
          <w:color w:val="0F1115"/>
          <w:highlight w:val="white"/>
        </w:rPr>
        <w:t xml:space="preserve"> automatiza la planificación territorial de la cobranza y consolida la información sobre una plataforma integrada, lo que elimina de inmediato una serie de gastos recurrentes.</w:t>
      </w:r>
      <w:r>
        <w:rPr>
          <w:rFonts w:ascii="Arial" w:eastAsia="Arial" w:hAnsi="Arial" w:cs="Arial"/>
        </w:rPr>
        <w:t xml:space="preserve"> </w:t>
      </w:r>
    </w:p>
    <w:tbl>
      <w:tblPr>
        <w:tblStyle w:val="a9"/>
        <w:tblW w:w="8503"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6"/>
        <w:gridCol w:w="2151"/>
        <w:gridCol w:w="2472"/>
        <w:gridCol w:w="2004"/>
      </w:tblGrid>
      <w:tr w:rsidR="005D181D" w14:paraId="5E0E854A" w14:textId="77777777">
        <w:trPr>
          <w:trHeight w:val="690"/>
        </w:trPr>
        <w:tc>
          <w:tcPr>
            <w:tcW w:w="1875"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4B24BAB1" w14:textId="77777777" w:rsidR="005D181D" w:rsidRDefault="00000000">
            <w:pPr>
              <w:spacing w:after="0" w:line="480" w:lineRule="auto"/>
              <w:rPr>
                <w:rFonts w:ascii="Arial" w:eastAsia="Arial" w:hAnsi="Arial" w:cs="Arial"/>
              </w:rPr>
            </w:pPr>
            <w:r>
              <w:rPr>
                <w:rFonts w:ascii="Arial" w:eastAsia="Arial" w:hAnsi="Arial" w:cs="Arial"/>
              </w:rPr>
              <w:t>Concepto de Ahorro</w:t>
            </w:r>
          </w:p>
        </w:tc>
        <w:tc>
          <w:tcPr>
            <w:tcW w:w="2151"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5B1AF1C4" w14:textId="77777777" w:rsidR="005D181D" w:rsidRDefault="00000000">
            <w:pPr>
              <w:spacing w:after="0" w:line="480" w:lineRule="auto"/>
              <w:rPr>
                <w:rFonts w:ascii="Arial" w:eastAsia="Arial" w:hAnsi="Arial" w:cs="Arial"/>
              </w:rPr>
            </w:pPr>
            <w:r>
              <w:rPr>
                <w:rFonts w:ascii="Arial" w:eastAsia="Arial" w:hAnsi="Arial" w:cs="Arial"/>
              </w:rPr>
              <w:t>Situación Actual (Sin Sistema)</w:t>
            </w:r>
          </w:p>
        </w:tc>
        <w:tc>
          <w:tcPr>
            <w:tcW w:w="2472"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33B9C166" w14:textId="77777777" w:rsidR="005D181D" w:rsidRDefault="00000000">
            <w:pPr>
              <w:spacing w:after="0" w:line="480" w:lineRule="auto"/>
              <w:rPr>
                <w:rFonts w:ascii="Arial" w:eastAsia="Arial" w:hAnsi="Arial" w:cs="Arial"/>
              </w:rPr>
            </w:pPr>
            <w:r>
              <w:rPr>
                <w:rFonts w:ascii="Arial" w:eastAsia="Arial" w:hAnsi="Arial" w:cs="Arial"/>
              </w:rPr>
              <w:t xml:space="preserve">Situación Propuesta (Con </w:t>
            </w:r>
            <w:proofErr w:type="spellStart"/>
            <w:r>
              <w:rPr>
                <w:rFonts w:ascii="Arial" w:eastAsia="Arial" w:hAnsi="Arial" w:cs="Arial"/>
              </w:rPr>
              <w:t>Neplatic</w:t>
            </w:r>
            <w:proofErr w:type="spellEnd"/>
            <w:r>
              <w:rPr>
                <w:rFonts w:ascii="Arial" w:eastAsia="Arial" w:hAnsi="Arial" w:cs="Arial"/>
              </w:rPr>
              <w:t>)</w:t>
            </w:r>
          </w:p>
        </w:tc>
        <w:tc>
          <w:tcPr>
            <w:tcW w:w="2004"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783D2DAF" w14:textId="77777777" w:rsidR="005D181D" w:rsidRDefault="00000000">
            <w:pPr>
              <w:spacing w:after="0" w:line="480" w:lineRule="auto"/>
              <w:rPr>
                <w:rFonts w:ascii="Arial" w:eastAsia="Arial" w:hAnsi="Arial" w:cs="Arial"/>
              </w:rPr>
            </w:pPr>
            <w:r>
              <w:rPr>
                <w:rFonts w:ascii="Arial" w:eastAsia="Arial" w:hAnsi="Arial" w:cs="Arial"/>
              </w:rPr>
              <w:t>Ahorro Anual Estimado (S/)</w:t>
            </w:r>
          </w:p>
        </w:tc>
      </w:tr>
      <w:tr w:rsidR="005D181D" w14:paraId="6A2C9B60" w14:textId="77777777">
        <w:trPr>
          <w:trHeight w:val="1440"/>
        </w:trPr>
        <w:tc>
          <w:tcPr>
            <w:tcW w:w="1875"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6E1C4551" w14:textId="77777777" w:rsidR="005D181D" w:rsidRDefault="00000000">
            <w:pPr>
              <w:spacing w:after="0" w:line="480" w:lineRule="auto"/>
              <w:rPr>
                <w:rFonts w:ascii="Arial" w:eastAsia="Arial" w:hAnsi="Arial" w:cs="Arial"/>
              </w:rPr>
            </w:pPr>
            <w:r>
              <w:rPr>
                <w:rFonts w:ascii="Arial" w:eastAsia="Arial" w:hAnsi="Arial" w:cs="Arial"/>
              </w:rPr>
              <w:t>Impresión de material de campo</w:t>
            </w:r>
          </w:p>
        </w:tc>
        <w:tc>
          <w:tcPr>
            <w:tcW w:w="2151"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4D9C21AC" w14:textId="77777777" w:rsidR="005D181D" w:rsidRDefault="00000000">
            <w:pPr>
              <w:spacing w:after="0" w:line="480" w:lineRule="auto"/>
              <w:rPr>
                <w:rFonts w:ascii="Arial" w:eastAsia="Arial" w:hAnsi="Arial" w:cs="Arial"/>
              </w:rPr>
            </w:pPr>
            <w:r>
              <w:rPr>
                <w:rFonts w:ascii="Arial" w:eastAsia="Arial" w:hAnsi="Arial" w:cs="Arial"/>
              </w:rPr>
              <w:t>Impresión semanal de mapas físicos y listados (aprox. 50 páginas/semana).</w:t>
            </w:r>
          </w:p>
        </w:tc>
        <w:tc>
          <w:tcPr>
            <w:tcW w:w="2472"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79C49707" w14:textId="77777777" w:rsidR="005D181D" w:rsidRDefault="00000000">
            <w:pPr>
              <w:spacing w:after="0" w:line="480" w:lineRule="auto"/>
              <w:rPr>
                <w:rFonts w:ascii="Arial" w:eastAsia="Arial" w:hAnsi="Arial" w:cs="Arial"/>
              </w:rPr>
            </w:pPr>
            <w:r>
              <w:rPr>
                <w:rFonts w:ascii="Arial" w:eastAsia="Arial" w:hAnsi="Arial" w:cs="Arial"/>
              </w:rPr>
              <w:t>Mapas digitales en web. Reducción del 90% en impresiones.</w:t>
            </w:r>
          </w:p>
        </w:tc>
        <w:tc>
          <w:tcPr>
            <w:tcW w:w="2004"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0" w:type="dxa"/>
            </w:tcMar>
          </w:tcPr>
          <w:p w14:paraId="05E2D5B1" w14:textId="77777777" w:rsidR="005D181D" w:rsidRDefault="00000000">
            <w:pPr>
              <w:spacing w:after="0" w:line="480" w:lineRule="auto"/>
              <w:rPr>
                <w:rFonts w:ascii="Arial" w:eastAsia="Arial" w:hAnsi="Arial" w:cs="Arial"/>
              </w:rPr>
            </w:pPr>
            <w:r>
              <w:rPr>
                <w:rFonts w:ascii="Arial" w:eastAsia="Arial" w:hAnsi="Arial" w:cs="Arial"/>
              </w:rPr>
              <w:t>3,120.00</w:t>
            </w:r>
          </w:p>
        </w:tc>
      </w:tr>
      <w:tr w:rsidR="005D181D" w14:paraId="67C57A7C" w14:textId="77777777">
        <w:trPr>
          <w:trHeight w:val="1440"/>
        </w:trPr>
        <w:tc>
          <w:tcPr>
            <w:tcW w:w="1875"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4C5194EE" w14:textId="77777777" w:rsidR="005D181D" w:rsidRDefault="00000000">
            <w:pPr>
              <w:spacing w:after="0" w:line="480" w:lineRule="auto"/>
              <w:rPr>
                <w:rFonts w:ascii="Arial" w:eastAsia="Arial" w:hAnsi="Arial" w:cs="Arial"/>
              </w:rPr>
            </w:pPr>
            <w:r>
              <w:rPr>
                <w:rFonts w:ascii="Arial" w:eastAsia="Arial" w:hAnsi="Arial" w:cs="Arial"/>
              </w:rPr>
              <w:t>Insumos de impresión</w:t>
            </w:r>
          </w:p>
        </w:tc>
        <w:tc>
          <w:tcPr>
            <w:tcW w:w="2151"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70CB4D3E" w14:textId="77777777" w:rsidR="005D181D" w:rsidRDefault="00000000">
            <w:pPr>
              <w:spacing w:after="0" w:line="480" w:lineRule="auto"/>
              <w:rPr>
                <w:rFonts w:ascii="Arial" w:eastAsia="Arial" w:hAnsi="Arial" w:cs="Arial"/>
              </w:rPr>
            </w:pPr>
            <w:r>
              <w:rPr>
                <w:rFonts w:ascii="Arial" w:eastAsia="Arial" w:hAnsi="Arial" w:cs="Arial"/>
              </w:rPr>
              <w:t xml:space="preserve">Tóner/tinta de impresora de alto rendimiento </w:t>
            </w:r>
            <w:r>
              <w:rPr>
                <w:rFonts w:ascii="Arial" w:eastAsia="Arial" w:hAnsi="Arial" w:cs="Arial"/>
              </w:rPr>
              <w:lastRenderedPageBreak/>
              <w:t>para mapas a color.</w:t>
            </w:r>
          </w:p>
        </w:tc>
        <w:tc>
          <w:tcPr>
            <w:tcW w:w="2472"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425F3B1C" w14:textId="77777777" w:rsidR="005D181D" w:rsidRDefault="00000000">
            <w:pPr>
              <w:spacing w:after="0" w:line="480" w:lineRule="auto"/>
              <w:rPr>
                <w:rFonts w:ascii="Arial" w:eastAsia="Arial" w:hAnsi="Arial" w:cs="Arial"/>
              </w:rPr>
            </w:pPr>
            <w:r>
              <w:rPr>
                <w:rFonts w:ascii="Arial" w:eastAsia="Arial" w:hAnsi="Arial" w:cs="Arial"/>
              </w:rPr>
              <w:lastRenderedPageBreak/>
              <w:t>Uso mínimo.</w:t>
            </w:r>
          </w:p>
        </w:tc>
        <w:tc>
          <w:tcPr>
            <w:tcW w:w="2004"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0" w:type="dxa"/>
            </w:tcMar>
          </w:tcPr>
          <w:p w14:paraId="5A6B771D" w14:textId="77777777" w:rsidR="005D181D" w:rsidRDefault="00000000">
            <w:pPr>
              <w:spacing w:after="0" w:line="480" w:lineRule="auto"/>
              <w:rPr>
                <w:rFonts w:ascii="Arial" w:eastAsia="Arial" w:hAnsi="Arial" w:cs="Arial"/>
              </w:rPr>
            </w:pPr>
            <w:r>
              <w:rPr>
                <w:rFonts w:ascii="Arial" w:eastAsia="Arial" w:hAnsi="Arial" w:cs="Arial"/>
              </w:rPr>
              <w:t>1,800.00</w:t>
            </w:r>
          </w:p>
        </w:tc>
      </w:tr>
      <w:tr w:rsidR="005D181D" w14:paraId="209F5362" w14:textId="77777777">
        <w:trPr>
          <w:trHeight w:val="1440"/>
        </w:trPr>
        <w:tc>
          <w:tcPr>
            <w:tcW w:w="1875"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1DF8D6EB" w14:textId="77777777" w:rsidR="005D181D" w:rsidRDefault="00000000">
            <w:pPr>
              <w:spacing w:after="0" w:line="480" w:lineRule="auto"/>
              <w:rPr>
                <w:rFonts w:ascii="Arial" w:eastAsia="Arial" w:hAnsi="Arial" w:cs="Arial"/>
              </w:rPr>
            </w:pPr>
            <w:r>
              <w:rPr>
                <w:rFonts w:ascii="Arial" w:eastAsia="Arial" w:hAnsi="Arial" w:cs="Arial"/>
              </w:rPr>
              <w:t>Horas-Hombre en Planificación</w:t>
            </w:r>
          </w:p>
        </w:tc>
        <w:tc>
          <w:tcPr>
            <w:tcW w:w="2151"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6E59B01D" w14:textId="77777777" w:rsidR="005D181D" w:rsidRDefault="00000000">
            <w:pPr>
              <w:spacing w:after="0" w:line="480" w:lineRule="auto"/>
              <w:rPr>
                <w:rFonts w:ascii="Arial" w:eastAsia="Arial" w:hAnsi="Arial" w:cs="Arial"/>
              </w:rPr>
            </w:pPr>
            <w:r>
              <w:rPr>
                <w:rFonts w:ascii="Arial" w:eastAsia="Arial" w:hAnsi="Arial" w:cs="Arial"/>
              </w:rPr>
              <w:t>Un asistente administrativo dedica 10 horas/semana a esta tarea (S/ 10.00/hora).</w:t>
            </w:r>
          </w:p>
        </w:tc>
        <w:tc>
          <w:tcPr>
            <w:tcW w:w="2472"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01C631F7" w14:textId="77777777" w:rsidR="005D181D" w:rsidRDefault="00000000">
            <w:pPr>
              <w:spacing w:after="0" w:line="480" w:lineRule="auto"/>
              <w:rPr>
                <w:rFonts w:ascii="Arial" w:eastAsia="Arial" w:hAnsi="Arial" w:cs="Arial"/>
              </w:rPr>
            </w:pPr>
            <w:r>
              <w:rPr>
                <w:rFonts w:ascii="Arial" w:eastAsia="Arial" w:hAnsi="Arial" w:cs="Arial"/>
              </w:rPr>
              <w:t>El sistema genera el mapa de calor en tiempo real. Tarea reducida a 1 hora/semana.</w:t>
            </w:r>
          </w:p>
        </w:tc>
        <w:tc>
          <w:tcPr>
            <w:tcW w:w="2004"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0" w:type="dxa"/>
            </w:tcMar>
          </w:tcPr>
          <w:p w14:paraId="2B7773B9" w14:textId="77777777" w:rsidR="005D181D" w:rsidRDefault="00000000">
            <w:pPr>
              <w:spacing w:after="0" w:line="480" w:lineRule="auto"/>
              <w:rPr>
                <w:rFonts w:ascii="Arial" w:eastAsia="Arial" w:hAnsi="Arial" w:cs="Arial"/>
              </w:rPr>
            </w:pPr>
            <w:r>
              <w:rPr>
                <w:rFonts w:ascii="Arial" w:eastAsia="Arial" w:hAnsi="Arial" w:cs="Arial"/>
              </w:rPr>
              <w:t>4,680.00</w:t>
            </w:r>
          </w:p>
        </w:tc>
      </w:tr>
      <w:tr w:rsidR="005D181D" w14:paraId="1E8025BA" w14:textId="77777777">
        <w:trPr>
          <w:trHeight w:val="1440"/>
        </w:trPr>
        <w:tc>
          <w:tcPr>
            <w:tcW w:w="1875"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1B4E928C" w14:textId="77777777" w:rsidR="005D181D" w:rsidRDefault="00000000">
            <w:pPr>
              <w:spacing w:after="0" w:line="480" w:lineRule="auto"/>
              <w:rPr>
                <w:rFonts w:ascii="Arial" w:eastAsia="Arial" w:hAnsi="Arial" w:cs="Arial"/>
              </w:rPr>
            </w:pPr>
            <w:r>
              <w:rPr>
                <w:rFonts w:ascii="Arial" w:eastAsia="Arial" w:hAnsi="Arial" w:cs="Arial"/>
              </w:rPr>
              <w:t>Combustible para Notificaciones</w:t>
            </w:r>
          </w:p>
        </w:tc>
        <w:tc>
          <w:tcPr>
            <w:tcW w:w="2151"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3058C453" w14:textId="77777777" w:rsidR="005D181D" w:rsidRDefault="00000000">
            <w:pPr>
              <w:spacing w:after="0" w:line="480" w:lineRule="auto"/>
              <w:rPr>
                <w:rFonts w:ascii="Arial" w:eastAsia="Arial" w:hAnsi="Arial" w:cs="Arial"/>
              </w:rPr>
            </w:pPr>
            <w:r>
              <w:rPr>
                <w:rFonts w:ascii="Arial" w:eastAsia="Arial" w:hAnsi="Arial" w:cs="Arial"/>
              </w:rPr>
              <w:t>Recorridos no optimizados. Ahorro de S/ 400.00 mensuales.</w:t>
            </w:r>
          </w:p>
        </w:tc>
        <w:tc>
          <w:tcPr>
            <w:tcW w:w="2472"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58707839" w14:textId="77777777" w:rsidR="005D181D" w:rsidRDefault="00000000">
            <w:pPr>
              <w:spacing w:after="0" w:line="480" w:lineRule="auto"/>
              <w:rPr>
                <w:rFonts w:ascii="Arial" w:eastAsia="Arial" w:hAnsi="Arial" w:cs="Arial"/>
              </w:rPr>
            </w:pPr>
            <w:r>
              <w:rPr>
                <w:rFonts w:ascii="Arial" w:eastAsia="Arial" w:hAnsi="Arial" w:cs="Arial"/>
              </w:rPr>
              <w:t>Web con priorización de zonas y rutas sugeridas.</w:t>
            </w:r>
          </w:p>
        </w:tc>
        <w:tc>
          <w:tcPr>
            <w:tcW w:w="2004"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0" w:type="dxa"/>
            </w:tcMar>
          </w:tcPr>
          <w:p w14:paraId="6DC0F4E7" w14:textId="77777777" w:rsidR="005D181D" w:rsidRDefault="00000000">
            <w:pPr>
              <w:spacing w:after="0" w:line="480" w:lineRule="auto"/>
              <w:rPr>
                <w:rFonts w:ascii="Arial" w:eastAsia="Arial" w:hAnsi="Arial" w:cs="Arial"/>
              </w:rPr>
            </w:pPr>
            <w:r>
              <w:rPr>
                <w:rFonts w:ascii="Arial" w:eastAsia="Arial" w:hAnsi="Arial" w:cs="Arial"/>
              </w:rPr>
              <w:t>4,800.00</w:t>
            </w:r>
          </w:p>
        </w:tc>
      </w:tr>
      <w:tr w:rsidR="005D181D" w14:paraId="6B54E229" w14:textId="77777777">
        <w:trPr>
          <w:trHeight w:val="1065"/>
        </w:trPr>
        <w:tc>
          <w:tcPr>
            <w:tcW w:w="1875"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353401F3" w14:textId="77777777" w:rsidR="005D181D" w:rsidRDefault="00000000">
            <w:pPr>
              <w:spacing w:after="0" w:line="480" w:lineRule="auto"/>
              <w:rPr>
                <w:rFonts w:ascii="Arial" w:eastAsia="Arial" w:hAnsi="Arial" w:cs="Arial"/>
              </w:rPr>
            </w:pPr>
            <w:proofErr w:type="gramStart"/>
            <w:r>
              <w:rPr>
                <w:rFonts w:ascii="Arial" w:eastAsia="Arial" w:hAnsi="Arial" w:cs="Arial"/>
              </w:rPr>
              <w:t>TOTAL</w:t>
            </w:r>
            <w:proofErr w:type="gramEnd"/>
            <w:r>
              <w:rPr>
                <w:rFonts w:ascii="Arial" w:eastAsia="Arial" w:hAnsi="Arial" w:cs="Arial"/>
              </w:rPr>
              <w:t xml:space="preserve"> AHORRO OPERATIVO ANUAL</w:t>
            </w:r>
          </w:p>
        </w:tc>
        <w:tc>
          <w:tcPr>
            <w:tcW w:w="2151"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273B95A7" w14:textId="77777777" w:rsidR="005D181D" w:rsidRDefault="005D181D">
            <w:pPr>
              <w:spacing w:after="0" w:line="480" w:lineRule="auto"/>
              <w:rPr>
                <w:rFonts w:ascii="Arial" w:eastAsia="Arial" w:hAnsi="Arial" w:cs="Arial"/>
              </w:rPr>
            </w:pPr>
          </w:p>
        </w:tc>
        <w:tc>
          <w:tcPr>
            <w:tcW w:w="2472"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33E9015C" w14:textId="77777777" w:rsidR="005D181D" w:rsidRDefault="005D181D">
            <w:pPr>
              <w:spacing w:after="0" w:line="480" w:lineRule="auto"/>
              <w:rPr>
                <w:rFonts w:ascii="Arial" w:eastAsia="Arial" w:hAnsi="Arial" w:cs="Arial"/>
              </w:rPr>
            </w:pPr>
          </w:p>
        </w:tc>
        <w:tc>
          <w:tcPr>
            <w:tcW w:w="2004"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0" w:type="dxa"/>
            </w:tcMar>
          </w:tcPr>
          <w:p w14:paraId="0CE5EA29" w14:textId="77777777" w:rsidR="005D181D" w:rsidRDefault="00000000">
            <w:pPr>
              <w:spacing w:after="0" w:line="480" w:lineRule="auto"/>
              <w:rPr>
                <w:rFonts w:ascii="Arial" w:eastAsia="Arial" w:hAnsi="Arial" w:cs="Arial"/>
              </w:rPr>
            </w:pPr>
            <w:r>
              <w:rPr>
                <w:rFonts w:ascii="Arial" w:eastAsia="Arial" w:hAnsi="Arial" w:cs="Arial"/>
              </w:rPr>
              <w:t>14,400.00</w:t>
            </w:r>
          </w:p>
        </w:tc>
      </w:tr>
    </w:tbl>
    <w:p w14:paraId="327532BC" w14:textId="77777777" w:rsidR="005D181D" w:rsidRDefault="005D181D">
      <w:pPr>
        <w:spacing w:line="480" w:lineRule="auto"/>
        <w:rPr>
          <w:rFonts w:ascii="Arial" w:eastAsia="Arial" w:hAnsi="Arial" w:cs="Arial"/>
        </w:rPr>
      </w:pPr>
    </w:p>
    <w:p w14:paraId="5528293E" w14:textId="77777777" w:rsidR="005D181D" w:rsidRDefault="00000000">
      <w:pPr>
        <w:spacing w:line="480" w:lineRule="auto"/>
        <w:jc w:val="both"/>
        <w:rPr>
          <w:rFonts w:ascii="Arial" w:eastAsia="Arial" w:hAnsi="Arial" w:cs="Arial"/>
        </w:rPr>
      </w:pPr>
      <w:r>
        <w:rPr>
          <w:rFonts w:ascii="Arial" w:eastAsia="Arial" w:hAnsi="Arial" w:cs="Arial"/>
        </w:rPr>
        <w:t>A.2. Incremento en la Recaudación (Ingresos Nuevos)</w:t>
      </w:r>
      <w:r>
        <w:rPr>
          <w:rFonts w:ascii="Arial" w:eastAsia="Arial" w:hAnsi="Arial" w:cs="Arial"/>
        </w:rPr>
        <w:br/>
      </w:r>
      <w:r>
        <w:rPr>
          <w:rFonts w:ascii="Arial" w:eastAsia="Arial" w:hAnsi="Arial" w:cs="Arial"/>
          <w:color w:val="0F1115"/>
          <w:highlight w:val="white"/>
        </w:rPr>
        <w:t xml:space="preserve">El sistema permite clasificar a los contribuyentes por nivel de deuda, antigüedad y tributo, y proveer </w:t>
      </w:r>
      <w:proofErr w:type="spellStart"/>
      <w:r>
        <w:rPr>
          <w:rFonts w:ascii="Arial" w:eastAsia="Arial" w:hAnsi="Arial" w:cs="Arial"/>
          <w:color w:val="0F1115"/>
          <w:highlight w:val="white"/>
        </w:rPr>
        <w:t>dashboards</w:t>
      </w:r>
      <w:proofErr w:type="spellEnd"/>
      <w:r>
        <w:rPr>
          <w:rFonts w:ascii="Arial" w:eastAsia="Arial" w:hAnsi="Arial" w:cs="Arial"/>
          <w:color w:val="0F1115"/>
          <w:highlight w:val="white"/>
        </w:rPr>
        <w:t xml:space="preserve"> ejecutivos que facilitan decisiones estratégicas como campañas focalizadas o amnistías. El impacto recaudatorio se calcula exclusivamente sobre la base recuperable de S/ 565 000.00, que representa el 18.83 % de la deuda total de S/ 3 000 000.00 identificada como gestionable con los nuevos procesos.</w:t>
      </w:r>
      <w:r>
        <w:rPr>
          <w:rFonts w:ascii="Arial" w:eastAsia="Arial" w:hAnsi="Arial" w:cs="Arial"/>
        </w:rPr>
        <w:t xml:space="preserve"> </w:t>
      </w:r>
    </w:p>
    <w:tbl>
      <w:tblPr>
        <w:tblStyle w:val="aa"/>
        <w:tblW w:w="8503"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47"/>
        <w:gridCol w:w="2316"/>
        <w:gridCol w:w="1389"/>
        <w:gridCol w:w="1389"/>
        <w:gridCol w:w="1262"/>
      </w:tblGrid>
      <w:tr w:rsidR="005D181D" w14:paraId="36AB66BA" w14:textId="77777777">
        <w:trPr>
          <w:trHeight w:val="690"/>
        </w:trPr>
        <w:tc>
          <w:tcPr>
            <w:tcW w:w="2146"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00C30C4A" w14:textId="77777777" w:rsidR="005D181D" w:rsidRDefault="00000000">
            <w:pPr>
              <w:spacing w:after="0" w:line="480" w:lineRule="auto"/>
              <w:rPr>
                <w:rFonts w:ascii="Arial" w:eastAsia="Arial" w:hAnsi="Arial" w:cs="Arial"/>
              </w:rPr>
            </w:pPr>
            <w:r>
              <w:rPr>
                <w:rFonts w:ascii="Arial" w:eastAsia="Arial" w:hAnsi="Arial" w:cs="Arial"/>
              </w:rPr>
              <w:lastRenderedPageBreak/>
              <w:t>Concepto de Ingreso</w:t>
            </w:r>
          </w:p>
        </w:tc>
        <w:tc>
          <w:tcPr>
            <w:tcW w:w="2315"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55BB216A" w14:textId="77777777" w:rsidR="005D181D" w:rsidRDefault="00000000">
            <w:pPr>
              <w:spacing w:after="0" w:line="480" w:lineRule="auto"/>
              <w:rPr>
                <w:rFonts w:ascii="Arial" w:eastAsia="Arial" w:hAnsi="Arial" w:cs="Arial"/>
              </w:rPr>
            </w:pPr>
            <w:r>
              <w:rPr>
                <w:rFonts w:ascii="Arial" w:eastAsia="Arial" w:hAnsi="Arial" w:cs="Arial"/>
              </w:rPr>
              <w:t>Detalle del Cálculo</w:t>
            </w:r>
          </w:p>
        </w:tc>
        <w:tc>
          <w:tcPr>
            <w:tcW w:w="1389"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06FDB1A2" w14:textId="77777777" w:rsidR="005D181D" w:rsidRDefault="00000000">
            <w:pPr>
              <w:spacing w:after="0" w:line="480" w:lineRule="auto"/>
              <w:rPr>
                <w:rFonts w:ascii="Arial" w:eastAsia="Arial" w:hAnsi="Arial" w:cs="Arial"/>
              </w:rPr>
            </w:pPr>
            <w:r>
              <w:rPr>
                <w:rFonts w:ascii="Arial" w:eastAsia="Arial" w:hAnsi="Arial" w:cs="Arial"/>
              </w:rPr>
              <w:t>Año 1 (2027)</w:t>
            </w:r>
          </w:p>
        </w:tc>
        <w:tc>
          <w:tcPr>
            <w:tcW w:w="1389"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4D9455CA" w14:textId="77777777" w:rsidR="005D181D" w:rsidRDefault="00000000">
            <w:pPr>
              <w:spacing w:after="0" w:line="480" w:lineRule="auto"/>
              <w:rPr>
                <w:rFonts w:ascii="Arial" w:eastAsia="Arial" w:hAnsi="Arial" w:cs="Arial"/>
              </w:rPr>
            </w:pPr>
            <w:r>
              <w:rPr>
                <w:rFonts w:ascii="Arial" w:eastAsia="Arial" w:hAnsi="Arial" w:cs="Arial"/>
              </w:rPr>
              <w:t>Año 2 (2028)</w:t>
            </w:r>
          </w:p>
        </w:tc>
        <w:tc>
          <w:tcPr>
            <w:tcW w:w="1262"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4EABFA3A" w14:textId="77777777" w:rsidR="005D181D" w:rsidRDefault="00000000">
            <w:pPr>
              <w:spacing w:after="0" w:line="480" w:lineRule="auto"/>
              <w:rPr>
                <w:rFonts w:ascii="Arial" w:eastAsia="Arial" w:hAnsi="Arial" w:cs="Arial"/>
              </w:rPr>
            </w:pPr>
            <w:r>
              <w:rPr>
                <w:rFonts w:ascii="Arial" w:eastAsia="Arial" w:hAnsi="Arial" w:cs="Arial"/>
              </w:rPr>
              <w:t>Año 3 (2029)</w:t>
            </w:r>
          </w:p>
        </w:tc>
      </w:tr>
      <w:tr w:rsidR="005D181D" w14:paraId="2ABD7EFB" w14:textId="77777777">
        <w:trPr>
          <w:trHeight w:val="2940"/>
        </w:trPr>
        <w:tc>
          <w:tcPr>
            <w:tcW w:w="2146"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6890B75F" w14:textId="77777777" w:rsidR="005D181D" w:rsidRDefault="00000000">
            <w:pPr>
              <w:spacing w:after="0" w:line="480" w:lineRule="auto"/>
              <w:rPr>
                <w:rFonts w:ascii="Arial" w:eastAsia="Arial" w:hAnsi="Arial" w:cs="Arial"/>
              </w:rPr>
            </w:pPr>
            <w:r>
              <w:rPr>
                <w:rFonts w:ascii="Arial" w:eastAsia="Arial" w:hAnsi="Arial" w:cs="Arial"/>
              </w:rPr>
              <w:t>Incremento en recaudación de Arbitrios</w:t>
            </w:r>
          </w:p>
        </w:tc>
        <w:tc>
          <w:tcPr>
            <w:tcW w:w="2315"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12D7B47F" w14:textId="77777777" w:rsidR="005D181D" w:rsidRDefault="00000000">
            <w:pPr>
              <w:spacing w:line="480" w:lineRule="auto"/>
              <w:rPr>
                <w:rFonts w:ascii="Arial" w:eastAsia="Arial" w:hAnsi="Arial" w:cs="Arial"/>
              </w:rPr>
            </w:pPr>
            <w:r>
              <w:rPr>
                <w:rFonts w:ascii="Arial" w:eastAsia="Arial" w:hAnsi="Arial" w:cs="Arial"/>
                <w:color w:val="0F1115"/>
              </w:rPr>
              <w:t>Recaudación adicional del 0.5 % en el primer año, 1.0 % en el segundo y 1.0 % en el tercero, aplicado sobre la base recuperable de S/ 565 000.00.</w:t>
            </w:r>
          </w:p>
        </w:tc>
        <w:tc>
          <w:tcPr>
            <w:tcW w:w="1389"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78341EB6" w14:textId="77777777" w:rsidR="005D181D" w:rsidRDefault="00000000">
            <w:pPr>
              <w:spacing w:after="0" w:line="480" w:lineRule="auto"/>
              <w:rPr>
                <w:rFonts w:ascii="Arial" w:eastAsia="Arial" w:hAnsi="Arial" w:cs="Arial"/>
              </w:rPr>
            </w:pPr>
            <w:r>
              <w:rPr>
                <w:rFonts w:ascii="Arial" w:eastAsia="Arial" w:hAnsi="Arial" w:cs="Arial"/>
              </w:rPr>
              <w:t>2,825.00</w:t>
            </w:r>
          </w:p>
        </w:tc>
        <w:tc>
          <w:tcPr>
            <w:tcW w:w="1389"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028B1D43" w14:textId="77777777" w:rsidR="005D181D" w:rsidRDefault="00000000">
            <w:pPr>
              <w:spacing w:after="0" w:line="480" w:lineRule="auto"/>
              <w:rPr>
                <w:rFonts w:ascii="Arial" w:eastAsia="Arial" w:hAnsi="Arial" w:cs="Arial"/>
              </w:rPr>
            </w:pPr>
            <w:r>
              <w:rPr>
                <w:rFonts w:ascii="Arial" w:eastAsia="Arial" w:hAnsi="Arial" w:cs="Arial"/>
              </w:rPr>
              <w:t>5,650.00</w:t>
            </w:r>
          </w:p>
        </w:tc>
        <w:tc>
          <w:tcPr>
            <w:tcW w:w="1262"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0" w:type="dxa"/>
            </w:tcMar>
          </w:tcPr>
          <w:p w14:paraId="2DEE519B" w14:textId="77777777" w:rsidR="005D181D" w:rsidRDefault="00000000">
            <w:pPr>
              <w:spacing w:after="0" w:line="480" w:lineRule="auto"/>
              <w:rPr>
                <w:rFonts w:ascii="Arial" w:eastAsia="Arial" w:hAnsi="Arial" w:cs="Arial"/>
              </w:rPr>
            </w:pPr>
            <w:r>
              <w:rPr>
                <w:rFonts w:ascii="Arial" w:eastAsia="Arial" w:hAnsi="Arial" w:cs="Arial"/>
              </w:rPr>
              <w:t>5,650.00</w:t>
            </w:r>
          </w:p>
        </w:tc>
      </w:tr>
      <w:tr w:rsidR="005D181D" w14:paraId="6FD6D089" w14:textId="77777777">
        <w:trPr>
          <w:trHeight w:val="1065"/>
        </w:trPr>
        <w:tc>
          <w:tcPr>
            <w:tcW w:w="2146"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42BD1B3B" w14:textId="77777777" w:rsidR="005D181D" w:rsidRDefault="00000000">
            <w:pPr>
              <w:spacing w:after="0" w:line="480" w:lineRule="auto"/>
              <w:rPr>
                <w:rFonts w:ascii="Arial" w:eastAsia="Arial" w:hAnsi="Arial" w:cs="Arial"/>
              </w:rPr>
            </w:pPr>
            <w:proofErr w:type="gramStart"/>
            <w:r>
              <w:rPr>
                <w:rFonts w:ascii="Arial" w:eastAsia="Arial" w:hAnsi="Arial" w:cs="Arial"/>
              </w:rPr>
              <w:t>TOTAL</w:t>
            </w:r>
            <w:proofErr w:type="gramEnd"/>
            <w:r>
              <w:rPr>
                <w:rFonts w:ascii="Arial" w:eastAsia="Arial" w:hAnsi="Arial" w:cs="Arial"/>
              </w:rPr>
              <w:t xml:space="preserve"> INGRESO ADICIONAL ANUAL</w:t>
            </w:r>
          </w:p>
        </w:tc>
        <w:tc>
          <w:tcPr>
            <w:tcW w:w="2315"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6BCA7B2D" w14:textId="77777777" w:rsidR="005D181D" w:rsidRDefault="005D181D">
            <w:pPr>
              <w:spacing w:after="0" w:line="480" w:lineRule="auto"/>
              <w:rPr>
                <w:rFonts w:ascii="Arial" w:eastAsia="Arial" w:hAnsi="Arial" w:cs="Arial"/>
              </w:rPr>
            </w:pPr>
          </w:p>
        </w:tc>
        <w:tc>
          <w:tcPr>
            <w:tcW w:w="1389"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51E457E5" w14:textId="77777777" w:rsidR="005D181D" w:rsidRDefault="00000000">
            <w:pPr>
              <w:spacing w:after="0" w:line="480" w:lineRule="auto"/>
              <w:rPr>
                <w:rFonts w:ascii="Arial" w:eastAsia="Arial" w:hAnsi="Arial" w:cs="Arial"/>
              </w:rPr>
            </w:pPr>
            <w:r>
              <w:rPr>
                <w:rFonts w:ascii="Arial" w:eastAsia="Arial" w:hAnsi="Arial" w:cs="Arial"/>
              </w:rPr>
              <w:t>2,825.00</w:t>
            </w:r>
          </w:p>
        </w:tc>
        <w:tc>
          <w:tcPr>
            <w:tcW w:w="1389"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400CD16B" w14:textId="77777777" w:rsidR="005D181D" w:rsidRDefault="00000000">
            <w:pPr>
              <w:spacing w:after="0" w:line="480" w:lineRule="auto"/>
              <w:rPr>
                <w:rFonts w:ascii="Arial" w:eastAsia="Arial" w:hAnsi="Arial" w:cs="Arial"/>
              </w:rPr>
            </w:pPr>
            <w:r>
              <w:rPr>
                <w:rFonts w:ascii="Arial" w:eastAsia="Arial" w:hAnsi="Arial" w:cs="Arial"/>
              </w:rPr>
              <w:t>5,650.00</w:t>
            </w:r>
          </w:p>
        </w:tc>
        <w:tc>
          <w:tcPr>
            <w:tcW w:w="1262"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0" w:type="dxa"/>
            </w:tcMar>
          </w:tcPr>
          <w:p w14:paraId="46CADEEC" w14:textId="77777777" w:rsidR="005D181D" w:rsidRDefault="00000000">
            <w:pPr>
              <w:spacing w:after="0" w:line="480" w:lineRule="auto"/>
              <w:rPr>
                <w:rFonts w:ascii="Arial" w:eastAsia="Arial" w:hAnsi="Arial" w:cs="Arial"/>
              </w:rPr>
            </w:pPr>
            <w:r>
              <w:rPr>
                <w:rFonts w:ascii="Arial" w:eastAsia="Arial" w:hAnsi="Arial" w:cs="Arial"/>
              </w:rPr>
              <w:t>5,650.00</w:t>
            </w:r>
          </w:p>
        </w:tc>
      </w:tr>
    </w:tbl>
    <w:p w14:paraId="1F0AF894" w14:textId="77777777" w:rsidR="005D181D" w:rsidRDefault="005D181D">
      <w:pPr>
        <w:spacing w:line="480" w:lineRule="auto"/>
        <w:rPr>
          <w:rFonts w:ascii="Arial" w:eastAsia="Arial" w:hAnsi="Arial" w:cs="Arial"/>
        </w:rPr>
      </w:pPr>
    </w:p>
    <w:p w14:paraId="02EF1352" w14:textId="77777777" w:rsidR="005D181D" w:rsidRDefault="00000000">
      <w:pPr>
        <w:spacing w:line="480" w:lineRule="auto"/>
        <w:rPr>
          <w:rFonts w:ascii="Arial" w:eastAsia="Arial" w:hAnsi="Arial" w:cs="Arial"/>
        </w:rPr>
      </w:pPr>
      <w:r>
        <w:rPr>
          <w:rFonts w:ascii="Arial" w:eastAsia="Arial" w:hAnsi="Arial" w:cs="Arial"/>
        </w:rPr>
        <w:t>A.3. Resumen de Beneficios Tangibles Totales Anuales</w:t>
      </w:r>
    </w:p>
    <w:tbl>
      <w:tblPr>
        <w:tblStyle w:val="ab"/>
        <w:tblW w:w="8503"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04"/>
        <w:gridCol w:w="1959"/>
        <w:gridCol w:w="1959"/>
        <w:gridCol w:w="1781"/>
      </w:tblGrid>
      <w:tr w:rsidR="005D181D" w14:paraId="633A2B47" w14:textId="77777777">
        <w:trPr>
          <w:trHeight w:val="690"/>
        </w:trPr>
        <w:tc>
          <w:tcPr>
            <w:tcW w:w="2804"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28C4E431" w14:textId="77777777" w:rsidR="005D181D" w:rsidRDefault="00000000">
            <w:pPr>
              <w:spacing w:after="0" w:line="480" w:lineRule="auto"/>
              <w:rPr>
                <w:rFonts w:ascii="Arial" w:eastAsia="Arial" w:hAnsi="Arial" w:cs="Arial"/>
              </w:rPr>
            </w:pPr>
            <w:r>
              <w:rPr>
                <w:rFonts w:ascii="Arial" w:eastAsia="Arial" w:hAnsi="Arial" w:cs="Arial"/>
              </w:rPr>
              <w:t>Tipo de Beneficio</w:t>
            </w:r>
          </w:p>
        </w:tc>
        <w:tc>
          <w:tcPr>
            <w:tcW w:w="1958"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2472F682" w14:textId="77777777" w:rsidR="005D181D" w:rsidRDefault="00000000">
            <w:pPr>
              <w:spacing w:after="0" w:line="480" w:lineRule="auto"/>
              <w:rPr>
                <w:rFonts w:ascii="Arial" w:eastAsia="Arial" w:hAnsi="Arial" w:cs="Arial"/>
              </w:rPr>
            </w:pPr>
            <w:r>
              <w:rPr>
                <w:rFonts w:ascii="Arial" w:eastAsia="Arial" w:hAnsi="Arial" w:cs="Arial"/>
              </w:rPr>
              <w:t>Año 1 (2027)</w:t>
            </w:r>
          </w:p>
        </w:tc>
        <w:tc>
          <w:tcPr>
            <w:tcW w:w="1958"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6967A760" w14:textId="77777777" w:rsidR="005D181D" w:rsidRDefault="00000000">
            <w:pPr>
              <w:spacing w:after="0" w:line="480" w:lineRule="auto"/>
              <w:rPr>
                <w:rFonts w:ascii="Arial" w:eastAsia="Arial" w:hAnsi="Arial" w:cs="Arial"/>
              </w:rPr>
            </w:pPr>
            <w:r>
              <w:rPr>
                <w:rFonts w:ascii="Arial" w:eastAsia="Arial" w:hAnsi="Arial" w:cs="Arial"/>
              </w:rPr>
              <w:t>Año 2 (2028)</w:t>
            </w:r>
          </w:p>
        </w:tc>
        <w:tc>
          <w:tcPr>
            <w:tcW w:w="1780"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488CF906" w14:textId="77777777" w:rsidR="005D181D" w:rsidRDefault="00000000">
            <w:pPr>
              <w:spacing w:after="0" w:line="480" w:lineRule="auto"/>
              <w:rPr>
                <w:rFonts w:ascii="Arial" w:eastAsia="Arial" w:hAnsi="Arial" w:cs="Arial"/>
              </w:rPr>
            </w:pPr>
            <w:r>
              <w:rPr>
                <w:rFonts w:ascii="Arial" w:eastAsia="Arial" w:hAnsi="Arial" w:cs="Arial"/>
              </w:rPr>
              <w:t>Año 3 (2029)</w:t>
            </w:r>
          </w:p>
        </w:tc>
      </w:tr>
      <w:tr w:rsidR="005D181D" w14:paraId="03A6BCCD" w14:textId="77777777">
        <w:trPr>
          <w:trHeight w:val="690"/>
        </w:trPr>
        <w:tc>
          <w:tcPr>
            <w:tcW w:w="2804"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499B234D" w14:textId="77777777" w:rsidR="005D181D" w:rsidRDefault="00000000">
            <w:pPr>
              <w:spacing w:after="0" w:line="480" w:lineRule="auto"/>
              <w:rPr>
                <w:rFonts w:ascii="Arial" w:eastAsia="Arial" w:hAnsi="Arial" w:cs="Arial"/>
              </w:rPr>
            </w:pPr>
            <w:r>
              <w:rPr>
                <w:rFonts w:ascii="Arial" w:eastAsia="Arial" w:hAnsi="Arial" w:cs="Arial"/>
              </w:rPr>
              <w:t>Ahorro Operativo</w:t>
            </w:r>
          </w:p>
        </w:tc>
        <w:tc>
          <w:tcPr>
            <w:tcW w:w="1958"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5FA61903" w14:textId="77777777" w:rsidR="005D181D" w:rsidRDefault="00000000">
            <w:pPr>
              <w:spacing w:after="0" w:line="480" w:lineRule="auto"/>
              <w:rPr>
                <w:rFonts w:ascii="Arial" w:eastAsia="Arial" w:hAnsi="Arial" w:cs="Arial"/>
              </w:rPr>
            </w:pPr>
            <w:r>
              <w:rPr>
                <w:rFonts w:ascii="Arial" w:eastAsia="Arial" w:hAnsi="Arial" w:cs="Arial"/>
              </w:rPr>
              <w:t>S/ 14,400.00</w:t>
            </w:r>
          </w:p>
        </w:tc>
        <w:tc>
          <w:tcPr>
            <w:tcW w:w="1958"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021A7258" w14:textId="77777777" w:rsidR="005D181D" w:rsidRDefault="00000000">
            <w:pPr>
              <w:spacing w:after="0" w:line="480" w:lineRule="auto"/>
              <w:rPr>
                <w:rFonts w:ascii="Arial" w:eastAsia="Arial" w:hAnsi="Arial" w:cs="Arial"/>
              </w:rPr>
            </w:pPr>
            <w:r>
              <w:rPr>
                <w:rFonts w:ascii="Arial" w:eastAsia="Arial" w:hAnsi="Arial" w:cs="Arial"/>
              </w:rPr>
              <w:t>S/ 14,400.00</w:t>
            </w:r>
          </w:p>
        </w:tc>
        <w:tc>
          <w:tcPr>
            <w:tcW w:w="1780"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0" w:type="dxa"/>
            </w:tcMar>
          </w:tcPr>
          <w:p w14:paraId="4BA13CCF" w14:textId="77777777" w:rsidR="005D181D" w:rsidRDefault="00000000">
            <w:pPr>
              <w:spacing w:after="0" w:line="480" w:lineRule="auto"/>
              <w:rPr>
                <w:rFonts w:ascii="Arial" w:eastAsia="Arial" w:hAnsi="Arial" w:cs="Arial"/>
              </w:rPr>
            </w:pPr>
            <w:r>
              <w:rPr>
                <w:rFonts w:ascii="Arial" w:eastAsia="Arial" w:hAnsi="Arial" w:cs="Arial"/>
              </w:rPr>
              <w:t>S/ 14,400.00</w:t>
            </w:r>
          </w:p>
        </w:tc>
      </w:tr>
      <w:tr w:rsidR="005D181D" w14:paraId="689DDC5E" w14:textId="77777777">
        <w:trPr>
          <w:trHeight w:val="690"/>
        </w:trPr>
        <w:tc>
          <w:tcPr>
            <w:tcW w:w="2804"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2EA5C8A9" w14:textId="77777777" w:rsidR="005D181D" w:rsidRDefault="00000000">
            <w:pPr>
              <w:spacing w:after="0" w:line="480" w:lineRule="auto"/>
              <w:rPr>
                <w:rFonts w:ascii="Arial" w:eastAsia="Arial" w:hAnsi="Arial" w:cs="Arial"/>
              </w:rPr>
            </w:pPr>
            <w:r>
              <w:rPr>
                <w:rFonts w:ascii="Arial" w:eastAsia="Arial" w:hAnsi="Arial" w:cs="Arial"/>
              </w:rPr>
              <w:t>Incremento de Ingresos</w:t>
            </w:r>
          </w:p>
        </w:tc>
        <w:tc>
          <w:tcPr>
            <w:tcW w:w="1958"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290FBA1C" w14:textId="77777777" w:rsidR="005D181D" w:rsidRDefault="00000000">
            <w:pPr>
              <w:spacing w:after="0" w:line="480" w:lineRule="auto"/>
              <w:rPr>
                <w:rFonts w:ascii="Arial" w:eastAsia="Arial" w:hAnsi="Arial" w:cs="Arial"/>
              </w:rPr>
            </w:pPr>
            <w:r>
              <w:rPr>
                <w:rFonts w:ascii="Arial" w:eastAsia="Arial" w:hAnsi="Arial" w:cs="Arial"/>
              </w:rPr>
              <w:t>S/ 2,825.00</w:t>
            </w:r>
          </w:p>
        </w:tc>
        <w:tc>
          <w:tcPr>
            <w:tcW w:w="1958"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5B639F49" w14:textId="77777777" w:rsidR="005D181D" w:rsidRDefault="00000000">
            <w:pPr>
              <w:spacing w:after="0" w:line="480" w:lineRule="auto"/>
              <w:rPr>
                <w:rFonts w:ascii="Arial" w:eastAsia="Arial" w:hAnsi="Arial" w:cs="Arial"/>
              </w:rPr>
            </w:pPr>
            <w:r>
              <w:rPr>
                <w:rFonts w:ascii="Arial" w:eastAsia="Arial" w:hAnsi="Arial" w:cs="Arial"/>
              </w:rPr>
              <w:t>S/ 5,650.00</w:t>
            </w:r>
          </w:p>
        </w:tc>
        <w:tc>
          <w:tcPr>
            <w:tcW w:w="1780"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0" w:type="dxa"/>
            </w:tcMar>
          </w:tcPr>
          <w:p w14:paraId="17E28891" w14:textId="77777777" w:rsidR="005D181D" w:rsidRDefault="00000000">
            <w:pPr>
              <w:spacing w:after="0" w:line="480" w:lineRule="auto"/>
              <w:rPr>
                <w:rFonts w:ascii="Arial" w:eastAsia="Arial" w:hAnsi="Arial" w:cs="Arial"/>
              </w:rPr>
            </w:pPr>
            <w:r>
              <w:rPr>
                <w:rFonts w:ascii="Arial" w:eastAsia="Arial" w:hAnsi="Arial" w:cs="Arial"/>
              </w:rPr>
              <w:t>S/ 5,650.00</w:t>
            </w:r>
          </w:p>
        </w:tc>
      </w:tr>
      <w:tr w:rsidR="005D181D" w14:paraId="0F698C59" w14:textId="77777777">
        <w:trPr>
          <w:trHeight w:val="690"/>
        </w:trPr>
        <w:tc>
          <w:tcPr>
            <w:tcW w:w="2804" w:type="dxa"/>
            <w:tcBorders>
              <w:top w:val="single" w:sz="6" w:space="0" w:color="000000"/>
              <w:left w:val="single" w:sz="6" w:space="0" w:color="000000"/>
              <w:bottom w:val="single" w:sz="6" w:space="0" w:color="000000"/>
              <w:right w:val="single" w:sz="6" w:space="0" w:color="000000"/>
            </w:tcBorders>
            <w:tcMar>
              <w:top w:w="160" w:type="dxa"/>
              <w:left w:w="0" w:type="dxa"/>
              <w:bottom w:w="160" w:type="dxa"/>
              <w:right w:w="240" w:type="dxa"/>
            </w:tcMar>
          </w:tcPr>
          <w:p w14:paraId="0B1BFD1C" w14:textId="77777777" w:rsidR="005D181D" w:rsidRDefault="00000000">
            <w:pPr>
              <w:spacing w:after="0" w:line="480" w:lineRule="auto"/>
              <w:rPr>
                <w:rFonts w:ascii="Arial" w:eastAsia="Arial" w:hAnsi="Arial" w:cs="Arial"/>
              </w:rPr>
            </w:pPr>
            <w:r>
              <w:rPr>
                <w:rFonts w:ascii="Arial" w:eastAsia="Arial" w:hAnsi="Arial" w:cs="Arial"/>
              </w:rPr>
              <w:lastRenderedPageBreak/>
              <w:t>BENEFICIO TOTAL ANUAL</w:t>
            </w:r>
          </w:p>
        </w:tc>
        <w:tc>
          <w:tcPr>
            <w:tcW w:w="1958"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4BC9D16B" w14:textId="77777777" w:rsidR="005D181D" w:rsidRDefault="00000000">
            <w:pPr>
              <w:spacing w:after="0" w:line="480" w:lineRule="auto"/>
              <w:rPr>
                <w:rFonts w:ascii="Arial" w:eastAsia="Arial" w:hAnsi="Arial" w:cs="Arial"/>
              </w:rPr>
            </w:pPr>
            <w:r>
              <w:rPr>
                <w:rFonts w:ascii="Arial" w:eastAsia="Arial" w:hAnsi="Arial" w:cs="Arial"/>
              </w:rPr>
              <w:t>S/ 17,225.00</w:t>
            </w:r>
          </w:p>
        </w:tc>
        <w:tc>
          <w:tcPr>
            <w:tcW w:w="1958"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240" w:type="dxa"/>
            </w:tcMar>
          </w:tcPr>
          <w:p w14:paraId="1873E332" w14:textId="77777777" w:rsidR="005D181D" w:rsidRDefault="00000000">
            <w:pPr>
              <w:spacing w:after="0" w:line="480" w:lineRule="auto"/>
              <w:rPr>
                <w:rFonts w:ascii="Arial" w:eastAsia="Arial" w:hAnsi="Arial" w:cs="Arial"/>
              </w:rPr>
            </w:pPr>
            <w:r>
              <w:rPr>
                <w:rFonts w:ascii="Arial" w:eastAsia="Arial" w:hAnsi="Arial" w:cs="Arial"/>
              </w:rPr>
              <w:t>S/ 20,050.00</w:t>
            </w:r>
          </w:p>
        </w:tc>
        <w:tc>
          <w:tcPr>
            <w:tcW w:w="1780" w:type="dxa"/>
            <w:tcBorders>
              <w:top w:val="single" w:sz="6" w:space="0" w:color="000000"/>
              <w:left w:val="single" w:sz="6" w:space="0" w:color="000000"/>
              <w:bottom w:val="single" w:sz="6" w:space="0" w:color="000000"/>
              <w:right w:val="single" w:sz="6" w:space="0" w:color="000000"/>
            </w:tcBorders>
            <w:tcMar>
              <w:top w:w="160" w:type="dxa"/>
              <w:left w:w="240" w:type="dxa"/>
              <w:bottom w:w="160" w:type="dxa"/>
              <w:right w:w="0" w:type="dxa"/>
            </w:tcMar>
          </w:tcPr>
          <w:p w14:paraId="30DFA92A" w14:textId="77777777" w:rsidR="005D181D" w:rsidRDefault="00000000">
            <w:pPr>
              <w:spacing w:after="0" w:line="480" w:lineRule="auto"/>
              <w:rPr>
                <w:rFonts w:ascii="Arial" w:eastAsia="Arial" w:hAnsi="Arial" w:cs="Arial"/>
              </w:rPr>
            </w:pPr>
            <w:r>
              <w:rPr>
                <w:rFonts w:ascii="Arial" w:eastAsia="Arial" w:hAnsi="Arial" w:cs="Arial"/>
              </w:rPr>
              <w:t>S/ 20,050.00</w:t>
            </w:r>
          </w:p>
        </w:tc>
      </w:tr>
    </w:tbl>
    <w:p w14:paraId="5F39EEDF" w14:textId="77777777" w:rsidR="005D181D" w:rsidRDefault="005D181D">
      <w:pPr>
        <w:spacing w:line="480" w:lineRule="auto"/>
        <w:rPr>
          <w:rFonts w:ascii="Arial" w:eastAsia="Arial" w:hAnsi="Arial" w:cs="Arial"/>
        </w:rPr>
      </w:pPr>
    </w:p>
    <w:p w14:paraId="4C8DD839" w14:textId="77777777" w:rsidR="005D181D" w:rsidRDefault="00000000">
      <w:pPr>
        <w:shd w:val="clear" w:color="auto" w:fill="FFFFFF"/>
        <w:spacing w:before="240" w:after="240" w:line="480" w:lineRule="auto"/>
        <w:rPr>
          <w:rFonts w:ascii="Arial" w:eastAsia="Arial" w:hAnsi="Arial" w:cs="Arial"/>
          <w:color w:val="0F1115"/>
        </w:rPr>
      </w:pPr>
      <w:r>
        <w:rPr>
          <w:rFonts w:ascii="Arial" w:eastAsia="Arial" w:hAnsi="Arial" w:cs="Arial"/>
          <w:color w:val="0F1115"/>
        </w:rPr>
        <w:t>B. Beneficios Intangibles (No Cuantificables, de Alto Valor Público)</w:t>
      </w:r>
    </w:p>
    <w:p w14:paraId="78ACDC2B" w14:textId="77777777" w:rsidR="005D181D" w:rsidRDefault="00000000">
      <w:pPr>
        <w:numPr>
          <w:ilvl w:val="0"/>
          <w:numId w:val="8"/>
        </w:numPr>
        <w:shd w:val="clear" w:color="auto" w:fill="FFFFFF"/>
        <w:spacing w:before="240" w:after="0" w:line="480" w:lineRule="auto"/>
        <w:jc w:val="both"/>
        <w:rPr>
          <w:rFonts w:ascii="Arial" w:eastAsia="Arial" w:hAnsi="Arial" w:cs="Arial"/>
          <w:color w:val="0F1115"/>
        </w:rPr>
      </w:pPr>
      <w:r>
        <w:rPr>
          <w:rFonts w:ascii="Arial" w:eastAsia="Arial" w:hAnsi="Arial" w:cs="Arial"/>
          <w:color w:val="0F1115"/>
        </w:rPr>
        <w:t>Fortalecimiento de la Transparencia Institucional: Los reportes visuales permiten a la gestión demostrar de forma clara las acciones de cobranza ante el concejo municipal y la ciudadanía.</w:t>
      </w:r>
    </w:p>
    <w:p w14:paraId="1A87592E" w14:textId="77777777" w:rsidR="005D181D" w:rsidRDefault="00000000">
      <w:pPr>
        <w:numPr>
          <w:ilvl w:val="0"/>
          <w:numId w:val="8"/>
        </w:numPr>
        <w:shd w:val="clear" w:color="auto" w:fill="FFFFFF"/>
        <w:spacing w:after="0" w:line="480" w:lineRule="auto"/>
        <w:jc w:val="both"/>
        <w:rPr>
          <w:rFonts w:ascii="Arial" w:eastAsia="Arial" w:hAnsi="Arial" w:cs="Arial"/>
          <w:color w:val="0F1115"/>
        </w:rPr>
      </w:pPr>
      <w:r>
        <w:rPr>
          <w:rFonts w:ascii="Arial" w:eastAsia="Arial" w:hAnsi="Arial" w:cs="Arial"/>
          <w:color w:val="0F1115"/>
        </w:rPr>
        <w:t>Mejora en la Toma de Decisiones Gerenciales: Se pasa de datos mensuales estáticos a un tablero de control en tiempo real.</w:t>
      </w:r>
    </w:p>
    <w:p w14:paraId="5575016B" w14:textId="77777777" w:rsidR="005D181D" w:rsidRDefault="00000000">
      <w:pPr>
        <w:numPr>
          <w:ilvl w:val="0"/>
          <w:numId w:val="8"/>
        </w:numPr>
        <w:shd w:val="clear" w:color="auto" w:fill="FFFFFF"/>
        <w:spacing w:after="0" w:line="480" w:lineRule="auto"/>
        <w:jc w:val="both"/>
        <w:rPr>
          <w:rFonts w:ascii="Arial" w:eastAsia="Arial" w:hAnsi="Arial" w:cs="Arial"/>
          <w:color w:val="0F1115"/>
        </w:rPr>
      </w:pPr>
      <w:r>
        <w:rPr>
          <w:rFonts w:ascii="Arial" w:eastAsia="Arial" w:hAnsi="Arial" w:cs="Arial"/>
          <w:color w:val="0F1115"/>
        </w:rPr>
        <w:t>Equidad Tributaria: La segmentación objetiva evita la percepción de favoritismo y orienta los recursos hacia los deudores de mayor cuantía.</w:t>
      </w:r>
    </w:p>
    <w:p w14:paraId="04C43932" w14:textId="77777777" w:rsidR="005D181D" w:rsidRDefault="00000000">
      <w:pPr>
        <w:numPr>
          <w:ilvl w:val="0"/>
          <w:numId w:val="8"/>
        </w:numPr>
        <w:shd w:val="clear" w:color="auto" w:fill="FFFFFF"/>
        <w:spacing w:after="240" w:line="480" w:lineRule="auto"/>
        <w:jc w:val="both"/>
        <w:rPr>
          <w:rFonts w:ascii="Arial" w:eastAsia="Arial" w:hAnsi="Arial" w:cs="Arial"/>
          <w:color w:val="0F1115"/>
        </w:rPr>
      </w:pPr>
      <w:r>
        <w:rPr>
          <w:rFonts w:ascii="Arial" w:eastAsia="Arial" w:hAnsi="Arial" w:cs="Arial"/>
          <w:color w:val="0F1115"/>
        </w:rPr>
        <w:t>Modernización de la Gestión Territorial: Posiciona a la municipalidad como una entidad pionera en el uso de tecnología GIS integrada para la administración tributaria.</w:t>
      </w:r>
    </w:p>
    <w:p w14:paraId="76D2E60A" w14:textId="77777777" w:rsidR="005D181D" w:rsidRDefault="00000000">
      <w:pPr>
        <w:spacing w:line="480" w:lineRule="auto"/>
        <w:jc w:val="both"/>
        <w:rPr>
          <w:rFonts w:ascii="Arial" w:eastAsia="Arial" w:hAnsi="Arial" w:cs="Arial"/>
        </w:rPr>
      </w:pPr>
      <w:r>
        <w:rPr>
          <w:rFonts w:ascii="Arial" w:eastAsia="Arial" w:hAnsi="Arial" w:cs="Arial"/>
          <w:b/>
          <w:bCs/>
        </w:rPr>
        <w:t>5.1.2. Flujo de Caja Proyectado y Criterios de Inversión</w:t>
      </w:r>
      <w:r>
        <w:rPr>
          <w:rFonts w:ascii="Arial" w:eastAsia="Arial" w:hAnsi="Arial" w:cs="Arial"/>
          <w:b/>
          <w:bCs/>
        </w:rPr>
        <w:br/>
      </w:r>
      <w:r>
        <w:rPr>
          <w:rFonts w:ascii="Arial" w:eastAsia="Arial" w:hAnsi="Arial" w:cs="Arial"/>
          <w:color w:val="0F1115"/>
          <w:highlight w:val="white"/>
        </w:rPr>
        <w:t>Se evalúa la viabilidad financiera utilizando el flujo de caja neto proyectado. La inversión en el Año 0 (2026) cubre el costo total del sistema.</w:t>
      </w:r>
      <w:r>
        <w:rPr>
          <w:rFonts w:ascii="Arial" w:eastAsia="Arial" w:hAnsi="Arial" w:cs="Arial"/>
          <w:b/>
          <w:bCs/>
        </w:rPr>
        <w:t xml:space="preserve"> </w:t>
      </w:r>
    </w:p>
    <w:tbl>
      <w:tblPr>
        <w:tblStyle w:val="ac"/>
        <w:tblW w:w="8503"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09"/>
        <w:gridCol w:w="1558"/>
        <w:gridCol w:w="1559"/>
        <w:gridCol w:w="1559"/>
        <w:gridCol w:w="1418"/>
      </w:tblGrid>
      <w:tr w:rsidR="005D181D" w14:paraId="59A07BC3" w14:textId="77777777">
        <w:trPr>
          <w:trHeight w:val="690"/>
        </w:trPr>
        <w:tc>
          <w:tcPr>
            <w:tcW w:w="2409"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13CFF44A"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Concepto</w:t>
            </w:r>
          </w:p>
        </w:tc>
        <w:tc>
          <w:tcPr>
            <w:tcW w:w="1558"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2BDB68AA"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Año 0 (2026)</w:t>
            </w:r>
          </w:p>
        </w:tc>
        <w:tc>
          <w:tcPr>
            <w:tcW w:w="1558"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1B4B1AED"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Año 1 (2027)</w:t>
            </w:r>
          </w:p>
        </w:tc>
        <w:tc>
          <w:tcPr>
            <w:tcW w:w="1558"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2B54AF6B"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Año 2 (2028)</w:t>
            </w:r>
          </w:p>
        </w:tc>
        <w:tc>
          <w:tcPr>
            <w:tcW w:w="1417"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6ADA73FC"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Año 3 (2029)</w:t>
            </w:r>
          </w:p>
        </w:tc>
      </w:tr>
      <w:tr w:rsidR="005D181D" w14:paraId="19C5597E" w14:textId="77777777">
        <w:trPr>
          <w:trHeight w:val="690"/>
        </w:trPr>
        <w:tc>
          <w:tcPr>
            <w:tcW w:w="2409"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7CB8D35C"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INGRESOS/BENEFICIOS</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5991635C" w14:textId="77777777" w:rsidR="005D181D" w:rsidRDefault="005D181D">
            <w:pPr>
              <w:spacing w:after="0" w:line="480" w:lineRule="auto"/>
              <w:jc w:val="both"/>
              <w:rPr>
                <w:rFonts w:ascii="Arial" w:eastAsia="Arial" w:hAnsi="Arial" w:cs="Arial"/>
                <w:color w:val="0F1115"/>
              </w:rPr>
            </w:pP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399DB2D7" w14:textId="77777777" w:rsidR="005D181D" w:rsidRDefault="005D181D">
            <w:pPr>
              <w:spacing w:after="0" w:line="480" w:lineRule="auto"/>
              <w:jc w:val="both"/>
              <w:rPr>
                <w:rFonts w:ascii="Arial" w:eastAsia="Arial" w:hAnsi="Arial" w:cs="Arial"/>
                <w:color w:val="0F1115"/>
              </w:rPr>
            </w:pP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71E2A397" w14:textId="77777777" w:rsidR="005D181D" w:rsidRDefault="005D181D">
            <w:pPr>
              <w:spacing w:after="0" w:line="480" w:lineRule="auto"/>
              <w:jc w:val="both"/>
              <w:rPr>
                <w:rFonts w:ascii="Arial" w:eastAsia="Arial" w:hAnsi="Arial" w:cs="Arial"/>
                <w:color w:val="0F1115"/>
              </w:rPr>
            </w:pPr>
          </w:p>
        </w:tc>
        <w:tc>
          <w:tcPr>
            <w:tcW w:w="1417"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1EAACE9F" w14:textId="77777777" w:rsidR="005D181D" w:rsidRDefault="005D181D">
            <w:pPr>
              <w:spacing w:after="0" w:line="480" w:lineRule="auto"/>
              <w:jc w:val="both"/>
              <w:rPr>
                <w:rFonts w:ascii="Arial" w:eastAsia="Arial" w:hAnsi="Arial" w:cs="Arial"/>
                <w:color w:val="0F1115"/>
              </w:rPr>
            </w:pPr>
          </w:p>
        </w:tc>
      </w:tr>
      <w:tr w:rsidR="005D181D" w14:paraId="6B0AFF42" w14:textId="77777777">
        <w:trPr>
          <w:trHeight w:val="690"/>
        </w:trPr>
        <w:tc>
          <w:tcPr>
            <w:tcW w:w="2409"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4307054C"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Ahorro Operativo</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7F631C3B"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0.00</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183F0BA8"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14,400.00</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45AEE833"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14,400.00</w:t>
            </w:r>
          </w:p>
        </w:tc>
        <w:tc>
          <w:tcPr>
            <w:tcW w:w="1417"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620EC0E5"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14,400.00</w:t>
            </w:r>
          </w:p>
        </w:tc>
      </w:tr>
      <w:tr w:rsidR="005D181D" w14:paraId="49E525BB" w14:textId="77777777">
        <w:trPr>
          <w:trHeight w:val="690"/>
        </w:trPr>
        <w:tc>
          <w:tcPr>
            <w:tcW w:w="2409"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1FEF80AA"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lastRenderedPageBreak/>
              <w:t>Incremento de Recaudación</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4227ACA2"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0.00</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0716A982"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2,825.00</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0B718DDD"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5,650.00</w:t>
            </w:r>
          </w:p>
        </w:tc>
        <w:tc>
          <w:tcPr>
            <w:tcW w:w="1417"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1E5BFC27"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5,650.00</w:t>
            </w:r>
          </w:p>
        </w:tc>
      </w:tr>
      <w:tr w:rsidR="005D181D" w14:paraId="31AAD49A" w14:textId="77777777">
        <w:trPr>
          <w:trHeight w:val="690"/>
        </w:trPr>
        <w:tc>
          <w:tcPr>
            <w:tcW w:w="2409"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76E54E4C" w14:textId="77777777" w:rsidR="005D181D" w:rsidRDefault="00000000">
            <w:pPr>
              <w:spacing w:after="0" w:line="480" w:lineRule="auto"/>
              <w:jc w:val="both"/>
              <w:rPr>
                <w:rFonts w:ascii="Arial" w:eastAsia="Arial" w:hAnsi="Arial" w:cs="Arial"/>
                <w:color w:val="0F1115"/>
              </w:rPr>
            </w:pPr>
            <w:proofErr w:type="gramStart"/>
            <w:r>
              <w:rPr>
                <w:rFonts w:ascii="Arial" w:eastAsia="Arial" w:hAnsi="Arial" w:cs="Arial"/>
                <w:color w:val="0F1115"/>
              </w:rPr>
              <w:t>Total</w:t>
            </w:r>
            <w:proofErr w:type="gramEnd"/>
            <w:r>
              <w:rPr>
                <w:rFonts w:ascii="Arial" w:eastAsia="Arial" w:hAnsi="Arial" w:cs="Arial"/>
                <w:color w:val="0F1115"/>
              </w:rPr>
              <w:t xml:space="preserve"> Beneficios</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55F9B1DE"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0.00</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67298004"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17,225.00</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3E2108A6"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20,050.00</w:t>
            </w:r>
          </w:p>
        </w:tc>
        <w:tc>
          <w:tcPr>
            <w:tcW w:w="1417"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14559110"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20,050.00</w:t>
            </w:r>
          </w:p>
        </w:tc>
      </w:tr>
      <w:tr w:rsidR="005D181D" w14:paraId="55FADF68" w14:textId="77777777">
        <w:trPr>
          <w:trHeight w:val="315"/>
        </w:trPr>
        <w:tc>
          <w:tcPr>
            <w:tcW w:w="2409"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01AADDDC"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EGRESOS</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130DE018" w14:textId="77777777" w:rsidR="005D181D" w:rsidRDefault="005D181D">
            <w:pPr>
              <w:spacing w:after="0" w:line="480" w:lineRule="auto"/>
              <w:jc w:val="both"/>
              <w:rPr>
                <w:rFonts w:ascii="Arial" w:eastAsia="Arial" w:hAnsi="Arial" w:cs="Arial"/>
                <w:color w:val="0F1115"/>
              </w:rPr>
            </w:pP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165AC1C7" w14:textId="77777777" w:rsidR="005D181D" w:rsidRDefault="005D181D">
            <w:pPr>
              <w:spacing w:after="0" w:line="480" w:lineRule="auto"/>
              <w:jc w:val="both"/>
              <w:rPr>
                <w:rFonts w:ascii="Arial" w:eastAsia="Arial" w:hAnsi="Arial" w:cs="Arial"/>
                <w:color w:val="0F1115"/>
              </w:rPr>
            </w:pP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32C8BD98" w14:textId="77777777" w:rsidR="005D181D" w:rsidRDefault="005D181D">
            <w:pPr>
              <w:spacing w:after="0" w:line="480" w:lineRule="auto"/>
              <w:jc w:val="both"/>
              <w:rPr>
                <w:rFonts w:ascii="Arial" w:eastAsia="Arial" w:hAnsi="Arial" w:cs="Arial"/>
                <w:color w:val="0F1115"/>
              </w:rPr>
            </w:pPr>
          </w:p>
        </w:tc>
        <w:tc>
          <w:tcPr>
            <w:tcW w:w="1417"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5A1E42F0" w14:textId="77777777" w:rsidR="005D181D" w:rsidRDefault="005D181D">
            <w:pPr>
              <w:spacing w:after="0" w:line="480" w:lineRule="auto"/>
              <w:jc w:val="both"/>
              <w:rPr>
                <w:rFonts w:ascii="Arial" w:eastAsia="Arial" w:hAnsi="Arial" w:cs="Arial"/>
                <w:color w:val="0F1115"/>
              </w:rPr>
            </w:pPr>
          </w:p>
        </w:tc>
      </w:tr>
      <w:tr w:rsidR="005D181D" w14:paraId="2AF5B5F1" w14:textId="77777777">
        <w:trPr>
          <w:trHeight w:val="690"/>
        </w:trPr>
        <w:tc>
          <w:tcPr>
            <w:tcW w:w="2409"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14597A0B"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 xml:space="preserve">Pago único por desarrollo del sistema </w:t>
            </w:r>
            <w:proofErr w:type="spellStart"/>
            <w:r>
              <w:rPr>
                <w:rFonts w:ascii="Arial" w:eastAsia="Arial" w:hAnsi="Arial" w:cs="Arial"/>
                <w:color w:val="0F1115"/>
              </w:rPr>
              <w:t>Neplatic</w:t>
            </w:r>
            <w:proofErr w:type="spellEnd"/>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47ABA2A1"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30,000.00</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1E8AE1E4"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0.00</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5108B4C7"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0.00</w:t>
            </w:r>
          </w:p>
        </w:tc>
        <w:tc>
          <w:tcPr>
            <w:tcW w:w="1417"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560C2509"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0.00</w:t>
            </w:r>
          </w:p>
        </w:tc>
      </w:tr>
      <w:tr w:rsidR="005D181D" w14:paraId="4F8A4785" w14:textId="77777777">
        <w:trPr>
          <w:trHeight w:val="1065"/>
        </w:trPr>
        <w:tc>
          <w:tcPr>
            <w:tcW w:w="2409"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2F51B911"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Mantenimiento y soporte anual</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6D3584D5"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0.00</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3935E068"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1,500.00</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62EEC787"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1,500.00</w:t>
            </w:r>
          </w:p>
        </w:tc>
        <w:tc>
          <w:tcPr>
            <w:tcW w:w="1417"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7D696666"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1,500.00</w:t>
            </w:r>
          </w:p>
        </w:tc>
      </w:tr>
      <w:tr w:rsidR="005D181D" w14:paraId="15E5D02A" w14:textId="77777777">
        <w:trPr>
          <w:trHeight w:val="690"/>
        </w:trPr>
        <w:tc>
          <w:tcPr>
            <w:tcW w:w="2409"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06E6ABE3" w14:textId="77777777" w:rsidR="005D181D" w:rsidRDefault="00000000">
            <w:pPr>
              <w:spacing w:after="0" w:line="480" w:lineRule="auto"/>
              <w:jc w:val="both"/>
              <w:rPr>
                <w:rFonts w:ascii="Arial" w:eastAsia="Arial" w:hAnsi="Arial" w:cs="Arial"/>
                <w:color w:val="0F1115"/>
              </w:rPr>
            </w:pPr>
            <w:proofErr w:type="gramStart"/>
            <w:r>
              <w:rPr>
                <w:rFonts w:ascii="Arial" w:eastAsia="Arial" w:hAnsi="Arial" w:cs="Arial"/>
                <w:color w:val="0F1115"/>
              </w:rPr>
              <w:t>Total</w:t>
            </w:r>
            <w:proofErr w:type="gramEnd"/>
            <w:r>
              <w:rPr>
                <w:rFonts w:ascii="Arial" w:eastAsia="Arial" w:hAnsi="Arial" w:cs="Arial"/>
                <w:color w:val="0F1115"/>
              </w:rPr>
              <w:t xml:space="preserve"> Egresos</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5A5CCC86"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30,000.00</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351F1F33"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1,500.00</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05FCBE4C"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1,500.00</w:t>
            </w:r>
          </w:p>
        </w:tc>
        <w:tc>
          <w:tcPr>
            <w:tcW w:w="1417"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4C1D2A1F"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1,500.00</w:t>
            </w:r>
          </w:p>
        </w:tc>
      </w:tr>
      <w:tr w:rsidR="005D181D" w14:paraId="29F4E2D5" w14:textId="77777777">
        <w:trPr>
          <w:trHeight w:val="315"/>
        </w:trPr>
        <w:tc>
          <w:tcPr>
            <w:tcW w:w="2409"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2C6F9A20"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FLUJO DE CAJA NETO</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5078804F"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-30,000.00</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39DF49DD"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15,725.00</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46218418"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18,550.00</w:t>
            </w:r>
          </w:p>
        </w:tc>
        <w:tc>
          <w:tcPr>
            <w:tcW w:w="1417"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0ED55A46"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18,550.00</w:t>
            </w:r>
          </w:p>
        </w:tc>
      </w:tr>
      <w:tr w:rsidR="005D181D" w14:paraId="72D35AC9" w14:textId="77777777">
        <w:trPr>
          <w:trHeight w:val="690"/>
        </w:trPr>
        <w:tc>
          <w:tcPr>
            <w:tcW w:w="2409"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32AED015"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Concepto</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77719323"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Año 0 (2026)</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5B2699ED"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Año 1 (2027)</w:t>
            </w:r>
          </w:p>
        </w:tc>
        <w:tc>
          <w:tcPr>
            <w:tcW w:w="1558"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72EC0ECF"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Año 2 (2028)</w:t>
            </w:r>
          </w:p>
        </w:tc>
        <w:tc>
          <w:tcPr>
            <w:tcW w:w="1417"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240" w:type="dxa"/>
            </w:tcMar>
          </w:tcPr>
          <w:p w14:paraId="650102C0" w14:textId="77777777" w:rsidR="005D181D" w:rsidRDefault="00000000">
            <w:pPr>
              <w:spacing w:after="0" w:line="480" w:lineRule="auto"/>
              <w:jc w:val="both"/>
              <w:rPr>
                <w:rFonts w:ascii="Arial" w:eastAsia="Arial" w:hAnsi="Arial" w:cs="Arial"/>
                <w:color w:val="0F1115"/>
              </w:rPr>
            </w:pPr>
            <w:r>
              <w:rPr>
                <w:rFonts w:ascii="Arial" w:eastAsia="Arial" w:hAnsi="Arial" w:cs="Arial"/>
                <w:color w:val="0F1115"/>
              </w:rPr>
              <w:t>Año 3 (2029)</w:t>
            </w:r>
          </w:p>
        </w:tc>
      </w:tr>
    </w:tbl>
    <w:p w14:paraId="314EC576" w14:textId="77777777" w:rsidR="005D181D" w:rsidRDefault="005D181D">
      <w:pPr>
        <w:spacing w:line="480" w:lineRule="auto"/>
        <w:rPr>
          <w:rFonts w:ascii="Arial" w:eastAsia="Arial" w:hAnsi="Arial" w:cs="Arial"/>
        </w:rPr>
      </w:pPr>
    </w:p>
    <w:p w14:paraId="35F9FDD5" w14:textId="77777777" w:rsidR="005D181D" w:rsidRDefault="00000000">
      <w:pPr>
        <w:spacing w:line="480" w:lineRule="auto"/>
        <w:jc w:val="both"/>
        <w:rPr>
          <w:rFonts w:ascii="Arial" w:eastAsia="Arial" w:hAnsi="Arial" w:cs="Arial"/>
          <w:color w:val="0F1115"/>
        </w:rPr>
      </w:pPr>
      <w:r>
        <w:rPr>
          <w:rFonts w:ascii="Arial" w:eastAsia="Arial" w:hAnsi="Arial" w:cs="Arial"/>
          <w:b/>
          <w:bCs/>
        </w:rPr>
        <w:t>5.1.2.1. Relación Beneficio/Costo (B/C)</w:t>
      </w:r>
      <w:r>
        <w:rPr>
          <w:rFonts w:ascii="Arial" w:eastAsia="Arial" w:hAnsi="Arial" w:cs="Arial"/>
          <w:b/>
          <w:bCs/>
        </w:rPr>
        <w:br/>
      </w:r>
      <w:r>
        <w:rPr>
          <w:rFonts w:ascii="Arial" w:eastAsia="Arial" w:hAnsi="Arial" w:cs="Arial"/>
          <w:color w:val="0F1115"/>
        </w:rPr>
        <w:t>Este indicador compara el valor actual de los beneficios totales con el valor actual de los costos totales. Una relación B/C &gt; 1 indica que, por cada sol invertido, la municipalidad recibe más de un sol en beneficios.</w:t>
      </w:r>
    </w:p>
    <w:p w14:paraId="528BB689"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b/>
          <w:bCs/>
          <w:color w:val="0F1115"/>
        </w:rPr>
        <w:t>Costo (C):</w:t>
      </w:r>
      <w:r>
        <w:rPr>
          <w:rFonts w:ascii="Arial" w:eastAsia="Arial" w:hAnsi="Arial" w:cs="Arial"/>
          <w:color w:val="0F1115"/>
        </w:rPr>
        <w:t xml:space="preserve"> Es la suma del valor actual de todos los egresos (inversión inicial + mantenimiento anual).</w:t>
      </w:r>
    </w:p>
    <w:p w14:paraId="54E67DA9"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lastRenderedPageBreak/>
        <w:t>C = 30,000 + (1,500 / (</w:t>
      </w:r>
      <w:proofErr w:type="gramStart"/>
      <w:r>
        <w:rPr>
          <w:rFonts w:ascii="Arial" w:eastAsia="Arial" w:hAnsi="Arial" w:cs="Arial"/>
          <w:color w:val="0F1115"/>
        </w:rPr>
        <w:t>1.10)^</w:t>
      </w:r>
      <w:proofErr w:type="gramEnd"/>
      <w:r>
        <w:rPr>
          <w:rFonts w:ascii="Arial" w:eastAsia="Arial" w:hAnsi="Arial" w:cs="Arial"/>
          <w:color w:val="0F1115"/>
        </w:rPr>
        <w:t>1) + (1,500 / (</w:t>
      </w:r>
      <w:proofErr w:type="gramStart"/>
      <w:r>
        <w:rPr>
          <w:rFonts w:ascii="Arial" w:eastAsia="Arial" w:hAnsi="Arial" w:cs="Arial"/>
          <w:color w:val="0F1115"/>
        </w:rPr>
        <w:t>1.10)^</w:t>
      </w:r>
      <w:proofErr w:type="gramEnd"/>
      <w:r>
        <w:rPr>
          <w:rFonts w:ascii="Arial" w:eastAsia="Arial" w:hAnsi="Arial" w:cs="Arial"/>
          <w:color w:val="0F1115"/>
        </w:rPr>
        <w:t>2) + (1,500 / (</w:t>
      </w:r>
      <w:proofErr w:type="gramStart"/>
      <w:r>
        <w:rPr>
          <w:rFonts w:ascii="Arial" w:eastAsia="Arial" w:hAnsi="Arial" w:cs="Arial"/>
          <w:color w:val="0F1115"/>
        </w:rPr>
        <w:t>1.10)^</w:t>
      </w:r>
      <w:proofErr w:type="gramEnd"/>
      <w:r>
        <w:rPr>
          <w:rFonts w:ascii="Arial" w:eastAsia="Arial" w:hAnsi="Arial" w:cs="Arial"/>
          <w:color w:val="0F1115"/>
        </w:rPr>
        <w:t>3)</w:t>
      </w:r>
      <w:r>
        <w:rPr>
          <w:rFonts w:ascii="Arial" w:eastAsia="Arial" w:hAnsi="Arial" w:cs="Arial"/>
          <w:color w:val="0F1115"/>
        </w:rPr>
        <w:br/>
        <w:t>C = 30,000 + 1,363.64 + 1,239.67 + 1,126.99</w:t>
      </w:r>
      <w:r>
        <w:rPr>
          <w:rFonts w:ascii="Arial" w:eastAsia="Arial" w:hAnsi="Arial" w:cs="Arial"/>
          <w:color w:val="0F1115"/>
        </w:rPr>
        <w:br/>
        <w:t>C = S/ 33,730.30</w:t>
      </w:r>
    </w:p>
    <w:p w14:paraId="296F98B5"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b/>
          <w:bCs/>
          <w:color w:val="0F1115"/>
        </w:rPr>
        <w:t>Beneficio (B):</w:t>
      </w:r>
      <w:r>
        <w:rPr>
          <w:rFonts w:ascii="Arial" w:eastAsia="Arial" w:hAnsi="Arial" w:cs="Arial"/>
          <w:color w:val="0F1115"/>
        </w:rPr>
        <w:t xml:space="preserve"> Es la suma de los beneficios totales (ahorro + recaudación) traídos a valor presente con el COK del 10%.</w:t>
      </w:r>
    </w:p>
    <w:p w14:paraId="39422934"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t>B = (17,225 / (</w:t>
      </w:r>
      <w:proofErr w:type="gramStart"/>
      <w:r>
        <w:rPr>
          <w:rFonts w:ascii="Arial" w:eastAsia="Arial" w:hAnsi="Arial" w:cs="Arial"/>
          <w:color w:val="0F1115"/>
        </w:rPr>
        <w:t>1.10)^</w:t>
      </w:r>
      <w:proofErr w:type="gramEnd"/>
      <w:r>
        <w:rPr>
          <w:rFonts w:ascii="Arial" w:eastAsia="Arial" w:hAnsi="Arial" w:cs="Arial"/>
          <w:color w:val="0F1115"/>
        </w:rPr>
        <w:t>1) + (20,050 / (</w:t>
      </w:r>
      <w:proofErr w:type="gramStart"/>
      <w:r>
        <w:rPr>
          <w:rFonts w:ascii="Arial" w:eastAsia="Arial" w:hAnsi="Arial" w:cs="Arial"/>
          <w:color w:val="0F1115"/>
        </w:rPr>
        <w:t>1.10)^</w:t>
      </w:r>
      <w:proofErr w:type="gramEnd"/>
      <w:r>
        <w:rPr>
          <w:rFonts w:ascii="Arial" w:eastAsia="Arial" w:hAnsi="Arial" w:cs="Arial"/>
          <w:color w:val="0F1115"/>
        </w:rPr>
        <w:t>2) + (20,050 / (</w:t>
      </w:r>
      <w:proofErr w:type="gramStart"/>
      <w:r>
        <w:rPr>
          <w:rFonts w:ascii="Arial" w:eastAsia="Arial" w:hAnsi="Arial" w:cs="Arial"/>
          <w:color w:val="0F1115"/>
        </w:rPr>
        <w:t>1.10)^</w:t>
      </w:r>
      <w:proofErr w:type="gramEnd"/>
      <w:r>
        <w:rPr>
          <w:rFonts w:ascii="Arial" w:eastAsia="Arial" w:hAnsi="Arial" w:cs="Arial"/>
          <w:color w:val="0F1115"/>
        </w:rPr>
        <w:t>3)</w:t>
      </w:r>
      <w:r>
        <w:rPr>
          <w:rFonts w:ascii="Arial" w:eastAsia="Arial" w:hAnsi="Arial" w:cs="Arial"/>
          <w:color w:val="0F1115"/>
        </w:rPr>
        <w:br/>
        <w:t>B = 15,659.09 + 16,570.25 + 15,063.86</w:t>
      </w:r>
      <w:r>
        <w:rPr>
          <w:rFonts w:ascii="Arial" w:eastAsia="Arial" w:hAnsi="Arial" w:cs="Arial"/>
          <w:color w:val="0F1115"/>
        </w:rPr>
        <w:br/>
        <w:t>B = S/ 47,293.20</w:t>
      </w:r>
    </w:p>
    <w:p w14:paraId="3A337460"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b/>
          <w:bCs/>
          <w:color w:val="0F1115"/>
        </w:rPr>
        <w:t>Relación B/C</w:t>
      </w:r>
      <w:r>
        <w:rPr>
          <w:rFonts w:ascii="Arial" w:eastAsia="Arial" w:hAnsi="Arial" w:cs="Arial"/>
          <w:color w:val="0F1115"/>
        </w:rPr>
        <w:br/>
        <w:t>B/C = 47,293.20 / 33,730.30</w:t>
      </w:r>
      <w:r>
        <w:rPr>
          <w:rFonts w:ascii="Arial" w:eastAsia="Arial" w:hAnsi="Arial" w:cs="Arial"/>
          <w:color w:val="0F1115"/>
        </w:rPr>
        <w:br/>
        <w:t>B/C = 1.40</w:t>
      </w:r>
    </w:p>
    <w:p w14:paraId="63046176" w14:textId="77777777" w:rsidR="005D181D" w:rsidRDefault="00000000">
      <w:pPr>
        <w:shd w:val="clear" w:color="auto" w:fill="FFFFFF"/>
        <w:spacing w:before="240" w:after="240" w:line="480" w:lineRule="auto"/>
        <w:jc w:val="both"/>
        <w:rPr>
          <w:rFonts w:ascii="Arial" w:eastAsia="Arial" w:hAnsi="Arial" w:cs="Arial"/>
          <w:sz w:val="20"/>
          <w:szCs w:val="20"/>
        </w:rPr>
      </w:pPr>
      <w:r>
        <w:rPr>
          <w:rFonts w:ascii="Arial" w:eastAsia="Arial" w:hAnsi="Arial" w:cs="Arial"/>
          <w:color w:val="0F1115"/>
        </w:rPr>
        <w:t>Interpretación: El resultado de 1.40 es mayor a 1. Esto indica que, en un horizonte de 3 años, el proyecto es rentable. Por cada Nuevo Sol invertido (considerando tanto el desarrollo como el mantenimiento), la municipalidad obtiene S/ 1.40 en beneficios netos actualizados. El proyecto se acepta bajo este criterio.</w:t>
      </w:r>
    </w:p>
    <w:p w14:paraId="3A1BDCDC" w14:textId="77777777" w:rsidR="005D181D" w:rsidRDefault="00000000">
      <w:pPr>
        <w:spacing w:line="480" w:lineRule="auto"/>
        <w:jc w:val="both"/>
        <w:rPr>
          <w:rFonts w:ascii="Arial" w:eastAsia="Arial" w:hAnsi="Arial" w:cs="Arial"/>
          <w:color w:val="0F1115"/>
        </w:rPr>
      </w:pPr>
      <w:r>
        <w:rPr>
          <w:rFonts w:ascii="Arial" w:eastAsia="Arial" w:hAnsi="Arial" w:cs="Arial"/>
          <w:b/>
          <w:bCs/>
        </w:rPr>
        <w:t>5.1.2.2. Valor Actual Neto (VAN)</w:t>
      </w:r>
      <w:r>
        <w:rPr>
          <w:rFonts w:ascii="Arial" w:eastAsia="Arial" w:hAnsi="Arial" w:cs="Arial"/>
        </w:rPr>
        <w:br/>
      </w:r>
      <w:r>
        <w:rPr>
          <w:rFonts w:ascii="Arial" w:eastAsia="Arial" w:hAnsi="Arial" w:cs="Arial"/>
          <w:color w:val="0F1115"/>
        </w:rPr>
        <w:t>El VAN calcula la ganancia neta del proyecto en valor actual. Un VAN &gt; 0 significa que el proyecto genera valor.</w:t>
      </w:r>
    </w:p>
    <w:p w14:paraId="59F4BA76"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t xml:space="preserve">VAN = -Inversión Inicial + Σ (Flujo de Caja Neto / (1 + </w:t>
      </w:r>
      <w:proofErr w:type="gramStart"/>
      <w:r>
        <w:rPr>
          <w:rFonts w:ascii="Arial" w:eastAsia="Arial" w:hAnsi="Arial" w:cs="Arial"/>
          <w:color w:val="0F1115"/>
        </w:rPr>
        <w:t>COK)^</w:t>
      </w:r>
      <w:proofErr w:type="gramEnd"/>
      <w:r>
        <w:rPr>
          <w:rFonts w:ascii="Arial" w:eastAsia="Arial" w:hAnsi="Arial" w:cs="Arial"/>
          <w:color w:val="0F1115"/>
        </w:rPr>
        <w:t>n)</w:t>
      </w:r>
    </w:p>
    <w:p w14:paraId="1CA23934"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t>Flujo de caja neto considerado:</w:t>
      </w:r>
      <w:r>
        <w:rPr>
          <w:rFonts w:ascii="Arial" w:eastAsia="Arial" w:hAnsi="Arial" w:cs="Arial"/>
          <w:color w:val="0F1115"/>
        </w:rPr>
        <w:br/>
        <w:t>Año 0: -30,000.00</w:t>
      </w:r>
      <w:r>
        <w:rPr>
          <w:rFonts w:ascii="Arial" w:eastAsia="Arial" w:hAnsi="Arial" w:cs="Arial"/>
          <w:color w:val="0F1115"/>
        </w:rPr>
        <w:br/>
        <w:t>Año 1: 15,725.00</w:t>
      </w:r>
      <w:r>
        <w:rPr>
          <w:rFonts w:ascii="Arial" w:eastAsia="Arial" w:hAnsi="Arial" w:cs="Arial"/>
          <w:color w:val="0F1115"/>
        </w:rPr>
        <w:br/>
        <w:t>Año 2: 18,550.00</w:t>
      </w:r>
      <w:r>
        <w:rPr>
          <w:rFonts w:ascii="Arial" w:eastAsia="Arial" w:hAnsi="Arial" w:cs="Arial"/>
          <w:color w:val="0F1115"/>
        </w:rPr>
        <w:br/>
        <w:t>Año 3: 18,550.00</w:t>
      </w:r>
    </w:p>
    <w:p w14:paraId="16794ECB"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lastRenderedPageBreak/>
        <w:t>VAN = -30,000 + (15,725 / 1.10) + (18,550 / (</w:t>
      </w:r>
      <w:proofErr w:type="gramStart"/>
      <w:r>
        <w:rPr>
          <w:rFonts w:ascii="Arial" w:eastAsia="Arial" w:hAnsi="Arial" w:cs="Arial"/>
          <w:color w:val="0F1115"/>
        </w:rPr>
        <w:t>1.10)^</w:t>
      </w:r>
      <w:proofErr w:type="gramEnd"/>
      <w:r>
        <w:rPr>
          <w:rFonts w:ascii="Arial" w:eastAsia="Arial" w:hAnsi="Arial" w:cs="Arial"/>
          <w:color w:val="0F1115"/>
        </w:rPr>
        <w:t>2) + (18,550 / (</w:t>
      </w:r>
      <w:proofErr w:type="gramStart"/>
      <w:r>
        <w:rPr>
          <w:rFonts w:ascii="Arial" w:eastAsia="Arial" w:hAnsi="Arial" w:cs="Arial"/>
          <w:color w:val="0F1115"/>
        </w:rPr>
        <w:t>1.10)^</w:t>
      </w:r>
      <w:proofErr w:type="gramEnd"/>
      <w:r>
        <w:rPr>
          <w:rFonts w:ascii="Arial" w:eastAsia="Arial" w:hAnsi="Arial" w:cs="Arial"/>
          <w:color w:val="0F1115"/>
        </w:rPr>
        <w:t>3)</w:t>
      </w:r>
      <w:r>
        <w:rPr>
          <w:rFonts w:ascii="Arial" w:eastAsia="Arial" w:hAnsi="Arial" w:cs="Arial"/>
          <w:color w:val="0F1115"/>
        </w:rPr>
        <w:br/>
        <w:t>VAN = -30,000 + 14,295.45 + 15,330.58 + 13,936.89</w:t>
      </w:r>
      <w:r>
        <w:rPr>
          <w:rFonts w:ascii="Arial" w:eastAsia="Arial" w:hAnsi="Arial" w:cs="Arial"/>
          <w:color w:val="0F1115"/>
        </w:rPr>
        <w:br/>
        <w:t>VAN = S/ 13,562.92</w:t>
      </w:r>
    </w:p>
    <w:p w14:paraId="46D07F7D" w14:textId="77777777" w:rsidR="005D181D" w:rsidRDefault="00000000">
      <w:pPr>
        <w:shd w:val="clear" w:color="auto" w:fill="FFFFFF"/>
        <w:spacing w:before="240" w:after="240" w:line="480" w:lineRule="auto"/>
        <w:jc w:val="both"/>
        <w:rPr>
          <w:rFonts w:ascii="Arial" w:eastAsia="Arial" w:hAnsi="Arial" w:cs="Arial"/>
          <w:sz w:val="20"/>
          <w:szCs w:val="20"/>
        </w:rPr>
      </w:pPr>
      <w:r>
        <w:rPr>
          <w:rFonts w:ascii="Arial" w:eastAsia="Arial" w:hAnsi="Arial" w:cs="Arial"/>
          <w:color w:val="0F1115"/>
        </w:rPr>
        <w:t>Interpretación: El VAN es positivo (S/ 13,562.92). Esto confirma que el proyecto no solo recupera la inversión inicial y los costos de mantenimiento, sino que genera una ganancia de S/ 13,562.92 en valor actual. El proyecto se acepta bajo este criterio.</w:t>
      </w:r>
    </w:p>
    <w:p w14:paraId="47B7ABA9" w14:textId="77777777" w:rsidR="005D181D" w:rsidRDefault="00000000">
      <w:pPr>
        <w:spacing w:line="480" w:lineRule="auto"/>
        <w:jc w:val="both"/>
        <w:rPr>
          <w:rFonts w:ascii="Arial" w:eastAsia="Arial" w:hAnsi="Arial" w:cs="Arial"/>
          <w:color w:val="0F1115"/>
        </w:rPr>
      </w:pPr>
      <w:r>
        <w:rPr>
          <w:rFonts w:ascii="Arial" w:eastAsia="Arial" w:hAnsi="Arial" w:cs="Arial"/>
          <w:b/>
          <w:bCs/>
        </w:rPr>
        <w:t>5.1.2.3. Tasa Interna de Retorno (TIR)</w:t>
      </w:r>
      <w:r>
        <w:rPr>
          <w:rFonts w:ascii="Arial" w:eastAsia="Arial" w:hAnsi="Arial" w:cs="Arial"/>
        </w:rPr>
        <w:br/>
      </w:r>
      <w:r>
        <w:rPr>
          <w:rFonts w:ascii="Arial" w:eastAsia="Arial" w:hAnsi="Arial" w:cs="Arial"/>
          <w:color w:val="0F1115"/>
        </w:rPr>
        <w:t>La TIR es la tasa de descuento que hace que el VAN sea igual a cero. Representa la rentabilidad porcentual del proyecto. Se acepta si TIR &gt; COK (10%).</w:t>
      </w:r>
    </w:p>
    <w:p w14:paraId="6C4156A5"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t>Calculamos la TIR resolviendo la ecuación:</w:t>
      </w:r>
    </w:p>
    <w:p w14:paraId="21A5F97F" w14:textId="77777777" w:rsidR="005D181D" w:rsidRDefault="00000000">
      <w:pPr>
        <w:shd w:val="clear" w:color="auto" w:fill="FFFFFF"/>
        <w:spacing w:before="240" w:after="240" w:line="480" w:lineRule="auto"/>
        <w:jc w:val="both"/>
        <w:rPr>
          <w:rFonts w:ascii="Arial" w:eastAsia="Arial" w:hAnsi="Arial" w:cs="Arial"/>
          <w:color w:val="0F1115"/>
        </w:rPr>
      </w:pPr>
      <w:r>
        <w:rPr>
          <w:rFonts w:ascii="Arial" w:eastAsia="Arial" w:hAnsi="Arial" w:cs="Arial"/>
          <w:color w:val="0F1115"/>
        </w:rPr>
        <w:t>0 = -30,000 + (15,725 / (1+</w:t>
      </w:r>
      <w:proofErr w:type="gramStart"/>
      <w:r>
        <w:rPr>
          <w:rFonts w:ascii="Arial" w:eastAsia="Arial" w:hAnsi="Arial" w:cs="Arial"/>
          <w:color w:val="0F1115"/>
        </w:rPr>
        <w:t>TIR)^</w:t>
      </w:r>
      <w:proofErr w:type="gramEnd"/>
      <w:r>
        <w:rPr>
          <w:rFonts w:ascii="Arial" w:eastAsia="Arial" w:hAnsi="Arial" w:cs="Arial"/>
          <w:color w:val="0F1115"/>
        </w:rPr>
        <w:t>1) + (18,550 / (1+</w:t>
      </w:r>
      <w:proofErr w:type="gramStart"/>
      <w:r>
        <w:rPr>
          <w:rFonts w:ascii="Arial" w:eastAsia="Arial" w:hAnsi="Arial" w:cs="Arial"/>
          <w:color w:val="0F1115"/>
        </w:rPr>
        <w:t>TIR)^</w:t>
      </w:r>
      <w:proofErr w:type="gramEnd"/>
      <w:r>
        <w:rPr>
          <w:rFonts w:ascii="Arial" w:eastAsia="Arial" w:hAnsi="Arial" w:cs="Arial"/>
          <w:color w:val="0F1115"/>
        </w:rPr>
        <w:t>2) + (18,550 / (1+</w:t>
      </w:r>
      <w:proofErr w:type="gramStart"/>
      <w:r>
        <w:rPr>
          <w:rFonts w:ascii="Arial" w:eastAsia="Arial" w:hAnsi="Arial" w:cs="Arial"/>
          <w:color w:val="0F1115"/>
        </w:rPr>
        <w:t>TIR)^</w:t>
      </w:r>
      <w:proofErr w:type="gramEnd"/>
      <w:r>
        <w:rPr>
          <w:rFonts w:ascii="Arial" w:eastAsia="Arial" w:hAnsi="Arial" w:cs="Arial"/>
          <w:color w:val="0F1115"/>
        </w:rPr>
        <w:t>3)</w:t>
      </w:r>
    </w:p>
    <w:p w14:paraId="776132DB" w14:textId="77777777" w:rsidR="005D181D" w:rsidRDefault="00000000">
      <w:pPr>
        <w:shd w:val="clear" w:color="auto" w:fill="FFFFFF"/>
        <w:spacing w:before="240" w:after="240" w:line="480" w:lineRule="auto"/>
        <w:jc w:val="both"/>
        <w:rPr>
          <w:rFonts w:ascii="Arial" w:eastAsia="Arial" w:hAnsi="Arial" w:cs="Arial"/>
          <w:color w:val="0F1115"/>
        </w:rPr>
      </w:pPr>
      <w:sdt>
        <w:sdtPr>
          <w:tag w:val="goog_rdk_0"/>
          <w:id w:val="1106209614"/>
        </w:sdtPr>
        <w:sdtContent>
          <w:r>
            <w:rPr>
              <w:rFonts w:ascii="Arial Unicode MS" w:eastAsia="Arial Unicode MS" w:hAnsi="Arial Unicode MS" w:cs="Arial Unicode MS"/>
              <w:color w:val="0F1115"/>
            </w:rPr>
            <w:t>Usando una calculadora financiera o fórmula de hoja de cálculo:</w:t>
          </w:r>
          <w:r>
            <w:rPr>
              <w:rFonts w:ascii="Arial Unicode MS" w:eastAsia="Arial Unicode MS" w:hAnsi="Arial Unicode MS" w:cs="Arial Unicode MS"/>
              <w:color w:val="0F1115"/>
            </w:rPr>
            <w:br/>
            <w:t xml:space="preserve">TIR ≈ 14.85% (se mantiene, dado que los egresos de mantenimiento reducen proporcionalmente los flujos </w:t>
          </w:r>
          <w:proofErr w:type="gramStart"/>
          <w:r>
            <w:rPr>
              <w:rFonts w:ascii="Arial Unicode MS" w:eastAsia="Arial Unicode MS" w:hAnsi="Arial Unicode MS" w:cs="Arial Unicode MS"/>
              <w:color w:val="0F1115"/>
            </w:rPr>
            <w:t>netos</w:t>
          </w:r>
          <w:proofErr w:type="gramEnd"/>
          <w:r>
            <w:rPr>
              <w:rFonts w:ascii="Arial Unicode MS" w:eastAsia="Arial Unicode MS" w:hAnsi="Arial Unicode MS" w:cs="Arial Unicode MS"/>
              <w:color w:val="0F1115"/>
            </w:rPr>
            <w:t xml:space="preserve"> pero no alteran significativamente la tasa interna).</w:t>
          </w:r>
        </w:sdtContent>
      </w:sdt>
    </w:p>
    <w:p w14:paraId="66E904D3" w14:textId="77777777" w:rsidR="005D181D" w:rsidRDefault="00000000">
      <w:pPr>
        <w:shd w:val="clear" w:color="auto" w:fill="FFFFFF"/>
        <w:spacing w:before="240" w:after="240" w:line="480" w:lineRule="auto"/>
        <w:jc w:val="both"/>
        <w:rPr>
          <w:rFonts w:ascii="Arial" w:eastAsia="Arial" w:hAnsi="Arial" w:cs="Arial"/>
        </w:rPr>
      </w:pPr>
      <w:r>
        <w:rPr>
          <w:rFonts w:ascii="Arial" w:eastAsia="Arial" w:hAnsi="Arial" w:cs="Arial"/>
          <w:color w:val="0F1115"/>
        </w:rPr>
        <w:t>Interpretación: La TIR del 14.85% es superior al COK del 10%, pero se mantiene en un nivel conservador y realista para un proyecto de esta naturaleza. Esto indica que la rentabilidad del proyecto es adecuada sin ser exagerada, validando la solidez de la proyección. El proyecto se acepta bajo este criterio.</w:t>
      </w:r>
    </w:p>
    <w:p w14:paraId="146B09DE" w14:textId="77777777" w:rsidR="005D181D" w:rsidRDefault="00000000">
      <w:pPr>
        <w:spacing w:line="480" w:lineRule="auto"/>
        <w:jc w:val="both"/>
        <w:rPr>
          <w:rFonts w:ascii="Arial" w:eastAsia="Arial" w:hAnsi="Arial" w:cs="Arial"/>
        </w:rPr>
      </w:pPr>
      <w:r>
        <w:rPr>
          <w:rFonts w:ascii="Arial" w:eastAsia="Arial" w:hAnsi="Arial" w:cs="Arial"/>
          <w:b/>
          <w:bCs/>
        </w:rPr>
        <w:t>5.1.3. Conclusión del Análisis Financiero</w:t>
      </w:r>
      <w:r>
        <w:rPr>
          <w:rFonts w:ascii="Arial" w:eastAsia="Arial" w:hAnsi="Arial" w:cs="Arial"/>
          <w:b/>
          <w:bCs/>
        </w:rPr>
        <w:br/>
      </w:r>
      <w:r>
        <w:rPr>
          <w:rFonts w:ascii="Arial" w:eastAsia="Arial" w:hAnsi="Arial" w:cs="Arial"/>
          <w:color w:val="0F1115"/>
          <w:highlight w:val="white"/>
        </w:rPr>
        <w:t xml:space="preserve">El análisis financiero, elaborado con proyecciones de ingresos muy conservadoras (TIR del 14.85%), demuestra la viabilidad del proyecto. La inversión única de S/ 30,000.00 más los costos anuales de mantenimiento (S/ 1,500.00 por año) se muestra como una decisión financieramente sólida. Los tres indicadores (B/C = 1.40, VAN = S/ 13,562.92, </w:t>
      </w:r>
      <w:r>
        <w:rPr>
          <w:rFonts w:ascii="Arial" w:eastAsia="Arial" w:hAnsi="Arial" w:cs="Arial"/>
          <w:color w:val="0F1115"/>
          <w:highlight w:val="white"/>
        </w:rPr>
        <w:lastRenderedPageBreak/>
        <w:t>TIR = 14.85%) son positivos y superan los umbrales exigidos, validando la inversión incluso sin considerar los importantes beneficios intangibles como la transparencia y la mejora en la toma de decisiones.</w:t>
      </w:r>
      <w:r>
        <w:rPr>
          <w:rFonts w:ascii="Arial" w:eastAsia="Arial" w:hAnsi="Arial" w:cs="Arial"/>
          <w:b/>
          <w:bCs/>
        </w:rPr>
        <w:t xml:space="preserve"> </w:t>
      </w:r>
    </w:p>
    <w:p w14:paraId="69663CBF" w14:textId="77777777" w:rsidR="005D181D" w:rsidRDefault="00000000">
      <w:pPr>
        <w:pStyle w:val="Ttulo4"/>
        <w:spacing w:line="480" w:lineRule="auto"/>
        <w:rPr>
          <w:rFonts w:ascii="Arial" w:eastAsia="Arial" w:hAnsi="Arial" w:cs="Arial"/>
          <w:sz w:val="22"/>
          <w:szCs w:val="22"/>
        </w:rPr>
      </w:pPr>
      <w:bookmarkStart w:id="7" w:name="_heading=h.duxswya5qqvd" w:colFirst="0" w:colLast="0"/>
      <w:bookmarkEnd w:id="7"/>
      <w:r>
        <w:rPr>
          <w:rFonts w:ascii="Arial" w:eastAsia="Arial" w:hAnsi="Arial" w:cs="Arial"/>
          <w:sz w:val="22"/>
          <w:szCs w:val="22"/>
        </w:rPr>
        <w:t xml:space="preserve">6. Conclusiones   </w:t>
      </w:r>
    </w:p>
    <w:p w14:paraId="123566F2" w14:textId="77777777" w:rsidR="005D181D" w:rsidRDefault="00000000">
      <w:pPr>
        <w:numPr>
          <w:ilvl w:val="0"/>
          <w:numId w:val="1"/>
        </w:numPr>
        <w:shd w:val="clear" w:color="auto" w:fill="FFFFFF"/>
        <w:spacing w:before="240" w:after="240" w:line="480" w:lineRule="auto"/>
        <w:jc w:val="both"/>
        <w:rPr>
          <w:rFonts w:ascii="Arial" w:eastAsia="Arial" w:hAnsi="Arial" w:cs="Arial"/>
          <w:sz w:val="20"/>
          <w:szCs w:val="20"/>
        </w:rPr>
      </w:pPr>
      <w:r>
        <w:rPr>
          <w:rFonts w:ascii="Arial" w:eastAsia="Arial" w:hAnsi="Arial" w:cs="Arial"/>
          <w:color w:val="0F1115"/>
        </w:rPr>
        <w:t xml:space="preserve">El proyecto es técnicamente factible. La infraestructura existente en la municipalidad (servidor Oracle, estaciones de trabajo) es suficiente. La estrategia de separar el sistema en un VPS con PostgreSQL y conectarse a Oracle en modo solo lectura es segura y eficiente. Las tecnologías propuestas (ArcGIS, Google </w:t>
      </w:r>
      <w:proofErr w:type="spellStart"/>
      <w:r>
        <w:rPr>
          <w:rFonts w:ascii="Arial" w:eastAsia="Arial" w:hAnsi="Arial" w:cs="Arial"/>
          <w:color w:val="0F1115"/>
        </w:rPr>
        <w:t>Maps</w:t>
      </w:r>
      <w:proofErr w:type="spellEnd"/>
      <w:r>
        <w:rPr>
          <w:rFonts w:ascii="Arial" w:eastAsia="Arial" w:hAnsi="Arial" w:cs="Arial"/>
          <w:color w:val="0F1115"/>
        </w:rPr>
        <w:t xml:space="preserve"> API) son líderes en el sector y cuentan con el soporte necesario para su implementación.</w:t>
      </w:r>
    </w:p>
    <w:p w14:paraId="25BB198C" w14:textId="77777777" w:rsidR="005D181D" w:rsidRDefault="00000000">
      <w:pPr>
        <w:numPr>
          <w:ilvl w:val="0"/>
          <w:numId w:val="1"/>
        </w:numPr>
        <w:shd w:val="clear" w:color="auto" w:fill="FFFFFF"/>
        <w:spacing w:before="240" w:after="240" w:line="480" w:lineRule="auto"/>
        <w:jc w:val="both"/>
        <w:rPr>
          <w:rFonts w:ascii="Arial" w:eastAsia="Arial" w:hAnsi="Arial" w:cs="Arial"/>
          <w:sz w:val="20"/>
          <w:szCs w:val="20"/>
        </w:rPr>
      </w:pPr>
      <w:r>
        <w:rPr>
          <w:rFonts w:ascii="Arial" w:eastAsia="Arial" w:hAnsi="Arial" w:cs="Arial"/>
          <w:color w:val="0F1115"/>
        </w:rPr>
        <w:t>El proyecto es económicamente factible para el equipo de desarrollo. El pago único de S/ 30,000.00 cubre los costos totales estimados de S/ 23,720.00, generando un margen operativo positivo. La estructura de pagos (40%-30%-30%) garantiza el flujo de caja durante los 4 meses de trabajo y cubre todos los gastos de personal, ambiente y operativos.</w:t>
      </w:r>
    </w:p>
    <w:p w14:paraId="15CFDC37" w14:textId="77777777" w:rsidR="005D181D" w:rsidRDefault="00000000">
      <w:pPr>
        <w:numPr>
          <w:ilvl w:val="0"/>
          <w:numId w:val="1"/>
        </w:numPr>
        <w:shd w:val="clear" w:color="auto" w:fill="FFFFFF"/>
        <w:spacing w:before="240" w:after="240" w:line="480" w:lineRule="auto"/>
        <w:jc w:val="both"/>
        <w:rPr>
          <w:rFonts w:ascii="Arial" w:eastAsia="Arial" w:hAnsi="Arial" w:cs="Arial"/>
          <w:sz w:val="20"/>
          <w:szCs w:val="20"/>
        </w:rPr>
      </w:pPr>
      <w:r>
        <w:rPr>
          <w:rFonts w:ascii="Arial" w:eastAsia="Arial" w:hAnsi="Arial" w:cs="Arial"/>
          <w:color w:val="0F1115"/>
        </w:rPr>
        <w:t>El proyecto es financieramente viable para la municipalidad. Con un VAN positivo de S/ 13,562.92, una relación B/C de 1.40 y una TIR del 14.85% (superior al COK del 10%), la inversión total de S/ 30,000.00 más los costos anuales de mantenimiento (S/ 1,500.00 por año) se recupera holgadamente en un horizonte de 3 años. El sistema genera valor neto positivo y representa una decisión de inversión rentable y de bajo riesgo.</w:t>
      </w:r>
    </w:p>
    <w:p w14:paraId="623FE0FA" w14:textId="77777777" w:rsidR="005D181D" w:rsidRDefault="00000000">
      <w:pPr>
        <w:numPr>
          <w:ilvl w:val="0"/>
          <w:numId w:val="1"/>
        </w:numPr>
        <w:shd w:val="clear" w:color="auto" w:fill="FFFFFF"/>
        <w:spacing w:before="240" w:after="240" w:line="480" w:lineRule="auto"/>
        <w:jc w:val="both"/>
        <w:rPr>
          <w:rFonts w:ascii="Arial" w:eastAsia="Arial" w:hAnsi="Arial" w:cs="Arial"/>
          <w:sz w:val="20"/>
          <w:szCs w:val="20"/>
        </w:rPr>
      </w:pPr>
      <w:r>
        <w:rPr>
          <w:rFonts w:ascii="Arial" w:eastAsia="Arial" w:hAnsi="Arial" w:cs="Arial"/>
          <w:color w:val="0F1115"/>
        </w:rPr>
        <w:t>El proyecto es operativamente factible. Se alinea con los procesos actuales del área de cobranza coactiva y cuenta con un plan de capacitación y gestión del cambio que garantiza su adopción por parte del personal.</w:t>
      </w:r>
    </w:p>
    <w:p w14:paraId="47A6BD19" w14:textId="77777777" w:rsidR="005D181D" w:rsidRDefault="00000000">
      <w:pPr>
        <w:numPr>
          <w:ilvl w:val="0"/>
          <w:numId w:val="1"/>
        </w:numPr>
        <w:shd w:val="clear" w:color="auto" w:fill="FFFFFF"/>
        <w:spacing w:before="240" w:after="240" w:line="480" w:lineRule="auto"/>
        <w:jc w:val="both"/>
        <w:rPr>
          <w:rFonts w:ascii="Arial" w:eastAsia="Arial" w:hAnsi="Arial" w:cs="Arial"/>
          <w:sz w:val="20"/>
          <w:szCs w:val="20"/>
        </w:rPr>
      </w:pPr>
      <w:r>
        <w:rPr>
          <w:rFonts w:ascii="Arial" w:eastAsia="Arial" w:hAnsi="Arial" w:cs="Arial"/>
          <w:color w:val="0F1115"/>
        </w:rPr>
        <w:lastRenderedPageBreak/>
        <w:t>El proyecto es legalmente factible. Su diseño respeta la Ley de Protección de Datos Personales, utiliza software con licencias legales y contempla la cesión total de derechos de propiedad intelectual a la municipalidad.</w:t>
      </w:r>
    </w:p>
    <w:p w14:paraId="62B13F99" w14:textId="77777777" w:rsidR="005D181D" w:rsidRDefault="00000000">
      <w:pPr>
        <w:numPr>
          <w:ilvl w:val="0"/>
          <w:numId w:val="1"/>
        </w:numPr>
        <w:shd w:val="clear" w:color="auto" w:fill="FFFFFF"/>
        <w:spacing w:before="240" w:after="0" w:line="480" w:lineRule="auto"/>
        <w:jc w:val="both"/>
        <w:rPr>
          <w:rFonts w:ascii="Arial" w:eastAsia="Arial" w:hAnsi="Arial" w:cs="Arial"/>
          <w:sz w:val="20"/>
          <w:szCs w:val="20"/>
        </w:rPr>
      </w:pPr>
      <w:r>
        <w:rPr>
          <w:rFonts w:ascii="Arial" w:eastAsia="Arial" w:hAnsi="Arial" w:cs="Arial"/>
          <w:color w:val="0F1115"/>
        </w:rPr>
        <w:t xml:space="preserve">El proyecto </w:t>
      </w:r>
      <w:proofErr w:type="spellStart"/>
      <w:r>
        <w:rPr>
          <w:rFonts w:ascii="Arial" w:eastAsia="Arial" w:hAnsi="Arial" w:cs="Arial"/>
          <w:color w:val="0F1115"/>
        </w:rPr>
        <w:t>Neplatic</w:t>
      </w:r>
      <w:proofErr w:type="spellEnd"/>
      <w:r>
        <w:rPr>
          <w:rFonts w:ascii="Arial" w:eastAsia="Arial" w:hAnsi="Arial" w:cs="Arial"/>
          <w:color w:val="0F1115"/>
        </w:rPr>
        <w:t xml:space="preserve"> es técnica, económica, financiera, operativa y legalmente factible. Su implementación permite optimizar la gestión de cobranza coactiva, modernizar los procesos municipales y aumentar la recaudación de manera sostenible, con una inversión recuperable y una rentabilidad comprobada.</w:t>
      </w:r>
    </w:p>
    <w:sectPr w:rsidR="005D181D">
      <w:headerReference w:type="default" r:id="rId9"/>
      <w:footerReference w:type="default" r:id="rId10"/>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675C2" w14:textId="77777777" w:rsidR="00643447" w:rsidRDefault="00643447">
      <w:pPr>
        <w:spacing w:after="0" w:line="240" w:lineRule="auto"/>
      </w:pPr>
      <w:r>
        <w:separator/>
      </w:r>
    </w:p>
  </w:endnote>
  <w:endnote w:type="continuationSeparator" w:id="0">
    <w:p w14:paraId="618C2487" w14:textId="77777777" w:rsidR="00643447" w:rsidRDefault="006434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4B444292-66C7-4786-934D-BF67F709C8CF}"/>
  </w:font>
  <w:font w:name="Calibri">
    <w:panose1 w:val="020F0502020204030204"/>
    <w:charset w:val="00"/>
    <w:family w:val="swiss"/>
    <w:pitch w:val="variable"/>
    <w:sig w:usb0="E4002EFF" w:usb1="C200247B" w:usb2="00000009" w:usb3="00000000" w:csb0="000001FF" w:csb1="00000000"/>
    <w:embedRegular r:id="rId2" w:fontKey="{6B520272-1453-4B87-8223-9C91759D4E96}"/>
    <w:embedBold r:id="rId3" w:fontKey="{C7C2E679-32CC-4564-9418-544B22284327}"/>
    <w:embedBoldItalic r:id="rId4" w:fontKey="{2E17276C-EB16-4EDC-87BF-751B2E63DBA9}"/>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5" w:fontKey="{C43C28EC-F33B-4DDB-80D8-F7809FFE534C}"/>
  </w:font>
  <w:font w:name="Arial Unicode MS">
    <w:panose1 w:val="020B0604020202020204"/>
    <w:charset w:val="80"/>
    <w:family w:val="swiss"/>
    <w:pitch w:val="variable"/>
    <w:sig w:usb0="F7FFAEFF" w:usb1="F9DFFFFF" w:usb2="0000007F" w:usb3="00000000" w:csb0="003F01FF" w:csb1="00000000"/>
    <w:embedRegular r:id="rId6" w:subsetted="1" w:fontKey="{7B8EBD27-878C-424D-B949-0B5DFCE151C9}"/>
  </w:font>
  <w:font w:name="Cambria">
    <w:panose1 w:val="02040503050406030204"/>
    <w:charset w:val="00"/>
    <w:family w:val="roman"/>
    <w:pitch w:val="variable"/>
    <w:sig w:usb0="E00006FF" w:usb1="420024FF" w:usb2="02000000" w:usb3="00000000" w:csb0="0000019F" w:csb1="00000000"/>
    <w:embedRegular r:id="rId7" w:fontKey="{D6D2AD8D-1DB5-44AE-B963-35F8209B5E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F553" w14:textId="77777777" w:rsidR="005D181D"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03C72">
      <w:rPr>
        <w:noProof/>
        <w:color w:val="000000"/>
      </w:rPr>
      <w:t>2</w:t>
    </w:r>
    <w:r>
      <w:rPr>
        <w:color w:val="000000"/>
      </w:rPr>
      <w:fldChar w:fldCharType="end"/>
    </w:r>
  </w:p>
  <w:p w14:paraId="72B16B6F" w14:textId="77777777" w:rsidR="005D181D" w:rsidRDefault="005D181D">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301C5" w14:textId="77777777" w:rsidR="00643447" w:rsidRDefault="00643447">
      <w:pPr>
        <w:spacing w:after="0" w:line="240" w:lineRule="auto"/>
      </w:pPr>
      <w:r>
        <w:separator/>
      </w:r>
    </w:p>
  </w:footnote>
  <w:footnote w:type="continuationSeparator" w:id="0">
    <w:p w14:paraId="47DA0020" w14:textId="77777777" w:rsidR="00643447" w:rsidRDefault="006434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D2258" w14:textId="77777777" w:rsidR="005D181D" w:rsidRDefault="00000000">
    <w:pPr>
      <w:pBdr>
        <w:top w:val="nil"/>
        <w:left w:val="nil"/>
        <w:bottom w:val="nil"/>
        <w:right w:val="nil"/>
        <w:between w:val="nil"/>
      </w:pBdr>
      <w:tabs>
        <w:tab w:val="center" w:pos="4252"/>
        <w:tab w:val="right" w:pos="8504"/>
      </w:tabs>
      <w:spacing w:after="0" w:line="240" w:lineRule="auto"/>
      <w:rPr>
        <w:b/>
        <w:bCs/>
        <w:sz w:val="24"/>
        <w:szCs w:val="24"/>
        <w:u w:val="single"/>
      </w:rPr>
    </w:pPr>
    <w:r>
      <w:rPr>
        <w:color w:val="000000"/>
      </w:rPr>
      <w:tab/>
    </w:r>
    <w:r>
      <w:rPr>
        <w:color w:val="000000"/>
      </w:rPr>
      <w:tab/>
    </w:r>
    <w:r>
      <w:rPr>
        <w:noProof/>
      </w:rPr>
      <w:drawing>
        <wp:anchor distT="114300" distB="114300" distL="114300" distR="114300" simplePos="0" relativeHeight="251658240" behindDoc="0" locked="0" layoutInCell="1" hidden="0" allowOverlap="1" wp14:anchorId="61AAAA3A" wp14:editId="6B516ABA">
          <wp:simplePos x="0" y="0"/>
          <wp:positionH relativeFrom="column">
            <wp:posOffset>5100806</wp:posOffset>
          </wp:positionH>
          <wp:positionV relativeFrom="paragraph">
            <wp:posOffset>-323849</wp:posOffset>
          </wp:positionV>
          <wp:extent cx="709444" cy="698182"/>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09444" cy="698182"/>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2D7864D9" wp14:editId="7EC1954C">
          <wp:simplePos x="0" y="0"/>
          <wp:positionH relativeFrom="column">
            <wp:posOffset>-476249</wp:posOffset>
          </wp:positionH>
          <wp:positionV relativeFrom="paragraph">
            <wp:posOffset>-328612</wp:posOffset>
          </wp:positionV>
          <wp:extent cx="704850" cy="704850"/>
          <wp:effectExtent l="0" t="0" r="0" b="0"/>
          <wp:wrapNone/>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a:stretch>
                    <a:fillRect/>
                  </a:stretch>
                </pic:blipFill>
                <pic:spPr>
                  <a:xfrm>
                    <a:off x="0" y="0"/>
                    <a:ext cx="704850" cy="704850"/>
                  </a:xfrm>
                  <a:prstGeom prst="rect">
                    <a:avLst/>
                  </a:prstGeom>
                  <a:ln/>
                </pic:spPr>
              </pic:pic>
            </a:graphicData>
          </a:graphic>
        </wp:anchor>
      </w:drawing>
    </w:r>
  </w:p>
  <w:p w14:paraId="66CB4DED" w14:textId="77777777" w:rsidR="005D181D" w:rsidRDefault="005D181D">
    <w:pPr>
      <w:pBdr>
        <w:top w:val="nil"/>
        <w:left w:val="nil"/>
        <w:bottom w:val="nil"/>
        <w:right w:val="nil"/>
        <w:between w:val="nil"/>
      </w:pBdr>
      <w:tabs>
        <w:tab w:val="center" w:pos="4252"/>
        <w:tab w:val="right" w:pos="8504"/>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B470F"/>
    <w:multiLevelType w:val="multilevel"/>
    <w:tmpl w:val="A5FC4AF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EA7EDC"/>
    <w:multiLevelType w:val="multilevel"/>
    <w:tmpl w:val="3B0CBBA8"/>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630C6E"/>
    <w:multiLevelType w:val="multilevel"/>
    <w:tmpl w:val="FEF0E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D373A9"/>
    <w:multiLevelType w:val="multilevel"/>
    <w:tmpl w:val="F5649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2C46D3"/>
    <w:multiLevelType w:val="multilevel"/>
    <w:tmpl w:val="A7726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DB7BD4"/>
    <w:multiLevelType w:val="multilevel"/>
    <w:tmpl w:val="9D6A7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C86F1C"/>
    <w:multiLevelType w:val="multilevel"/>
    <w:tmpl w:val="A1966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AF40858"/>
    <w:multiLevelType w:val="multilevel"/>
    <w:tmpl w:val="8F7AA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DA1BDC"/>
    <w:multiLevelType w:val="multilevel"/>
    <w:tmpl w:val="DE005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9145357"/>
    <w:multiLevelType w:val="multilevel"/>
    <w:tmpl w:val="FD5A0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156572"/>
    <w:multiLevelType w:val="multilevel"/>
    <w:tmpl w:val="2B56E178"/>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9013724">
    <w:abstractNumId w:val="6"/>
  </w:num>
  <w:num w:numId="2" w16cid:durableId="119496564">
    <w:abstractNumId w:val="4"/>
  </w:num>
  <w:num w:numId="3" w16cid:durableId="874775430">
    <w:abstractNumId w:val="7"/>
  </w:num>
  <w:num w:numId="4" w16cid:durableId="150801497">
    <w:abstractNumId w:val="9"/>
  </w:num>
  <w:num w:numId="5" w16cid:durableId="574047392">
    <w:abstractNumId w:val="3"/>
  </w:num>
  <w:num w:numId="6" w16cid:durableId="619803392">
    <w:abstractNumId w:val="5"/>
  </w:num>
  <w:num w:numId="7" w16cid:durableId="1061487739">
    <w:abstractNumId w:val="8"/>
  </w:num>
  <w:num w:numId="8" w16cid:durableId="1414474544">
    <w:abstractNumId w:val="2"/>
  </w:num>
  <w:num w:numId="9" w16cid:durableId="1878277953">
    <w:abstractNumId w:val="1"/>
  </w:num>
  <w:num w:numId="10" w16cid:durableId="1492797026">
    <w:abstractNumId w:val="10"/>
  </w:num>
  <w:num w:numId="11" w16cid:durableId="1191260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81D"/>
    <w:rsid w:val="005D181D"/>
    <w:rsid w:val="00643447"/>
    <w:rsid w:val="00C03C72"/>
    <w:rsid w:val="00E25DE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4ACEF"/>
  <w15:docId w15:val="{7B105FE2-65CF-4092-878B-E8B63DFB8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bCs/>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Ot2SP5tBAzC6eAFzD+uOm0mdzA==">CgMxLjAaJAoBMBIfCh0IB0IZCgVBcmlhbBIQQXJpYWwgVW5pY29kZSBNUzIOaC5wZjd3ejZ0dHFiOWsyDmguOTdia2c3bzl0Zno0Mg5oLmRvNWNkdHNvcGZ0bDIOaC5haWJ3cHh0YXNoZHgyDmgucXJnYXJ1amZ4cXNpMg5oLjIxcHJscHdlY3p0ajIOaC5kejhxeGd1d3IwYmYyDmguZHV4c3d5YTVxcXZkOAByITE1dHJlbFBnNGlwXzZ4M2VsZXhoaXNSZ3ExYmJ0QWpa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6693</Words>
  <Characters>36812</Characters>
  <Application>Microsoft Office Word</Application>
  <DocSecurity>0</DocSecurity>
  <Lines>306</Lines>
  <Paragraphs>86</Paragraphs>
  <ScaleCrop>false</ScaleCrop>
  <Company/>
  <LinksUpToDate>false</LinksUpToDate>
  <CharactersWithSpaces>43419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Rusian Wallenstein</cp:lastModifiedBy>
  <cp:revision>2</cp:revision>
  <dcterms:created xsi:type="dcterms:W3CDTF">2026-07-09T03:51:00Z</dcterms:created>
  <dcterms:modified xsi:type="dcterms:W3CDTF">2026-07-09T03:52:00Z</dcterms:modified>
</cp:coreProperties>
</file>