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41F46" w14:textId="77777777" w:rsidR="00921867" w:rsidRDefault="00000000">
      <w:pPr>
        <w:spacing w:after="0"/>
        <w:jc w:val="center"/>
        <w:rPr>
          <w:rFonts w:ascii="Arial" w:eastAsia="Arial" w:hAnsi="Arial" w:cs="Arial"/>
          <w:b/>
          <w:bCs/>
          <w:color w:val="000000"/>
          <w:sz w:val="36"/>
          <w:szCs w:val="36"/>
        </w:rPr>
      </w:pPr>
      <w:r>
        <w:rPr>
          <w:rFonts w:ascii="Arial" w:eastAsia="Arial" w:hAnsi="Arial" w:cs="Arial"/>
          <w:b/>
          <w:bCs/>
          <w:noProof/>
          <w:color w:val="000000"/>
          <w:sz w:val="36"/>
          <w:szCs w:val="36"/>
        </w:rPr>
        <w:drawing>
          <wp:inline distT="0" distB="0" distL="0" distR="0" wp14:anchorId="2F7FCD44" wp14:editId="54F271A2">
            <wp:extent cx="999140" cy="1343105"/>
            <wp:effectExtent l="0" t="0" r="0" b="0"/>
            <wp:docPr id="1"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5F808C2E" w14:textId="77777777" w:rsidR="00921867" w:rsidRDefault="00921867">
      <w:pPr>
        <w:spacing w:after="0"/>
        <w:jc w:val="center"/>
        <w:rPr>
          <w:rFonts w:ascii="Arial" w:eastAsia="Arial" w:hAnsi="Arial" w:cs="Arial"/>
          <w:b/>
          <w:bCs/>
          <w:color w:val="000000"/>
          <w:sz w:val="36"/>
          <w:szCs w:val="36"/>
        </w:rPr>
      </w:pPr>
    </w:p>
    <w:p w14:paraId="618EB30D" w14:textId="77777777" w:rsidR="00921867" w:rsidRDefault="00000000">
      <w:pPr>
        <w:spacing w:after="0"/>
        <w:jc w:val="center"/>
        <w:rPr>
          <w:rFonts w:ascii="Arial" w:eastAsia="Arial" w:hAnsi="Arial" w:cs="Arial"/>
          <w:b/>
          <w:bCs/>
          <w:color w:val="000000"/>
          <w:sz w:val="36"/>
          <w:szCs w:val="36"/>
        </w:rPr>
      </w:pPr>
      <w:r>
        <w:rPr>
          <w:rFonts w:ascii="Arial" w:eastAsia="Arial" w:hAnsi="Arial" w:cs="Arial"/>
          <w:b/>
          <w:bCs/>
          <w:color w:val="000000"/>
          <w:sz w:val="36"/>
          <w:szCs w:val="36"/>
        </w:rPr>
        <w:t>UNIVERSIDAD PRIVADA DE TACNA</w:t>
      </w:r>
    </w:p>
    <w:p w14:paraId="3A77DA9B" w14:textId="77777777" w:rsidR="00921867" w:rsidRDefault="00921867">
      <w:pPr>
        <w:spacing w:after="0"/>
        <w:jc w:val="center"/>
        <w:rPr>
          <w:rFonts w:ascii="Arial" w:eastAsia="Arial" w:hAnsi="Arial" w:cs="Arial"/>
          <w:b/>
          <w:bCs/>
          <w:color w:val="000000"/>
          <w:sz w:val="36"/>
          <w:szCs w:val="36"/>
        </w:rPr>
      </w:pPr>
    </w:p>
    <w:p w14:paraId="230A40D4" w14:textId="77777777" w:rsidR="00921867" w:rsidRDefault="00000000">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FACULTAD DE INGENIERIA</w:t>
      </w:r>
    </w:p>
    <w:p w14:paraId="5B65DAA8" w14:textId="77777777" w:rsidR="00921867" w:rsidRDefault="00921867">
      <w:pPr>
        <w:spacing w:after="0"/>
        <w:jc w:val="center"/>
        <w:rPr>
          <w:rFonts w:ascii="Arial" w:eastAsia="Arial" w:hAnsi="Arial" w:cs="Arial"/>
          <w:b/>
          <w:bCs/>
          <w:i/>
          <w:iCs/>
          <w:color w:val="5B9BD5"/>
          <w:sz w:val="16"/>
          <w:szCs w:val="16"/>
        </w:rPr>
      </w:pPr>
    </w:p>
    <w:p w14:paraId="6D825078" w14:textId="77777777" w:rsidR="00921867" w:rsidRDefault="00000000">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Escuela Profesional de Ingeniería de Sistemas</w:t>
      </w:r>
    </w:p>
    <w:p w14:paraId="3B560BF2" w14:textId="77777777" w:rsidR="00921867" w:rsidRDefault="00921867">
      <w:pPr>
        <w:spacing w:after="0"/>
        <w:jc w:val="center"/>
        <w:rPr>
          <w:rFonts w:ascii="Arial" w:eastAsia="Arial" w:hAnsi="Arial" w:cs="Arial"/>
          <w:b/>
          <w:bCs/>
          <w:color w:val="000000"/>
          <w:sz w:val="36"/>
          <w:szCs w:val="36"/>
        </w:rPr>
      </w:pPr>
    </w:p>
    <w:p w14:paraId="6F152298" w14:textId="77777777" w:rsidR="00921867" w:rsidRDefault="00921867">
      <w:pPr>
        <w:spacing w:after="0"/>
        <w:jc w:val="center"/>
        <w:rPr>
          <w:rFonts w:ascii="Arial" w:eastAsia="Arial" w:hAnsi="Arial" w:cs="Arial"/>
          <w:color w:val="000000"/>
          <w:sz w:val="24"/>
          <w:szCs w:val="24"/>
        </w:rPr>
      </w:pPr>
    </w:p>
    <w:p w14:paraId="18DD1FB3" w14:textId="77777777" w:rsidR="00921867" w:rsidRDefault="00000000">
      <w:pPr>
        <w:spacing w:after="0"/>
        <w:jc w:val="center"/>
        <w:rPr>
          <w:rFonts w:ascii="Arial" w:eastAsia="Arial" w:hAnsi="Arial" w:cs="Arial"/>
          <w:b/>
          <w:bCs/>
          <w:color w:val="000000"/>
          <w:sz w:val="36"/>
          <w:szCs w:val="36"/>
        </w:rPr>
      </w:pPr>
      <w:r>
        <w:rPr>
          <w:rFonts w:ascii="Arial" w:eastAsia="Arial" w:hAnsi="Arial" w:cs="Arial"/>
          <w:b/>
          <w:bCs/>
          <w:color w:val="000000"/>
          <w:sz w:val="36"/>
          <w:szCs w:val="36"/>
        </w:rPr>
        <w:t xml:space="preserve">Informe Final </w:t>
      </w:r>
    </w:p>
    <w:p w14:paraId="7615E0E1" w14:textId="77777777" w:rsidR="00921867" w:rsidRDefault="00000000">
      <w:pPr>
        <w:spacing w:after="0"/>
        <w:jc w:val="center"/>
        <w:rPr>
          <w:rFonts w:ascii="Arial" w:eastAsia="Arial" w:hAnsi="Arial" w:cs="Arial"/>
          <w:b/>
          <w:bCs/>
          <w:color w:val="000000"/>
          <w:sz w:val="36"/>
          <w:szCs w:val="36"/>
        </w:rPr>
      </w:pPr>
      <w:r>
        <w:rPr>
          <w:rFonts w:ascii="Arial" w:eastAsia="Arial" w:hAnsi="Arial" w:cs="Arial"/>
          <w:b/>
          <w:bCs/>
          <w:color w:val="000000"/>
          <w:sz w:val="36"/>
          <w:szCs w:val="36"/>
        </w:rPr>
        <w:t xml:space="preserve"> </w:t>
      </w:r>
    </w:p>
    <w:p w14:paraId="40610330" w14:textId="77777777" w:rsidR="00921867" w:rsidRDefault="00000000">
      <w:pPr>
        <w:spacing w:after="0"/>
        <w:jc w:val="center"/>
        <w:rPr>
          <w:rFonts w:ascii="Arial" w:eastAsia="Arial" w:hAnsi="Arial" w:cs="Arial"/>
          <w:b/>
          <w:bCs/>
          <w:color w:val="000000"/>
          <w:sz w:val="36"/>
          <w:szCs w:val="36"/>
        </w:rPr>
      </w:pPr>
      <w:r>
        <w:rPr>
          <w:rFonts w:ascii="Arial" w:eastAsia="Arial" w:hAnsi="Arial" w:cs="Arial"/>
          <w:b/>
          <w:bCs/>
          <w:sz w:val="36"/>
          <w:szCs w:val="36"/>
        </w:rPr>
        <w:t>Propuesta del Proyecto Neplatic: Sistema Georeferencial de Identificación en Tiempo Real de los Niveles de Morosidad en la Municipalidad de Ciudad Nueva</w:t>
      </w:r>
    </w:p>
    <w:p w14:paraId="64C40E32" w14:textId="77777777" w:rsidR="00921867" w:rsidRDefault="00921867">
      <w:pPr>
        <w:spacing w:after="0"/>
        <w:jc w:val="center"/>
        <w:rPr>
          <w:rFonts w:ascii="Arial" w:eastAsia="Arial" w:hAnsi="Arial" w:cs="Arial"/>
          <w:b/>
          <w:bCs/>
          <w:color w:val="000000"/>
          <w:sz w:val="36"/>
          <w:szCs w:val="36"/>
        </w:rPr>
      </w:pPr>
    </w:p>
    <w:p w14:paraId="5E0F31A8" w14:textId="77777777" w:rsidR="000E7E53" w:rsidRDefault="000E7E53" w:rsidP="000E7E53">
      <w:pPr>
        <w:spacing w:after="0"/>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iCs/>
          <w:sz w:val="32"/>
          <w:szCs w:val="32"/>
        </w:rPr>
        <w:t>Programación Web I</w:t>
      </w:r>
    </w:p>
    <w:p w14:paraId="07F0D898" w14:textId="77777777" w:rsidR="000E7E53" w:rsidRDefault="000E7E53" w:rsidP="000E7E53">
      <w:pPr>
        <w:spacing w:after="0"/>
        <w:jc w:val="center"/>
        <w:rPr>
          <w:rFonts w:ascii="Arial" w:eastAsia="Arial" w:hAnsi="Arial" w:cs="Arial"/>
          <w:b/>
          <w:bCs/>
          <w:color w:val="5B9BD5"/>
          <w:sz w:val="16"/>
          <w:szCs w:val="16"/>
        </w:rPr>
      </w:pPr>
    </w:p>
    <w:p w14:paraId="3DB1FB89" w14:textId="77777777" w:rsidR="000E7E53" w:rsidRDefault="000E7E53" w:rsidP="000E7E53">
      <w:pPr>
        <w:spacing w:after="0"/>
        <w:jc w:val="center"/>
        <w:rPr>
          <w:rFonts w:ascii="Arial" w:eastAsia="Arial" w:hAnsi="Arial" w:cs="Arial"/>
          <w:b/>
          <w:bCs/>
          <w:color w:val="5B9BD5"/>
          <w:sz w:val="16"/>
          <w:szCs w:val="16"/>
        </w:rPr>
      </w:pPr>
    </w:p>
    <w:p w14:paraId="700B9913" w14:textId="77777777" w:rsidR="000E7E53" w:rsidRDefault="000E7E53" w:rsidP="000E7E53">
      <w:pPr>
        <w:spacing w:after="0"/>
        <w:jc w:val="center"/>
        <w:rPr>
          <w:rFonts w:ascii="Arial" w:eastAsia="Arial" w:hAnsi="Arial" w:cs="Arial"/>
          <w:i/>
          <w:iCs/>
          <w:sz w:val="32"/>
          <w:szCs w:val="32"/>
        </w:rPr>
      </w:pPr>
      <w:r>
        <w:rPr>
          <w:rFonts w:ascii="Arial" w:eastAsia="Arial" w:hAnsi="Arial" w:cs="Arial"/>
          <w:sz w:val="32"/>
          <w:szCs w:val="32"/>
        </w:rPr>
        <w:t xml:space="preserve">Docente: </w:t>
      </w:r>
      <w:r>
        <w:rPr>
          <w:rFonts w:ascii="Arial" w:eastAsia="Arial" w:hAnsi="Arial" w:cs="Arial"/>
          <w:i/>
          <w:iCs/>
          <w:sz w:val="32"/>
          <w:szCs w:val="32"/>
        </w:rPr>
        <w:t>Ing. Tito Fernando Ale Nieto</w:t>
      </w:r>
    </w:p>
    <w:p w14:paraId="07FC53BC" w14:textId="77777777" w:rsidR="000E7E53" w:rsidRDefault="000E7E53" w:rsidP="000E7E53">
      <w:pPr>
        <w:spacing w:after="0"/>
        <w:jc w:val="center"/>
        <w:rPr>
          <w:rFonts w:ascii="Arial" w:eastAsia="Arial" w:hAnsi="Arial" w:cs="Arial"/>
          <w:sz w:val="32"/>
          <w:szCs w:val="32"/>
        </w:rPr>
      </w:pPr>
    </w:p>
    <w:p w14:paraId="76250113" w14:textId="77777777" w:rsidR="000E7E53" w:rsidRDefault="000E7E53" w:rsidP="000E7E53">
      <w:pPr>
        <w:spacing w:after="0"/>
        <w:jc w:val="center"/>
        <w:rPr>
          <w:rFonts w:ascii="Arial" w:eastAsia="Arial" w:hAnsi="Arial" w:cs="Arial"/>
          <w:b/>
          <w:bCs/>
          <w:color w:val="5B9BD5"/>
          <w:sz w:val="16"/>
          <w:szCs w:val="16"/>
        </w:rPr>
      </w:pPr>
    </w:p>
    <w:p w14:paraId="04A7356F" w14:textId="77777777" w:rsidR="000E7E53" w:rsidRDefault="000E7E53" w:rsidP="000E7E53">
      <w:pPr>
        <w:spacing w:after="0"/>
        <w:rPr>
          <w:rFonts w:ascii="Arial" w:eastAsia="Arial" w:hAnsi="Arial" w:cs="Arial"/>
          <w:sz w:val="32"/>
          <w:szCs w:val="32"/>
        </w:rPr>
      </w:pPr>
      <w:r>
        <w:rPr>
          <w:rFonts w:ascii="Arial" w:eastAsia="Arial" w:hAnsi="Arial" w:cs="Arial"/>
          <w:sz w:val="32"/>
          <w:szCs w:val="32"/>
        </w:rPr>
        <w:t>Integrantes:</w:t>
      </w:r>
    </w:p>
    <w:p w14:paraId="1DB99CCC" w14:textId="77777777" w:rsidR="000E7E53" w:rsidRDefault="000E7E53" w:rsidP="000E7E53">
      <w:pPr>
        <w:spacing w:after="0"/>
        <w:rPr>
          <w:rFonts w:ascii="Arial" w:eastAsia="Arial" w:hAnsi="Arial" w:cs="Arial"/>
          <w:color w:val="5B9BD5"/>
          <w:sz w:val="16"/>
          <w:szCs w:val="16"/>
        </w:rPr>
      </w:pPr>
    </w:p>
    <w:p w14:paraId="74C0FDCC" w14:textId="77777777" w:rsidR="000E7E53" w:rsidRDefault="000E7E53" w:rsidP="000E7E53">
      <w:pPr>
        <w:spacing w:after="0"/>
        <w:rPr>
          <w:rFonts w:ascii="Arial" w:eastAsia="Arial" w:hAnsi="Arial" w:cs="Arial"/>
          <w:b/>
          <w:bCs/>
          <w:i/>
          <w:iCs/>
          <w:sz w:val="28"/>
          <w:szCs w:val="28"/>
        </w:rPr>
      </w:pPr>
      <w:r>
        <w:rPr>
          <w:rFonts w:ascii="Arial" w:eastAsia="Arial" w:hAnsi="Arial" w:cs="Arial"/>
          <w:b/>
          <w:bCs/>
          <w:i/>
          <w:iCs/>
          <w:sz w:val="28"/>
          <w:szCs w:val="28"/>
        </w:rPr>
        <w:t>Halanocca Rojas, Usher Damiron</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(2023076795)</w:t>
      </w:r>
    </w:p>
    <w:p w14:paraId="2AD56416" w14:textId="77777777" w:rsidR="000E7E53" w:rsidRDefault="000E7E53" w:rsidP="000E7E53">
      <w:pPr>
        <w:spacing w:after="0"/>
        <w:rPr>
          <w:rFonts w:ascii="Arial" w:eastAsia="Arial" w:hAnsi="Arial" w:cs="Arial"/>
          <w:b/>
          <w:bCs/>
          <w:i/>
          <w:iCs/>
          <w:sz w:val="28"/>
          <w:szCs w:val="28"/>
        </w:rPr>
      </w:pPr>
      <w:r>
        <w:rPr>
          <w:rFonts w:ascii="Arial" w:eastAsia="Arial" w:hAnsi="Arial" w:cs="Arial"/>
          <w:b/>
          <w:bCs/>
          <w:i/>
          <w:iCs/>
          <w:sz w:val="28"/>
          <w:szCs w:val="28"/>
        </w:rPr>
        <w:t xml:space="preserve">LLica Mamani, Jimmy Mijair </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(2023076789)</w:t>
      </w:r>
    </w:p>
    <w:p w14:paraId="576D65E6" w14:textId="77777777" w:rsidR="000E7E53" w:rsidRDefault="000E7E53" w:rsidP="000E7E53">
      <w:pPr>
        <w:spacing w:after="0"/>
        <w:rPr>
          <w:rFonts w:ascii="Arial" w:eastAsia="Arial" w:hAnsi="Arial" w:cs="Arial"/>
          <w:b/>
          <w:bCs/>
          <w:i/>
          <w:iCs/>
          <w:sz w:val="28"/>
          <w:szCs w:val="28"/>
        </w:rPr>
      </w:pPr>
      <w:r>
        <w:rPr>
          <w:rFonts w:ascii="Arial" w:eastAsia="Arial" w:hAnsi="Arial" w:cs="Arial"/>
          <w:b/>
          <w:bCs/>
          <w:i/>
          <w:iCs/>
          <w:sz w:val="28"/>
          <w:szCs w:val="28"/>
        </w:rPr>
        <w:t xml:space="preserve">Pacompía Ortiz, Abel Fernando </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(2023076797)</w:t>
      </w:r>
    </w:p>
    <w:p w14:paraId="1AEB1474" w14:textId="77777777" w:rsidR="000E7E53" w:rsidRDefault="000E7E53" w:rsidP="000E7E53">
      <w:pPr>
        <w:spacing w:after="0"/>
        <w:rPr>
          <w:rFonts w:ascii="Arial" w:eastAsia="Arial" w:hAnsi="Arial" w:cs="Arial"/>
          <w:b/>
          <w:bCs/>
          <w:i/>
          <w:iCs/>
          <w:sz w:val="28"/>
          <w:szCs w:val="28"/>
        </w:rPr>
      </w:pPr>
      <w:r>
        <w:rPr>
          <w:rFonts w:ascii="Arial" w:eastAsia="Arial" w:hAnsi="Arial" w:cs="Arial"/>
          <w:b/>
          <w:bCs/>
          <w:i/>
          <w:iCs/>
          <w:sz w:val="28"/>
          <w:szCs w:val="28"/>
        </w:rPr>
        <w:t xml:space="preserve">Perez Peralta, Fabrizio Salvador Elias </w:t>
      </w:r>
      <w:r>
        <w:rPr>
          <w:rFonts w:ascii="Arial" w:eastAsia="Arial" w:hAnsi="Arial" w:cs="Arial"/>
          <w:b/>
          <w:bCs/>
          <w:i/>
          <w:iCs/>
          <w:sz w:val="28"/>
          <w:szCs w:val="28"/>
        </w:rPr>
        <w:tab/>
      </w:r>
      <w:r>
        <w:rPr>
          <w:rFonts w:ascii="Arial" w:eastAsia="Arial" w:hAnsi="Arial" w:cs="Arial"/>
          <w:b/>
          <w:bCs/>
          <w:i/>
          <w:iCs/>
          <w:sz w:val="28"/>
          <w:szCs w:val="28"/>
        </w:rPr>
        <w:tab/>
        <w:t>(2023077476)</w:t>
      </w:r>
    </w:p>
    <w:p w14:paraId="1957D7F9" w14:textId="6C5506FE" w:rsidR="00921867" w:rsidRPr="000E7E53" w:rsidRDefault="000E7E53" w:rsidP="000E7E53">
      <w:pPr>
        <w:spacing w:after="0"/>
        <w:rPr>
          <w:rFonts w:ascii="Arial" w:eastAsia="Arial" w:hAnsi="Arial" w:cs="Arial"/>
          <w:b/>
          <w:bCs/>
          <w:i/>
          <w:iCs/>
          <w:sz w:val="28"/>
          <w:szCs w:val="28"/>
        </w:rPr>
      </w:pPr>
      <w:r>
        <w:rPr>
          <w:rFonts w:ascii="Arial" w:eastAsia="Arial" w:hAnsi="Arial" w:cs="Arial"/>
          <w:b/>
          <w:bCs/>
          <w:i/>
          <w:iCs/>
          <w:sz w:val="28"/>
          <w:szCs w:val="28"/>
        </w:rPr>
        <w:t>Dongo Palza, Manuel Andree</w:t>
      </w:r>
    </w:p>
    <w:p w14:paraId="5A051FFB" w14:textId="77777777" w:rsidR="00921867" w:rsidRDefault="00921867">
      <w:pPr>
        <w:spacing w:after="0"/>
        <w:jc w:val="center"/>
        <w:rPr>
          <w:rFonts w:ascii="Arial" w:eastAsia="Arial" w:hAnsi="Arial" w:cs="Arial"/>
          <w:sz w:val="32"/>
          <w:szCs w:val="32"/>
        </w:rPr>
      </w:pPr>
    </w:p>
    <w:p w14:paraId="11A8C6B0" w14:textId="77777777" w:rsidR="00921867" w:rsidRDefault="00000000">
      <w:pPr>
        <w:spacing w:after="0"/>
        <w:jc w:val="center"/>
        <w:rPr>
          <w:rFonts w:ascii="Arial" w:eastAsia="Arial" w:hAnsi="Arial" w:cs="Arial"/>
          <w:b/>
          <w:bCs/>
          <w:sz w:val="32"/>
          <w:szCs w:val="32"/>
        </w:rPr>
      </w:pPr>
      <w:r>
        <w:rPr>
          <w:rFonts w:ascii="Arial" w:eastAsia="Arial" w:hAnsi="Arial" w:cs="Arial"/>
          <w:b/>
          <w:bCs/>
          <w:sz w:val="32"/>
          <w:szCs w:val="32"/>
        </w:rPr>
        <w:t>Tacna – Perú</w:t>
      </w:r>
    </w:p>
    <w:p w14:paraId="12DB1400" w14:textId="77777777" w:rsidR="00921867" w:rsidRDefault="00000000">
      <w:pPr>
        <w:spacing w:after="0"/>
        <w:jc w:val="center"/>
        <w:rPr>
          <w:rFonts w:ascii="Arial" w:eastAsia="Arial" w:hAnsi="Arial" w:cs="Arial"/>
          <w:b/>
          <w:bCs/>
          <w:i/>
          <w:iCs/>
          <w:sz w:val="32"/>
          <w:szCs w:val="32"/>
        </w:rPr>
      </w:pPr>
      <w:r>
        <w:rPr>
          <w:rFonts w:ascii="Arial" w:eastAsia="Arial" w:hAnsi="Arial" w:cs="Arial"/>
          <w:b/>
          <w:bCs/>
          <w:i/>
          <w:iCs/>
          <w:sz w:val="32"/>
          <w:szCs w:val="32"/>
        </w:rPr>
        <w:t>2026</w:t>
      </w:r>
    </w:p>
    <w:p w14:paraId="799AF11B" w14:textId="77777777" w:rsidR="00921867" w:rsidRDefault="00921867">
      <w:pPr>
        <w:spacing w:after="200" w:line="276" w:lineRule="auto"/>
        <w:rPr>
          <w:rFonts w:ascii="Arial" w:eastAsia="Arial" w:hAnsi="Arial" w:cs="Arial"/>
          <w:b/>
          <w:bCs/>
          <w:color w:val="000000"/>
          <w:sz w:val="24"/>
          <w:szCs w:val="24"/>
        </w:rPr>
      </w:pPr>
    </w:p>
    <w:p w14:paraId="48207FFC" w14:textId="77777777" w:rsidR="00921867" w:rsidRDefault="00921867">
      <w:pPr>
        <w:spacing w:after="200" w:line="276" w:lineRule="auto"/>
        <w:rPr>
          <w:rFonts w:ascii="Arial" w:eastAsia="Arial" w:hAnsi="Arial" w:cs="Arial"/>
          <w:b/>
          <w:bCs/>
          <w:color w:val="000000"/>
          <w:sz w:val="24"/>
          <w:szCs w:val="24"/>
        </w:rPr>
      </w:pP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921867" w14:paraId="60C59F9E" w14:textId="77777777">
        <w:trPr>
          <w:trHeight w:val="284"/>
          <w:jc w:val="center"/>
        </w:trPr>
        <w:tc>
          <w:tcPr>
            <w:tcW w:w="9011" w:type="dxa"/>
            <w:gridSpan w:val="6"/>
            <w:tcBorders>
              <w:bottom w:val="single" w:sz="6" w:space="0" w:color="000000"/>
            </w:tcBorders>
            <w:shd w:val="clear" w:color="auto" w:fill="D9D9D9"/>
            <w:vAlign w:val="center"/>
          </w:tcPr>
          <w:p w14:paraId="21DAC509" w14:textId="77777777" w:rsidR="00921867" w:rsidRDefault="00000000">
            <w:pPr>
              <w:jc w:val="center"/>
              <w:rPr>
                <w:sz w:val="14"/>
                <w:szCs w:val="14"/>
              </w:rPr>
            </w:pPr>
            <w:r>
              <w:rPr>
                <w:sz w:val="14"/>
                <w:szCs w:val="14"/>
              </w:rPr>
              <w:t>CONTROL DE VERSIONES</w:t>
            </w:r>
          </w:p>
        </w:tc>
      </w:tr>
      <w:tr w:rsidR="00921867" w14:paraId="10DBF228" w14:textId="77777777">
        <w:trPr>
          <w:trHeight w:val="374"/>
          <w:jc w:val="center"/>
        </w:trPr>
        <w:tc>
          <w:tcPr>
            <w:tcW w:w="921" w:type="dxa"/>
            <w:shd w:val="clear" w:color="auto" w:fill="F2F2F2"/>
            <w:vAlign w:val="center"/>
          </w:tcPr>
          <w:p w14:paraId="188956D4" w14:textId="77777777" w:rsidR="00921867" w:rsidRDefault="00000000">
            <w:pPr>
              <w:jc w:val="center"/>
              <w:rPr>
                <w:sz w:val="14"/>
                <w:szCs w:val="14"/>
              </w:rPr>
            </w:pPr>
            <w:r>
              <w:rPr>
                <w:sz w:val="14"/>
                <w:szCs w:val="14"/>
              </w:rPr>
              <w:t>Versión</w:t>
            </w:r>
          </w:p>
        </w:tc>
        <w:tc>
          <w:tcPr>
            <w:tcW w:w="1134" w:type="dxa"/>
            <w:shd w:val="clear" w:color="auto" w:fill="F2F2F2"/>
            <w:vAlign w:val="center"/>
          </w:tcPr>
          <w:p w14:paraId="67D4C21A" w14:textId="77777777" w:rsidR="00921867" w:rsidRDefault="00000000">
            <w:pPr>
              <w:jc w:val="center"/>
              <w:rPr>
                <w:sz w:val="14"/>
                <w:szCs w:val="14"/>
              </w:rPr>
            </w:pPr>
            <w:r>
              <w:rPr>
                <w:sz w:val="14"/>
                <w:szCs w:val="14"/>
              </w:rPr>
              <w:t>Hecha por</w:t>
            </w:r>
          </w:p>
        </w:tc>
        <w:tc>
          <w:tcPr>
            <w:tcW w:w="1424" w:type="dxa"/>
            <w:shd w:val="clear" w:color="auto" w:fill="F2F2F2"/>
            <w:vAlign w:val="center"/>
          </w:tcPr>
          <w:p w14:paraId="68275D66" w14:textId="77777777" w:rsidR="00921867" w:rsidRDefault="00000000">
            <w:pPr>
              <w:jc w:val="center"/>
              <w:rPr>
                <w:sz w:val="14"/>
                <w:szCs w:val="14"/>
              </w:rPr>
            </w:pPr>
            <w:r>
              <w:rPr>
                <w:sz w:val="14"/>
                <w:szCs w:val="14"/>
              </w:rPr>
              <w:t>Revisada por</w:t>
            </w:r>
          </w:p>
        </w:tc>
        <w:tc>
          <w:tcPr>
            <w:tcW w:w="1482" w:type="dxa"/>
            <w:shd w:val="clear" w:color="auto" w:fill="F2F2F2"/>
            <w:vAlign w:val="center"/>
          </w:tcPr>
          <w:p w14:paraId="4936F8DB" w14:textId="77777777" w:rsidR="00921867" w:rsidRDefault="00000000">
            <w:pPr>
              <w:jc w:val="center"/>
              <w:rPr>
                <w:sz w:val="14"/>
                <w:szCs w:val="14"/>
              </w:rPr>
            </w:pPr>
            <w:r>
              <w:rPr>
                <w:sz w:val="14"/>
                <w:szCs w:val="14"/>
              </w:rPr>
              <w:t>Aprobada por</w:t>
            </w:r>
          </w:p>
        </w:tc>
        <w:tc>
          <w:tcPr>
            <w:tcW w:w="992" w:type="dxa"/>
            <w:shd w:val="clear" w:color="auto" w:fill="F2F2F2"/>
            <w:vAlign w:val="center"/>
          </w:tcPr>
          <w:p w14:paraId="5CF5CB7D" w14:textId="77777777" w:rsidR="00921867" w:rsidRDefault="00000000">
            <w:pPr>
              <w:jc w:val="center"/>
              <w:rPr>
                <w:sz w:val="14"/>
                <w:szCs w:val="14"/>
              </w:rPr>
            </w:pPr>
            <w:r>
              <w:rPr>
                <w:sz w:val="14"/>
                <w:szCs w:val="14"/>
              </w:rPr>
              <w:t>Fecha</w:t>
            </w:r>
          </w:p>
        </w:tc>
        <w:tc>
          <w:tcPr>
            <w:tcW w:w="3058" w:type="dxa"/>
            <w:shd w:val="clear" w:color="auto" w:fill="F2F2F2"/>
            <w:vAlign w:val="center"/>
          </w:tcPr>
          <w:p w14:paraId="5C8C63C2" w14:textId="77777777" w:rsidR="00921867" w:rsidRDefault="00000000">
            <w:pPr>
              <w:jc w:val="center"/>
              <w:rPr>
                <w:sz w:val="14"/>
                <w:szCs w:val="14"/>
              </w:rPr>
            </w:pPr>
            <w:r>
              <w:rPr>
                <w:sz w:val="14"/>
                <w:szCs w:val="14"/>
              </w:rPr>
              <w:t>Motivo</w:t>
            </w:r>
          </w:p>
        </w:tc>
      </w:tr>
      <w:tr w:rsidR="00921867" w14:paraId="30684147" w14:textId="77777777">
        <w:trPr>
          <w:trHeight w:val="227"/>
          <w:jc w:val="center"/>
        </w:trPr>
        <w:tc>
          <w:tcPr>
            <w:tcW w:w="921" w:type="dxa"/>
          </w:tcPr>
          <w:p w14:paraId="60E5927D" w14:textId="77777777" w:rsidR="00921867" w:rsidRDefault="00000000">
            <w:pPr>
              <w:spacing w:line="480" w:lineRule="auto"/>
              <w:jc w:val="center"/>
              <w:rPr>
                <w:rFonts w:ascii="Arial" w:eastAsia="Arial" w:hAnsi="Arial" w:cs="Arial"/>
                <w:sz w:val="14"/>
                <w:szCs w:val="14"/>
              </w:rPr>
            </w:pPr>
            <w:r>
              <w:rPr>
                <w:rFonts w:ascii="Arial" w:eastAsia="Arial" w:hAnsi="Arial" w:cs="Arial"/>
                <w:sz w:val="14"/>
                <w:szCs w:val="14"/>
              </w:rPr>
              <w:t>1.0</w:t>
            </w:r>
          </w:p>
        </w:tc>
        <w:tc>
          <w:tcPr>
            <w:tcW w:w="1134" w:type="dxa"/>
          </w:tcPr>
          <w:p w14:paraId="6231BAD2" w14:textId="77777777" w:rsidR="00921867" w:rsidRDefault="00000000">
            <w:pPr>
              <w:spacing w:after="0" w:line="480" w:lineRule="auto"/>
              <w:jc w:val="center"/>
              <w:rPr>
                <w:rFonts w:ascii="Arial" w:eastAsia="Arial" w:hAnsi="Arial" w:cs="Arial"/>
                <w:sz w:val="14"/>
                <w:szCs w:val="14"/>
              </w:rPr>
            </w:pPr>
            <w:r>
              <w:rPr>
                <w:rFonts w:ascii="Arial" w:eastAsia="Arial" w:hAnsi="Arial" w:cs="Arial"/>
                <w:sz w:val="14"/>
                <w:szCs w:val="14"/>
              </w:rPr>
              <w:t>FSEPP</w:t>
            </w:r>
          </w:p>
          <w:p w14:paraId="28D8FC55" w14:textId="77777777" w:rsidR="00921867" w:rsidRDefault="00000000">
            <w:pPr>
              <w:spacing w:after="0" w:line="480" w:lineRule="auto"/>
              <w:jc w:val="center"/>
              <w:rPr>
                <w:rFonts w:ascii="Arial" w:eastAsia="Arial" w:hAnsi="Arial" w:cs="Arial"/>
                <w:sz w:val="14"/>
                <w:szCs w:val="14"/>
              </w:rPr>
            </w:pPr>
            <w:r>
              <w:rPr>
                <w:rFonts w:ascii="Arial" w:eastAsia="Arial" w:hAnsi="Arial" w:cs="Arial"/>
                <w:sz w:val="14"/>
                <w:szCs w:val="14"/>
              </w:rPr>
              <w:t>JMLM</w:t>
            </w:r>
          </w:p>
          <w:p w14:paraId="27550DE4" w14:textId="77777777" w:rsidR="00921867" w:rsidRDefault="00000000">
            <w:pPr>
              <w:spacing w:after="0" w:line="480" w:lineRule="auto"/>
              <w:jc w:val="center"/>
              <w:rPr>
                <w:rFonts w:ascii="Arial" w:eastAsia="Arial" w:hAnsi="Arial" w:cs="Arial"/>
                <w:sz w:val="14"/>
                <w:szCs w:val="14"/>
              </w:rPr>
            </w:pPr>
            <w:r>
              <w:rPr>
                <w:rFonts w:ascii="Arial" w:eastAsia="Arial" w:hAnsi="Arial" w:cs="Arial"/>
                <w:sz w:val="14"/>
                <w:szCs w:val="14"/>
              </w:rPr>
              <w:t>UDHR</w:t>
            </w:r>
          </w:p>
          <w:p w14:paraId="0502A279" w14:textId="77777777" w:rsidR="00921867" w:rsidRDefault="00000000">
            <w:pPr>
              <w:spacing w:after="0" w:line="480" w:lineRule="auto"/>
              <w:jc w:val="center"/>
              <w:rPr>
                <w:rFonts w:ascii="Arial" w:eastAsia="Arial" w:hAnsi="Arial" w:cs="Arial"/>
                <w:sz w:val="14"/>
                <w:szCs w:val="14"/>
              </w:rPr>
            </w:pPr>
            <w:r>
              <w:rPr>
                <w:rFonts w:ascii="Arial" w:eastAsia="Arial" w:hAnsi="Arial" w:cs="Arial"/>
                <w:sz w:val="14"/>
                <w:szCs w:val="14"/>
              </w:rPr>
              <w:t>AFPO</w:t>
            </w:r>
          </w:p>
        </w:tc>
        <w:tc>
          <w:tcPr>
            <w:tcW w:w="1424" w:type="dxa"/>
          </w:tcPr>
          <w:p w14:paraId="511FA9BD" w14:textId="77777777" w:rsidR="00921867" w:rsidRDefault="00921867">
            <w:pPr>
              <w:spacing w:line="480" w:lineRule="auto"/>
              <w:jc w:val="center"/>
              <w:rPr>
                <w:rFonts w:ascii="Arial" w:eastAsia="Arial" w:hAnsi="Arial" w:cs="Arial"/>
                <w:sz w:val="14"/>
                <w:szCs w:val="14"/>
              </w:rPr>
            </w:pPr>
          </w:p>
        </w:tc>
        <w:tc>
          <w:tcPr>
            <w:tcW w:w="1482" w:type="dxa"/>
          </w:tcPr>
          <w:p w14:paraId="46BF90D3" w14:textId="77777777" w:rsidR="00921867" w:rsidRDefault="00921867">
            <w:pPr>
              <w:spacing w:line="480" w:lineRule="auto"/>
              <w:jc w:val="center"/>
              <w:rPr>
                <w:rFonts w:ascii="Arial" w:eastAsia="Arial" w:hAnsi="Arial" w:cs="Arial"/>
                <w:sz w:val="14"/>
                <w:szCs w:val="14"/>
              </w:rPr>
            </w:pPr>
          </w:p>
        </w:tc>
        <w:tc>
          <w:tcPr>
            <w:tcW w:w="992" w:type="dxa"/>
            <w:vAlign w:val="center"/>
          </w:tcPr>
          <w:p w14:paraId="3E23CE56" w14:textId="77777777" w:rsidR="00921867" w:rsidRDefault="00000000">
            <w:pPr>
              <w:spacing w:line="480" w:lineRule="auto"/>
              <w:jc w:val="center"/>
              <w:rPr>
                <w:rFonts w:ascii="Arial" w:eastAsia="Arial" w:hAnsi="Arial" w:cs="Arial"/>
                <w:sz w:val="14"/>
                <w:szCs w:val="14"/>
              </w:rPr>
            </w:pPr>
            <w:r>
              <w:rPr>
                <w:rFonts w:ascii="Arial" w:eastAsia="Arial" w:hAnsi="Arial" w:cs="Arial"/>
                <w:sz w:val="14"/>
                <w:szCs w:val="14"/>
              </w:rPr>
              <w:t>22/04/2026</w:t>
            </w:r>
          </w:p>
        </w:tc>
        <w:tc>
          <w:tcPr>
            <w:tcW w:w="3058" w:type="dxa"/>
            <w:vAlign w:val="center"/>
          </w:tcPr>
          <w:p w14:paraId="7EAF915B" w14:textId="77777777" w:rsidR="00921867" w:rsidRDefault="00000000">
            <w:pPr>
              <w:spacing w:line="480" w:lineRule="auto"/>
              <w:rPr>
                <w:rFonts w:ascii="Arial" w:eastAsia="Arial" w:hAnsi="Arial" w:cs="Arial"/>
                <w:sz w:val="14"/>
                <w:szCs w:val="14"/>
              </w:rPr>
            </w:pPr>
            <w:r>
              <w:rPr>
                <w:rFonts w:ascii="Arial" w:eastAsia="Arial" w:hAnsi="Arial" w:cs="Arial"/>
                <w:sz w:val="14"/>
                <w:szCs w:val="14"/>
              </w:rPr>
              <w:t>Versión Original</w:t>
            </w:r>
          </w:p>
        </w:tc>
      </w:tr>
      <w:tr w:rsidR="00921867" w14:paraId="4C221290" w14:textId="77777777">
        <w:trPr>
          <w:trHeight w:val="227"/>
          <w:jc w:val="center"/>
        </w:trPr>
        <w:tc>
          <w:tcPr>
            <w:tcW w:w="921" w:type="dxa"/>
          </w:tcPr>
          <w:p w14:paraId="2A9D05F4" w14:textId="77777777" w:rsidR="00921867" w:rsidRDefault="00000000">
            <w:pPr>
              <w:spacing w:line="480" w:lineRule="auto"/>
              <w:jc w:val="center"/>
              <w:rPr>
                <w:rFonts w:ascii="Arial" w:eastAsia="Arial" w:hAnsi="Arial" w:cs="Arial"/>
                <w:sz w:val="14"/>
                <w:szCs w:val="14"/>
              </w:rPr>
            </w:pPr>
            <w:r>
              <w:rPr>
                <w:rFonts w:ascii="Arial" w:eastAsia="Arial" w:hAnsi="Arial" w:cs="Arial"/>
                <w:sz w:val="14"/>
                <w:szCs w:val="14"/>
              </w:rPr>
              <w:t>2.0</w:t>
            </w:r>
          </w:p>
        </w:tc>
        <w:tc>
          <w:tcPr>
            <w:tcW w:w="1134" w:type="dxa"/>
          </w:tcPr>
          <w:p w14:paraId="64FA2E37" w14:textId="77777777" w:rsidR="00921867" w:rsidRDefault="00000000">
            <w:pPr>
              <w:spacing w:after="0" w:line="480" w:lineRule="auto"/>
              <w:jc w:val="center"/>
              <w:rPr>
                <w:rFonts w:ascii="Arial" w:eastAsia="Arial" w:hAnsi="Arial" w:cs="Arial"/>
                <w:sz w:val="14"/>
                <w:szCs w:val="14"/>
              </w:rPr>
            </w:pPr>
            <w:r>
              <w:rPr>
                <w:rFonts w:ascii="Arial" w:eastAsia="Arial" w:hAnsi="Arial" w:cs="Arial"/>
                <w:sz w:val="14"/>
                <w:szCs w:val="14"/>
              </w:rPr>
              <w:t>FSEPP</w:t>
            </w:r>
          </w:p>
          <w:p w14:paraId="6CCBE63E" w14:textId="77777777" w:rsidR="00921867" w:rsidRDefault="00000000">
            <w:pPr>
              <w:spacing w:after="0" w:line="480" w:lineRule="auto"/>
              <w:jc w:val="center"/>
              <w:rPr>
                <w:rFonts w:ascii="Arial" w:eastAsia="Arial" w:hAnsi="Arial" w:cs="Arial"/>
                <w:sz w:val="14"/>
                <w:szCs w:val="14"/>
              </w:rPr>
            </w:pPr>
            <w:r>
              <w:rPr>
                <w:rFonts w:ascii="Arial" w:eastAsia="Arial" w:hAnsi="Arial" w:cs="Arial"/>
                <w:sz w:val="14"/>
                <w:szCs w:val="14"/>
              </w:rPr>
              <w:t>JMLM</w:t>
            </w:r>
          </w:p>
          <w:p w14:paraId="654CD8CC" w14:textId="77777777" w:rsidR="00921867" w:rsidRDefault="00000000">
            <w:pPr>
              <w:spacing w:after="0" w:line="480" w:lineRule="auto"/>
              <w:jc w:val="center"/>
              <w:rPr>
                <w:rFonts w:ascii="Arial" w:eastAsia="Arial" w:hAnsi="Arial" w:cs="Arial"/>
                <w:sz w:val="14"/>
                <w:szCs w:val="14"/>
              </w:rPr>
            </w:pPr>
            <w:r>
              <w:rPr>
                <w:rFonts w:ascii="Arial" w:eastAsia="Arial" w:hAnsi="Arial" w:cs="Arial"/>
                <w:sz w:val="14"/>
                <w:szCs w:val="14"/>
              </w:rPr>
              <w:t>UDHR</w:t>
            </w:r>
          </w:p>
          <w:p w14:paraId="5026091D" w14:textId="77777777" w:rsidR="00921867" w:rsidRDefault="00000000">
            <w:pPr>
              <w:spacing w:after="0" w:line="480" w:lineRule="auto"/>
              <w:jc w:val="center"/>
              <w:rPr>
                <w:rFonts w:ascii="Arial" w:eastAsia="Arial" w:hAnsi="Arial" w:cs="Arial"/>
                <w:sz w:val="14"/>
                <w:szCs w:val="14"/>
              </w:rPr>
            </w:pPr>
            <w:r>
              <w:rPr>
                <w:rFonts w:ascii="Arial" w:eastAsia="Arial" w:hAnsi="Arial" w:cs="Arial"/>
                <w:sz w:val="14"/>
                <w:szCs w:val="14"/>
              </w:rPr>
              <w:t>AFPO</w:t>
            </w:r>
          </w:p>
        </w:tc>
        <w:tc>
          <w:tcPr>
            <w:tcW w:w="1424" w:type="dxa"/>
          </w:tcPr>
          <w:p w14:paraId="5E3872CD" w14:textId="77777777" w:rsidR="00921867" w:rsidRDefault="00921867">
            <w:pPr>
              <w:spacing w:line="480" w:lineRule="auto"/>
              <w:jc w:val="center"/>
              <w:rPr>
                <w:rFonts w:ascii="Arial" w:eastAsia="Arial" w:hAnsi="Arial" w:cs="Arial"/>
                <w:sz w:val="14"/>
                <w:szCs w:val="14"/>
              </w:rPr>
            </w:pPr>
          </w:p>
        </w:tc>
        <w:tc>
          <w:tcPr>
            <w:tcW w:w="1482" w:type="dxa"/>
          </w:tcPr>
          <w:p w14:paraId="36991770" w14:textId="77777777" w:rsidR="00921867" w:rsidRDefault="00921867">
            <w:pPr>
              <w:spacing w:line="480" w:lineRule="auto"/>
              <w:jc w:val="center"/>
              <w:rPr>
                <w:rFonts w:ascii="Arial" w:eastAsia="Arial" w:hAnsi="Arial" w:cs="Arial"/>
                <w:sz w:val="14"/>
                <w:szCs w:val="14"/>
              </w:rPr>
            </w:pPr>
          </w:p>
        </w:tc>
        <w:tc>
          <w:tcPr>
            <w:tcW w:w="992" w:type="dxa"/>
            <w:vAlign w:val="center"/>
          </w:tcPr>
          <w:p w14:paraId="2A24EBEC" w14:textId="77777777" w:rsidR="00921867" w:rsidRDefault="00000000">
            <w:pPr>
              <w:spacing w:line="480" w:lineRule="auto"/>
              <w:jc w:val="center"/>
              <w:rPr>
                <w:rFonts w:ascii="Arial" w:eastAsia="Arial" w:hAnsi="Arial" w:cs="Arial"/>
                <w:sz w:val="14"/>
                <w:szCs w:val="14"/>
              </w:rPr>
            </w:pPr>
            <w:r>
              <w:rPr>
                <w:rFonts w:ascii="Arial" w:eastAsia="Arial" w:hAnsi="Arial" w:cs="Arial"/>
                <w:sz w:val="14"/>
                <w:szCs w:val="14"/>
              </w:rPr>
              <w:t>06/06/2026</w:t>
            </w:r>
          </w:p>
        </w:tc>
        <w:tc>
          <w:tcPr>
            <w:tcW w:w="3058" w:type="dxa"/>
            <w:vAlign w:val="center"/>
          </w:tcPr>
          <w:p w14:paraId="657B741B" w14:textId="77777777" w:rsidR="00921867" w:rsidRDefault="00000000">
            <w:pPr>
              <w:spacing w:line="480" w:lineRule="auto"/>
              <w:rPr>
                <w:rFonts w:ascii="Arial" w:eastAsia="Arial" w:hAnsi="Arial" w:cs="Arial"/>
                <w:sz w:val="14"/>
                <w:szCs w:val="14"/>
              </w:rPr>
            </w:pPr>
            <w:r>
              <w:rPr>
                <w:rFonts w:ascii="Arial" w:eastAsia="Arial" w:hAnsi="Arial" w:cs="Arial"/>
                <w:sz w:val="14"/>
                <w:szCs w:val="14"/>
              </w:rPr>
              <w:t>Actualización de información</w:t>
            </w:r>
          </w:p>
        </w:tc>
      </w:tr>
    </w:tbl>
    <w:p w14:paraId="522F0796" w14:textId="77777777" w:rsidR="00921867" w:rsidRDefault="00921867">
      <w:pPr>
        <w:rPr>
          <w:rFonts w:ascii="Arial" w:eastAsia="Arial" w:hAnsi="Arial" w:cs="Arial"/>
          <w:b/>
          <w:bCs/>
          <w:color w:val="000000"/>
          <w:sz w:val="24"/>
          <w:szCs w:val="24"/>
        </w:rPr>
      </w:pPr>
    </w:p>
    <w:p w14:paraId="7142E732" w14:textId="77777777" w:rsidR="00921867" w:rsidRDefault="00000000">
      <w:pPr>
        <w:pStyle w:val="Ttulo"/>
        <w:rPr>
          <w:color w:val="000000"/>
          <w:sz w:val="24"/>
          <w:szCs w:val="24"/>
        </w:rPr>
      </w:pPr>
      <w:r>
        <w:rPr>
          <w:sz w:val="24"/>
          <w:szCs w:val="24"/>
        </w:rPr>
        <w:t>ÍNDICE</w:t>
      </w:r>
      <w:r>
        <w:rPr>
          <w:color w:val="000000"/>
          <w:sz w:val="24"/>
          <w:szCs w:val="24"/>
        </w:rPr>
        <w:t xml:space="preserve"> GENERAL</w:t>
      </w:r>
    </w:p>
    <w:p w14:paraId="2EAC63F9" w14:textId="77777777" w:rsidR="00921867" w:rsidRDefault="00921867">
      <w:pPr>
        <w:jc w:val="center"/>
        <w:rPr>
          <w:b/>
          <w:bCs/>
          <w:sz w:val="24"/>
          <w:szCs w:val="24"/>
          <w:u w:val="single"/>
        </w:rPr>
      </w:pPr>
    </w:p>
    <w:sdt>
      <w:sdtPr>
        <w:id w:val="704561383"/>
        <w:docPartObj>
          <w:docPartGallery w:val="Table of Contents"/>
          <w:docPartUnique/>
        </w:docPartObj>
      </w:sdtPr>
      <w:sdtContent>
        <w:p w14:paraId="26841635" w14:textId="77777777" w:rsidR="00921867" w:rsidRDefault="00000000">
          <w:pPr>
            <w:widowControl w:val="0"/>
            <w:tabs>
              <w:tab w:val="right" w:pos="12000"/>
            </w:tabs>
            <w:spacing w:before="60" w:after="0" w:line="240" w:lineRule="auto"/>
            <w:rPr>
              <w:color w:val="000000"/>
            </w:rPr>
          </w:pPr>
          <w:r>
            <w:fldChar w:fldCharType="begin"/>
          </w:r>
          <w:r>
            <w:instrText xml:space="preserve"> TOC \h \u \z \t "Heading 1,1,Heading 2,2,Heading 3,3,Heading 4,4,Heading 5,5,Heading 6,6,"</w:instrText>
          </w:r>
          <w:r>
            <w:fldChar w:fldCharType="separate"/>
          </w:r>
          <w:hyperlink w:anchor="_heading=h.ghqwife8ifp6">
            <w:r>
              <w:rPr>
                <w:color w:val="000000"/>
              </w:rPr>
              <w:t>1. Resumen – Abstract (Inglés)</w:t>
            </w:r>
            <w:r>
              <w:rPr>
                <w:color w:val="000000"/>
              </w:rPr>
              <w:tab/>
              <w:t>4</w:t>
            </w:r>
          </w:hyperlink>
        </w:p>
        <w:p w14:paraId="3454C56C" w14:textId="77777777" w:rsidR="00921867" w:rsidRDefault="00000000">
          <w:pPr>
            <w:widowControl w:val="0"/>
            <w:tabs>
              <w:tab w:val="right" w:pos="12000"/>
            </w:tabs>
            <w:spacing w:before="60" w:after="0" w:line="240" w:lineRule="auto"/>
            <w:rPr>
              <w:color w:val="000000"/>
            </w:rPr>
          </w:pPr>
          <w:hyperlink w:anchor="_heading=h.exe87dyra45">
            <w:r>
              <w:rPr>
                <w:color w:val="000000"/>
              </w:rPr>
              <w:t>2. Antecedentes (Utilizar Consensus IA para buscar antecedentes)</w:t>
            </w:r>
            <w:r>
              <w:rPr>
                <w:color w:val="000000"/>
              </w:rPr>
              <w:tab/>
              <w:t>4</w:t>
            </w:r>
          </w:hyperlink>
        </w:p>
        <w:p w14:paraId="332695BB" w14:textId="77777777" w:rsidR="00921867" w:rsidRDefault="00000000">
          <w:pPr>
            <w:widowControl w:val="0"/>
            <w:tabs>
              <w:tab w:val="right" w:pos="12000"/>
            </w:tabs>
            <w:spacing w:before="60" w:after="0" w:line="240" w:lineRule="auto"/>
            <w:rPr>
              <w:color w:val="000000"/>
            </w:rPr>
          </w:pPr>
          <w:hyperlink w:anchor="_heading=h.jmdy45fnqgyq">
            <w:r>
              <w:rPr>
                <w:color w:val="000000"/>
              </w:rPr>
              <w:t>3. Planteamiento del Problema</w:t>
            </w:r>
            <w:r>
              <w:rPr>
                <w:color w:val="000000"/>
              </w:rPr>
              <w:tab/>
              <w:t>4</w:t>
            </w:r>
          </w:hyperlink>
        </w:p>
        <w:p w14:paraId="6A4AE413" w14:textId="77777777" w:rsidR="00921867" w:rsidRDefault="00000000">
          <w:pPr>
            <w:widowControl w:val="0"/>
            <w:tabs>
              <w:tab w:val="right" w:pos="12000"/>
            </w:tabs>
            <w:spacing w:before="60" w:after="0" w:line="240" w:lineRule="auto"/>
            <w:ind w:left="360"/>
            <w:rPr>
              <w:color w:val="000000"/>
            </w:rPr>
          </w:pPr>
          <w:hyperlink w:anchor="_heading=h.errrop6qknat">
            <w:r>
              <w:rPr>
                <w:color w:val="000000"/>
              </w:rPr>
              <w:t>a. Problema</w:t>
            </w:r>
            <w:r>
              <w:rPr>
                <w:color w:val="000000"/>
              </w:rPr>
              <w:tab/>
              <w:t>4</w:t>
            </w:r>
          </w:hyperlink>
        </w:p>
        <w:p w14:paraId="561C8F22" w14:textId="77777777" w:rsidR="00921867" w:rsidRDefault="00000000">
          <w:pPr>
            <w:widowControl w:val="0"/>
            <w:tabs>
              <w:tab w:val="right" w:pos="12000"/>
            </w:tabs>
            <w:spacing w:before="60" w:after="0" w:line="240" w:lineRule="auto"/>
            <w:ind w:left="360"/>
            <w:rPr>
              <w:color w:val="000000"/>
            </w:rPr>
          </w:pPr>
          <w:hyperlink w:anchor="_heading=h.q0o9chjc9pxb">
            <w:r>
              <w:rPr>
                <w:color w:val="000000"/>
              </w:rPr>
              <w:t>b. Justificación</w:t>
            </w:r>
            <w:r>
              <w:rPr>
                <w:color w:val="000000"/>
              </w:rPr>
              <w:tab/>
              <w:t>4</w:t>
            </w:r>
          </w:hyperlink>
        </w:p>
        <w:p w14:paraId="20ABEA37" w14:textId="77777777" w:rsidR="00921867" w:rsidRDefault="00000000">
          <w:pPr>
            <w:widowControl w:val="0"/>
            <w:tabs>
              <w:tab w:val="right" w:pos="12000"/>
            </w:tabs>
            <w:spacing w:before="60" w:after="0" w:line="240" w:lineRule="auto"/>
            <w:ind w:left="360"/>
            <w:rPr>
              <w:color w:val="000000"/>
            </w:rPr>
          </w:pPr>
          <w:hyperlink w:anchor="_heading=h.ggyh9gayu0wa">
            <w:r>
              <w:rPr>
                <w:color w:val="000000"/>
              </w:rPr>
              <w:t>c. Alcance</w:t>
            </w:r>
            <w:r>
              <w:rPr>
                <w:color w:val="000000"/>
              </w:rPr>
              <w:tab/>
              <w:t>4</w:t>
            </w:r>
          </w:hyperlink>
        </w:p>
        <w:p w14:paraId="7E44F1CE" w14:textId="77777777" w:rsidR="00921867" w:rsidRDefault="00000000">
          <w:pPr>
            <w:widowControl w:val="0"/>
            <w:tabs>
              <w:tab w:val="right" w:pos="12000"/>
            </w:tabs>
            <w:spacing w:before="60" w:after="0" w:line="240" w:lineRule="auto"/>
            <w:rPr>
              <w:color w:val="000000"/>
            </w:rPr>
          </w:pPr>
          <w:hyperlink w:anchor="_heading=h.e5ecmvk54fk">
            <w:r>
              <w:rPr>
                <w:color w:val="000000"/>
              </w:rPr>
              <w:t>4. Objetivos</w:t>
            </w:r>
            <w:r>
              <w:rPr>
                <w:color w:val="000000"/>
              </w:rPr>
              <w:tab/>
              <w:t>4</w:t>
            </w:r>
          </w:hyperlink>
        </w:p>
        <w:p w14:paraId="35FD6406" w14:textId="77777777" w:rsidR="00921867" w:rsidRDefault="00000000">
          <w:pPr>
            <w:widowControl w:val="0"/>
            <w:tabs>
              <w:tab w:val="right" w:pos="12000"/>
            </w:tabs>
            <w:spacing w:before="60" w:after="0" w:line="240" w:lineRule="auto"/>
            <w:rPr>
              <w:color w:val="000000"/>
            </w:rPr>
          </w:pPr>
          <w:hyperlink w:anchor="_heading=h.t30utmimp0uy">
            <w:r>
              <w:rPr>
                <w:color w:val="000000"/>
              </w:rPr>
              <w:t>5. Marco Teórico (Fundamento teórico de tecnología y su aplicación)</w:t>
            </w:r>
            <w:r>
              <w:rPr>
                <w:color w:val="000000"/>
              </w:rPr>
              <w:tab/>
              <w:t>4</w:t>
            </w:r>
          </w:hyperlink>
        </w:p>
        <w:p w14:paraId="54F2FB24" w14:textId="77777777" w:rsidR="00921867" w:rsidRDefault="00000000">
          <w:pPr>
            <w:widowControl w:val="0"/>
            <w:tabs>
              <w:tab w:val="right" w:pos="12000"/>
            </w:tabs>
            <w:spacing w:before="60" w:after="0" w:line="240" w:lineRule="auto"/>
            <w:rPr>
              <w:color w:val="000000"/>
            </w:rPr>
          </w:pPr>
          <w:hyperlink w:anchor="_heading=h.hdbgs1qubq07">
            <w:r>
              <w:rPr>
                <w:color w:val="000000"/>
              </w:rPr>
              <w:t>6. Desarrollo de la Solución</w:t>
            </w:r>
            <w:r>
              <w:rPr>
                <w:color w:val="000000"/>
              </w:rPr>
              <w:tab/>
              <w:t>4</w:t>
            </w:r>
          </w:hyperlink>
        </w:p>
        <w:p w14:paraId="0899806E" w14:textId="77777777" w:rsidR="00921867" w:rsidRDefault="00000000">
          <w:pPr>
            <w:widowControl w:val="0"/>
            <w:tabs>
              <w:tab w:val="right" w:pos="12000"/>
            </w:tabs>
            <w:spacing w:before="60" w:after="0" w:line="240" w:lineRule="auto"/>
            <w:ind w:left="360"/>
            <w:rPr>
              <w:color w:val="000000"/>
            </w:rPr>
          </w:pPr>
          <w:hyperlink w:anchor="_heading=h.wd2kgasltkp5">
            <w:r>
              <w:rPr>
                <w:color w:val="000000"/>
              </w:rPr>
              <w:t>a. Análisis de Factibilidad (resumen de conclusiones factibilidad técnico, económica, operativa, social, legal, ambiental)</w:t>
            </w:r>
            <w:r>
              <w:rPr>
                <w:color w:val="000000"/>
              </w:rPr>
              <w:tab/>
              <w:t>4</w:t>
            </w:r>
          </w:hyperlink>
        </w:p>
        <w:p w14:paraId="03E0A21A" w14:textId="77777777" w:rsidR="00921867" w:rsidRDefault="00000000">
          <w:pPr>
            <w:widowControl w:val="0"/>
            <w:tabs>
              <w:tab w:val="right" w:pos="12000"/>
            </w:tabs>
            <w:spacing w:before="60" w:after="0" w:line="240" w:lineRule="auto"/>
            <w:ind w:left="360"/>
            <w:rPr>
              <w:color w:val="000000"/>
            </w:rPr>
          </w:pPr>
          <w:hyperlink w:anchor="_heading=h.3ofr023qpe4q">
            <w:r>
              <w:rPr>
                <w:color w:val="000000"/>
              </w:rPr>
              <w:t>b. Tecnología de Desarrollo</w:t>
            </w:r>
            <w:r>
              <w:rPr>
                <w:color w:val="000000"/>
              </w:rPr>
              <w:tab/>
              <w:t>4</w:t>
            </w:r>
          </w:hyperlink>
        </w:p>
        <w:p w14:paraId="5BB78461" w14:textId="77777777" w:rsidR="00921867" w:rsidRDefault="00000000">
          <w:pPr>
            <w:widowControl w:val="0"/>
            <w:tabs>
              <w:tab w:val="right" w:pos="12000"/>
            </w:tabs>
            <w:spacing w:before="60" w:after="0" w:line="240" w:lineRule="auto"/>
            <w:ind w:left="360"/>
            <w:rPr>
              <w:color w:val="000000"/>
            </w:rPr>
          </w:pPr>
          <w:hyperlink w:anchor="_heading=h.n857iy21n0w7">
            <w:r>
              <w:rPr>
                <w:color w:val="000000"/>
              </w:rPr>
              <w:t>c. Metodología de implementación (Documento de VISION, SRS, SAD)</w:t>
            </w:r>
            <w:r>
              <w:rPr>
                <w:color w:val="000000"/>
              </w:rPr>
              <w:tab/>
              <w:t>4</w:t>
            </w:r>
          </w:hyperlink>
        </w:p>
        <w:p w14:paraId="2A5E5B46" w14:textId="77777777" w:rsidR="00921867" w:rsidRDefault="00000000">
          <w:pPr>
            <w:widowControl w:val="0"/>
            <w:tabs>
              <w:tab w:val="right" w:pos="12000"/>
            </w:tabs>
            <w:spacing w:before="60" w:after="0" w:line="240" w:lineRule="auto"/>
            <w:rPr>
              <w:color w:val="000000"/>
            </w:rPr>
          </w:pPr>
          <w:hyperlink w:anchor="_heading=h.fle1mmhsj1f">
            <w:r>
              <w:rPr>
                <w:color w:val="000000"/>
              </w:rPr>
              <w:t>7. Cronograma</w:t>
            </w:r>
            <w:r>
              <w:rPr>
                <w:color w:val="000000"/>
              </w:rPr>
              <w:tab/>
              <w:t>5</w:t>
            </w:r>
          </w:hyperlink>
        </w:p>
        <w:p w14:paraId="00E064B3" w14:textId="77777777" w:rsidR="00921867" w:rsidRDefault="00000000">
          <w:pPr>
            <w:widowControl w:val="0"/>
            <w:tabs>
              <w:tab w:val="right" w:pos="12000"/>
            </w:tabs>
            <w:spacing w:before="60" w:after="0" w:line="240" w:lineRule="auto"/>
            <w:rPr>
              <w:color w:val="000000"/>
            </w:rPr>
          </w:pPr>
          <w:hyperlink w:anchor="_heading=h.825xuaipi5ws">
            <w:r>
              <w:rPr>
                <w:color w:val="000000"/>
              </w:rPr>
              <w:t>8. Presupuesto</w:t>
            </w:r>
            <w:r>
              <w:rPr>
                <w:color w:val="000000"/>
              </w:rPr>
              <w:tab/>
              <w:t>5</w:t>
            </w:r>
          </w:hyperlink>
        </w:p>
        <w:p w14:paraId="3B83D974" w14:textId="77777777" w:rsidR="00921867" w:rsidRDefault="00000000">
          <w:pPr>
            <w:widowControl w:val="0"/>
            <w:tabs>
              <w:tab w:val="right" w:pos="12000"/>
            </w:tabs>
            <w:spacing w:before="60" w:after="0" w:line="240" w:lineRule="auto"/>
            <w:rPr>
              <w:color w:val="000000"/>
            </w:rPr>
          </w:pPr>
          <w:hyperlink w:anchor="_heading=h.h6l7hs7jyce9">
            <w:r>
              <w:rPr>
                <w:color w:val="000000"/>
              </w:rPr>
              <w:t>9. Conclusiones</w:t>
            </w:r>
            <w:r>
              <w:rPr>
                <w:color w:val="000000"/>
              </w:rPr>
              <w:tab/>
              <w:t>5</w:t>
            </w:r>
          </w:hyperlink>
        </w:p>
        <w:p w14:paraId="4C3A1A59" w14:textId="77777777" w:rsidR="00921867" w:rsidRDefault="00000000">
          <w:pPr>
            <w:widowControl w:val="0"/>
            <w:tabs>
              <w:tab w:val="right" w:pos="12000"/>
            </w:tabs>
            <w:spacing w:before="60" w:after="0" w:line="240" w:lineRule="auto"/>
            <w:rPr>
              <w:color w:val="000000"/>
            </w:rPr>
          </w:pPr>
          <w:hyperlink w:anchor="_heading=h.uamgoxnzsn2m">
            <w:r>
              <w:rPr>
                <w:color w:val="000000"/>
              </w:rPr>
              <w:t>Recomendaciones</w:t>
            </w:r>
            <w:r>
              <w:rPr>
                <w:color w:val="000000"/>
              </w:rPr>
              <w:tab/>
              <w:t>5</w:t>
            </w:r>
          </w:hyperlink>
        </w:p>
        <w:p w14:paraId="6C119A27" w14:textId="77777777" w:rsidR="00921867" w:rsidRDefault="00000000">
          <w:pPr>
            <w:widowControl w:val="0"/>
            <w:tabs>
              <w:tab w:val="right" w:pos="12000"/>
            </w:tabs>
            <w:spacing w:before="60" w:after="0" w:line="240" w:lineRule="auto"/>
            <w:rPr>
              <w:color w:val="000000"/>
            </w:rPr>
          </w:pPr>
          <w:hyperlink w:anchor="_heading=h.iwbrgq65h0oy">
            <w:r>
              <w:rPr>
                <w:color w:val="000000"/>
              </w:rPr>
              <w:t>Bibliografía</w:t>
            </w:r>
            <w:r>
              <w:rPr>
                <w:color w:val="000000"/>
              </w:rPr>
              <w:tab/>
              <w:t>5</w:t>
            </w:r>
          </w:hyperlink>
        </w:p>
        <w:p w14:paraId="7A53B17E" w14:textId="77777777" w:rsidR="00921867" w:rsidRDefault="00000000">
          <w:pPr>
            <w:widowControl w:val="0"/>
            <w:tabs>
              <w:tab w:val="right" w:pos="12000"/>
            </w:tabs>
            <w:spacing w:before="60" w:after="0" w:line="240" w:lineRule="auto"/>
            <w:rPr>
              <w:color w:val="000000"/>
            </w:rPr>
          </w:pPr>
          <w:hyperlink w:anchor="_heading=h.6gujwj8ecct5">
            <w:r>
              <w:rPr>
                <w:color w:val="000000"/>
              </w:rPr>
              <w:t>Anexos</w:t>
            </w:r>
            <w:r>
              <w:rPr>
                <w:color w:val="000000"/>
              </w:rPr>
              <w:tab/>
              <w:t>5</w:t>
            </w:r>
          </w:hyperlink>
        </w:p>
        <w:p w14:paraId="77CD1B31" w14:textId="77777777" w:rsidR="00921867" w:rsidRDefault="00000000">
          <w:pPr>
            <w:widowControl w:val="0"/>
            <w:tabs>
              <w:tab w:val="right" w:pos="12000"/>
            </w:tabs>
            <w:spacing w:before="60" w:after="0" w:line="240" w:lineRule="auto"/>
            <w:rPr>
              <w:color w:val="000000"/>
            </w:rPr>
          </w:pPr>
          <w:hyperlink w:anchor="_heading=h.yos0n8x6amg3">
            <w:r>
              <w:rPr>
                <w:color w:val="000000"/>
              </w:rPr>
              <w:t>Anexo 01 Informe de Factiblidad</w:t>
            </w:r>
            <w:r>
              <w:rPr>
                <w:color w:val="000000"/>
              </w:rPr>
              <w:tab/>
              <w:t>5</w:t>
            </w:r>
          </w:hyperlink>
        </w:p>
        <w:p w14:paraId="129920B6" w14:textId="77777777" w:rsidR="00921867" w:rsidRDefault="00000000">
          <w:pPr>
            <w:widowControl w:val="0"/>
            <w:tabs>
              <w:tab w:val="right" w:pos="12000"/>
            </w:tabs>
            <w:spacing w:before="60" w:after="0" w:line="240" w:lineRule="auto"/>
            <w:rPr>
              <w:color w:val="000000"/>
            </w:rPr>
          </w:pPr>
          <w:hyperlink w:anchor="_heading=h.sh57l1zidoqo">
            <w:r>
              <w:rPr>
                <w:color w:val="000000"/>
              </w:rPr>
              <w:t>Anex0 02   Documento de Visión</w:t>
            </w:r>
            <w:r>
              <w:rPr>
                <w:color w:val="000000"/>
              </w:rPr>
              <w:tab/>
              <w:t>5</w:t>
            </w:r>
          </w:hyperlink>
        </w:p>
        <w:p w14:paraId="1788ADFA" w14:textId="77777777" w:rsidR="00921867" w:rsidRDefault="00000000">
          <w:pPr>
            <w:widowControl w:val="0"/>
            <w:tabs>
              <w:tab w:val="right" w:pos="12000"/>
            </w:tabs>
            <w:spacing w:before="60" w:after="0" w:line="240" w:lineRule="auto"/>
            <w:rPr>
              <w:color w:val="000000"/>
            </w:rPr>
          </w:pPr>
          <w:hyperlink w:anchor="_heading=h.362wiyccqtgq">
            <w:r>
              <w:rPr>
                <w:color w:val="000000"/>
              </w:rPr>
              <w:t>Anexo 03 Documento SRS</w:t>
            </w:r>
            <w:r>
              <w:rPr>
                <w:color w:val="000000"/>
              </w:rPr>
              <w:tab/>
              <w:t>5</w:t>
            </w:r>
          </w:hyperlink>
        </w:p>
        <w:p w14:paraId="71870AB6" w14:textId="77777777" w:rsidR="00921867" w:rsidRDefault="00000000">
          <w:pPr>
            <w:widowControl w:val="0"/>
            <w:tabs>
              <w:tab w:val="right" w:pos="12000"/>
            </w:tabs>
            <w:spacing w:before="60" w:after="0" w:line="240" w:lineRule="auto"/>
            <w:rPr>
              <w:color w:val="000000"/>
            </w:rPr>
          </w:pPr>
          <w:hyperlink w:anchor="_heading=h.1srw8zl2tllc">
            <w:r>
              <w:rPr>
                <w:color w:val="000000"/>
              </w:rPr>
              <w:t>Anexo 04 Documento SAD</w:t>
            </w:r>
            <w:r>
              <w:rPr>
                <w:color w:val="000000"/>
              </w:rPr>
              <w:tab/>
              <w:t>5</w:t>
            </w:r>
          </w:hyperlink>
        </w:p>
        <w:p w14:paraId="64B2DF7A" w14:textId="77777777" w:rsidR="00921867" w:rsidRDefault="00000000">
          <w:pPr>
            <w:widowControl w:val="0"/>
            <w:tabs>
              <w:tab w:val="right" w:pos="12000"/>
            </w:tabs>
            <w:spacing w:before="60" w:after="0" w:line="240" w:lineRule="auto"/>
            <w:rPr>
              <w:color w:val="000000"/>
            </w:rPr>
          </w:pPr>
          <w:hyperlink w:anchor="_heading=h.p7eygfthywqw">
            <w:r>
              <w:rPr>
                <w:color w:val="000000"/>
              </w:rPr>
              <w:t>Anexo 05 Manuales y otros documentos</w:t>
            </w:r>
            <w:r>
              <w:rPr>
                <w:color w:val="000000"/>
              </w:rPr>
              <w:tab/>
              <w:t>5</w:t>
            </w:r>
          </w:hyperlink>
          <w:r>
            <w:fldChar w:fldCharType="end"/>
          </w:r>
        </w:p>
      </w:sdtContent>
    </w:sdt>
    <w:p w14:paraId="3D3432CC" w14:textId="77777777" w:rsidR="00921867" w:rsidRDefault="00921867">
      <w:pPr>
        <w:rPr>
          <w:b/>
          <w:bCs/>
          <w:sz w:val="24"/>
          <w:szCs w:val="24"/>
          <w:u w:val="single"/>
        </w:rPr>
      </w:pPr>
    </w:p>
    <w:p w14:paraId="168D9008" w14:textId="77777777" w:rsidR="00921867" w:rsidRDefault="00000000">
      <w:pPr>
        <w:pStyle w:val="Ttulo1"/>
        <w:numPr>
          <w:ilvl w:val="0"/>
          <w:numId w:val="30"/>
        </w:numPr>
        <w:spacing w:line="480" w:lineRule="auto"/>
        <w:ind w:left="425" w:hanging="425"/>
        <w:rPr>
          <w:rFonts w:ascii="Arial" w:eastAsia="Arial" w:hAnsi="Arial" w:cs="Arial"/>
          <w:b/>
          <w:bCs/>
          <w:color w:val="000000"/>
          <w:sz w:val="22"/>
          <w:szCs w:val="22"/>
        </w:rPr>
      </w:pPr>
      <w:bookmarkStart w:id="0" w:name="_heading=h.ghqwife8ifp6" w:colFirst="0" w:colLast="0"/>
      <w:bookmarkEnd w:id="0"/>
      <w:r>
        <w:rPr>
          <w:rFonts w:ascii="Arial" w:eastAsia="Arial" w:hAnsi="Arial" w:cs="Arial"/>
          <w:b/>
          <w:bCs/>
          <w:color w:val="000000"/>
          <w:sz w:val="22"/>
          <w:szCs w:val="22"/>
        </w:rPr>
        <w:lastRenderedPageBreak/>
        <w:t>Resumen – Abstract (Inglés)</w:t>
      </w:r>
    </w:p>
    <w:p w14:paraId="4FDB472A" w14:textId="77777777" w:rsidR="00921867" w:rsidRDefault="00000000">
      <w:pPr>
        <w:spacing w:line="480" w:lineRule="auto"/>
        <w:ind w:left="425"/>
        <w:jc w:val="both"/>
        <w:rPr>
          <w:rFonts w:ascii="Arial" w:eastAsia="Arial" w:hAnsi="Arial" w:cs="Arial"/>
        </w:rPr>
      </w:pPr>
      <w:r>
        <w:rPr>
          <w:rFonts w:ascii="Arial" w:eastAsia="Arial" w:hAnsi="Arial" w:cs="Arial"/>
        </w:rPr>
        <w:t>This project, titled "Neplatic: Georeferenced System for Real-Time Identification of Delinquency Levels in the Municipality of Ciudad Nueva," aims to implement an interactive digital platform for the visualization and georeferenced analysis of tax delinquency for the District Municipality of Ciudad Nueva in Tacna.</w:t>
      </w:r>
    </w:p>
    <w:p w14:paraId="2A46024E" w14:textId="77777777" w:rsidR="00921867" w:rsidRDefault="00000000">
      <w:pPr>
        <w:spacing w:line="480" w:lineRule="auto"/>
        <w:ind w:left="425"/>
        <w:jc w:val="both"/>
        <w:rPr>
          <w:rFonts w:ascii="Arial" w:eastAsia="Arial" w:hAnsi="Arial" w:cs="Arial"/>
        </w:rPr>
      </w:pPr>
      <w:r>
        <w:rPr>
          <w:rFonts w:ascii="Arial" w:eastAsia="Arial" w:hAnsi="Arial" w:cs="Arial"/>
        </w:rPr>
        <w:t>The solution integrates the existing Oracle database of the Tax Collection System (developed in Visual Fox Pro) with an interactive geographic viewer using ArcGIS and the Google Maps API. The system allows real-time visualization, on the district's cadastral map (divided into sectors, blocks, and lots), of delinquency levels using a color scale: black/blue for taxpayers without collection proceedings, burgundy for debt in ordinary stage, and red for debt in coercive stage, differentiating collection stages and debt amounts.</w:t>
      </w:r>
    </w:p>
    <w:p w14:paraId="5AD34154" w14:textId="77777777" w:rsidR="00921867" w:rsidRDefault="00000000">
      <w:pPr>
        <w:spacing w:line="480" w:lineRule="auto"/>
        <w:ind w:left="425"/>
        <w:jc w:val="both"/>
        <w:rPr>
          <w:rFonts w:ascii="Arial" w:eastAsia="Arial" w:hAnsi="Arial" w:cs="Arial"/>
        </w:rPr>
      </w:pPr>
      <w:r>
        <w:rPr>
          <w:rFonts w:ascii="Arial" w:eastAsia="Arial" w:hAnsi="Arial" w:cs="Arial"/>
        </w:rPr>
        <w:t>The system consists of two main subsystems: a web system (Laravel + Vue.js) for administration, managerial dashboard, route generation, reports, and user management; and a desktop system (Python + Tkinter/PyQt) for field personnel, operating with offline capability and automatic synchronization using the Outbox pattern. The adopted architecture is event-driven (EDA), using Redis Pub/Sub as a message broker and PostgreSQL with the PostGIS extension as the geospatial working database.</w:t>
      </w:r>
    </w:p>
    <w:p w14:paraId="757E08EE" w14:textId="77777777" w:rsidR="00921867" w:rsidRDefault="00000000">
      <w:pPr>
        <w:spacing w:line="480" w:lineRule="auto"/>
        <w:ind w:left="425"/>
        <w:jc w:val="both"/>
        <w:rPr>
          <w:rFonts w:ascii="Arial" w:eastAsia="Arial" w:hAnsi="Arial" w:cs="Arial"/>
        </w:rPr>
      </w:pPr>
      <w:r>
        <w:rPr>
          <w:rFonts w:ascii="Arial" w:eastAsia="Arial" w:hAnsi="Arial" w:cs="Arial"/>
        </w:rPr>
        <w:t>The feasibility analysis confirms that the project is technically, economically, operationally, legally, socially, and environmentally viable. The total investment amounts to S/ 23,720.00, with a single payment of S/ 30,000.00 from the municipality, structured in three installments: 40% at the start, 30% upon delivery of the functional prototype, and 30% upon final delivery. The financial analysis projects an NPV of S/ 13,562.92, an IRR of 14.85%, and a B/C ratio of 1.40, demonstrating the investment's profitability over a 3-year horizon.</w:t>
      </w:r>
    </w:p>
    <w:p w14:paraId="7F29955B" w14:textId="77777777" w:rsidR="00921867" w:rsidRDefault="00000000">
      <w:pPr>
        <w:spacing w:line="480" w:lineRule="auto"/>
        <w:ind w:left="425"/>
        <w:jc w:val="both"/>
        <w:rPr>
          <w:rFonts w:ascii="Arial" w:eastAsia="Arial" w:hAnsi="Arial" w:cs="Arial"/>
        </w:rPr>
      </w:pPr>
      <w:r>
        <w:rPr>
          <w:rFonts w:ascii="Arial" w:eastAsia="Arial" w:hAnsi="Arial" w:cs="Arial"/>
        </w:rPr>
        <w:lastRenderedPageBreak/>
        <w:t>Keywords: Geographic Information System (GIS), Tax Delinquency, Coercive Collection, Georeferencing, ETL, Event-Driven Architecture (EDA), ArcGIS, Google Maps API, PostgreSQL/PostGIS.</w:t>
      </w:r>
    </w:p>
    <w:p w14:paraId="7953D0D8" w14:textId="77777777" w:rsidR="00921867" w:rsidRDefault="00000000">
      <w:pPr>
        <w:spacing w:line="480" w:lineRule="auto"/>
        <w:ind w:firstLine="425"/>
        <w:jc w:val="both"/>
        <w:rPr>
          <w:rFonts w:ascii="Arial" w:eastAsia="Arial" w:hAnsi="Arial" w:cs="Arial"/>
          <w:b/>
          <w:bCs/>
        </w:rPr>
      </w:pPr>
      <w:r>
        <w:rPr>
          <w:rFonts w:ascii="Arial" w:eastAsia="Arial" w:hAnsi="Arial" w:cs="Arial"/>
          <w:b/>
          <w:bCs/>
        </w:rPr>
        <w:t>Resumen (Español)</w:t>
      </w:r>
    </w:p>
    <w:p w14:paraId="1F7FFA5D" w14:textId="77777777" w:rsidR="00921867" w:rsidRDefault="00000000">
      <w:pPr>
        <w:spacing w:before="240" w:after="240" w:line="480" w:lineRule="auto"/>
        <w:ind w:left="425"/>
        <w:jc w:val="both"/>
        <w:rPr>
          <w:rFonts w:ascii="Arial" w:eastAsia="Arial" w:hAnsi="Arial" w:cs="Arial"/>
        </w:rPr>
      </w:pPr>
      <w:r>
        <w:rPr>
          <w:rFonts w:ascii="Arial" w:eastAsia="Arial" w:hAnsi="Arial" w:cs="Arial"/>
        </w:rPr>
        <w:t>Este proyecto, titulado "Neplatic: Sistema Georreferenciado para la Identificación en Tiempo Real de Niveles de Morosidad en la Municipalidad de Ciudad Nueva", tiene como objetivo implementar una plataforma digital interactiva para la visualización y el análisis georreferenciado de la morosidad tributaria de la Municipalidad Distrital de Ciudad Nueva, en Tacna.</w:t>
      </w:r>
    </w:p>
    <w:p w14:paraId="0BB47A0F" w14:textId="77777777" w:rsidR="00921867" w:rsidRDefault="00000000">
      <w:pPr>
        <w:spacing w:before="240" w:after="240" w:line="480" w:lineRule="auto"/>
        <w:ind w:left="425"/>
        <w:jc w:val="both"/>
        <w:rPr>
          <w:rFonts w:ascii="Arial" w:eastAsia="Arial" w:hAnsi="Arial" w:cs="Arial"/>
        </w:rPr>
      </w:pPr>
      <w:r>
        <w:rPr>
          <w:rFonts w:ascii="Arial" w:eastAsia="Arial" w:hAnsi="Arial" w:cs="Arial"/>
        </w:rPr>
        <w:t>La solución integra la base de datos Oracle existente del Sistema de Recaudación Tributaria (desarrollado en Visual Fox Pro) con un visor geográfico interactivo mediante ArcGIS y la API de Google Maps. El sistema permite visualizar en tiempo real, sobre el mapa catastral del distrito (dividido en sectores, manzanas y lotes), los niveles de morosidad mediante una escala de colores: negro/azul para contribuyentes sin proceso de cobranza, guinda para deuda en etapa ordinaria, y rojo para deuda en etapa coactiva, diferenciando así las etapas de cobranza y los montos de deuda.</w:t>
      </w:r>
    </w:p>
    <w:p w14:paraId="25BB54BD" w14:textId="77777777" w:rsidR="00921867" w:rsidRDefault="00000000">
      <w:pPr>
        <w:spacing w:before="240" w:after="240" w:line="480" w:lineRule="auto"/>
        <w:ind w:left="425"/>
        <w:jc w:val="both"/>
        <w:rPr>
          <w:rFonts w:ascii="Arial" w:eastAsia="Arial" w:hAnsi="Arial" w:cs="Arial"/>
        </w:rPr>
      </w:pPr>
      <w:r>
        <w:rPr>
          <w:rFonts w:ascii="Arial" w:eastAsia="Arial" w:hAnsi="Arial" w:cs="Arial"/>
        </w:rPr>
        <w:t>El sistema está compuesto por dos subsistemas principales: un sistema web (Laravel + Vue.js) para la administración, el tablero gerencial, la generación de rutas, los reportes y la gestión de usuarios; y un sistema de escritorio (Python + Tkinter/PyQt) que ahora incluye tanto los módulos administrativos (gestión y ejecución) como la interfaz para el personal de campo (notificadores). La arquitectura adoptada es orientada a eventos (EDA), utilizando Redis Pub/Sub como intermediario de mensajería (message broker) y PostgreSQL con la extensión PostGIS como base de datos geoespacial de trabajo.</w:t>
      </w:r>
    </w:p>
    <w:p w14:paraId="1EAE8E7C" w14:textId="77777777" w:rsidR="00921867" w:rsidRDefault="00000000">
      <w:pPr>
        <w:spacing w:before="240" w:after="240" w:line="480" w:lineRule="auto"/>
        <w:ind w:left="425"/>
        <w:jc w:val="both"/>
        <w:rPr>
          <w:rFonts w:ascii="Arial" w:eastAsia="Arial" w:hAnsi="Arial" w:cs="Arial"/>
        </w:rPr>
      </w:pPr>
      <w:r>
        <w:rPr>
          <w:rFonts w:ascii="Arial" w:eastAsia="Arial" w:hAnsi="Arial" w:cs="Arial"/>
        </w:rPr>
        <w:lastRenderedPageBreak/>
        <w:t>El análisis de factibilidad confirma que el proyecto es viable técnica, económica, operativa, legal, social y ambientalmente. La inversión total asciende a S/ 23,720.00, con un pago único de S/ 30,000.00 por parte de la municipalidad, estructurado en tres armadas: 40% al inicio, 30% a la entrega del prototipo funcional, y 30% a la entrega final. El análisis financiero proyecta un VAN de S/ 13,562.92, una TIR de 14.85%, y una relación B/C de 1.40, lo que demuestra la rentabilidad de la inversión en un horizonte de 3 años.</w:t>
      </w:r>
    </w:p>
    <w:p w14:paraId="299CEAE3" w14:textId="77777777" w:rsidR="00921867" w:rsidRDefault="00000000">
      <w:pPr>
        <w:spacing w:before="240" w:after="240" w:line="480" w:lineRule="auto"/>
        <w:ind w:left="425"/>
        <w:jc w:val="both"/>
        <w:rPr>
          <w:rFonts w:ascii="Arial" w:eastAsia="Arial" w:hAnsi="Arial" w:cs="Arial"/>
        </w:rPr>
      </w:pPr>
      <w:r>
        <w:rPr>
          <w:rFonts w:ascii="Arial" w:eastAsia="Arial" w:hAnsi="Arial" w:cs="Arial"/>
        </w:rPr>
        <w:t>Palabras clave: Sistema de Información Geográfica (SIG), Morosidad Tributaria, Cobranza Coactiva, Georreferenciación, ETL, Arquitectura Orientada a Eventos (EDA), ArcGIS, Google Maps API, PostgreSQL/PostGIS.</w:t>
      </w:r>
    </w:p>
    <w:p w14:paraId="03EBD704" w14:textId="77777777" w:rsidR="00921867" w:rsidRDefault="00921867">
      <w:pPr>
        <w:spacing w:before="240" w:after="240" w:line="480" w:lineRule="auto"/>
        <w:ind w:left="720"/>
        <w:jc w:val="both"/>
        <w:rPr>
          <w:rFonts w:ascii="Arial" w:eastAsia="Arial" w:hAnsi="Arial" w:cs="Arial"/>
        </w:rPr>
      </w:pPr>
    </w:p>
    <w:p w14:paraId="09A4720C" w14:textId="77777777" w:rsidR="00921867" w:rsidRDefault="00000000">
      <w:pPr>
        <w:pStyle w:val="Ttulo1"/>
        <w:numPr>
          <w:ilvl w:val="0"/>
          <w:numId w:val="30"/>
        </w:numPr>
        <w:spacing w:line="480" w:lineRule="auto"/>
        <w:ind w:left="425" w:hanging="425"/>
        <w:jc w:val="both"/>
        <w:rPr>
          <w:rFonts w:ascii="Arial" w:eastAsia="Arial" w:hAnsi="Arial" w:cs="Arial"/>
          <w:b/>
          <w:bCs/>
          <w:color w:val="000000"/>
          <w:sz w:val="22"/>
          <w:szCs w:val="22"/>
        </w:rPr>
      </w:pPr>
      <w:bookmarkStart w:id="1" w:name="_heading=h.exe87dyra45" w:colFirst="0" w:colLast="0"/>
      <w:bookmarkEnd w:id="1"/>
      <w:r>
        <w:rPr>
          <w:rFonts w:ascii="Arial" w:eastAsia="Arial" w:hAnsi="Arial" w:cs="Arial"/>
          <w:b/>
          <w:bCs/>
          <w:color w:val="000000"/>
          <w:sz w:val="22"/>
          <w:szCs w:val="22"/>
        </w:rPr>
        <w:t>Antecedentes (Utilizar Consensus IA para buscar antecedentes)</w:t>
      </w:r>
    </w:p>
    <w:p w14:paraId="04B7F5AD" w14:textId="77777777" w:rsidR="00921867" w:rsidRDefault="00000000">
      <w:pPr>
        <w:numPr>
          <w:ilvl w:val="1"/>
          <w:numId w:val="30"/>
        </w:numPr>
        <w:spacing w:line="480" w:lineRule="auto"/>
        <w:ind w:left="850"/>
        <w:jc w:val="both"/>
      </w:pPr>
      <w:r>
        <w:rPr>
          <w:rFonts w:ascii="Arial" w:eastAsia="Arial" w:hAnsi="Arial" w:cs="Arial"/>
          <w:b/>
          <w:bCs/>
        </w:rPr>
        <w:t>Contexto de la Gestión Tributaria Municipal en Perú</w:t>
      </w:r>
    </w:p>
    <w:p w14:paraId="2058B3FC" w14:textId="77777777" w:rsidR="00921867" w:rsidRDefault="00000000">
      <w:pPr>
        <w:spacing w:line="480" w:lineRule="auto"/>
        <w:ind w:left="850"/>
        <w:jc w:val="both"/>
        <w:rPr>
          <w:rFonts w:ascii="Arial" w:eastAsia="Arial" w:hAnsi="Arial" w:cs="Arial"/>
        </w:rPr>
      </w:pPr>
      <w:r>
        <w:rPr>
          <w:rFonts w:ascii="Arial" w:eastAsia="Arial" w:hAnsi="Arial" w:cs="Arial"/>
        </w:rPr>
        <w:t>En el contexto peruano, la gestión tributaria municipal enfrenta desafíos significativos relacionados con la morosidad de los contribuyentes. Los arbitrios municipales, que financian servicios esenciales como limpieza pública, parques y jardines, y serenazgo, dependen críticamente de una recaudación eficiente. Sin embargo, muchas municipalidades carecen de herramientas tecnológicas modernas para gestionar y visualizar la deuda tributaria de manera efectiva.</w:t>
      </w:r>
    </w:p>
    <w:p w14:paraId="05FD7EA0" w14:textId="77777777" w:rsidR="00921867" w:rsidRDefault="00000000">
      <w:pPr>
        <w:spacing w:line="480" w:lineRule="auto"/>
        <w:ind w:left="850"/>
        <w:jc w:val="both"/>
        <w:rPr>
          <w:rFonts w:ascii="Arial" w:eastAsia="Arial" w:hAnsi="Arial" w:cs="Arial"/>
        </w:rPr>
      </w:pPr>
      <w:r>
        <w:rPr>
          <w:rFonts w:ascii="Arial" w:eastAsia="Arial" w:hAnsi="Arial" w:cs="Arial"/>
        </w:rPr>
        <w:t>La Municipalidad Distrital de Ciudad Nueva de Tacna no es ajena a esta realidad. Actualmente, gestiona los pagos tributarios del Área de Cobranza Coactiva mediante un sistema legacy (Sistema de Recaudación Tributaria Municipal), desarrollado en Visual Fox Pro sobre una base de datos Oracle. Aunque este sistema gestiona el módulo de caja, carece de herramientas de inteligencia geográfica que permitan una visualización espacial de la morosidad.</w:t>
      </w:r>
    </w:p>
    <w:p w14:paraId="68EF7CD1" w14:textId="77777777" w:rsidR="00921867" w:rsidRDefault="00921867">
      <w:pPr>
        <w:spacing w:line="480" w:lineRule="auto"/>
        <w:ind w:left="850"/>
        <w:jc w:val="both"/>
        <w:rPr>
          <w:rFonts w:ascii="Arial" w:eastAsia="Arial" w:hAnsi="Arial" w:cs="Arial"/>
        </w:rPr>
      </w:pPr>
    </w:p>
    <w:p w14:paraId="46943CB6" w14:textId="77777777" w:rsidR="00921867" w:rsidRDefault="00000000">
      <w:pPr>
        <w:numPr>
          <w:ilvl w:val="1"/>
          <w:numId w:val="30"/>
        </w:numPr>
        <w:spacing w:line="480" w:lineRule="auto"/>
        <w:ind w:left="850"/>
        <w:jc w:val="both"/>
      </w:pPr>
      <w:r>
        <w:rPr>
          <w:rFonts w:ascii="Arial" w:eastAsia="Arial" w:hAnsi="Arial" w:cs="Arial"/>
          <w:b/>
          <w:bCs/>
        </w:rPr>
        <w:t>Antecedentes Internacionales: Sistemas GIS para Morosidad</w:t>
      </w:r>
    </w:p>
    <w:p w14:paraId="3FE9E357" w14:textId="77777777" w:rsidR="00921867" w:rsidRDefault="00000000">
      <w:pPr>
        <w:spacing w:line="480" w:lineRule="auto"/>
        <w:ind w:left="855"/>
        <w:jc w:val="both"/>
        <w:rPr>
          <w:rFonts w:ascii="Arial" w:eastAsia="Arial" w:hAnsi="Arial" w:cs="Arial"/>
        </w:rPr>
      </w:pPr>
      <w:r>
        <w:rPr>
          <w:rFonts w:ascii="Arial" w:eastAsia="Arial" w:hAnsi="Arial" w:cs="Arial"/>
        </w:rPr>
        <w:t>A nivel internacional, diversas ciudades han implementado sistemas de información geográfica (GIS) para la gestión tributaria con resultados exitosos. Según la literatura consultada, se han documentado los siguientes casos:</w:t>
      </w:r>
    </w:p>
    <w:p w14:paraId="0AC3568D" w14:textId="77777777" w:rsidR="00921867" w:rsidRDefault="00000000">
      <w:pPr>
        <w:spacing w:line="480" w:lineRule="auto"/>
        <w:ind w:left="855"/>
        <w:jc w:val="both"/>
        <w:rPr>
          <w:rFonts w:ascii="Arial" w:eastAsia="Arial" w:hAnsi="Arial" w:cs="Arial"/>
        </w:rPr>
      </w:pPr>
      <w:r>
        <w:rPr>
          <w:rFonts w:ascii="Arial" w:eastAsia="Arial" w:hAnsi="Arial" w:cs="Arial"/>
        </w:rPr>
        <w:t>Ciudad de México, México: Implementó un sistema GIS para la visualización de la morosidad predial, logrando incrementar la recaudación en un 15% durante el primer año de operación mediante la focalización de acciones de cobranza en zonas críticas. Este caso demuestra que la visualización geográfica de la deuda permite una asignación más eficiente de los recursos de cobranza.</w:t>
      </w:r>
    </w:p>
    <w:p w14:paraId="02DC1FD1" w14:textId="77777777" w:rsidR="00921867" w:rsidRDefault="00000000">
      <w:pPr>
        <w:spacing w:line="480" w:lineRule="auto"/>
        <w:ind w:left="855"/>
        <w:jc w:val="both"/>
        <w:rPr>
          <w:rFonts w:ascii="Arial" w:eastAsia="Arial" w:hAnsi="Arial" w:cs="Arial"/>
        </w:rPr>
      </w:pPr>
      <w:r>
        <w:rPr>
          <w:rFonts w:ascii="Arial" w:eastAsia="Arial" w:hAnsi="Arial" w:cs="Arial"/>
        </w:rPr>
        <w:t>Bogotá, Colombia: Desarrolló una plataforma georreferencial para la gestión de impuestos prediales, integrando datos catastrales con información tributaria para optimizar las rutas de notificación y reducir costos operativos. La experiencia colombiana evidencia que la integración de datos catastrales y tributarios es un factor clave para el éxito de este tipo de sistemas.</w:t>
      </w:r>
    </w:p>
    <w:p w14:paraId="51BD3811" w14:textId="77777777" w:rsidR="00921867" w:rsidRDefault="00000000">
      <w:pPr>
        <w:spacing w:line="480" w:lineRule="auto"/>
        <w:ind w:left="855"/>
        <w:jc w:val="both"/>
        <w:rPr>
          <w:rFonts w:ascii="Arial" w:eastAsia="Arial" w:hAnsi="Arial" w:cs="Arial"/>
        </w:rPr>
      </w:pPr>
      <w:r>
        <w:rPr>
          <w:rFonts w:ascii="Arial" w:eastAsia="Arial" w:hAnsi="Arial" w:cs="Arial"/>
        </w:rPr>
        <w:t>Barcelona, España: Utiliza sistemas GIS para la gestión de tributos municipales, permitiendo a los ciudadanos visualizar su situación tributaria y a los gestores planificar estrategias de cobranza basadas en datos espaciales. La experiencia europea resalta la importancia de la transparencia y la rendición de cuentas en la gestión tributaria.</w:t>
      </w:r>
    </w:p>
    <w:p w14:paraId="631CC549" w14:textId="77777777" w:rsidR="00921867" w:rsidRDefault="00000000">
      <w:pPr>
        <w:spacing w:line="480" w:lineRule="auto"/>
        <w:ind w:left="855"/>
        <w:jc w:val="both"/>
        <w:rPr>
          <w:rFonts w:ascii="Arial" w:eastAsia="Arial" w:hAnsi="Arial" w:cs="Arial"/>
        </w:rPr>
      </w:pPr>
      <w:r>
        <w:rPr>
          <w:rFonts w:ascii="Arial" w:eastAsia="Arial" w:hAnsi="Arial" w:cs="Arial"/>
        </w:rPr>
        <w:t>Estos casos demuestran que la integración de tecnologías GIS en la gestión tributaria genera mejoras significativas en eficiencia operativa y resultados recaudatorios.</w:t>
      </w:r>
    </w:p>
    <w:p w14:paraId="61C95B95" w14:textId="77777777" w:rsidR="00921867" w:rsidRDefault="00921867">
      <w:pPr>
        <w:spacing w:line="480" w:lineRule="auto"/>
        <w:ind w:left="720"/>
        <w:jc w:val="both"/>
        <w:rPr>
          <w:rFonts w:ascii="Arial" w:eastAsia="Arial" w:hAnsi="Arial" w:cs="Arial"/>
        </w:rPr>
      </w:pPr>
    </w:p>
    <w:p w14:paraId="04CB49B6" w14:textId="77777777" w:rsidR="00921867" w:rsidRDefault="00000000">
      <w:pPr>
        <w:numPr>
          <w:ilvl w:val="1"/>
          <w:numId w:val="30"/>
        </w:numPr>
        <w:spacing w:line="480" w:lineRule="auto"/>
        <w:ind w:left="850"/>
        <w:jc w:val="both"/>
      </w:pPr>
      <w:r>
        <w:rPr>
          <w:rFonts w:ascii="Arial" w:eastAsia="Arial" w:hAnsi="Arial" w:cs="Arial"/>
          <w:b/>
          <w:bCs/>
        </w:rPr>
        <w:lastRenderedPageBreak/>
        <w:t>Antecedentes Internacionales: Sistemas GIS para Morosidad</w:t>
      </w:r>
    </w:p>
    <w:p w14:paraId="05D771C9" w14:textId="77777777" w:rsidR="00921867" w:rsidRDefault="00000000">
      <w:pPr>
        <w:spacing w:line="480" w:lineRule="auto"/>
        <w:ind w:left="855"/>
        <w:jc w:val="both"/>
        <w:rPr>
          <w:rFonts w:ascii="Arial" w:eastAsia="Arial" w:hAnsi="Arial" w:cs="Arial"/>
        </w:rPr>
      </w:pPr>
      <w:r>
        <w:rPr>
          <w:rFonts w:ascii="Arial" w:eastAsia="Arial" w:hAnsi="Arial" w:cs="Arial"/>
        </w:rPr>
        <w:t>Antecedentes Nacionales: Experiencias en Municipalidades Peruanas</w:t>
      </w:r>
    </w:p>
    <w:p w14:paraId="3534D502" w14:textId="77777777" w:rsidR="00921867" w:rsidRDefault="00000000">
      <w:pPr>
        <w:spacing w:line="480" w:lineRule="auto"/>
        <w:ind w:left="855"/>
        <w:jc w:val="both"/>
        <w:rPr>
          <w:rFonts w:ascii="Arial" w:eastAsia="Arial" w:hAnsi="Arial" w:cs="Arial"/>
        </w:rPr>
      </w:pPr>
      <w:r>
        <w:rPr>
          <w:rFonts w:ascii="Arial" w:eastAsia="Arial" w:hAnsi="Arial" w:cs="Arial"/>
        </w:rPr>
        <w:t>En el ámbito nacional, algunas municipalidades han comenzado a adoptar tecnologías GIS para la gestión tributaria, aunque de manera incipiente:</w:t>
      </w:r>
    </w:p>
    <w:p w14:paraId="46DC6EEA" w14:textId="77777777" w:rsidR="00921867" w:rsidRDefault="00000000">
      <w:pPr>
        <w:spacing w:line="480" w:lineRule="auto"/>
        <w:ind w:left="855"/>
        <w:jc w:val="both"/>
        <w:rPr>
          <w:rFonts w:ascii="Arial" w:eastAsia="Arial" w:hAnsi="Arial" w:cs="Arial"/>
        </w:rPr>
      </w:pPr>
      <w:r>
        <w:rPr>
          <w:rFonts w:ascii="Arial" w:eastAsia="Arial" w:hAnsi="Arial" w:cs="Arial"/>
        </w:rPr>
        <w:t>Municipalidad de Lima: Ha implementado un sistema de información geográfica para la gestión de predios y arbitrios, aunque con limitaciones en la integración con sistemas de cobranza legacy, lo que genera duplicidad de información y procesos manuales intermedios.</w:t>
      </w:r>
    </w:p>
    <w:p w14:paraId="1197E1E6" w14:textId="77777777" w:rsidR="00921867" w:rsidRDefault="00000000">
      <w:pPr>
        <w:spacing w:line="480" w:lineRule="auto"/>
        <w:ind w:left="855"/>
        <w:jc w:val="both"/>
        <w:rPr>
          <w:rFonts w:ascii="Arial" w:eastAsia="Arial" w:hAnsi="Arial" w:cs="Arial"/>
        </w:rPr>
      </w:pPr>
      <w:r>
        <w:rPr>
          <w:rFonts w:ascii="Arial" w:eastAsia="Arial" w:hAnsi="Arial" w:cs="Arial"/>
        </w:rPr>
        <w:t>Municipalidad de Arequipa: Desarrolló un visor geográfico para la identificación de deudores tributarios, pero con funcionalidades básicas de visualización y sin capacidades avanzadas de análisis, segmentación ni priorización de rutas.</w:t>
      </w:r>
    </w:p>
    <w:p w14:paraId="0AC1F4B2" w14:textId="77777777" w:rsidR="00921867" w:rsidRDefault="00000000">
      <w:pPr>
        <w:spacing w:line="480" w:lineRule="auto"/>
        <w:ind w:left="855"/>
        <w:jc w:val="both"/>
        <w:rPr>
          <w:rFonts w:ascii="Arial" w:eastAsia="Arial" w:hAnsi="Arial" w:cs="Arial"/>
        </w:rPr>
      </w:pPr>
      <w:r>
        <w:rPr>
          <w:rFonts w:ascii="Arial" w:eastAsia="Arial" w:hAnsi="Arial" w:cs="Arial"/>
        </w:rPr>
        <w:t>Municipalidad de Trujillo: Cuenta con un sistema GIS para la gestión catastral, pero la información tributaria no se encuentra completamente integrada, limitando su utilidad para la cobranza coactiva y la toma de decisiones gerenciales.</w:t>
      </w:r>
    </w:p>
    <w:p w14:paraId="4DD516B9" w14:textId="77777777" w:rsidR="00921867" w:rsidRDefault="00000000">
      <w:pPr>
        <w:spacing w:line="480" w:lineRule="auto"/>
        <w:ind w:left="855"/>
        <w:jc w:val="both"/>
        <w:rPr>
          <w:rFonts w:ascii="Arial" w:eastAsia="Arial" w:hAnsi="Arial" w:cs="Arial"/>
        </w:rPr>
      </w:pPr>
      <w:r>
        <w:rPr>
          <w:rFonts w:ascii="Arial" w:eastAsia="Arial" w:hAnsi="Arial" w:cs="Arial"/>
        </w:rPr>
        <w:t>Estas experiencias evidencian una brecha tecnológica en la gestión de morosidad tributaria a nivel nacional, que el proyecto Neplatic busca cerrar en el contexto de Ciudad Nueva.</w:t>
      </w:r>
    </w:p>
    <w:p w14:paraId="02D58AAE" w14:textId="77777777" w:rsidR="00921867" w:rsidRDefault="00921867">
      <w:pPr>
        <w:spacing w:line="480" w:lineRule="auto"/>
        <w:ind w:left="720"/>
        <w:jc w:val="both"/>
        <w:rPr>
          <w:rFonts w:ascii="Arial" w:eastAsia="Arial" w:hAnsi="Arial" w:cs="Arial"/>
        </w:rPr>
      </w:pPr>
    </w:p>
    <w:p w14:paraId="5535F606" w14:textId="77777777" w:rsidR="00921867" w:rsidRDefault="00000000">
      <w:pPr>
        <w:numPr>
          <w:ilvl w:val="1"/>
          <w:numId w:val="30"/>
        </w:numPr>
        <w:spacing w:line="480" w:lineRule="auto"/>
        <w:ind w:left="850"/>
        <w:jc w:val="both"/>
      </w:pPr>
      <w:r>
        <w:rPr>
          <w:rFonts w:ascii="Arial" w:eastAsia="Arial" w:hAnsi="Arial" w:cs="Arial"/>
          <w:b/>
          <w:bCs/>
        </w:rPr>
        <w:t>Estado del Arte en Tecnologías GIS para Gestión Tributaria</w:t>
      </w:r>
    </w:p>
    <w:p w14:paraId="122C2298" w14:textId="77777777" w:rsidR="00921867" w:rsidRDefault="00000000">
      <w:pPr>
        <w:spacing w:line="480" w:lineRule="auto"/>
        <w:ind w:left="850"/>
        <w:jc w:val="both"/>
        <w:rPr>
          <w:rFonts w:ascii="Arial" w:eastAsia="Arial" w:hAnsi="Arial" w:cs="Arial"/>
        </w:rPr>
      </w:pPr>
      <w:r>
        <w:rPr>
          <w:rFonts w:ascii="Arial" w:eastAsia="Arial" w:hAnsi="Arial" w:cs="Arial"/>
        </w:rPr>
        <w:t>El estado del arte en tecnologías GIS para gestión tributaria incluye las siguientes tendencias y buenas prácticas:</w:t>
      </w:r>
    </w:p>
    <w:p w14:paraId="4237E69A" w14:textId="77777777" w:rsidR="00921867" w:rsidRDefault="00921867">
      <w:pPr>
        <w:spacing w:line="480" w:lineRule="auto"/>
        <w:ind w:left="850"/>
        <w:jc w:val="both"/>
        <w:rPr>
          <w:rFonts w:ascii="Arial" w:eastAsia="Arial" w:hAnsi="Arial" w:cs="Arial"/>
        </w:rPr>
      </w:pPr>
    </w:p>
    <w:p w14:paraId="7596836D" w14:textId="77777777" w:rsidR="00921867" w:rsidRDefault="00000000">
      <w:pPr>
        <w:spacing w:line="480" w:lineRule="auto"/>
        <w:ind w:left="850"/>
        <w:jc w:val="both"/>
        <w:rPr>
          <w:rFonts w:ascii="Arial" w:eastAsia="Arial" w:hAnsi="Arial" w:cs="Arial"/>
        </w:rPr>
      </w:pPr>
      <w:r>
        <w:rPr>
          <w:rFonts w:ascii="Arial" w:eastAsia="Arial" w:hAnsi="Arial" w:cs="Arial"/>
        </w:rPr>
        <w:lastRenderedPageBreak/>
        <w:t>Integración de datos GIS con sistemas legacy: Utilización de procesos ETL (Extract, Transform, Load) para extraer datos de sistemas de recaudación tradicionales (como Visual Fox Pro) y cargarlos en bases de datos geoespaciales modernas (como PostgreSQL con PostGIS), garantizando la no intrusión en los sistemas de producción.</w:t>
      </w:r>
    </w:p>
    <w:p w14:paraId="2A3CD280" w14:textId="77777777" w:rsidR="00921867" w:rsidRDefault="00000000">
      <w:pPr>
        <w:spacing w:line="480" w:lineRule="auto"/>
        <w:ind w:left="850"/>
        <w:jc w:val="both"/>
        <w:rPr>
          <w:rFonts w:ascii="Arial" w:eastAsia="Arial" w:hAnsi="Arial" w:cs="Arial"/>
        </w:rPr>
      </w:pPr>
      <w:r>
        <w:rPr>
          <w:rFonts w:ascii="Arial" w:eastAsia="Arial" w:hAnsi="Arial" w:cs="Arial"/>
        </w:rPr>
        <w:t>Visualización avanzada de datos: Uso de mapas de calor, análisis de clústeres y representaciones por sectores, manzanas o lotes para identificar patrones de morosidad y concentración de deuda.</w:t>
      </w:r>
    </w:p>
    <w:p w14:paraId="7A645389" w14:textId="77777777" w:rsidR="00921867" w:rsidRDefault="00000000">
      <w:pPr>
        <w:spacing w:line="480" w:lineRule="auto"/>
        <w:ind w:left="850"/>
        <w:jc w:val="both"/>
        <w:rPr>
          <w:rFonts w:ascii="Arial" w:eastAsia="Arial" w:hAnsi="Arial" w:cs="Arial"/>
        </w:rPr>
      </w:pPr>
      <w:r>
        <w:rPr>
          <w:rFonts w:ascii="Arial" w:eastAsia="Arial" w:hAnsi="Arial" w:cs="Arial"/>
        </w:rPr>
        <w:t>Arquitecturas orientadas a eventos (EDA): Implementación de sistemas basados en eventos para garantizar la actualización en tiempo real de la información y la comunicación asíncrona entre componentes.</w:t>
      </w:r>
    </w:p>
    <w:p w14:paraId="75E5A335" w14:textId="77777777" w:rsidR="00921867" w:rsidRDefault="00000000">
      <w:pPr>
        <w:spacing w:line="480" w:lineRule="auto"/>
        <w:ind w:left="850"/>
        <w:jc w:val="both"/>
        <w:rPr>
          <w:rFonts w:ascii="Arial" w:eastAsia="Arial" w:hAnsi="Arial" w:cs="Arial"/>
        </w:rPr>
      </w:pPr>
      <w:r>
        <w:rPr>
          <w:rFonts w:ascii="Arial" w:eastAsia="Arial" w:hAnsi="Arial" w:cs="Arial"/>
        </w:rPr>
        <w:t>Aplicaciones móviles y offline: Desarrollo de aplicaciones para personal de campo que permitan trabajar con conectividad limitada, almacenando registros localmente y sincronizando automáticamente al recuperar la conexión.</w:t>
      </w:r>
    </w:p>
    <w:p w14:paraId="05B30C96" w14:textId="77777777" w:rsidR="00921867" w:rsidRDefault="00000000">
      <w:pPr>
        <w:spacing w:line="480" w:lineRule="auto"/>
        <w:ind w:left="850"/>
        <w:jc w:val="both"/>
        <w:rPr>
          <w:rFonts w:ascii="Arial" w:eastAsia="Arial" w:hAnsi="Arial" w:cs="Arial"/>
        </w:rPr>
      </w:pPr>
      <w:r>
        <w:rPr>
          <w:rFonts w:ascii="Arial" w:eastAsia="Arial" w:hAnsi="Arial" w:cs="Arial"/>
        </w:rPr>
        <w:t>Dashboards gerenciales: Tableros de control con indicadores clave de desempeño (KPIs) para la toma de decisiones estratégicas basadas en datos actualizados.</w:t>
      </w:r>
    </w:p>
    <w:p w14:paraId="40F6925C" w14:textId="77777777" w:rsidR="00921867" w:rsidRDefault="00000000">
      <w:pPr>
        <w:spacing w:line="480" w:lineRule="auto"/>
        <w:ind w:left="850"/>
        <w:jc w:val="both"/>
        <w:rPr>
          <w:rFonts w:ascii="Arial" w:eastAsia="Arial" w:hAnsi="Arial" w:cs="Arial"/>
        </w:rPr>
      </w:pPr>
      <w:r>
        <w:rPr>
          <w:rFonts w:ascii="Arial" w:eastAsia="Arial" w:hAnsi="Arial" w:cs="Arial"/>
        </w:rPr>
        <w:t>Segmentación de contribuyentes: Filtros avanzados por monto de deuda, tipo de tributo, antigüedad y etapa de cobranza para focalizar las acciones de cobranza.</w:t>
      </w:r>
    </w:p>
    <w:p w14:paraId="4E59B248" w14:textId="77777777" w:rsidR="00921867" w:rsidRDefault="00921867">
      <w:pPr>
        <w:spacing w:line="480" w:lineRule="auto"/>
        <w:ind w:left="720"/>
        <w:jc w:val="both"/>
        <w:rPr>
          <w:rFonts w:ascii="Arial" w:eastAsia="Arial" w:hAnsi="Arial" w:cs="Arial"/>
        </w:rPr>
      </w:pPr>
    </w:p>
    <w:p w14:paraId="62194C58" w14:textId="77777777" w:rsidR="00921867" w:rsidRDefault="00000000">
      <w:pPr>
        <w:numPr>
          <w:ilvl w:val="1"/>
          <w:numId w:val="30"/>
        </w:numPr>
        <w:spacing w:line="480" w:lineRule="auto"/>
        <w:ind w:left="850"/>
        <w:jc w:val="both"/>
      </w:pPr>
      <w:r>
        <w:rPr>
          <w:rFonts w:ascii="Arial" w:eastAsia="Arial" w:hAnsi="Arial" w:cs="Arial"/>
          <w:b/>
          <w:bCs/>
        </w:rPr>
        <w:t>Brecha Tecnológica Identificada</w:t>
      </w:r>
    </w:p>
    <w:p w14:paraId="7F92C426" w14:textId="77777777" w:rsidR="00921867" w:rsidRDefault="00000000">
      <w:pPr>
        <w:spacing w:line="480" w:lineRule="auto"/>
        <w:ind w:left="720"/>
        <w:jc w:val="both"/>
        <w:rPr>
          <w:rFonts w:ascii="Arial" w:eastAsia="Arial" w:hAnsi="Arial" w:cs="Arial"/>
        </w:rPr>
      </w:pPr>
      <w:r>
        <w:rPr>
          <w:rFonts w:ascii="Arial" w:eastAsia="Arial" w:hAnsi="Arial" w:cs="Arial"/>
        </w:rPr>
        <w:t>La Municipalidad Distrital de Ciudad Nueva presenta las siguientes brechas tecnológicas que justifican el presente proyecto:</w:t>
      </w:r>
    </w:p>
    <w:p w14:paraId="3C7BF37F" w14:textId="77777777" w:rsidR="00921867" w:rsidRDefault="00000000">
      <w:pPr>
        <w:spacing w:line="480" w:lineRule="auto"/>
        <w:ind w:left="720"/>
        <w:jc w:val="both"/>
        <w:rPr>
          <w:rFonts w:ascii="Arial" w:eastAsia="Arial" w:hAnsi="Arial" w:cs="Arial"/>
        </w:rPr>
      </w:pPr>
      <w:r>
        <w:rPr>
          <w:rFonts w:ascii="Arial" w:eastAsia="Arial" w:hAnsi="Arial" w:cs="Arial"/>
        </w:rPr>
        <w:lastRenderedPageBreak/>
        <w:t>Inexistencia de herramientas GIS: El sistema legacy (Visual Fox Pro) no cuenta con módulos de visualización geográfica ni integración con plataformas como ArcGIS o Google Maps.</w:t>
      </w:r>
    </w:p>
    <w:p w14:paraId="7A391531" w14:textId="77777777" w:rsidR="00921867" w:rsidRDefault="00000000">
      <w:pPr>
        <w:spacing w:line="480" w:lineRule="auto"/>
        <w:ind w:left="720"/>
        <w:jc w:val="both"/>
        <w:rPr>
          <w:rFonts w:ascii="Arial" w:eastAsia="Arial" w:hAnsi="Arial" w:cs="Arial"/>
        </w:rPr>
      </w:pPr>
      <w:r>
        <w:rPr>
          <w:rFonts w:ascii="Arial" w:eastAsia="Arial" w:hAnsi="Arial" w:cs="Arial"/>
        </w:rPr>
        <w:t>Procesos manuales de planificación: La planificación de rutas de notificación se realiza con mapas impresos y listados en papel, consumiendo aproximadamente 10 horas semanales de un asistente administrativo.</w:t>
      </w:r>
    </w:p>
    <w:p w14:paraId="7AEEF2A2" w14:textId="77777777" w:rsidR="00921867" w:rsidRDefault="00000000">
      <w:pPr>
        <w:spacing w:line="480" w:lineRule="auto"/>
        <w:ind w:left="720"/>
        <w:jc w:val="both"/>
        <w:rPr>
          <w:rFonts w:ascii="Arial" w:eastAsia="Arial" w:hAnsi="Arial" w:cs="Arial"/>
        </w:rPr>
      </w:pPr>
      <w:r>
        <w:rPr>
          <w:rFonts w:ascii="Arial" w:eastAsia="Arial" w:hAnsi="Arial" w:cs="Arial"/>
        </w:rPr>
        <w:t>Falta de herramientas digitales para campo: Los notificadores no cuentan con una aplicación que les permita geolocalizar deudores, optimizar rutas y registrar visitas in situ.</w:t>
      </w:r>
    </w:p>
    <w:p w14:paraId="3BDF182E" w14:textId="77777777" w:rsidR="00921867" w:rsidRDefault="00000000">
      <w:pPr>
        <w:spacing w:line="480" w:lineRule="auto"/>
        <w:ind w:left="720"/>
        <w:jc w:val="both"/>
        <w:rPr>
          <w:rFonts w:ascii="Arial" w:eastAsia="Arial" w:hAnsi="Arial" w:cs="Arial"/>
        </w:rPr>
      </w:pPr>
      <w:r>
        <w:rPr>
          <w:rFonts w:ascii="Arial" w:eastAsia="Arial" w:hAnsi="Arial" w:cs="Arial"/>
        </w:rPr>
        <w:t>Ausencia de indicadores gerenciales visuales: La gerencia municipal no dispone de tableros de control en tiempo real ni escalas de colores estandarizadas para la toma de decisiones.</w:t>
      </w:r>
    </w:p>
    <w:p w14:paraId="78AF62C4" w14:textId="77777777" w:rsidR="00921867" w:rsidRDefault="00000000">
      <w:pPr>
        <w:spacing w:line="480" w:lineRule="auto"/>
        <w:ind w:left="720"/>
        <w:jc w:val="both"/>
        <w:rPr>
          <w:rFonts w:ascii="Arial" w:eastAsia="Arial" w:hAnsi="Arial" w:cs="Arial"/>
        </w:rPr>
      </w:pPr>
      <w:r>
        <w:rPr>
          <w:rFonts w:ascii="Arial" w:eastAsia="Arial" w:hAnsi="Arial" w:cs="Arial"/>
        </w:rPr>
        <w:t>Datos georreferenciales insuficientes: La información tributaria no está vinculada con datos geográficos del distrito (sectores, manzanas, lotes), impidiendo el análisis territorial y la priorización de acciones.</w:t>
      </w:r>
    </w:p>
    <w:p w14:paraId="7B6CF309" w14:textId="77777777" w:rsidR="00921867" w:rsidRDefault="00921867">
      <w:pPr>
        <w:ind w:left="720"/>
      </w:pPr>
    </w:p>
    <w:p w14:paraId="1DB48799" w14:textId="77777777" w:rsidR="00921867" w:rsidRDefault="00921867">
      <w:pPr>
        <w:ind w:left="720"/>
      </w:pPr>
    </w:p>
    <w:p w14:paraId="31C2BEA4" w14:textId="77777777" w:rsidR="00921867" w:rsidRDefault="00000000">
      <w:pPr>
        <w:pStyle w:val="Ttulo1"/>
        <w:numPr>
          <w:ilvl w:val="0"/>
          <w:numId w:val="30"/>
        </w:numPr>
        <w:spacing w:line="480" w:lineRule="auto"/>
        <w:ind w:left="425" w:hanging="425"/>
        <w:jc w:val="both"/>
        <w:rPr>
          <w:rFonts w:ascii="Arial" w:eastAsia="Arial" w:hAnsi="Arial" w:cs="Arial"/>
          <w:b/>
          <w:bCs/>
          <w:color w:val="000000"/>
          <w:sz w:val="22"/>
          <w:szCs w:val="22"/>
        </w:rPr>
      </w:pPr>
      <w:bookmarkStart w:id="2" w:name="_heading=h.jmdy45fnqgyq" w:colFirst="0" w:colLast="0"/>
      <w:bookmarkEnd w:id="2"/>
      <w:r>
        <w:rPr>
          <w:rFonts w:ascii="Arial" w:eastAsia="Arial" w:hAnsi="Arial" w:cs="Arial"/>
          <w:b/>
          <w:bCs/>
          <w:color w:val="000000"/>
          <w:sz w:val="22"/>
          <w:szCs w:val="22"/>
        </w:rPr>
        <w:t>Planteamiento del Problema</w:t>
      </w:r>
    </w:p>
    <w:p w14:paraId="17186D0D" w14:textId="77777777" w:rsidR="00921867" w:rsidRDefault="00000000">
      <w:pPr>
        <w:pStyle w:val="Ttulo2"/>
        <w:numPr>
          <w:ilvl w:val="1"/>
          <w:numId w:val="30"/>
        </w:numPr>
        <w:spacing w:after="0" w:line="480" w:lineRule="auto"/>
        <w:ind w:left="855" w:hanging="420"/>
        <w:jc w:val="both"/>
      </w:pPr>
      <w:bookmarkStart w:id="3" w:name="_heading=h.errrop6qknat" w:colFirst="0" w:colLast="0"/>
      <w:bookmarkEnd w:id="3"/>
      <w:r>
        <w:rPr>
          <w:rFonts w:ascii="Arial" w:eastAsia="Arial" w:hAnsi="Arial" w:cs="Arial"/>
          <w:sz w:val="22"/>
          <w:szCs w:val="22"/>
        </w:rPr>
        <w:t>Problema</w:t>
      </w:r>
    </w:p>
    <w:p w14:paraId="1F1C4C8A" w14:textId="77777777" w:rsidR="00921867" w:rsidRDefault="00000000">
      <w:pPr>
        <w:numPr>
          <w:ilvl w:val="2"/>
          <w:numId w:val="30"/>
        </w:numPr>
        <w:spacing w:line="480" w:lineRule="auto"/>
        <w:ind w:left="1410"/>
        <w:jc w:val="both"/>
      </w:pPr>
      <w:r>
        <w:rPr>
          <w:rFonts w:ascii="Arial" w:eastAsia="Arial" w:hAnsi="Arial" w:cs="Arial"/>
          <w:b/>
          <w:bCs/>
        </w:rPr>
        <w:t>Descripción del Problema</w:t>
      </w:r>
    </w:p>
    <w:p w14:paraId="1BB1022F" w14:textId="77777777" w:rsidR="00921867" w:rsidRDefault="00000000">
      <w:pPr>
        <w:spacing w:line="480" w:lineRule="auto"/>
        <w:ind w:left="1417"/>
        <w:jc w:val="both"/>
        <w:rPr>
          <w:rFonts w:ascii="Arial" w:eastAsia="Arial" w:hAnsi="Arial" w:cs="Arial"/>
        </w:rPr>
      </w:pPr>
      <w:r>
        <w:rPr>
          <w:rFonts w:ascii="Arial" w:eastAsia="Arial" w:hAnsi="Arial" w:cs="Arial"/>
        </w:rPr>
        <w:t xml:space="preserve">La Municipalidad Distrital de Ciudad Nueva de Tacna gestiona los pagos tributarios del Área de Cobranza Coactiva mediante un sistema legacy (Sistema de Recaudación Tributaria Municipal), desarrollado en Visual Fox Pro sobre una base de datos Oracle. Aunque este sistema gestiona el módulo de caja, carece de herramientas de inteligencia geográfica, ya </w:t>
      </w:r>
      <w:r>
        <w:rPr>
          <w:rFonts w:ascii="Arial" w:eastAsia="Arial" w:hAnsi="Arial" w:cs="Arial"/>
        </w:rPr>
        <w:lastRenderedPageBreak/>
        <w:t>que el personal de notificaciones utiliza un mapa físico y divisiones en sectores de forma manual, lo que genera ineficiencia al no poder identificar visualmente las zonas con mayor concentración de morosidad.</w:t>
      </w:r>
    </w:p>
    <w:p w14:paraId="70AD7374" w14:textId="77777777" w:rsidR="00921867" w:rsidRDefault="00921867">
      <w:pPr>
        <w:spacing w:line="480" w:lineRule="auto"/>
        <w:ind w:left="1417"/>
        <w:jc w:val="both"/>
        <w:rPr>
          <w:rFonts w:ascii="Arial" w:eastAsia="Arial" w:hAnsi="Arial" w:cs="Arial"/>
        </w:rPr>
      </w:pPr>
    </w:p>
    <w:p w14:paraId="493313B0" w14:textId="77777777" w:rsidR="00921867" w:rsidRDefault="00000000">
      <w:pPr>
        <w:spacing w:line="480" w:lineRule="auto"/>
        <w:ind w:left="1417"/>
        <w:jc w:val="both"/>
        <w:rPr>
          <w:rFonts w:ascii="Arial" w:eastAsia="Arial" w:hAnsi="Arial" w:cs="Arial"/>
        </w:rPr>
      </w:pPr>
      <w:r>
        <w:rPr>
          <w:rFonts w:ascii="Arial" w:eastAsia="Arial" w:hAnsi="Arial" w:cs="Arial"/>
        </w:rPr>
        <w:t>Esto desemboca en una causa directa: la asignación de recursos humanos para notificaciones no está priorizada por impacto recaudatorio, sino por inercia operativa, por lo que no se puede identificar de forma inmediata el porcentaje de morosidad, lo que impide que los gerentes tomen decisiones estratégicas basadas en datos, siendo la consecuencia final una baja efectividad en las acciones de cobranza y una morosidad estancada o en aumento, afectando así la liquidez de la municipalidad para ejecutar servicios básicos como limpieza pública, parques y jardines, y serenazgo, los cuales se financian principalmente de los arbitrios municipales.</w:t>
      </w:r>
    </w:p>
    <w:p w14:paraId="47872C2A" w14:textId="77777777" w:rsidR="00921867" w:rsidRDefault="00921867">
      <w:pPr>
        <w:spacing w:line="480" w:lineRule="auto"/>
        <w:jc w:val="both"/>
        <w:rPr>
          <w:rFonts w:ascii="Arial" w:eastAsia="Arial" w:hAnsi="Arial" w:cs="Arial"/>
          <w:b/>
          <w:bCs/>
        </w:rPr>
      </w:pPr>
    </w:p>
    <w:p w14:paraId="27B6304F" w14:textId="77777777" w:rsidR="00921867" w:rsidRDefault="00000000">
      <w:pPr>
        <w:numPr>
          <w:ilvl w:val="2"/>
          <w:numId w:val="30"/>
        </w:numPr>
        <w:spacing w:line="480" w:lineRule="auto"/>
        <w:ind w:left="1410"/>
        <w:jc w:val="both"/>
      </w:pPr>
      <w:r>
        <w:rPr>
          <w:rFonts w:ascii="Arial" w:eastAsia="Arial" w:hAnsi="Arial" w:cs="Arial"/>
          <w:b/>
          <w:bCs/>
        </w:rPr>
        <w:t>Árbol de Problemas</w:t>
      </w:r>
    </w:p>
    <w:p w14:paraId="13681381" w14:textId="77777777" w:rsidR="00921867" w:rsidRDefault="00000000">
      <w:pPr>
        <w:spacing w:line="480" w:lineRule="auto"/>
        <w:ind w:left="1417"/>
        <w:jc w:val="both"/>
        <w:rPr>
          <w:rFonts w:ascii="Arial" w:eastAsia="Arial" w:hAnsi="Arial" w:cs="Arial"/>
        </w:rPr>
      </w:pPr>
      <w:r>
        <w:rPr>
          <w:rFonts w:ascii="Arial" w:eastAsia="Arial" w:hAnsi="Arial" w:cs="Arial"/>
        </w:rPr>
        <w:t>El análisis del problema permite identificar las siguientes relaciones causa-efecto:</w:t>
      </w:r>
    </w:p>
    <w:p w14:paraId="1AC0F64F" w14:textId="77777777" w:rsidR="00921867" w:rsidRDefault="00000000">
      <w:pPr>
        <w:spacing w:line="480" w:lineRule="auto"/>
        <w:ind w:left="1417"/>
        <w:jc w:val="both"/>
        <w:rPr>
          <w:rFonts w:ascii="Arial" w:eastAsia="Arial" w:hAnsi="Arial" w:cs="Arial"/>
        </w:rPr>
      </w:pPr>
      <w:r>
        <w:rPr>
          <w:rFonts w:ascii="Arial" w:eastAsia="Arial" w:hAnsi="Arial" w:cs="Arial"/>
        </w:rPr>
        <w:t>Causas principales:</w:t>
      </w:r>
    </w:p>
    <w:p w14:paraId="77B6023F" w14:textId="77777777" w:rsidR="00921867" w:rsidRDefault="00000000">
      <w:pPr>
        <w:numPr>
          <w:ilvl w:val="0"/>
          <w:numId w:val="36"/>
        </w:numPr>
        <w:spacing w:after="0" w:line="480" w:lineRule="auto"/>
        <w:ind w:left="2160"/>
        <w:jc w:val="both"/>
        <w:rPr>
          <w:rFonts w:ascii="Arial" w:eastAsia="Arial" w:hAnsi="Arial" w:cs="Arial"/>
        </w:rPr>
      </w:pPr>
      <w:r>
        <w:rPr>
          <w:rFonts w:ascii="Arial" w:eastAsia="Arial" w:hAnsi="Arial" w:cs="Arial"/>
        </w:rPr>
        <w:t>Tecnología obsoleta</w:t>
      </w:r>
    </w:p>
    <w:p w14:paraId="1C812B04" w14:textId="77777777" w:rsidR="00921867" w:rsidRDefault="00000000">
      <w:pPr>
        <w:numPr>
          <w:ilvl w:val="0"/>
          <w:numId w:val="8"/>
        </w:numPr>
        <w:spacing w:after="0" w:line="480" w:lineRule="auto"/>
        <w:ind w:left="2160"/>
        <w:jc w:val="both"/>
        <w:rPr>
          <w:rFonts w:ascii="Arial" w:eastAsia="Arial" w:hAnsi="Arial" w:cs="Arial"/>
        </w:rPr>
      </w:pPr>
      <w:r>
        <w:rPr>
          <w:rFonts w:ascii="Arial" w:eastAsia="Arial" w:hAnsi="Arial" w:cs="Arial"/>
        </w:rPr>
        <w:t>Procesos manuales</w:t>
      </w:r>
    </w:p>
    <w:p w14:paraId="225C034F" w14:textId="77777777" w:rsidR="00921867" w:rsidRDefault="00000000">
      <w:pPr>
        <w:numPr>
          <w:ilvl w:val="0"/>
          <w:numId w:val="4"/>
        </w:numPr>
        <w:spacing w:after="0" w:line="480" w:lineRule="auto"/>
        <w:ind w:left="2160"/>
        <w:jc w:val="both"/>
        <w:rPr>
          <w:rFonts w:ascii="Arial" w:eastAsia="Arial" w:hAnsi="Arial" w:cs="Arial"/>
        </w:rPr>
      </w:pPr>
      <w:r>
        <w:rPr>
          <w:rFonts w:ascii="Arial" w:eastAsia="Arial" w:hAnsi="Arial" w:cs="Arial"/>
        </w:rPr>
        <w:t>Personal sin herramientas digitales</w:t>
      </w:r>
    </w:p>
    <w:p w14:paraId="3EF7B2C9" w14:textId="77777777" w:rsidR="00921867" w:rsidRDefault="00000000">
      <w:pPr>
        <w:numPr>
          <w:ilvl w:val="0"/>
          <w:numId w:val="9"/>
        </w:numPr>
        <w:spacing w:after="0" w:line="480" w:lineRule="auto"/>
        <w:ind w:left="2160"/>
        <w:jc w:val="both"/>
        <w:rPr>
          <w:rFonts w:ascii="Arial" w:eastAsia="Arial" w:hAnsi="Arial" w:cs="Arial"/>
        </w:rPr>
      </w:pPr>
      <w:r>
        <w:rPr>
          <w:rFonts w:ascii="Arial" w:eastAsia="Arial" w:hAnsi="Arial" w:cs="Arial"/>
        </w:rPr>
        <w:t>Datos georreferenciales insuficientes</w:t>
      </w:r>
    </w:p>
    <w:p w14:paraId="3F928EA1" w14:textId="77777777" w:rsidR="00921867" w:rsidRDefault="00000000">
      <w:pPr>
        <w:numPr>
          <w:ilvl w:val="0"/>
          <w:numId w:val="15"/>
        </w:numPr>
        <w:spacing w:after="0" w:line="480" w:lineRule="auto"/>
        <w:ind w:left="2160"/>
        <w:jc w:val="both"/>
        <w:rPr>
          <w:rFonts w:ascii="Arial" w:eastAsia="Arial" w:hAnsi="Arial" w:cs="Arial"/>
        </w:rPr>
      </w:pPr>
      <w:r>
        <w:rPr>
          <w:rFonts w:ascii="Arial" w:eastAsia="Arial" w:hAnsi="Arial" w:cs="Arial"/>
        </w:rPr>
        <w:t>Organización sin indicadores visuales</w:t>
      </w:r>
    </w:p>
    <w:p w14:paraId="74768682" w14:textId="77777777" w:rsidR="00921867" w:rsidRDefault="00000000">
      <w:pPr>
        <w:numPr>
          <w:ilvl w:val="0"/>
          <w:numId w:val="6"/>
        </w:numPr>
        <w:spacing w:after="0" w:line="480" w:lineRule="auto"/>
        <w:ind w:left="2160"/>
        <w:jc w:val="both"/>
        <w:rPr>
          <w:rFonts w:ascii="Arial" w:eastAsia="Arial" w:hAnsi="Arial" w:cs="Arial"/>
        </w:rPr>
      </w:pPr>
      <w:r>
        <w:rPr>
          <w:rFonts w:ascii="Arial" w:eastAsia="Arial" w:hAnsi="Arial" w:cs="Arial"/>
        </w:rPr>
        <w:t>Efectos principales:</w:t>
      </w:r>
    </w:p>
    <w:p w14:paraId="02132922" w14:textId="77777777" w:rsidR="00921867" w:rsidRDefault="00000000">
      <w:pPr>
        <w:numPr>
          <w:ilvl w:val="0"/>
          <w:numId w:val="20"/>
        </w:numPr>
        <w:spacing w:after="0" w:line="480" w:lineRule="auto"/>
        <w:ind w:left="2160"/>
        <w:jc w:val="both"/>
        <w:rPr>
          <w:rFonts w:ascii="Arial" w:eastAsia="Arial" w:hAnsi="Arial" w:cs="Arial"/>
        </w:rPr>
      </w:pPr>
      <w:r>
        <w:rPr>
          <w:rFonts w:ascii="Arial" w:eastAsia="Arial" w:hAnsi="Arial" w:cs="Arial"/>
        </w:rPr>
        <w:lastRenderedPageBreak/>
        <w:t>Baja efectividad en la recuperación de deuda</w:t>
      </w:r>
    </w:p>
    <w:p w14:paraId="341DB33A" w14:textId="77777777" w:rsidR="00921867" w:rsidRDefault="00000000">
      <w:pPr>
        <w:numPr>
          <w:ilvl w:val="0"/>
          <w:numId w:val="33"/>
        </w:numPr>
        <w:spacing w:after="0" w:line="480" w:lineRule="auto"/>
        <w:ind w:left="2160"/>
        <w:jc w:val="both"/>
        <w:rPr>
          <w:rFonts w:ascii="Arial" w:eastAsia="Arial" w:hAnsi="Arial" w:cs="Arial"/>
        </w:rPr>
      </w:pPr>
      <w:r>
        <w:rPr>
          <w:rFonts w:ascii="Arial" w:eastAsia="Arial" w:hAnsi="Arial" w:cs="Arial"/>
        </w:rPr>
        <w:t xml:space="preserve"> Asignación inercial de recursos</w:t>
      </w:r>
    </w:p>
    <w:p w14:paraId="7271828C" w14:textId="77777777" w:rsidR="00921867" w:rsidRDefault="00000000">
      <w:pPr>
        <w:numPr>
          <w:ilvl w:val="0"/>
          <w:numId w:val="38"/>
        </w:numPr>
        <w:spacing w:after="0" w:line="480" w:lineRule="auto"/>
        <w:ind w:left="2160"/>
        <w:jc w:val="both"/>
        <w:rPr>
          <w:rFonts w:ascii="Arial" w:eastAsia="Arial" w:hAnsi="Arial" w:cs="Arial"/>
        </w:rPr>
      </w:pPr>
      <w:r>
        <w:rPr>
          <w:rFonts w:ascii="Arial" w:eastAsia="Arial" w:hAnsi="Arial" w:cs="Arial"/>
        </w:rPr>
        <w:t>Altos costos operativos</w:t>
      </w:r>
    </w:p>
    <w:p w14:paraId="07AA3AD6" w14:textId="77777777" w:rsidR="00921867" w:rsidRDefault="00000000">
      <w:pPr>
        <w:numPr>
          <w:ilvl w:val="0"/>
          <w:numId w:val="34"/>
        </w:numPr>
        <w:spacing w:after="0" w:line="480" w:lineRule="auto"/>
        <w:ind w:left="2160"/>
        <w:jc w:val="both"/>
        <w:rPr>
          <w:rFonts w:ascii="Arial" w:eastAsia="Arial" w:hAnsi="Arial" w:cs="Arial"/>
        </w:rPr>
      </w:pPr>
      <w:r>
        <w:rPr>
          <w:rFonts w:ascii="Arial" w:eastAsia="Arial" w:hAnsi="Arial" w:cs="Arial"/>
        </w:rPr>
        <w:t>Morosidad estancada o en aumento</w:t>
      </w:r>
    </w:p>
    <w:p w14:paraId="289FCE87" w14:textId="77777777" w:rsidR="00921867" w:rsidRDefault="00000000">
      <w:pPr>
        <w:numPr>
          <w:ilvl w:val="0"/>
          <w:numId w:val="37"/>
        </w:numPr>
        <w:spacing w:line="480" w:lineRule="auto"/>
        <w:ind w:left="2160"/>
        <w:jc w:val="both"/>
        <w:rPr>
          <w:rFonts w:ascii="Arial" w:eastAsia="Arial" w:hAnsi="Arial" w:cs="Arial"/>
        </w:rPr>
      </w:pPr>
      <w:r>
        <w:rPr>
          <w:rFonts w:ascii="Arial" w:eastAsia="Arial" w:hAnsi="Arial" w:cs="Arial"/>
        </w:rPr>
        <w:t>Menor liquidez para servicios básicos</w:t>
      </w:r>
    </w:p>
    <w:p w14:paraId="15C2E005" w14:textId="77777777" w:rsidR="00921867" w:rsidRDefault="00921867">
      <w:pPr>
        <w:spacing w:line="480" w:lineRule="auto"/>
        <w:jc w:val="both"/>
        <w:rPr>
          <w:rFonts w:ascii="Arial" w:eastAsia="Arial" w:hAnsi="Arial" w:cs="Arial"/>
          <w:b/>
          <w:bCs/>
        </w:rPr>
      </w:pPr>
    </w:p>
    <w:p w14:paraId="7018E486" w14:textId="77777777" w:rsidR="00921867" w:rsidRDefault="00000000">
      <w:pPr>
        <w:numPr>
          <w:ilvl w:val="2"/>
          <w:numId w:val="30"/>
        </w:numPr>
        <w:spacing w:line="480" w:lineRule="auto"/>
        <w:ind w:left="1410"/>
        <w:jc w:val="both"/>
      </w:pPr>
      <w:r>
        <w:rPr>
          <w:rFonts w:ascii="Arial" w:eastAsia="Arial" w:hAnsi="Arial" w:cs="Arial"/>
          <w:b/>
          <w:bCs/>
        </w:rPr>
        <w:t>Causas del Problema</w:t>
      </w:r>
    </w:p>
    <w:p w14:paraId="0603D82D" w14:textId="77777777" w:rsidR="00921867" w:rsidRDefault="00000000">
      <w:pPr>
        <w:spacing w:line="480" w:lineRule="auto"/>
        <w:ind w:left="1417"/>
        <w:jc w:val="both"/>
        <w:rPr>
          <w:rFonts w:ascii="Arial" w:eastAsia="Arial" w:hAnsi="Arial" w:cs="Arial"/>
        </w:rPr>
      </w:pPr>
      <w:r>
        <w:rPr>
          <w:rFonts w:ascii="Arial" w:eastAsia="Arial" w:hAnsi="Arial" w:cs="Arial"/>
        </w:rPr>
        <w:t>a) Tecnología obsoleta</w:t>
      </w:r>
    </w:p>
    <w:p w14:paraId="5C88F49D" w14:textId="77777777" w:rsidR="00921867" w:rsidRDefault="00000000">
      <w:pPr>
        <w:spacing w:line="480" w:lineRule="auto"/>
        <w:ind w:left="1417"/>
        <w:jc w:val="both"/>
        <w:rPr>
          <w:rFonts w:ascii="Arial" w:eastAsia="Arial" w:hAnsi="Arial" w:cs="Arial"/>
        </w:rPr>
      </w:pPr>
      <w:r>
        <w:rPr>
          <w:rFonts w:ascii="Arial" w:eastAsia="Arial" w:hAnsi="Arial" w:cs="Arial"/>
        </w:rPr>
        <w:t>La municipalidad utiliza un sistema antiguo desarrollado en Visual Fox Pro conectado a una base de datos Oracle. Aunque cumple funciones básicas de recaudación, no cuenta con herramientas modernas de análisis geográfico ni con integración directa a plataformas como ArcGIS o Google Maps, limitando así la capacidad institucional para visualizar la morosidad mediante mapas digitales, identificar zonas críticas y apoyar la toma de decisiones en tiempo real.</w:t>
      </w:r>
    </w:p>
    <w:p w14:paraId="0D1D02B4" w14:textId="77777777" w:rsidR="00921867" w:rsidRDefault="00921867">
      <w:pPr>
        <w:spacing w:line="480" w:lineRule="auto"/>
        <w:ind w:left="1417"/>
        <w:jc w:val="both"/>
        <w:rPr>
          <w:rFonts w:ascii="Arial" w:eastAsia="Arial" w:hAnsi="Arial" w:cs="Arial"/>
        </w:rPr>
      </w:pPr>
    </w:p>
    <w:p w14:paraId="2CFD7ACC" w14:textId="77777777" w:rsidR="00921867" w:rsidRDefault="00000000">
      <w:pPr>
        <w:spacing w:line="480" w:lineRule="auto"/>
        <w:ind w:left="1417"/>
        <w:jc w:val="both"/>
        <w:rPr>
          <w:rFonts w:ascii="Arial" w:eastAsia="Arial" w:hAnsi="Arial" w:cs="Arial"/>
        </w:rPr>
      </w:pPr>
      <w:r>
        <w:rPr>
          <w:rFonts w:ascii="Arial" w:eastAsia="Arial" w:hAnsi="Arial" w:cs="Arial"/>
        </w:rPr>
        <w:t>b) Procesos manuales</w:t>
      </w:r>
    </w:p>
    <w:p w14:paraId="135CC1EC" w14:textId="77777777" w:rsidR="00921867" w:rsidRDefault="00000000">
      <w:pPr>
        <w:spacing w:line="480" w:lineRule="auto"/>
        <w:ind w:left="1417"/>
        <w:jc w:val="both"/>
        <w:rPr>
          <w:rFonts w:ascii="Arial" w:eastAsia="Arial" w:hAnsi="Arial" w:cs="Arial"/>
        </w:rPr>
      </w:pPr>
      <w:r>
        <w:rPr>
          <w:rFonts w:ascii="Arial" w:eastAsia="Arial" w:hAnsi="Arial" w:cs="Arial"/>
        </w:rPr>
        <w:t>Diversas actividades relacionadas con la cobranza tributaria se realizan de forma manual, entre ellas la elaboración de reportes en Excel, la planificación de notificaciones y la diferenciación de contribuyentes según su etapa de cobranza, generando demoras, duplicidad de trabajo y mayor probabilidad de errores. Además, al depender de hojas de cálculo y registros estáticos, la información no se actualiza de manera inmediata, limitando así la eficiencia operativa del área de cobranza.</w:t>
      </w:r>
    </w:p>
    <w:p w14:paraId="68883E18" w14:textId="77777777" w:rsidR="00921867" w:rsidRDefault="00921867">
      <w:pPr>
        <w:spacing w:line="480" w:lineRule="auto"/>
        <w:ind w:left="1417"/>
        <w:jc w:val="both"/>
        <w:rPr>
          <w:rFonts w:ascii="Arial" w:eastAsia="Arial" w:hAnsi="Arial" w:cs="Arial"/>
        </w:rPr>
      </w:pPr>
    </w:p>
    <w:p w14:paraId="4DC303DF" w14:textId="77777777" w:rsidR="00921867" w:rsidRDefault="00000000">
      <w:pPr>
        <w:spacing w:line="480" w:lineRule="auto"/>
        <w:ind w:left="1417"/>
        <w:jc w:val="both"/>
        <w:rPr>
          <w:rFonts w:ascii="Arial" w:eastAsia="Arial" w:hAnsi="Arial" w:cs="Arial"/>
        </w:rPr>
      </w:pPr>
      <w:r>
        <w:rPr>
          <w:rFonts w:ascii="Arial" w:eastAsia="Arial" w:hAnsi="Arial" w:cs="Arial"/>
        </w:rPr>
        <w:lastRenderedPageBreak/>
        <w:t>c) Personal sin herramientas digitales</w:t>
      </w:r>
    </w:p>
    <w:p w14:paraId="4D786418" w14:textId="77777777" w:rsidR="00921867" w:rsidRDefault="00000000">
      <w:pPr>
        <w:spacing w:line="480" w:lineRule="auto"/>
        <w:ind w:left="1417"/>
        <w:jc w:val="both"/>
        <w:rPr>
          <w:rFonts w:ascii="Arial" w:eastAsia="Arial" w:hAnsi="Arial" w:cs="Arial"/>
        </w:rPr>
      </w:pPr>
      <w:r>
        <w:rPr>
          <w:rFonts w:ascii="Arial" w:eastAsia="Arial" w:hAnsi="Arial" w:cs="Arial"/>
        </w:rPr>
        <w:t>Los notificadores de campo no cuentan con una aplicación web, geolocalización ni historial verificable de visitas, lo que dificulta la organización eficiente de las rutas de notificación, produciendo pérdidas de tiempo, visitas improductivas y dificultades para atender adecuadamente grandes volúmenes de contribuyentes morosos.</w:t>
      </w:r>
    </w:p>
    <w:p w14:paraId="1EA4BDA5" w14:textId="77777777" w:rsidR="00921867" w:rsidRDefault="00921867">
      <w:pPr>
        <w:spacing w:line="480" w:lineRule="auto"/>
        <w:ind w:left="1417"/>
        <w:jc w:val="both"/>
        <w:rPr>
          <w:rFonts w:ascii="Arial" w:eastAsia="Arial" w:hAnsi="Arial" w:cs="Arial"/>
        </w:rPr>
      </w:pPr>
    </w:p>
    <w:p w14:paraId="310C1D03" w14:textId="77777777" w:rsidR="00921867" w:rsidRDefault="00000000">
      <w:pPr>
        <w:spacing w:line="480" w:lineRule="auto"/>
        <w:ind w:left="1417"/>
        <w:jc w:val="both"/>
        <w:rPr>
          <w:rFonts w:ascii="Arial" w:eastAsia="Arial" w:hAnsi="Arial" w:cs="Arial"/>
        </w:rPr>
      </w:pPr>
      <w:r>
        <w:rPr>
          <w:rFonts w:ascii="Arial" w:eastAsia="Arial" w:hAnsi="Arial" w:cs="Arial"/>
        </w:rPr>
        <w:t>d) Datos georreferenciales insuficientes</w:t>
      </w:r>
    </w:p>
    <w:p w14:paraId="38C1CD2A" w14:textId="77777777" w:rsidR="00921867" w:rsidRDefault="00000000">
      <w:pPr>
        <w:spacing w:line="480" w:lineRule="auto"/>
        <w:ind w:left="1417"/>
        <w:jc w:val="both"/>
        <w:rPr>
          <w:rFonts w:ascii="Arial" w:eastAsia="Arial" w:hAnsi="Arial" w:cs="Arial"/>
        </w:rPr>
      </w:pPr>
      <w:r>
        <w:rPr>
          <w:rFonts w:ascii="Arial" w:eastAsia="Arial" w:hAnsi="Arial" w:cs="Arial"/>
        </w:rPr>
        <w:t>La información tributaria no se encuentra adecuadamente vinculada con datos geográficos del distrito, impidiendo contar con una visualización clara de la morosidad por sectores, manzanas, vías o lotes. La falta de historial georreferenciado también limita el análisis de patrones territoriales y dificulta la priorización de acciones de cobranza en las zonas con mayor concentración de deuda.</w:t>
      </w:r>
    </w:p>
    <w:p w14:paraId="7DE88C43" w14:textId="77777777" w:rsidR="00921867" w:rsidRDefault="00921867">
      <w:pPr>
        <w:spacing w:line="480" w:lineRule="auto"/>
        <w:ind w:left="1417"/>
        <w:jc w:val="both"/>
        <w:rPr>
          <w:rFonts w:ascii="Arial" w:eastAsia="Arial" w:hAnsi="Arial" w:cs="Arial"/>
        </w:rPr>
      </w:pPr>
    </w:p>
    <w:p w14:paraId="5D59D588" w14:textId="77777777" w:rsidR="00921867" w:rsidRDefault="00000000">
      <w:pPr>
        <w:spacing w:line="480" w:lineRule="auto"/>
        <w:ind w:left="1417"/>
        <w:jc w:val="both"/>
        <w:rPr>
          <w:rFonts w:ascii="Arial" w:eastAsia="Arial" w:hAnsi="Arial" w:cs="Arial"/>
        </w:rPr>
      </w:pPr>
      <w:r>
        <w:rPr>
          <w:rFonts w:ascii="Arial" w:eastAsia="Arial" w:hAnsi="Arial" w:cs="Arial"/>
        </w:rPr>
        <w:t>e) Organización sin indicadores visuales</w:t>
      </w:r>
    </w:p>
    <w:p w14:paraId="5A61B186" w14:textId="77777777" w:rsidR="00921867" w:rsidRDefault="00000000">
      <w:pPr>
        <w:spacing w:line="480" w:lineRule="auto"/>
        <w:ind w:left="1417"/>
        <w:jc w:val="both"/>
        <w:rPr>
          <w:rFonts w:ascii="Arial" w:eastAsia="Arial" w:hAnsi="Arial" w:cs="Arial"/>
          <w:b/>
          <w:bCs/>
        </w:rPr>
      </w:pPr>
      <w:r>
        <w:rPr>
          <w:rFonts w:ascii="Arial" w:eastAsia="Arial" w:hAnsi="Arial" w:cs="Arial"/>
        </w:rPr>
        <w:t>La gestión municipal no dispone de indicadores gerenciales actualizados y visuales que permitan evaluar el estado real de la morosidad tributaria. La ausencia de tableros de control en tiempo real, reportes dinámicos y escalas de colores estandarizadas ocasiona que los responsables de la cobranza tomen decisiones con información limitada, reduciendo así la capacidad de planificar campañas tributarias, medir resultados y distribuir de manera eficiente los recursos humanos y logísticos.</w:t>
      </w:r>
    </w:p>
    <w:p w14:paraId="70E449D4" w14:textId="77777777" w:rsidR="00921867" w:rsidRDefault="00921867">
      <w:pPr>
        <w:spacing w:line="480" w:lineRule="auto"/>
        <w:ind w:left="2160"/>
        <w:jc w:val="both"/>
        <w:rPr>
          <w:rFonts w:ascii="Arial" w:eastAsia="Arial" w:hAnsi="Arial" w:cs="Arial"/>
          <w:b/>
          <w:bCs/>
        </w:rPr>
      </w:pPr>
    </w:p>
    <w:p w14:paraId="00F1364B" w14:textId="77777777" w:rsidR="00921867" w:rsidRDefault="00000000">
      <w:pPr>
        <w:numPr>
          <w:ilvl w:val="2"/>
          <w:numId w:val="30"/>
        </w:numPr>
        <w:spacing w:line="480" w:lineRule="auto"/>
        <w:ind w:left="1410"/>
        <w:jc w:val="both"/>
      </w:pPr>
      <w:r>
        <w:rPr>
          <w:rFonts w:ascii="Arial" w:eastAsia="Arial" w:hAnsi="Arial" w:cs="Arial"/>
          <w:b/>
          <w:bCs/>
        </w:rPr>
        <w:t>Efectos del Problema</w:t>
      </w:r>
    </w:p>
    <w:p w14:paraId="40BC7A7E" w14:textId="77777777" w:rsidR="00921867" w:rsidRDefault="00000000">
      <w:pPr>
        <w:numPr>
          <w:ilvl w:val="0"/>
          <w:numId w:val="18"/>
        </w:numPr>
        <w:spacing w:after="0" w:line="480" w:lineRule="auto"/>
        <w:jc w:val="both"/>
        <w:rPr>
          <w:rFonts w:ascii="Arial" w:eastAsia="Arial" w:hAnsi="Arial" w:cs="Arial"/>
        </w:rPr>
      </w:pPr>
      <w:r>
        <w:rPr>
          <w:rFonts w:ascii="Arial" w:eastAsia="Arial" w:hAnsi="Arial" w:cs="Arial"/>
        </w:rPr>
        <w:lastRenderedPageBreak/>
        <w:t>Baja efectividad en la recuperación de deuda: Las acciones de cobranza no están focalizadas en las zonas de mayor morosidad, lo que resulta en una recuperación subóptima.</w:t>
      </w:r>
    </w:p>
    <w:p w14:paraId="19B403CD" w14:textId="77777777" w:rsidR="00921867" w:rsidRDefault="00000000">
      <w:pPr>
        <w:numPr>
          <w:ilvl w:val="0"/>
          <w:numId w:val="18"/>
        </w:numPr>
        <w:spacing w:after="0" w:line="480" w:lineRule="auto"/>
        <w:jc w:val="both"/>
        <w:rPr>
          <w:rFonts w:ascii="Arial" w:eastAsia="Arial" w:hAnsi="Arial" w:cs="Arial"/>
        </w:rPr>
      </w:pPr>
      <w:r>
        <w:rPr>
          <w:rFonts w:ascii="Arial" w:eastAsia="Arial" w:hAnsi="Arial" w:cs="Arial"/>
        </w:rPr>
        <w:t>Asignación inercial de recursos: Los recursos humanos y logísticos se asignan por inercia operativa y no por impacto recaudatorio, generando ineficiencia.</w:t>
      </w:r>
    </w:p>
    <w:p w14:paraId="2A028E1D" w14:textId="77777777" w:rsidR="00921867" w:rsidRDefault="00000000">
      <w:pPr>
        <w:numPr>
          <w:ilvl w:val="0"/>
          <w:numId w:val="18"/>
        </w:numPr>
        <w:spacing w:after="0" w:line="480" w:lineRule="auto"/>
        <w:jc w:val="both"/>
        <w:rPr>
          <w:rFonts w:ascii="Arial" w:eastAsia="Arial" w:hAnsi="Arial" w:cs="Arial"/>
        </w:rPr>
      </w:pPr>
      <w:r>
        <w:rPr>
          <w:rFonts w:ascii="Arial" w:eastAsia="Arial" w:hAnsi="Arial" w:cs="Arial"/>
        </w:rPr>
        <w:t>Altos costos operativos: El uso de mapas físicos, impresiones y hojas de cálculo genera costos recurrentes significativos.</w:t>
      </w:r>
    </w:p>
    <w:p w14:paraId="3F12C2AE" w14:textId="77777777" w:rsidR="00921867" w:rsidRDefault="00000000">
      <w:pPr>
        <w:numPr>
          <w:ilvl w:val="0"/>
          <w:numId w:val="18"/>
        </w:numPr>
        <w:spacing w:after="0" w:line="480" w:lineRule="auto"/>
        <w:jc w:val="both"/>
        <w:rPr>
          <w:rFonts w:ascii="Arial" w:eastAsia="Arial" w:hAnsi="Arial" w:cs="Arial"/>
        </w:rPr>
      </w:pPr>
      <w:r>
        <w:rPr>
          <w:rFonts w:ascii="Arial" w:eastAsia="Arial" w:hAnsi="Arial" w:cs="Arial"/>
        </w:rPr>
        <w:t>Morosidad estancada o en aumento: La falta de herramientas de análisis impide implementar estrategias efectivas para reducir la morosidad.</w:t>
      </w:r>
    </w:p>
    <w:p w14:paraId="4DC36660" w14:textId="77777777" w:rsidR="00921867" w:rsidRDefault="00000000">
      <w:pPr>
        <w:numPr>
          <w:ilvl w:val="0"/>
          <w:numId w:val="18"/>
        </w:numPr>
        <w:spacing w:line="480" w:lineRule="auto"/>
        <w:jc w:val="both"/>
        <w:rPr>
          <w:rFonts w:ascii="Arial" w:eastAsia="Arial" w:hAnsi="Arial" w:cs="Arial"/>
        </w:rPr>
      </w:pPr>
      <w:r>
        <w:rPr>
          <w:rFonts w:ascii="Arial" w:eastAsia="Arial" w:hAnsi="Arial" w:cs="Arial"/>
        </w:rPr>
        <w:t>Menor liquidez para servicios básicos: La baja recaudación afecta la capacidad de la municipalidad para financiar servicios esenciales como limpieza pública, parques y jardines, y serenazgo.</w:t>
      </w:r>
    </w:p>
    <w:p w14:paraId="5C3B508F" w14:textId="77777777" w:rsidR="00921867" w:rsidRDefault="00921867">
      <w:pPr>
        <w:spacing w:line="480" w:lineRule="auto"/>
        <w:ind w:left="2160"/>
        <w:jc w:val="both"/>
        <w:rPr>
          <w:rFonts w:ascii="Arial" w:eastAsia="Arial" w:hAnsi="Arial" w:cs="Arial"/>
        </w:rPr>
      </w:pPr>
    </w:p>
    <w:p w14:paraId="6A8E5610" w14:textId="77777777" w:rsidR="00921867" w:rsidRDefault="00000000">
      <w:pPr>
        <w:pStyle w:val="Ttulo2"/>
        <w:numPr>
          <w:ilvl w:val="1"/>
          <w:numId w:val="30"/>
        </w:numPr>
        <w:spacing w:after="0" w:line="480" w:lineRule="auto"/>
        <w:ind w:left="850" w:hanging="420"/>
        <w:jc w:val="both"/>
      </w:pPr>
      <w:bookmarkStart w:id="4" w:name="_heading=h.q0o9chjc9pxb" w:colFirst="0" w:colLast="0"/>
      <w:bookmarkEnd w:id="4"/>
      <w:r>
        <w:rPr>
          <w:rFonts w:ascii="Arial" w:eastAsia="Arial" w:hAnsi="Arial" w:cs="Arial"/>
          <w:sz w:val="22"/>
          <w:szCs w:val="22"/>
        </w:rPr>
        <w:t>Justificación</w:t>
      </w:r>
    </w:p>
    <w:p w14:paraId="71889507" w14:textId="77777777" w:rsidR="00921867" w:rsidRDefault="00000000">
      <w:pPr>
        <w:numPr>
          <w:ilvl w:val="2"/>
          <w:numId w:val="30"/>
        </w:numPr>
        <w:spacing w:line="480" w:lineRule="auto"/>
        <w:ind w:left="1410"/>
        <w:jc w:val="both"/>
      </w:pPr>
      <w:r>
        <w:rPr>
          <w:rFonts w:ascii="Arial" w:eastAsia="Arial" w:hAnsi="Arial" w:cs="Arial"/>
          <w:b/>
          <w:bCs/>
        </w:rPr>
        <w:t>Justificación Técnica</w:t>
      </w:r>
    </w:p>
    <w:p w14:paraId="1FCA18FE" w14:textId="77777777" w:rsidR="00921867" w:rsidRDefault="00000000">
      <w:pPr>
        <w:spacing w:line="480" w:lineRule="auto"/>
        <w:ind w:left="1417"/>
        <w:jc w:val="both"/>
        <w:rPr>
          <w:rFonts w:ascii="Arial" w:eastAsia="Arial" w:hAnsi="Arial" w:cs="Arial"/>
        </w:rPr>
      </w:pPr>
      <w:r>
        <w:rPr>
          <w:rFonts w:ascii="Arial" w:eastAsia="Arial" w:hAnsi="Arial" w:cs="Arial"/>
        </w:rPr>
        <w:t>El proyecto está justificado técnicamente porque la municipalidad cuenta con la infraestructura necesaria para soportar la nueva solución: un servidor con base de datos Oracle (fuente de datos principal), computadoras de escritorio con Windows 10/11 y acceso a internet. La solución propuesta utiliza tecnologías compatibles y probadas en el mercado: Laravel/PHP para el backend, Vue.js para el frontend, PostgreSQL con PostGIS para la base de datos geoespacial, y ArcGIS junto con Google Maps API para la visualización geográfica. Además, el equipo de desarrollo cuenta con las competencias técnicas necesarias para implementar la solución dentro del plazo establecido de 4 meses.</w:t>
      </w:r>
    </w:p>
    <w:p w14:paraId="272D8E09" w14:textId="77777777" w:rsidR="00921867" w:rsidRDefault="00921867">
      <w:pPr>
        <w:spacing w:line="480" w:lineRule="auto"/>
        <w:ind w:left="2160"/>
        <w:jc w:val="both"/>
        <w:rPr>
          <w:rFonts w:ascii="Arial" w:eastAsia="Arial" w:hAnsi="Arial" w:cs="Arial"/>
          <w:b/>
          <w:bCs/>
        </w:rPr>
      </w:pPr>
    </w:p>
    <w:p w14:paraId="19AEA6DE" w14:textId="77777777" w:rsidR="00921867" w:rsidRDefault="00000000">
      <w:pPr>
        <w:numPr>
          <w:ilvl w:val="2"/>
          <w:numId w:val="30"/>
        </w:numPr>
        <w:spacing w:line="480" w:lineRule="auto"/>
        <w:ind w:left="1410"/>
        <w:jc w:val="both"/>
      </w:pPr>
      <w:r>
        <w:rPr>
          <w:rFonts w:ascii="Arial" w:eastAsia="Arial" w:hAnsi="Arial" w:cs="Arial"/>
          <w:b/>
          <w:bCs/>
        </w:rPr>
        <w:t>Justificación Económica</w:t>
      </w:r>
    </w:p>
    <w:p w14:paraId="5C4463F2" w14:textId="77777777" w:rsidR="00921867" w:rsidRDefault="00000000">
      <w:pPr>
        <w:spacing w:line="480" w:lineRule="auto"/>
        <w:ind w:left="1417"/>
        <w:jc w:val="both"/>
        <w:rPr>
          <w:rFonts w:ascii="Arial" w:eastAsia="Arial" w:hAnsi="Arial" w:cs="Arial"/>
          <w:b/>
          <w:bCs/>
        </w:rPr>
      </w:pPr>
      <w:r>
        <w:rPr>
          <w:rFonts w:ascii="Arial" w:eastAsia="Arial" w:hAnsi="Arial" w:cs="Arial"/>
        </w:rPr>
        <w:t>El proyecto está justificado económicamente porque la inversión requerida (S/ 23,720.00) es significativamente menor que los beneficios esperados. El análisis financiero proyecta un VAN de S/ 13,562.92, una TIR del 14.85% (superior al COK del 10%) y una relación B/C de 1.40, lo que significa que por cada sol invertido, la municipalidad obtiene S/ 1.40 en beneficios netos actualizados. Además, el proyecto genera ahorros operativos anuales de S/ 14,400.00 y un incremento en la recaudación de hasta S/ 5,650.00 anuales, lo que permite recuperar la inversión en un horizonte de 3 años.</w:t>
      </w:r>
    </w:p>
    <w:p w14:paraId="46BB17D3" w14:textId="77777777" w:rsidR="00921867" w:rsidRDefault="00921867">
      <w:pPr>
        <w:spacing w:line="480" w:lineRule="auto"/>
        <w:ind w:left="1417"/>
        <w:jc w:val="both"/>
        <w:rPr>
          <w:rFonts w:ascii="Arial" w:eastAsia="Arial" w:hAnsi="Arial" w:cs="Arial"/>
          <w:b/>
          <w:bCs/>
        </w:rPr>
      </w:pPr>
    </w:p>
    <w:p w14:paraId="128DDC7C" w14:textId="77777777" w:rsidR="00921867" w:rsidRDefault="00000000">
      <w:pPr>
        <w:numPr>
          <w:ilvl w:val="2"/>
          <w:numId w:val="30"/>
        </w:numPr>
        <w:spacing w:line="480" w:lineRule="auto"/>
        <w:ind w:left="1410"/>
        <w:jc w:val="both"/>
      </w:pPr>
      <w:r>
        <w:rPr>
          <w:rFonts w:ascii="Arial" w:eastAsia="Arial" w:hAnsi="Arial" w:cs="Arial"/>
          <w:b/>
          <w:bCs/>
        </w:rPr>
        <w:t>Justificación Social</w:t>
      </w:r>
    </w:p>
    <w:p w14:paraId="67504AED" w14:textId="77777777" w:rsidR="00921867" w:rsidRDefault="00000000">
      <w:pPr>
        <w:spacing w:line="480" w:lineRule="auto"/>
        <w:ind w:left="1417"/>
        <w:jc w:val="both"/>
        <w:rPr>
          <w:rFonts w:ascii="Arial" w:eastAsia="Arial" w:hAnsi="Arial" w:cs="Arial"/>
        </w:rPr>
      </w:pPr>
      <w:r>
        <w:rPr>
          <w:rFonts w:ascii="Arial" w:eastAsia="Arial" w:hAnsi="Arial" w:cs="Arial"/>
        </w:rPr>
        <w:t>El proyecto está justificado socialmente porque contribuye a la modernización de la gestión municipal, mejorando la eficiencia en la cobranza tributaria y, por ende, la capacidad de la municipalidad para financiar servicios públicos esenciales para la comunidad de Ciudad Nueva. Además, la transparencia en la gestión de la morosidad permite a los ciudadanos conocer cómo se administran los recursos públicos y cómo se priorizan las acciones de cobranza. El sistema también contribuye a los Objetivos de Desarrollo Sostenible (ODS): ODS 8 (Trabajo Decente y Crecimiento Económico), ODS 9 (Industria, Innovación e Infraestructura), ODS 11 (Ciudades y Comunidades Sostenibles), ODS 12 (Producción y Consumo Responsables), ODS 13 (Acción por el Clima) y ODS 16 (Paz, Justicia e Instituciones Sólidas).</w:t>
      </w:r>
    </w:p>
    <w:p w14:paraId="0E5743B0" w14:textId="77777777" w:rsidR="00921867" w:rsidRDefault="00921867">
      <w:pPr>
        <w:spacing w:line="480" w:lineRule="auto"/>
        <w:ind w:left="2160"/>
        <w:jc w:val="both"/>
        <w:rPr>
          <w:rFonts w:ascii="Arial" w:eastAsia="Arial" w:hAnsi="Arial" w:cs="Arial"/>
          <w:b/>
          <w:bCs/>
        </w:rPr>
      </w:pPr>
    </w:p>
    <w:p w14:paraId="44CC6565" w14:textId="77777777" w:rsidR="00921867" w:rsidRDefault="00921867">
      <w:pPr>
        <w:spacing w:line="480" w:lineRule="auto"/>
        <w:ind w:left="2160"/>
        <w:jc w:val="both"/>
        <w:rPr>
          <w:rFonts w:ascii="Arial" w:eastAsia="Arial" w:hAnsi="Arial" w:cs="Arial"/>
          <w:b/>
          <w:bCs/>
        </w:rPr>
      </w:pPr>
    </w:p>
    <w:p w14:paraId="705A9ED8" w14:textId="77777777" w:rsidR="00921867" w:rsidRDefault="00000000">
      <w:pPr>
        <w:numPr>
          <w:ilvl w:val="2"/>
          <w:numId w:val="30"/>
        </w:numPr>
        <w:spacing w:line="480" w:lineRule="auto"/>
        <w:ind w:left="1410"/>
        <w:jc w:val="both"/>
      </w:pPr>
      <w:r>
        <w:rPr>
          <w:rFonts w:ascii="Arial" w:eastAsia="Arial" w:hAnsi="Arial" w:cs="Arial"/>
          <w:b/>
          <w:bCs/>
        </w:rPr>
        <w:t>Justificación Ambiental</w:t>
      </w:r>
    </w:p>
    <w:p w14:paraId="5F8CA56D" w14:textId="77777777" w:rsidR="00921867" w:rsidRDefault="00000000">
      <w:pPr>
        <w:spacing w:line="480" w:lineRule="auto"/>
        <w:ind w:left="1417"/>
        <w:jc w:val="both"/>
        <w:rPr>
          <w:rFonts w:ascii="Arial" w:eastAsia="Arial" w:hAnsi="Arial" w:cs="Arial"/>
        </w:rPr>
      </w:pPr>
      <w:r>
        <w:rPr>
          <w:rFonts w:ascii="Arial" w:eastAsia="Arial" w:hAnsi="Arial" w:cs="Arial"/>
        </w:rPr>
        <w:t>El proyecto está justificado ambientalmente porque reduce significativamente el consumo de papel, tinta y otros insumos de impresión al eliminar la necesidad de imprimir mapas físicos y listados masivos de contribuyentes. Se estima un ahorro de más de 2,600 hojas de papel al año, lo que reduce la generación de residuos sólidos y la contaminación química por la disposición de cartuchos de tinta. Además, la optimización de rutas de notificación reduce el consumo de combustible y las emisiones de CO2, contribuyendo a la mitigación del cambio climático.</w:t>
      </w:r>
    </w:p>
    <w:p w14:paraId="31B3223C" w14:textId="77777777" w:rsidR="00921867" w:rsidRDefault="00000000">
      <w:pPr>
        <w:pStyle w:val="Ttulo2"/>
        <w:numPr>
          <w:ilvl w:val="1"/>
          <w:numId w:val="30"/>
        </w:numPr>
        <w:spacing w:after="0" w:line="480" w:lineRule="auto"/>
        <w:ind w:left="850" w:hanging="420"/>
        <w:jc w:val="both"/>
      </w:pPr>
      <w:bookmarkStart w:id="5" w:name="_heading=h.ggyh9gayu0wa" w:colFirst="0" w:colLast="0"/>
      <w:bookmarkEnd w:id="5"/>
      <w:r>
        <w:rPr>
          <w:rFonts w:ascii="Arial" w:eastAsia="Arial" w:hAnsi="Arial" w:cs="Arial"/>
          <w:sz w:val="22"/>
          <w:szCs w:val="22"/>
        </w:rPr>
        <w:t>Alcance</w:t>
      </w:r>
    </w:p>
    <w:p w14:paraId="40353741" w14:textId="77777777" w:rsidR="00921867" w:rsidRDefault="00000000">
      <w:pPr>
        <w:pStyle w:val="Ttulo2"/>
        <w:numPr>
          <w:ilvl w:val="2"/>
          <w:numId w:val="30"/>
        </w:numPr>
        <w:spacing w:after="0" w:line="480" w:lineRule="auto"/>
        <w:ind w:left="1417" w:hanging="367"/>
        <w:jc w:val="both"/>
        <w:rPr>
          <w:color w:val="000000"/>
        </w:rPr>
      </w:pPr>
      <w:bookmarkStart w:id="6" w:name="_heading=h.wx2ti48b84r2" w:colFirst="0" w:colLast="0"/>
      <w:bookmarkEnd w:id="6"/>
      <w:r>
        <w:rPr>
          <w:rFonts w:ascii="Arial" w:eastAsia="Arial" w:hAnsi="Arial" w:cs="Arial"/>
          <w:sz w:val="22"/>
          <w:szCs w:val="22"/>
        </w:rPr>
        <w:t>Alcance Funcional</w:t>
      </w:r>
    </w:p>
    <w:p w14:paraId="5495A230" w14:textId="77777777" w:rsidR="00921867" w:rsidRDefault="00000000">
      <w:pPr>
        <w:spacing w:line="480" w:lineRule="auto"/>
        <w:ind w:left="1417"/>
        <w:jc w:val="both"/>
        <w:rPr>
          <w:rFonts w:ascii="Arial" w:eastAsia="Arial" w:hAnsi="Arial" w:cs="Arial"/>
        </w:rPr>
      </w:pPr>
      <w:r>
        <w:rPr>
          <w:rFonts w:ascii="Arial" w:eastAsia="Arial" w:hAnsi="Arial" w:cs="Arial"/>
        </w:rPr>
        <w:t>El sistema Neplatic abarcará las siguientes funcionalidades:</w:t>
      </w:r>
    </w:p>
    <w:p w14:paraId="0B7BE2A8" w14:textId="77777777" w:rsidR="00921867" w:rsidRDefault="00921867">
      <w:pPr>
        <w:spacing w:line="480" w:lineRule="auto"/>
        <w:ind w:left="1417"/>
        <w:jc w:val="both"/>
        <w:rPr>
          <w:rFonts w:ascii="Arial" w:eastAsia="Arial" w:hAnsi="Arial" w:cs="Arial"/>
        </w:rPr>
      </w:pPr>
    </w:p>
    <w:p w14:paraId="2AB30AFE" w14:textId="77777777" w:rsidR="00921867" w:rsidRDefault="00000000">
      <w:pPr>
        <w:numPr>
          <w:ilvl w:val="0"/>
          <w:numId w:val="27"/>
        </w:numPr>
        <w:spacing w:after="0" w:line="480" w:lineRule="auto"/>
        <w:ind w:left="2160"/>
        <w:jc w:val="both"/>
        <w:rPr>
          <w:rFonts w:ascii="Arial" w:eastAsia="Arial" w:hAnsi="Arial" w:cs="Arial"/>
        </w:rPr>
      </w:pPr>
      <w:r>
        <w:rPr>
          <w:rFonts w:ascii="Arial" w:eastAsia="Arial" w:hAnsi="Arial" w:cs="Arial"/>
        </w:rPr>
        <w:t>Extracción, Transformación y Carga (ETL) de datos: Proceso automatizado que extrae datos tributarios desde Oracle, los transforma y los carga en PostgreSQL/PostGIS.</w:t>
      </w:r>
    </w:p>
    <w:p w14:paraId="31B98273" w14:textId="77777777" w:rsidR="00921867" w:rsidRDefault="00000000">
      <w:pPr>
        <w:numPr>
          <w:ilvl w:val="0"/>
          <w:numId w:val="26"/>
        </w:numPr>
        <w:spacing w:after="0" w:line="480" w:lineRule="auto"/>
        <w:ind w:left="2160"/>
        <w:jc w:val="both"/>
        <w:rPr>
          <w:rFonts w:ascii="Arial" w:eastAsia="Arial" w:hAnsi="Arial" w:cs="Arial"/>
        </w:rPr>
      </w:pPr>
      <w:r>
        <w:rPr>
          <w:rFonts w:ascii="Arial" w:eastAsia="Arial" w:hAnsi="Arial" w:cs="Arial"/>
        </w:rPr>
        <w:t>Visor geográfico: Visualización del distrito de Ciudad Nueva con capas de ArcGIS/Google Maps, mostrando sectores, manzanas y lotes.</w:t>
      </w:r>
    </w:p>
    <w:p w14:paraId="34CE36E4" w14:textId="77777777" w:rsidR="00921867" w:rsidRDefault="00000000">
      <w:pPr>
        <w:numPr>
          <w:ilvl w:val="0"/>
          <w:numId w:val="10"/>
        </w:numPr>
        <w:spacing w:after="0" w:line="480" w:lineRule="auto"/>
        <w:ind w:left="2160"/>
        <w:jc w:val="both"/>
        <w:rPr>
          <w:rFonts w:ascii="Arial" w:eastAsia="Arial" w:hAnsi="Arial" w:cs="Arial"/>
        </w:rPr>
      </w:pPr>
      <w:r>
        <w:rPr>
          <w:rFonts w:ascii="Arial" w:eastAsia="Arial" w:hAnsi="Arial" w:cs="Arial"/>
        </w:rPr>
        <w:t>Mapa de morosidad: Representación de niveles de morosidad mediante escala de colores (Rojo = coactiva, Guinda = ordinaria, Azul/Negro = sin proceso).</w:t>
      </w:r>
    </w:p>
    <w:p w14:paraId="661C9CBF" w14:textId="77777777" w:rsidR="00921867" w:rsidRDefault="00000000">
      <w:pPr>
        <w:numPr>
          <w:ilvl w:val="0"/>
          <w:numId w:val="40"/>
        </w:numPr>
        <w:spacing w:after="0" w:line="480" w:lineRule="auto"/>
        <w:ind w:left="2160"/>
        <w:jc w:val="both"/>
        <w:rPr>
          <w:rFonts w:ascii="Arial" w:eastAsia="Arial" w:hAnsi="Arial" w:cs="Arial"/>
        </w:rPr>
      </w:pPr>
      <w:r>
        <w:rPr>
          <w:rFonts w:ascii="Arial" w:eastAsia="Arial" w:hAnsi="Arial" w:cs="Arial"/>
        </w:rPr>
        <w:lastRenderedPageBreak/>
        <w:t>Segmentación de contribuyentes: Filtros por monto, tipo de tributo, antigüedad y etapa de cobranza.</w:t>
      </w:r>
    </w:p>
    <w:p w14:paraId="72B63602" w14:textId="77777777" w:rsidR="00921867" w:rsidRDefault="00000000">
      <w:pPr>
        <w:numPr>
          <w:ilvl w:val="0"/>
          <w:numId w:val="25"/>
        </w:numPr>
        <w:spacing w:after="0" w:line="480" w:lineRule="auto"/>
        <w:ind w:left="2160"/>
        <w:jc w:val="both"/>
        <w:rPr>
          <w:rFonts w:ascii="Arial" w:eastAsia="Arial" w:hAnsi="Arial" w:cs="Arial"/>
        </w:rPr>
      </w:pPr>
      <w:r>
        <w:rPr>
          <w:rFonts w:ascii="Arial" w:eastAsia="Arial" w:hAnsi="Arial" w:cs="Arial"/>
        </w:rPr>
        <w:t>Priorización de rutas: Algoritmo configurable para generar rutas de notificación optimizadas.</w:t>
      </w:r>
    </w:p>
    <w:p w14:paraId="5342D6C6" w14:textId="77777777" w:rsidR="00921867" w:rsidRDefault="00000000">
      <w:pPr>
        <w:numPr>
          <w:ilvl w:val="0"/>
          <w:numId w:val="32"/>
        </w:numPr>
        <w:spacing w:after="0" w:line="480" w:lineRule="auto"/>
        <w:ind w:left="2160"/>
        <w:jc w:val="both"/>
        <w:rPr>
          <w:rFonts w:ascii="Arial" w:eastAsia="Arial" w:hAnsi="Arial" w:cs="Arial"/>
        </w:rPr>
      </w:pPr>
      <w:r>
        <w:rPr>
          <w:rFonts w:ascii="Arial" w:eastAsia="Arial" w:hAnsi="Arial" w:cs="Arial"/>
        </w:rPr>
        <w:t>Interfaz de campo: Interfaz simplificada para personal de notificaciones, con capacidad offline y registro de visitas.</w:t>
      </w:r>
    </w:p>
    <w:p w14:paraId="46364112" w14:textId="77777777" w:rsidR="00921867" w:rsidRDefault="00000000">
      <w:pPr>
        <w:numPr>
          <w:ilvl w:val="0"/>
          <w:numId w:val="21"/>
        </w:numPr>
        <w:spacing w:after="0" w:line="480" w:lineRule="auto"/>
        <w:ind w:left="2160"/>
        <w:jc w:val="both"/>
        <w:rPr>
          <w:rFonts w:ascii="Arial" w:eastAsia="Arial" w:hAnsi="Arial" w:cs="Arial"/>
        </w:rPr>
      </w:pPr>
      <w:r>
        <w:rPr>
          <w:rFonts w:ascii="Arial" w:eastAsia="Arial" w:hAnsi="Arial" w:cs="Arial"/>
        </w:rPr>
        <w:t>Dashboard gerencial: KPIs en tiempo real sobre morosidad, recaudación y efectividad de notificaciones.</w:t>
      </w:r>
    </w:p>
    <w:p w14:paraId="2A6B32E5" w14:textId="77777777" w:rsidR="00921867" w:rsidRDefault="00000000">
      <w:pPr>
        <w:numPr>
          <w:ilvl w:val="0"/>
          <w:numId w:val="7"/>
        </w:numPr>
        <w:spacing w:after="0" w:line="480" w:lineRule="auto"/>
        <w:ind w:left="2160"/>
        <w:jc w:val="both"/>
        <w:rPr>
          <w:rFonts w:ascii="Arial" w:eastAsia="Arial" w:hAnsi="Arial" w:cs="Arial"/>
        </w:rPr>
      </w:pPr>
      <w:r>
        <w:rPr>
          <w:rFonts w:ascii="Arial" w:eastAsia="Arial" w:hAnsi="Arial" w:cs="Arial"/>
        </w:rPr>
        <w:t>Generación de reportes: Reportes descargables en PDF y Excel.</w:t>
      </w:r>
    </w:p>
    <w:p w14:paraId="6D8C4F7C" w14:textId="77777777" w:rsidR="00921867" w:rsidRDefault="00000000">
      <w:pPr>
        <w:numPr>
          <w:ilvl w:val="0"/>
          <w:numId w:val="43"/>
        </w:numPr>
        <w:spacing w:after="0" w:line="480" w:lineRule="auto"/>
        <w:ind w:left="2160"/>
        <w:jc w:val="both"/>
        <w:rPr>
          <w:rFonts w:ascii="Arial" w:eastAsia="Arial" w:hAnsi="Arial" w:cs="Arial"/>
        </w:rPr>
      </w:pPr>
      <w:r>
        <w:rPr>
          <w:rFonts w:ascii="Arial" w:eastAsia="Arial" w:hAnsi="Arial" w:cs="Arial"/>
        </w:rPr>
        <w:t>Gestión de usuarios: Creación, modificación y desactivación de cuentas con asignación de roles.</w:t>
      </w:r>
    </w:p>
    <w:p w14:paraId="3AD22F26" w14:textId="77777777" w:rsidR="00921867" w:rsidRDefault="00000000">
      <w:pPr>
        <w:numPr>
          <w:ilvl w:val="0"/>
          <w:numId w:val="12"/>
        </w:numPr>
        <w:spacing w:line="480" w:lineRule="auto"/>
        <w:ind w:left="2160"/>
        <w:jc w:val="both"/>
        <w:rPr>
          <w:rFonts w:ascii="Arial" w:eastAsia="Arial" w:hAnsi="Arial" w:cs="Arial"/>
        </w:rPr>
      </w:pPr>
      <w:r>
        <w:rPr>
          <w:rFonts w:ascii="Arial" w:eastAsia="Arial" w:hAnsi="Arial" w:cs="Arial"/>
        </w:rPr>
        <w:t>Autenticación y control de acceso: Acceso seguro mediante usuario y contraseña, con permisos diferenciados por rol.</w:t>
      </w:r>
    </w:p>
    <w:p w14:paraId="2C679C3F" w14:textId="77777777" w:rsidR="00921867" w:rsidRDefault="00921867">
      <w:pPr>
        <w:spacing w:line="480" w:lineRule="auto"/>
        <w:jc w:val="both"/>
        <w:rPr>
          <w:rFonts w:ascii="Arial" w:eastAsia="Arial" w:hAnsi="Arial" w:cs="Arial"/>
        </w:rPr>
      </w:pPr>
    </w:p>
    <w:p w14:paraId="1DE1F5C1" w14:textId="77777777" w:rsidR="00921867" w:rsidRDefault="00000000">
      <w:pPr>
        <w:numPr>
          <w:ilvl w:val="2"/>
          <w:numId w:val="30"/>
        </w:numPr>
        <w:spacing w:line="480" w:lineRule="auto"/>
        <w:ind w:left="1417" w:hanging="367"/>
        <w:jc w:val="both"/>
      </w:pPr>
      <w:r>
        <w:rPr>
          <w:rFonts w:ascii="Arial" w:eastAsia="Arial" w:hAnsi="Arial" w:cs="Arial"/>
          <w:b/>
          <w:bCs/>
        </w:rPr>
        <w:t>Alcance Geográfico</w:t>
      </w:r>
    </w:p>
    <w:p w14:paraId="009DB0ED" w14:textId="77777777" w:rsidR="00921867" w:rsidRDefault="00000000">
      <w:pPr>
        <w:spacing w:line="480" w:lineRule="auto"/>
        <w:ind w:left="1417"/>
        <w:jc w:val="both"/>
        <w:rPr>
          <w:rFonts w:ascii="Arial" w:eastAsia="Arial" w:hAnsi="Arial" w:cs="Arial"/>
        </w:rPr>
      </w:pPr>
      <w:r>
        <w:rPr>
          <w:rFonts w:ascii="Arial" w:eastAsia="Arial" w:hAnsi="Arial" w:cs="Arial"/>
        </w:rPr>
        <w:t>El sistema se implementará en el distrito de Ciudad Nueva, provincia y región de Tacna, Perú. La cobertura geográfica incluye todos los sectores, manzanas y lotes del distrito que cuenten con información catastral disponible.</w:t>
      </w:r>
    </w:p>
    <w:p w14:paraId="3C993656" w14:textId="77777777" w:rsidR="00921867" w:rsidRDefault="00921867">
      <w:pPr>
        <w:spacing w:line="480" w:lineRule="auto"/>
        <w:jc w:val="both"/>
        <w:rPr>
          <w:rFonts w:ascii="Arial" w:eastAsia="Arial" w:hAnsi="Arial" w:cs="Arial"/>
          <w:b/>
          <w:bCs/>
        </w:rPr>
      </w:pPr>
    </w:p>
    <w:p w14:paraId="5CC64A99" w14:textId="77777777" w:rsidR="00921867" w:rsidRDefault="00000000">
      <w:pPr>
        <w:numPr>
          <w:ilvl w:val="2"/>
          <w:numId w:val="30"/>
        </w:numPr>
        <w:spacing w:line="480" w:lineRule="auto"/>
        <w:ind w:left="1417" w:hanging="367"/>
        <w:jc w:val="both"/>
      </w:pPr>
      <w:r>
        <w:rPr>
          <w:rFonts w:ascii="Arial" w:eastAsia="Arial" w:hAnsi="Arial" w:cs="Arial"/>
          <w:b/>
          <w:bCs/>
        </w:rPr>
        <w:t>Alcance Temporal</w:t>
      </w:r>
    </w:p>
    <w:p w14:paraId="3E28AE38" w14:textId="77777777" w:rsidR="00921867" w:rsidRDefault="00000000">
      <w:pPr>
        <w:spacing w:line="480" w:lineRule="auto"/>
        <w:ind w:left="1417"/>
        <w:jc w:val="both"/>
        <w:rPr>
          <w:rFonts w:ascii="Arial" w:eastAsia="Arial" w:hAnsi="Arial" w:cs="Arial"/>
        </w:rPr>
      </w:pPr>
      <w:r>
        <w:rPr>
          <w:rFonts w:ascii="Arial" w:eastAsia="Arial" w:hAnsi="Arial" w:cs="Arial"/>
        </w:rPr>
        <w:t>El proyecto tiene una duración total de 4 meses, con fecha de inicio el 16 de marzo de 2026 y fecha de finalización el 24 de junio de 2026. El cronograma incluye las fases de análisis, diseño, desarrollo, pruebas, capacitación y despliegue.</w:t>
      </w:r>
    </w:p>
    <w:p w14:paraId="39B05DA1" w14:textId="77777777" w:rsidR="00921867" w:rsidRDefault="00921867">
      <w:pPr>
        <w:spacing w:line="480" w:lineRule="auto"/>
        <w:jc w:val="both"/>
        <w:rPr>
          <w:rFonts w:ascii="Arial" w:eastAsia="Arial" w:hAnsi="Arial" w:cs="Arial"/>
          <w:b/>
          <w:bCs/>
        </w:rPr>
      </w:pPr>
    </w:p>
    <w:p w14:paraId="3E04C7AC" w14:textId="77777777" w:rsidR="00921867" w:rsidRDefault="00000000">
      <w:pPr>
        <w:numPr>
          <w:ilvl w:val="2"/>
          <w:numId w:val="30"/>
        </w:numPr>
        <w:spacing w:line="480" w:lineRule="auto"/>
        <w:ind w:left="1417" w:hanging="367"/>
        <w:jc w:val="both"/>
      </w:pPr>
      <w:r>
        <w:rPr>
          <w:rFonts w:ascii="Arial" w:eastAsia="Arial" w:hAnsi="Arial" w:cs="Arial"/>
          <w:b/>
          <w:bCs/>
        </w:rPr>
        <w:t>Fuera del Alcance</w:t>
      </w:r>
    </w:p>
    <w:p w14:paraId="586CF7AF" w14:textId="77777777" w:rsidR="00921867" w:rsidRDefault="00000000">
      <w:pPr>
        <w:spacing w:line="480" w:lineRule="auto"/>
        <w:ind w:left="1417"/>
        <w:jc w:val="both"/>
        <w:rPr>
          <w:rFonts w:ascii="Arial" w:eastAsia="Arial" w:hAnsi="Arial" w:cs="Arial"/>
          <w:color w:val="000000"/>
        </w:rPr>
      </w:pPr>
      <w:r>
        <w:rPr>
          <w:rFonts w:ascii="Arial" w:eastAsia="Arial" w:hAnsi="Arial" w:cs="Arial"/>
          <w:color w:val="000000"/>
        </w:rPr>
        <w:t>El proyecto Neplatic NO incluye:</w:t>
      </w:r>
    </w:p>
    <w:p w14:paraId="6766EB7C" w14:textId="77777777" w:rsidR="00921867" w:rsidRDefault="00000000">
      <w:pPr>
        <w:numPr>
          <w:ilvl w:val="0"/>
          <w:numId w:val="39"/>
        </w:numPr>
        <w:spacing w:after="0" w:line="480" w:lineRule="auto"/>
        <w:jc w:val="both"/>
        <w:rPr>
          <w:rFonts w:ascii="Arial" w:eastAsia="Arial" w:hAnsi="Arial" w:cs="Arial"/>
        </w:rPr>
      </w:pPr>
      <w:r>
        <w:rPr>
          <w:rFonts w:ascii="Arial" w:eastAsia="Arial" w:hAnsi="Arial" w:cs="Arial"/>
        </w:rPr>
        <w:t>El reemplazo del Sistema de Recaudación Tributaria actual (Visual Fox Pro).</w:t>
      </w:r>
    </w:p>
    <w:p w14:paraId="7264D800" w14:textId="77777777" w:rsidR="00921867" w:rsidRDefault="00000000">
      <w:pPr>
        <w:numPr>
          <w:ilvl w:val="0"/>
          <w:numId w:val="39"/>
        </w:numPr>
        <w:spacing w:after="0" w:line="480" w:lineRule="auto"/>
        <w:jc w:val="both"/>
        <w:rPr>
          <w:rFonts w:ascii="Arial" w:eastAsia="Arial" w:hAnsi="Arial" w:cs="Arial"/>
        </w:rPr>
      </w:pPr>
      <w:r>
        <w:rPr>
          <w:rFonts w:ascii="Arial" w:eastAsia="Arial" w:hAnsi="Arial" w:cs="Arial"/>
        </w:rPr>
        <w:t>La modificación directa de la base de datos Oracle de producción.</w:t>
      </w:r>
    </w:p>
    <w:p w14:paraId="21BF5DAE" w14:textId="77777777" w:rsidR="00921867" w:rsidRDefault="00000000">
      <w:pPr>
        <w:numPr>
          <w:ilvl w:val="0"/>
          <w:numId w:val="39"/>
        </w:numPr>
        <w:spacing w:after="0" w:line="480" w:lineRule="auto"/>
        <w:jc w:val="both"/>
        <w:rPr>
          <w:rFonts w:ascii="Arial" w:eastAsia="Arial" w:hAnsi="Arial" w:cs="Arial"/>
        </w:rPr>
      </w:pPr>
      <w:r>
        <w:rPr>
          <w:rFonts w:ascii="Arial" w:eastAsia="Arial" w:hAnsi="Arial" w:cs="Arial"/>
        </w:rPr>
        <w:t>Un portal público para contribuyentes.</w:t>
      </w:r>
    </w:p>
    <w:p w14:paraId="4579A26B" w14:textId="77777777" w:rsidR="00921867" w:rsidRDefault="00000000">
      <w:pPr>
        <w:numPr>
          <w:ilvl w:val="0"/>
          <w:numId w:val="39"/>
        </w:numPr>
        <w:spacing w:after="0" w:line="480" w:lineRule="auto"/>
        <w:jc w:val="both"/>
        <w:rPr>
          <w:rFonts w:ascii="Arial" w:eastAsia="Arial" w:hAnsi="Arial" w:cs="Arial"/>
        </w:rPr>
      </w:pPr>
      <w:r>
        <w:rPr>
          <w:rFonts w:ascii="Arial" w:eastAsia="Arial" w:hAnsi="Arial" w:cs="Arial"/>
        </w:rPr>
        <w:t>Pagos tributarios en línea.</w:t>
      </w:r>
    </w:p>
    <w:p w14:paraId="6658C447" w14:textId="77777777" w:rsidR="00921867" w:rsidRDefault="00000000">
      <w:pPr>
        <w:numPr>
          <w:ilvl w:val="0"/>
          <w:numId w:val="39"/>
        </w:numPr>
        <w:spacing w:after="0" w:line="480" w:lineRule="auto"/>
        <w:jc w:val="both"/>
        <w:rPr>
          <w:rFonts w:ascii="Arial" w:eastAsia="Arial" w:hAnsi="Arial" w:cs="Arial"/>
        </w:rPr>
      </w:pPr>
      <w:r>
        <w:rPr>
          <w:rFonts w:ascii="Arial" w:eastAsia="Arial" w:hAnsi="Arial" w:cs="Arial"/>
        </w:rPr>
        <w:t>Módulos de gestión catastral o de registro de predios.</w:t>
      </w:r>
    </w:p>
    <w:p w14:paraId="766EB6B9" w14:textId="77777777" w:rsidR="00921867" w:rsidRDefault="00000000">
      <w:pPr>
        <w:numPr>
          <w:ilvl w:val="0"/>
          <w:numId w:val="39"/>
        </w:numPr>
        <w:spacing w:line="480" w:lineRule="auto"/>
        <w:jc w:val="both"/>
        <w:rPr>
          <w:rFonts w:ascii="Arial" w:eastAsia="Arial" w:hAnsi="Arial" w:cs="Arial"/>
        </w:rPr>
      </w:pPr>
      <w:r>
        <w:rPr>
          <w:rFonts w:ascii="Arial" w:eastAsia="Arial" w:hAnsi="Arial" w:cs="Arial"/>
        </w:rPr>
        <w:t>Aplicación móvil nativa (se utilizará una aplicación web responsiva).</w:t>
      </w:r>
    </w:p>
    <w:p w14:paraId="1064DCBC" w14:textId="77777777" w:rsidR="00921867" w:rsidRDefault="00921867"/>
    <w:p w14:paraId="0874BFCA" w14:textId="77777777" w:rsidR="00921867" w:rsidRDefault="00000000">
      <w:pPr>
        <w:pStyle w:val="Ttulo1"/>
        <w:numPr>
          <w:ilvl w:val="0"/>
          <w:numId w:val="30"/>
        </w:numPr>
        <w:spacing w:line="480" w:lineRule="auto"/>
        <w:ind w:left="425" w:hanging="425"/>
        <w:jc w:val="both"/>
        <w:rPr>
          <w:rFonts w:ascii="Arial" w:eastAsia="Arial" w:hAnsi="Arial" w:cs="Arial"/>
          <w:b/>
          <w:bCs/>
          <w:color w:val="000000"/>
          <w:sz w:val="22"/>
          <w:szCs w:val="22"/>
        </w:rPr>
      </w:pPr>
      <w:bookmarkStart w:id="7" w:name="_heading=h.e5ecmvk54fk" w:colFirst="0" w:colLast="0"/>
      <w:bookmarkEnd w:id="7"/>
      <w:r>
        <w:rPr>
          <w:rFonts w:ascii="Arial" w:eastAsia="Arial" w:hAnsi="Arial" w:cs="Arial"/>
          <w:b/>
          <w:bCs/>
          <w:color w:val="000000"/>
          <w:sz w:val="22"/>
          <w:szCs w:val="22"/>
        </w:rPr>
        <w:t>Objetivos</w:t>
      </w:r>
    </w:p>
    <w:p w14:paraId="01EE514C" w14:textId="77777777" w:rsidR="00921867" w:rsidRDefault="00000000">
      <w:pPr>
        <w:numPr>
          <w:ilvl w:val="1"/>
          <w:numId w:val="30"/>
        </w:numPr>
        <w:spacing w:line="480" w:lineRule="auto"/>
        <w:ind w:left="850"/>
        <w:jc w:val="both"/>
      </w:pPr>
      <w:r>
        <w:rPr>
          <w:rFonts w:ascii="Arial" w:eastAsia="Arial" w:hAnsi="Arial" w:cs="Arial"/>
          <w:b/>
          <w:bCs/>
        </w:rPr>
        <w:t>Objetivo general</w:t>
      </w:r>
    </w:p>
    <w:p w14:paraId="2EB18AD4" w14:textId="77777777" w:rsidR="00921867" w:rsidRDefault="00000000">
      <w:pPr>
        <w:spacing w:line="480" w:lineRule="auto"/>
        <w:ind w:left="850"/>
        <w:jc w:val="both"/>
        <w:rPr>
          <w:rFonts w:ascii="Arial" w:eastAsia="Arial" w:hAnsi="Arial" w:cs="Arial"/>
        </w:rPr>
      </w:pPr>
      <w:r>
        <w:rPr>
          <w:rFonts w:ascii="Arial" w:eastAsia="Arial" w:hAnsi="Arial" w:cs="Arial"/>
        </w:rPr>
        <w:t>Implementar la visualización y el análisis de la distribución geográfica y sectorial de la morosidad tributaria, con el fin de optimizar las estrategias de cobranza y mejorar la recaudación en la Municipalidad Distrital de Ciudad Nueva.</w:t>
      </w:r>
    </w:p>
    <w:p w14:paraId="6C27C606" w14:textId="77777777" w:rsidR="00921867" w:rsidRDefault="00921867">
      <w:pPr>
        <w:spacing w:line="480" w:lineRule="auto"/>
        <w:ind w:left="1440"/>
        <w:jc w:val="both"/>
        <w:rPr>
          <w:rFonts w:ascii="Arial" w:eastAsia="Arial" w:hAnsi="Arial" w:cs="Arial"/>
          <w:b/>
          <w:bCs/>
        </w:rPr>
      </w:pPr>
    </w:p>
    <w:p w14:paraId="4CE4D14F" w14:textId="77777777" w:rsidR="00921867" w:rsidRDefault="00000000">
      <w:pPr>
        <w:numPr>
          <w:ilvl w:val="1"/>
          <w:numId w:val="30"/>
        </w:numPr>
        <w:spacing w:line="480" w:lineRule="auto"/>
        <w:ind w:left="850"/>
        <w:jc w:val="both"/>
      </w:pPr>
      <w:r>
        <w:rPr>
          <w:rFonts w:ascii="Arial" w:eastAsia="Arial" w:hAnsi="Arial" w:cs="Arial"/>
          <w:b/>
          <w:bCs/>
        </w:rPr>
        <w:t>Objetivos específicos</w:t>
      </w:r>
    </w:p>
    <w:p w14:paraId="013EAABB" w14:textId="77777777" w:rsidR="00921867" w:rsidRDefault="00000000">
      <w:pPr>
        <w:spacing w:line="480" w:lineRule="auto"/>
        <w:ind w:left="850"/>
        <w:jc w:val="both"/>
        <w:rPr>
          <w:rFonts w:ascii="Arial" w:eastAsia="Arial" w:hAnsi="Arial" w:cs="Arial"/>
        </w:rPr>
      </w:pPr>
      <w:r>
        <w:rPr>
          <w:rFonts w:ascii="Arial" w:eastAsia="Arial" w:hAnsi="Arial" w:cs="Arial"/>
          <w:color w:val="000000"/>
        </w:rPr>
        <w:t>OE1: Georreferenciación y Focalización Territorial de la Morosidad</w:t>
      </w:r>
    </w:p>
    <w:p w14:paraId="5C28720B" w14:textId="77777777" w:rsidR="00921867" w:rsidRDefault="00000000">
      <w:pPr>
        <w:spacing w:line="480" w:lineRule="auto"/>
        <w:ind w:left="850"/>
        <w:jc w:val="both"/>
        <w:rPr>
          <w:rFonts w:ascii="Arial" w:eastAsia="Arial" w:hAnsi="Arial" w:cs="Arial"/>
        </w:rPr>
      </w:pPr>
      <w:r>
        <w:rPr>
          <w:rFonts w:ascii="Arial" w:eastAsia="Arial" w:hAnsi="Arial" w:cs="Arial"/>
          <w:color w:val="000000"/>
        </w:rPr>
        <w:t>Georreferenciar y focalizar territorialmente la morosidad para visualizar la concentración de deudas mediante mapas de calor, identificar zonas críticas y patrones de incumplimiento, y optimizar la asignación de recursos de cobranza en campo.</w:t>
      </w:r>
    </w:p>
    <w:p w14:paraId="16ABECFC" w14:textId="77777777" w:rsidR="00921867" w:rsidRDefault="00000000">
      <w:pPr>
        <w:spacing w:line="480" w:lineRule="auto"/>
        <w:ind w:left="850"/>
        <w:jc w:val="both"/>
        <w:rPr>
          <w:rFonts w:ascii="Arial" w:eastAsia="Arial" w:hAnsi="Arial" w:cs="Arial"/>
        </w:rPr>
      </w:pPr>
      <w:r>
        <w:rPr>
          <w:rFonts w:ascii="Arial" w:eastAsia="Arial" w:hAnsi="Arial" w:cs="Arial"/>
          <w:color w:val="000000"/>
        </w:rPr>
        <w:lastRenderedPageBreak/>
        <w:t>OE2: Segmentación de Contribuyentes y Monitoreo Temporal</w:t>
      </w:r>
    </w:p>
    <w:p w14:paraId="5CAF4E72" w14:textId="77777777" w:rsidR="00921867" w:rsidRDefault="00000000">
      <w:pPr>
        <w:spacing w:line="480" w:lineRule="auto"/>
        <w:ind w:left="850"/>
        <w:jc w:val="both"/>
        <w:rPr>
          <w:rFonts w:ascii="Arial" w:eastAsia="Arial" w:hAnsi="Arial" w:cs="Arial"/>
        </w:rPr>
      </w:pPr>
      <w:r>
        <w:rPr>
          <w:rFonts w:ascii="Arial" w:eastAsia="Arial" w:hAnsi="Arial" w:cs="Arial"/>
          <w:color w:val="000000"/>
        </w:rPr>
        <w:t>Segmentar a los contribuyentes y realizar monitoreo temporal para clasificar a los deudores por nivel de deuda, antigüedad y tipo de tributo, y habilitar el seguimiento de la evolución de la morosidad en el tiempo para evaluar tendencias e impacto de campañas.</w:t>
      </w:r>
    </w:p>
    <w:p w14:paraId="4C614F85" w14:textId="77777777" w:rsidR="00921867" w:rsidRDefault="00000000">
      <w:pPr>
        <w:spacing w:line="480" w:lineRule="auto"/>
        <w:ind w:left="850"/>
        <w:jc w:val="both"/>
        <w:rPr>
          <w:rFonts w:ascii="Arial" w:eastAsia="Arial" w:hAnsi="Arial" w:cs="Arial"/>
        </w:rPr>
      </w:pPr>
      <w:r>
        <w:rPr>
          <w:rFonts w:ascii="Arial" w:eastAsia="Arial" w:hAnsi="Arial" w:cs="Arial"/>
          <w:color w:val="000000"/>
        </w:rPr>
        <w:t>OE3: Soporte a la Toma de Decisiones y Transparencia</w:t>
      </w:r>
    </w:p>
    <w:p w14:paraId="4C346E91" w14:textId="77777777" w:rsidR="00921867" w:rsidRDefault="00000000">
      <w:pPr>
        <w:spacing w:line="480" w:lineRule="auto"/>
        <w:ind w:left="850"/>
        <w:jc w:val="both"/>
        <w:rPr>
          <w:rFonts w:ascii="Arial" w:eastAsia="Arial" w:hAnsi="Arial" w:cs="Arial"/>
        </w:rPr>
      </w:pPr>
      <w:r>
        <w:rPr>
          <w:rFonts w:ascii="Arial" w:eastAsia="Arial" w:hAnsi="Arial" w:cs="Arial"/>
          <w:color w:val="000000"/>
        </w:rPr>
        <w:t>Proveer soporte a la toma de decisiones y transparencia, mediante dashboards ejecutivos y reportes descargables que faciliten decisiones estratégicas, así como la formulación de políticas tributarias, y de esta forma garantizar la rendición de cuentas ante autoridades y ciudadanía</w:t>
      </w:r>
    </w:p>
    <w:p w14:paraId="128294EF" w14:textId="77777777" w:rsidR="00921867" w:rsidRDefault="00000000">
      <w:pPr>
        <w:spacing w:line="480" w:lineRule="auto"/>
        <w:ind w:left="850"/>
        <w:jc w:val="both"/>
        <w:rPr>
          <w:rFonts w:ascii="Arial" w:eastAsia="Arial" w:hAnsi="Arial" w:cs="Arial"/>
        </w:rPr>
      </w:pPr>
      <w:r>
        <w:rPr>
          <w:rFonts w:ascii="Arial" w:eastAsia="Arial" w:hAnsi="Arial" w:cs="Arial"/>
          <w:color w:val="000000"/>
        </w:rPr>
        <w:t>OE4: Integración de la Base Tributaria con Plataformas GIS</w:t>
      </w:r>
    </w:p>
    <w:p w14:paraId="369849A6" w14:textId="77777777" w:rsidR="00921867" w:rsidRDefault="00000000">
      <w:pPr>
        <w:spacing w:line="480" w:lineRule="auto"/>
        <w:ind w:left="850"/>
        <w:jc w:val="both"/>
        <w:rPr>
          <w:rFonts w:ascii="Arial" w:eastAsia="Arial" w:hAnsi="Arial" w:cs="Arial"/>
          <w:b/>
          <w:bCs/>
          <w:color w:val="000000"/>
        </w:rPr>
      </w:pPr>
      <w:r>
        <w:rPr>
          <w:rFonts w:ascii="Arial" w:eastAsia="Arial" w:hAnsi="Arial" w:cs="Arial"/>
          <w:color w:val="000000"/>
        </w:rPr>
        <w:t>Integrar la base tributaria con plataformas GIS para consolidar los datos del Oracle municipal con herramientas ArcGIS y Google Maps API, y así desplegarlos en un aplicativo web que automatice la visualización, el análisis espacial y la priorización de cobranza</w:t>
      </w:r>
      <w:r>
        <w:rPr>
          <w:rFonts w:ascii="Arial" w:eastAsia="Arial" w:hAnsi="Arial" w:cs="Arial"/>
        </w:rPr>
        <w:t>s</w:t>
      </w:r>
    </w:p>
    <w:p w14:paraId="0B4E4152" w14:textId="77777777" w:rsidR="00921867" w:rsidRDefault="00000000">
      <w:pPr>
        <w:pStyle w:val="Ttulo1"/>
        <w:numPr>
          <w:ilvl w:val="0"/>
          <w:numId w:val="30"/>
        </w:numPr>
        <w:spacing w:line="480" w:lineRule="auto"/>
        <w:ind w:left="425" w:hanging="425"/>
        <w:rPr>
          <w:rFonts w:ascii="Arial" w:eastAsia="Arial" w:hAnsi="Arial" w:cs="Arial"/>
          <w:b/>
          <w:bCs/>
          <w:color w:val="000000"/>
          <w:sz w:val="22"/>
          <w:szCs w:val="22"/>
        </w:rPr>
      </w:pPr>
      <w:bookmarkStart w:id="8" w:name="_heading=h.t30utmimp0uy" w:colFirst="0" w:colLast="0"/>
      <w:bookmarkEnd w:id="8"/>
      <w:r>
        <w:rPr>
          <w:rFonts w:ascii="Arial" w:eastAsia="Arial" w:hAnsi="Arial" w:cs="Arial"/>
          <w:b/>
          <w:bCs/>
          <w:color w:val="000000"/>
          <w:sz w:val="22"/>
          <w:szCs w:val="22"/>
        </w:rPr>
        <w:t>Marco Teórico (Fundamento teórico de tecnología y su aplicación)</w:t>
      </w:r>
    </w:p>
    <w:p w14:paraId="542C9C5D" w14:textId="77777777" w:rsidR="00921867" w:rsidRDefault="00000000">
      <w:pPr>
        <w:numPr>
          <w:ilvl w:val="1"/>
          <w:numId w:val="30"/>
        </w:numPr>
        <w:spacing w:after="0" w:line="480" w:lineRule="auto"/>
        <w:ind w:left="850"/>
      </w:pPr>
      <w:r>
        <w:rPr>
          <w:rFonts w:ascii="Arial" w:eastAsia="Arial" w:hAnsi="Arial" w:cs="Arial"/>
        </w:rPr>
        <w:t>Sistemas de Información Geográfica (GIS)</w:t>
      </w:r>
    </w:p>
    <w:p w14:paraId="4E7770C1" w14:textId="77777777" w:rsidR="00921867" w:rsidRDefault="00000000">
      <w:pPr>
        <w:numPr>
          <w:ilvl w:val="2"/>
          <w:numId w:val="30"/>
        </w:numPr>
        <w:spacing w:line="480" w:lineRule="auto"/>
        <w:ind w:left="1417"/>
      </w:pPr>
      <w:r>
        <w:rPr>
          <w:rFonts w:ascii="Arial" w:eastAsia="Arial" w:hAnsi="Arial" w:cs="Arial"/>
        </w:rPr>
        <w:t xml:space="preserve"> Definición y Conceptos Fundamentales</w:t>
      </w:r>
    </w:p>
    <w:p w14:paraId="572D7534" w14:textId="77777777" w:rsidR="00921867" w:rsidRDefault="00000000">
      <w:pPr>
        <w:spacing w:line="480" w:lineRule="auto"/>
        <w:ind w:left="1417"/>
        <w:rPr>
          <w:rFonts w:ascii="Arial" w:eastAsia="Arial" w:hAnsi="Arial" w:cs="Arial"/>
        </w:rPr>
      </w:pPr>
      <w:r>
        <w:rPr>
          <w:rFonts w:ascii="Arial" w:eastAsia="Arial" w:hAnsi="Arial" w:cs="Arial"/>
        </w:rPr>
        <w:t>Un Sistema de Información Geográfica (GIS) es un sistema diseñado para capturar, almacenar, manipular, analizar, gestionar y presentar datos espaciales o geográficos. Los GIS integran hardware, software y datos para capturar, gestionar, analizar y desplegar toda forma de información geográficamente referenciada.</w:t>
      </w:r>
    </w:p>
    <w:p w14:paraId="05F6249C" w14:textId="77777777" w:rsidR="00921867" w:rsidRDefault="00000000">
      <w:pPr>
        <w:spacing w:line="480" w:lineRule="auto"/>
        <w:ind w:left="1417"/>
        <w:rPr>
          <w:rFonts w:ascii="Arial" w:eastAsia="Arial" w:hAnsi="Arial" w:cs="Arial"/>
        </w:rPr>
      </w:pPr>
      <w:r>
        <w:rPr>
          <w:rFonts w:ascii="Arial" w:eastAsia="Arial" w:hAnsi="Arial" w:cs="Arial"/>
        </w:rPr>
        <w:t xml:space="preserve">En el contexto de la gestión tributaria, los GIS permiten visualizar la ubicación de los contribuyentes, la distribución de la deuda, la </w:t>
      </w:r>
      <w:r>
        <w:rPr>
          <w:rFonts w:ascii="Arial" w:eastAsia="Arial" w:hAnsi="Arial" w:cs="Arial"/>
        </w:rPr>
        <w:lastRenderedPageBreak/>
        <w:t>concentración de morosidad por zonas y la planificación de rutas de cobranza.</w:t>
      </w:r>
    </w:p>
    <w:p w14:paraId="4EE72A8B" w14:textId="77777777" w:rsidR="00921867" w:rsidRDefault="00000000">
      <w:pPr>
        <w:numPr>
          <w:ilvl w:val="2"/>
          <w:numId w:val="30"/>
        </w:numPr>
        <w:spacing w:line="480" w:lineRule="auto"/>
        <w:ind w:left="1417"/>
      </w:pPr>
      <w:r>
        <w:rPr>
          <w:rFonts w:ascii="Arial" w:eastAsia="Arial" w:hAnsi="Arial" w:cs="Arial"/>
        </w:rPr>
        <w:t xml:space="preserve"> Definición y Conceptos Fundamentales</w:t>
      </w:r>
    </w:p>
    <w:p w14:paraId="15580757" w14:textId="77777777" w:rsidR="00921867" w:rsidRDefault="00000000">
      <w:pPr>
        <w:spacing w:line="480" w:lineRule="auto"/>
        <w:ind w:left="1417"/>
        <w:rPr>
          <w:rFonts w:ascii="Arial" w:eastAsia="Arial" w:hAnsi="Arial" w:cs="Arial"/>
        </w:rPr>
      </w:pPr>
      <w:r>
        <w:rPr>
          <w:rFonts w:ascii="Arial" w:eastAsia="Arial" w:hAnsi="Arial" w:cs="Arial"/>
        </w:rPr>
        <w:t>Un sistema GIS completo consta de cinco componentes principales:</w:t>
      </w:r>
    </w:p>
    <w:p w14:paraId="6D1E5D35" w14:textId="77777777" w:rsidR="00921867" w:rsidRDefault="00000000">
      <w:pPr>
        <w:numPr>
          <w:ilvl w:val="0"/>
          <w:numId w:val="23"/>
        </w:numPr>
        <w:spacing w:after="0" w:line="480" w:lineRule="auto"/>
        <w:rPr>
          <w:rFonts w:ascii="Arial" w:eastAsia="Arial" w:hAnsi="Arial" w:cs="Arial"/>
        </w:rPr>
      </w:pPr>
      <w:r>
        <w:rPr>
          <w:rFonts w:ascii="Arial" w:eastAsia="Arial" w:hAnsi="Arial" w:cs="Arial"/>
        </w:rPr>
        <w:t>Hardware: Computadoras, servidores, dispositivos móviles y equipos de red donde se ejecuta el software GIS.</w:t>
      </w:r>
    </w:p>
    <w:p w14:paraId="40EABAD5" w14:textId="77777777" w:rsidR="00921867" w:rsidRDefault="00000000">
      <w:pPr>
        <w:numPr>
          <w:ilvl w:val="0"/>
          <w:numId w:val="23"/>
        </w:numPr>
        <w:spacing w:after="0" w:line="480" w:lineRule="auto"/>
        <w:rPr>
          <w:rFonts w:ascii="Arial" w:eastAsia="Arial" w:hAnsi="Arial" w:cs="Arial"/>
        </w:rPr>
      </w:pPr>
      <w:r>
        <w:rPr>
          <w:rFonts w:ascii="Arial" w:eastAsia="Arial" w:hAnsi="Arial" w:cs="Arial"/>
        </w:rPr>
        <w:t>Software: Programas y aplicaciones que permiten la visualización, análisis y gestión de datos geográficos (ej. ArcGIS, QGIS).</w:t>
      </w:r>
    </w:p>
    <w:p w14:paraId="080E4B88" w14:textId="77777777" w:rsidR="00921867" w:rsidRDefault="00000000">
      <w:pPr>
        <w:numPr>
          <w:ilvl w:val="0"/>
          <w:numId w:val="23"/>
        </w:numPr>
        <w:spacing w:after="0" w:line="480" w:lineRule="auto"/>
        <w:rPr>
          <w:rFonts w:ascii="Arial" w:eastAsia="Arial" w:hAnsi="Arial" w:cs="Arial"/>
        </w:rPr>
      </w:pPr>
      <w:r>
        <w:rPr>
          <w:rFonts w:ascii="Arial" w:eastAsia="Arial" w:hAnsi="Arial" w:cs="Arial"/>
        </w:rPr>
        <w:t>Datos: Información geográfica y atributiva que se almacena y analiza (ej. capas catastrales, datos tributarios).</w:t>
      </w:r>
    </w:p>
    <w:p w14:paraId="27746531" w14:textId="77777777" w:rsidR="00921867" w:rsidRDefault="00000000">
      <w:pPr>
        <w:numPr>
          <w:ilvl w:val="0"/>
          <w:numId w:val="23"/>
        </w:numPr>
        <w:spacing w:after="0" w:line="480" w:lineRule="auto"/>
        <w:rPr>
          <w:rFonts w:ascii="Arial" w:eastAsia="Arial" w:hAnsi="Arial" w:cs="Arial"/>
        </w:rPr>
      </w:pPr>
      <w:r>
        <w:rPr>
          <w:rFonts w:ascii="Arial" w:eastAsia="Arial" w:hAnsi="Arial" w:cs="Arial"/>
        </w:rPr>
        <w:t>Personal: Usuarios que operan el sistema y analizan la información.</w:t>
      </w:r>
    </w:p>
    <w:p w14:paraId="375AD8E6" w14:textId="77777777" w:rsidR="00921867" w:rsidRDefault="00000000">
      <w:pPr>
        <w:numPr>
          <w:ilvl w:val="0"/>
          <w:numId w:val="23"/>
        </w:numPr>
        <w:spacing w:line="480" w:lineRule="auto"/>
        <w:rPr>
          <w:rFonts w:ascii="Arial" w:eastAsia="Arial" w:hAnsi="Arial" w:cs="Arial"/>
        </w:rPr>
      </w:pPr>
      <w:r>
        <w:rPr>
          <w:rFonts w:ascii="Arial" w:eastAsia="Arial" w:hAnsi="Arial" w:cs="Arial"/>
        </w:rPr>
        <w:t>Procedimientos: Métodos y reglas para la correcta operación y mantenimiento del sistema.</w:t>
      </w:r>
    </w:p>
    <w:p w14:paraId="333FD010" w14:textId="77777777" w:rsidR="00921867" w:rsidRDefault="00921867">
      <w:pPr>
        <w:ind w:left="1440"/>
        <w:rPr>
          <w:rFonts w:ascii="Arial" w:eastAsia="Arial" w:hAnsi="Arial" w:cs="Arial"/>
        </w:rPr>
      </w:pPr>
    </w:p>
    <w:p w14:paraId="321DCDDB" w14:textId="77777777" w:rsidR="00921867" w:rsidRDefault="00000000">
      <w:pPr>
        <w:numPr>
          <w:ilvl w:val="2"/>
          <w:numId w:val="30"/>
        </w:numPr>
        <w:spacing w:line="480" w:lineRule="auto"/>
        <w:ind w:left="1417"/>
      </w:pPr>
      <w:r>
        <w:rPr>
          <w:rFonts w:ascii="Arial" w:eastAsia="Arial" w:hAnsi="Arial" w:cs="Arial"/>
        </w:rPr>
        <w:t xml:space="preserve"> Aplicaciones de GIS en el Sector Público</w:t>
      </w:r>
    </w:p>
    <w:p w14:paraId="3C6F0E72" w14:textId="77777777" w:rsidR="00921867" w:rsidRDefault="00000000">
      <w:pPr>
        <w:spacing w:line="480" w:lineRule="auto"/>
        <w:ind w:left="1417"/>
        <w:rPr>
          <w:rFonts w:ascii="Arial" w:eastAsia="Arial" w:hAnsi="Arial" w:cs="Arial"/>
        </w:rPr>
      </w:pPr>
      <w:r>
        <w:rPr>
          <w:rFonts w:ascii="Arial" w:eastAsia="Arial" w:hAnsi="Arial" w:cs="Arial"/>
        </w:rPr>
        <w:t>Las aplicaciones de GIS en el sector público incluyen:</w:t>
      </w:r>
    </w:p>
    <w:p w14:paraId="0B89F49F" w14:textId="77777777" w:rsidR="00921867" w:rsidRDefault="00000000">
      <w:pPr>
        <w:numPr>
          <w:ilvl w:val="0"/>
          <w:numId w:val="41"/>
        </w:numPr>
        <w:spacing w:after="0" w:line="480" w:lineRule="auto"/>
        <w:rPr>
          <w:rFonts w:ascii="Arial" w:eastAsia="Arial" w:hAnsi="Arial" w:cs="Arial"/>
        </w:rPr>
      </w:pPr>
      <w:r>
        <w:rPr>
          <w:rFonts w:ascii="Arial" w:eastAsia="Arial" w:hAnsi="Arial" w:cs="Arial"/>
        </w:rPr>
        <w:t>Gestión catastral y de predios</w:t>
      </w:r>
    </w:p>
    <w:p w14:paraId="467A3CFF" w14:textId="77777777" w:rsidR="00921867" w:rsidRDefault="00000000">
      <w:pPr>
        <w:numPr>
          <w:ilvl w:val="0"/>
          <w:numId w:val="41"/>
        </w:numPr>
        <w:spacing w:after="0" w:line="480" w:lineRule="auto"/>
        <w:rPr>
          <w:rFonts w:ascii="Arial" w:eastAsia="Arial" w:hAnsi="Arial" w:cs="Arial"/>
        </w:rPr>
      </w:pPr>
      <w:r>
        <w:rPr>
          <w:rFonts w:ascii="Arial" w:eastAsia="Arial" w:hAnsi="Arial" w:cs="Arial"/>
        </w:rPr>
        <w:t>Planificación urbana y territorial</w:t>
      </w:r>
    </w:p>
    <w:p w14:paraId="5A82D62E" w14:textId="77777777" w:rsidR="00921867" w:rsidRDefault="00000000">
      <w:pPr>
        <w:numPr>
          <w:ilvl w:val="0"/>
          <w:numId w:val="41"/>
        </w:numPr>
        <w:spacing w:after="0" w:line="480" w:lineRule="auto"/>
        <w:rPr>
          <w:rFonts w:ascii="Arial" w:eastAsia="Arial" w:hAnsi="Arial" w:cs="Arial"/>
        </w:rPr>
      </w:pPr>
      <w:r>
        <w:rPr>
          <w:rFonts w:ascii="Arial" w:eastAsia="Arial" w:hAnsi="Arial" w:cs="Arial"/>
        </w:rPr>
        <w:t>Gestión de servicios públicos (agua, alcantarillado, limpieza)</w:t>
      </w:r>
    </w:p>
    <w:p w14:paraId="685F90DA" w14:textId="77777777" w:rsidR="00921867" w:rsidRDefault="00000000">
      <w:pPr>
        <w:numPr>
          <w:ilvl w:val="0"/>
          <w:numId w:val="41"/>
        </w:numPr>
        <w:spacing w:after="0" w:line="480" w:lineRule="auto"/>
        <w:rPr>
          <w:rFonts w:ascii="Arial" w:eastAsia="Arial" w:hAnsi="Arial" w:cs="Arial"/>
        </w:rPr>
      </w:pPr>
      <w:r>
        <w:rPr>
          <w:rFonts w:ascii="Arial" w:eastAsia="Arial" w:hAnsi="Arial" w:cs="Arial"/>
        </w:rPr>
        <w:t>Gestión tributaria y de cobranza</w:t>
      </w:r>
    </w:p>
    <w:p w14:paraId="3544FBD9" w14:textId="77777777" w:rsidR="00921867" w:rsidRDefault="00000000">
      <w:pPr>
        <w:numPr>
          <w:ilvl w:val="0"/>
          <w:numId w:val="41"/>
        </w:numPr>
        <w:spacing w:after="0" w:line="480" w:lineRule="auto"/>
        <w:rPr>
          <w:rFonts w:ascii="Arial" w:eastAsia="Arial" w:hAnsi="Arial" w:cs="Arial"/>
        </w:rPr>
      </w:pPr>
      <w:r>
        <w:rPr>
          <w:rFonts w:ascii="Arial" w:eastAsia="Arial" w:hAnsi="Arial" w:cs="Arial"/>
        </w:rPr>
        <w:t>Seguridad ciudadana y serenazgo</w:t>
      </w:r>
    </w:p>
    <w:p w14:paraId="327E88F4" w14:textId="77777777" w:rsidR="00921867" w:rsidRDefault="00000000">
      <w:pPr>
        <w:numPr>
          <w:ilvl w:val="0"/>
          <w:numId w:val="41"/>
        </w:numPr>
        <w:spacing w:line="480" w:lineRule="auto"/>
        <w:rPr>
          <w:rFonts w:ascii="Arial" w:eastAsia="Arial" w:hAnsi="Arial" w:cs="Arial"/>
        </w:rPr>
      </w:pPr>
      <w:r>
        <w:rPr>
          <w:rFonts w:ascii="Arial" w:eastAsia="Arial" w:hAnsi="Arial" w:cs="Arial"/>
        </w:rPr>
        <w:t>Respuesta a emergencias y desastres</w:t>
      </w:r>
    </w:p>
    <w:p w14:paraId="3B58B94E" w14:textId="77777777" w:rsidR="00921867" w:rsidRDefault="00921867">
      <w:pPr>
        <w:spacing w:line="480" w:lineRule="auto"/>
        <w:ind w:left="1440"/>
        <w:rPr>
          <w:rFonts w:ascii="Arial" w:eastAsia="Arial" w:hAnsi="Arial" w:cs="Arial"/>
        </w:rPr>
      </w:pPr>
    </w:p>
    <w:p w14:paraId="55C9B5CF" w14:textId="77777777" w:rsidR="00921867" w:rsidRDefault="00000000">
      <w:pPr>
        <w:numPr>
          <w:ilvl w:val="1"/>
          <w:numId w:val="30"/>
        </w:numPr>
        <w:spacing w:after="0" w:line="480" w:lineRule="auto"/>
        <w:ind w:left="850"/>
      </w:pPr>
      <w:r>
        <w:rPr>
          <w:rFonts w:ascii="Arial" w:eastAsia="Arial" w:hAnsi="Arial" w:cs="Arial"/>
        </w:rPr>
        <w:lastRenderedPageBreak/>
        <w:t>Gestión de Morosidad Tributaria</w:t>
      </w:r>
    </w:p>
    <w:p w14:paraId="3650A330" w14:textId="77777777" w:rsidR="00921867" w:rsidRDefault="00000000">
      <w:pPr>
        <w:numPr>
          <w:ilvl w:val="2"/>
          <w:numId w:val="30"/>
        </w:numPr>
        <w:spacing w:line="480" w:lineRule="auto"/>
        <w:ind w:left="1417" w:hanging="367"/>
      </w:pPr>
      <w:r>
        <w:rPr>
          <w:rFonts w:ascii="Arial" w:eastAsia="Arial" w:hAnsi="Arial" w:cs="Arial"/>
        </w:rPr>
        <w:t>Concepto de Morosidad Tributaria</w:t>
      </w:r>
    </w:p>
    <w:p w14:paraId="4E912BDF" w14:textId="77777777" w:rsidR="00921867" w:rsidRDefault="00000000">
      <w:pPr>
        <w:spacing w:line="480" w:lineRule="auto"/>
        <w:ind w:left="1417"/>
        <w:rPr>
          <w:rFonts w:ascii="Arial" w:eastAsia="Arial" w:hAnsi="Arial" w:cs="Arial"/>
        </w:rPr>
      </w:pPr>
      <w:r>
        <w:rPr>
          <w:rFonts w:ascii="Arial" w:eastAsia="Arial" w:hAnsi="Arial" w:cs="Arial"/>
        </w:rPr>
        <w:t>La morosidad tributaria es la situación en la que un contribuyente no cumple con el pago de sus obligaciones tributarias dentro de los plazos establecidos por la normativa municipal. Esto genera un pasivo exigible por parte de la municipalidad, que debe gestionar su cobro a través de procesos administrativos y, en última instancia, coactivos.</w:t>
      </w:r>
    </w:p>
    <w:p w14:paraId="324CF622" w14:textId="77777777" w:rsidR="00921867" w:rsidRDefault="00000000">
      <w:pPr>
        <w:numPr>
          <w:ilvl w:val="2"/>
          <w:numId w:val="30"/>
        </w:numPr>
        <w:spacing w:line="480" w:lineRule="auto"/>
        <w:ind w:left="1410"/>
      </w:pPr>
      <w:r>
        <w:rPr>
          <w:rFonts w:ascii="Arial" w:eastAsia="Arial" w:hAnsi="Arial" w:cs="Arial"/>
        </w:rPr>
        <w:t>Etapas del Proceso de Cobranza Coactiva</w:t>
      </w:r>
    </w:p>
    <w:p w14:paraId="4D8B5450" w14:textId="77777777" w:rsidR="00921867" w:rsidRDefault="00000000">
      <w:pPr>
        <w:spacing w:line="480" w:lineRule="auto"/>
        <w:ind w:left="1417"/>
        <w:rPr>
          <w:rFonts w:ascii="Arial" w:eastAsia="Arial" w:hAnsi="Arial" w:cs="Arial"/>
        </w:rPr>
      </w:pPr>
      <w:r>
        <w:rPr>
          <w:rFonts w:ascii="Arial" w:eastAsia="Arial" w:hAnsi="Arial" w:cs="Arial"/>
        </w:rPr>
        <w:t>El proceso de cobranza coactiva en la Municipalidad Distrital de Ciudad Nueva comprende las siguientes etapas:</w:t>
      </w:r>
    </w:p>
    <w:p w14:paraId="752E525B" w14:textId="77777777" w:rsidR="00921867" w:rsidRDefault="00000000">
      <w:pPr>
        <w:numPr>
          <w:ilvl w:val="0"/>
          <w:numId w:val="17"/>
        </w:numPr>
        <w:spacing w:after="0" w:line="480" w:lineRule="auto"/>
        <w:rPr>
          <w:rFonts w:ascii="Arial" w:eastAsia="Arial" w:hAnsi="Arial" w:cs="Arial"/>
        </w:rPr>
      </w:pPr>
      <w:r>
        <w:rPr>
          <w:rFonts w:ascii="Arial" w:eastAsia="Arial" w:hAnsi="Arial" w:cs="Arial"/>
        </w:rPr>
        <w:t>Etapa Ordinaria: El contribuyente tiene deuda vencida y no ha sido notificado formalmente para el inicio del proceso coactivo.</w:t>
      </w:r>
    </w:p>
    <w:p w14:paraId="0D1A7056" w14:textId="77777777" w:rsidR="00921867" w:rsidRDefault="00000000">
      <w:pPr>
        <w:numPr>
          <w:ilvl w:val="0"/>
          <w:numId w:val="17"/>
        </w:numPr>
        <w:spacing w:after="0" w:line="480" w:lineRule="auto"/>
        <w:rPr>
          <w:rFonts w:ascii="Arial" w:eastAsia="Arial" w:hAnsi="Arial" w:cs="Arial"/>
        </w:rPr>
      </w:pPr>
      <w:r>
        <w:rPr>
          <w:rFonts w:ascii="Arial" w:eastAsia="Arial" w:hAnsi="Arial" w:cs="Arial"/>
        </w:rPr>
        <w:t>Etapa Coactiva: Se ha iniciado el proceso de cobranza coactiva mediante notificaciones, embargos y otras medidas legales.</w:t>
      </w:r>
    </w:p>
    <w:p w14:paraId="4A544FB6" w14:textId="77777777" w:rsidR="00921867" w:rsidRDefault="00000000">
      <w:pPr>
        <w:numPr>
          <w:ilvl w:val="0"/>
          <w:numId w:val="17"/>
        </w:numPr>
        <w:spacing w:line="480" w:lineRule="auto"/>
        <w:rPr>
          <w:rFonts w:ascii="Arial" w:eastAsia="Arial" w:hAnsi="Arial" w:cs="Arial"/>
        </w:rPr>
      </w:pPr>
      <w:r>
        <w:rPr>
          <w:rFonts w:ascii="Arial" w:eastAsia="Arial" w:hAnsi="Arial" w:cs="Arial"/>
        </w:rPr>
        <w:t>Sin Proceso: El contribuyente no tiene deuda pendiente o está al día en sus pagos.</w:t>
      </w:r>
    </w:p>
    <w:p w14:paraId="1F82C300" w14:textId="77777777" w:rsidR="00921867" w:rsidRDefault="00000000">
      <w:pPr>
        <w:numPr>
          <w:ilvl w:val="0"/>
          <w:numId w:val="17"/>
        </w:numPr>
        <w:spacing w:line="480" w:lineRule="auto"/>
        <w:rPr>
          <w:rFonts w:ascii="Arial" w:eastAsia="Arial" w:hAnsi="Arial" w:cs="Arial"/>
        </w:rPr>
      </w:pPr>
      <w:r>
        <w:rPr>
          <w:rFonts w:ascii="Arial" w:eastAsia="Arial" w:hAnsi="Arial" w:cs="Arial"/>
        </w:rPr>
        <w:t>La escala de colores del sistema Neplatic refleja estas etapas: Azul/Negro (sin proceso), Guinda (ordinaria) y Rojo (coactiva).</w:t>
      </w:r>
    </w:p>
    <w:p w14:paraId="767F8E38" w14:textId="77777777" w:rsidR="00921867" w:rsidRDefault="00921867">
      <w:pPr>
        <w:spacing w:line="480" w:lineRule="auto"/>
        <w:ind w:left="425"/>
        <w:rPr>
          <w:rFonts w:ascii="Arial" w:eastAsia="Arial" w:hAnsi="Arial" w:cs="Arial"/>
        </w:rPr>
      </w:pPr>
    </w:p>
    <w:p w14:paraId="167FF587" w14:textId="77777777" w:rsidR="00921867" w:rsidRDefault="00000000">
      <w:pPr>
        <w:numPr>
          <w:ilvl w:val="2"/>
          <w:numId w:val="30"/>
        </w:numPr>
        <w:spacing w:line="480" w:lineRule="auto"/>
        <w:ind w:left="1417"/>
      </w:pPr>
      <w:r>
        <w:rPr>
          <w:rFonts w:ascii="Arial" w:eastAsia="Arial" w:hAnsi="Arial" w:cs="Arial"/>
        </w:rPr>
        <w:t>Indicadores de Gestión Tributaria</w:t>
      </w:r>
    </w:p>
    <w:p w14:paraId="45FB0732" w14:textId="77777777" w:rsidR="00921867" w:rsidRDefault="00000000">
      <w:pPr>
        <w:spacing w:line="480" w:lineRule="auto"/>
        <w:ind w:left="1417"/>
        <w:rPr>
          <w:rFonts w:ascii="Arial" w:eastAsia="Arial" w:hAnsi="Arial" w:cs="Arial"/>
        </w:rPr>
      </w:pPr>
      <w:r>
        <w:rPr>
          <w:rFonts w:ascii="Arial" w:eastAsia="Arial" w:hAnsi="Arial" w:cs="Arial"/>
        </w:rPr>
        <w:t>Los principales indicadores utilizados en la gestión tributaria municipal son:</w:t>
      </w:r>
    </w:p>
    <w:p w14:paraId="4A4FEA1F" w14:textId="77777777" w:rsidR="00921867" w:rsidRDefault="00000000">
      <w:pPr>
        <w:numPr>
          <w:ilvl w:val="0"/>
          <w:numId w:val="5"/>
        </w:numPr>
        <w:spacing w:after="0" w:line="480" w:lineRule="auto"/>
        <w:rPr>
          <w:rFonts w:ascii="Arial" w:eastAsia="Arial" w:hAnsi="Arial" w:cs="Arial"/>
        </w:rPr>
      </w:pPr>
      <w:r>
        <w:rPr>
          <w:rFonts w:ascii="Arial" w:eastAsia="Arial" w:hAnsi="Arial" w:cs="Arial"/>
        </w:rPr>
        <w:t>Tasa de morosidad: Porcentaje de deuda total no pagada respecto a la deuda total exigible.</w:t>
      </w:r>
    </w:p>
    <w:p w14:paraId="76D582BF" w14:textId="77777777" w:rsidR="00921867" w:rsidRDefault="00000000">
      <w:pPr>
        <w:numPr>
          <w:ilvl w:val="0"/>
          <w:numId w:val="5"/>
        </w:numPr>
        <w:spacing w:after="0" w:line="480" w:lineRule="auto"/>
        <w:rPr>
          <w:rFonts w:ascii="Arial" w:eastAsia="Arial" w:hAnsi="Arial" w:cs="Arial"/>
        </w:rPr>
      </w:pPr>
      <w:r>
        <w:rPr>
          <w:rFonts w:ascii="Arial" w:eastAsia="Arial" w:hAnsi="Arial" w:cs="Arial"/>
        </w:rPr>
        <w:lastRenderedPageBreak/>
        <w:t>Efectividad de cobranza: Porcentaje de deuda recuperada respecto a la deuda gestionada.</w:t>
      </w:r>
    </w:p>
    <w:p w14:paraId="7805D145" w14:textId="77777777" w:rsidR="00921867" w:rsidRDefault="00000000">
      <w:pPr>
        <w:numPr>
          <w:ilvl w:val="0"/>
          <w:numId w:val="5"/>
        </w:numPr>
        <w:spacing w:after="0" w:line="480" w:lineRule="auto"/>
        <w:rPr>
          <w:rFonts w:ascii="Arial" w:eastAsia="Arial" w:hAnsi="Arial" w:cs="Arial"/>
        </w:rPr>
      </w:pPr>
      <w:r>
        <w:rPr>
          <w:rFonts w:ascii="Arial" w:eastAsia="Arial" w:hAnsi="Arial" w:cs="Arial"/>
        </w:rPr>
        <w:t>Cobertura de notificaciones: Porcentaje de contribuyentes notificados respecto al total de deudores.</w:t>
      </w:r>
    </w:p>
    <w:p w14:paraId="123A35E3" w14:textId="77777777" w:rsidR="00921867" w:rsidRDefault="00000000">
      <w:pPr>
        <w:numPr>
          <w:ilvl w:val="0"/>
          <w:numId w:val="5"/>
        </w:numPr>
        <w:spacing w:line="480" w:lineRule="auto"/>
        <w:rPr>
          <w:rFonts w:ascii="Arial" w:eastAsia="Arial" w:hAnsi="Arial" w:cs="Arial"/>
        </w:rPr>
      </w:pPr>
      <w:r>
        <w:rPr>
          <w:rFonts w:ascii="Arial" w:eastAsia="Arial" w:hAnsi="Arial" w:cs="Arial"/>
        </w:rPr>
        <w:t>Recaudación per cápita: Monto recaudado por habitante o por predio.</w:t>
      </w:r>
    </w:p>
    <w:p w14:paraId="5E31F5A4" w14:textId="77777777" w:rsidR="00921867" w:rsidRDefault="00921867">
      <w:pPr>
        <w:spacing w:line="480" w:lineRule="auto"/>
        <w:ind w:left="425"/>
        <w:rPr>
          <w:rFonts w:ascii="Arial" w:eastAsia="Arial" w:hAnsi="Arial" w:cs="Arial"/>
        </w:rPr>
      </w:pPr>
    </w:p>
    <w:p w14:paraId="3DA98CEA" w14:textId="77777777" w:rsidR="00921867" w:rsidRDefault="00000000">
      <w:pPr>
        <w:numPr>
          <w:ilvl w:val="1"/>
          <w:numId w:val="30"/>
        </w:numPr>
        <w:spacing w:after="0" w:line="480" w:lineRule="auto"/>
        <w:ind w:left="855"/>
      </w:pPr>
      <w:r>
        <w:rPr>
          <w:rFonts w:ascii="Arial" w:eastAsia="Arial" w:hAnsi="Arial" w:cs="Arial"/>
        </w:rPr>
        <w:t>Tecnologías de Visualización Geográfica</w:t>
      </w:r>
    </w:p>
    <w:p w14:paraId="2C8FBBE9" w14:textId="77777777" w:rsidR="00921867" w:rsidRDefault="00000000">
      <w:pPr>
        <w:numPr>
          <w:ilvl w:val="2"/>
          <w:numId w:val="30"/>
        </w:numPr>
        <w:spacing w:line="480" w:lineRule="auto"/>
        <w:ind w:left="1410"/>
      </w:pPr>
      <w:r>
        <w:rPr>
          <w:rFonts w:ascii="Arial" w:eastAsia="Arial" w:hAnsi="Arial" w:cs="Arial"/>
        </w:rPr>
        <w:t>ArcGIS: Plataforma de Información Geográfica</w:t>
      </w:r>
    </w:p>
    <w:p w14:paraId="21289763" w14:textId="77777777" w:rsidR="00921867" w:rsidRDefault="00000000">
      <w:pPr>
        <w:spacing w:line="480" w:lineRule="auto"/>
        <w:ind w:left="1417"/>
        <w:rPr>
          <w:rFonts w:ascii="Arial" w:eastAsia="Arial" w:hAnsi="Arial" w:cs="Arial"/>
        </w:rPr>
      </w:pPr>
      <w:r>
        <w:rPr>
          <w:rFonts w:ascii="Arial" w:eastAsia="Arial" w:hAnsi="Arial" w:cs="Arial"/>
        </w:rPr>
        <w:t>ArcGIS es una plataforma de información geográfica desarrollada por Esri que permite crear, gestionar, analizar y compartir mapas y datos geoespaciales. En el proyecto Neplatic, ArcGIS se utiliza para:</w:t>
      </w:r>
    </w:p>
    <w:p w14:paraId="2D447E38" w14:textId="77777777" w:rsidR="00921867" w:rsidRDefault="00000000">
      <w:pPr>
        <w:numPr>
          <w:ilvl w:val="0"/>
          <w:numId w:val="11"/>
        </w:numPr>
        <w:spacing w:after="0" w:line="480" w:lineRule="auto"/>
        <w:ind w:left="2160"/>
        <w:rPr>
          <w:rFonts w:ascii="Arial" w:eastAsia="Arial" w:hAnsi="Arial" w:cs="Arial"/>
        </w:rPr>
      </w:pPr>
      <w:r>
        <w:rPr>
          <w:rFonts w:ascii="Arial" w:eastAsia="Arial" w:hAnsi="Arial" w:cs="Arial"/>
        </w:rPr>
        <w:t>Gestionar las capas geográficas del distrito (sectores, manzanas, vías).</w:t>
      </w:r>
    </w:p>
    <w:p w14:paraId="37AAE83C" w14:textId="77777777" w:rsidR="00921867" w:rsidRDefault="00000000">
      <w:pPr>
        <w:numPr>
          <w:ilvl w:val="0"/>
          <w:numId w:val="11"/>
        </w:numPr>
        <w:spacing w:after="0" w:line="480" w:lineRule="auto"/>
        <w:ind w:left="2160"/>
        <w:rPr>
          <w:rFonts w:ascii="Arial" w:eastAsia="Arial" w:hAnsi="Arial" w:cs="Arial"/>
        </w:rPr>
      </w:pPr>
      <w:r>
        <w:rPr>
          <w:rFonts w:ascii="Arial" w:eastAsia="Arial" w:hAnsi="Arial" w:cs="Arial"/>
        </w:rPr>
        <w:t>Visualizar datos tributarios sobre el mapa.</w:t>
      </w:r>
    </w:p>
    <w:p w14:paraId="329C20FC" w14:textId="77777777" w:rsidR="00921867" w:rsidRDefault="00000000">
      <w:pPr>
        <w:numPr>
          <w:ilvl w:val="0"/>
          <w:numId w:val="45"/>
        </w:numPr>
        <w:spacing w:after="0" w:line="480" w:lineRule="auto"/>
        <w:ind w:left="2160"/>
        <w:rPr>
          <w:rFonts w:ascii="Arial" w:eastAsia="Arial" w:hAnsi="Arial" w:cs="Arial"/>
        </w:rPr>
      </w:pPr>
      <w:r>
        <w:rPr>
          <w:rFonts w:ascii="Arial" w:eastAsia="Arial" w:hAnsi="Arial" w:cs="Arial"/>
        </w:rPr>
        <w:t>Realizar análisis espacial de la morosidad.</w:t>
      </w:r>
    </w:p>
    <w:p w14:paraId="2AAA3F8F" w14:textId="77777777" w:rsidR="00921867" w:rsidRDefault="00000000">
      <w:pPr>
        <w:numPr>
          <w:ilvl w:val="0"/>
          <w:numId w:val="45"/>
        </w:numPr>
        <w:spacing w:line="480" w:lineRule="auto"/>
        <w:ind w:left="2160"/>
        <w:rPr>
          <w:rFonts w:ascii="Arial" w:eastAsia="Arial" w:hAnsi="Arial" w:cs="Arial"/>
        </w:rPr>
      </w:pPr>
      <w:r>
        <w:rPr>
          <w:rFonts w:ascii="Arial" w:eastAsia="Arial" w:hAnsi="Arial" w:cs="Arial"/>
        </w:rPr>
        <w:t>Generar mapas de calor y visualizaciones avanzadas.</w:t>
      </w:r>
    </w:p>
    <w:p w14:paraId="60552CE2" w14:textId="77777777" w:rsidR="00921867" w:rsidRDefault="00921867">
      <w:pPr>
        <w:spacing w:line="480" w:lineRule="auto"/>
        <w:ind w:left="2880"/>
        <w:rPr>
          <w:rFonts w:ascii="Arial" w:eastAsia="Arial" w:hAnsi="Arial" w:cs="Arial"/>
        </w:rPr>
      </w:pPr>
    </w:p>
    <w:p w14:paraId="3EA7D56F" w14:textId="77777777" w:rsidR="00921867" w:rsidRDefault="00000000">
      <w:pPr>
        <w:numPr>
          <w:ilvl w:val="2"/>
          <w:numId w:val="30"/>
        </w:numPr>
        <w:spacing w:line="480" w:lineRule="auto"/>
        <w:ind w:left="1417"/>
      </w:pPr>
      <w:r>
        <w:rPr>
          <w:rFonts w:ascii="Arial" w:eastAsia="Arial" w:hAnsi="Arial" w:cs="Arial"/>
        </w:rPr>
        <w:t>Google Maps API: Servicios de Mapas y Geocodificación</w:t>
      </w:r>
    </w:p>
    <w:p w14:paraId="47B3DC6A" w14:textId="77777777" w:rsidR="00921867" w:rsidRDefault="00000000">
      <w:pPr>
        <w:spacing w:line="480" w:lineRule="auto"/>
        <w:ind w:left="1417"/>
        <w:rPr>
          <w:rFonts w:ascii="Arial" w:eastAsia="Arial" w:hAnsi="Arial" w:cs="Arial"/>
        </w:rPr>
      </w:pPr>
      <w:r>
        <w:rPr>
          <w:rFonts w:ascii="Arial" w:eastAsia="Arial" w:hAnsi="Arial" w:cs="Arial"/>
        </w:rPr>
        <w:t>La API de Google Maps proporciona servicios de mapas interactivos, geocodificación (conversión de direcciones a coordenadas) y visualización de calles. En Neplatic, se utiliza para:</w:t>
      </w:r>
    </w:p>
    <w:p w14:paraId="5A1BA739" w14:textId="77777777" w:rsidR="00921867" w:rsidRDefault="00000000">
      <w:pPr>
        <w:numPr>
          <w:ilvl w:val="0"/>
          <w:numId w:val="22"/>
        </w:numPr>
        <w:spacing w:after="0" w:line="480" w:lineRule="auto"/>
        <w:rPr>
          <w:rFonts w:ascii="Arial" w:eastAsia="Arial" w:hAnsi="Arial" w:cs="Arial"/>
        </w:rPr>
      </w:pPr>
      <w:r>
        <w:rPr>
          <w:rFonts w:ascii="Arial" w:eastAsia="Arial" w:hAnsi="Arial" w:cs="Arial"/>
        </w:rPr>
        <w:t>Visualizar el mapa base del distrito.</w:t>
      </w:r>
    </w:p>
    <w:p w14:paraId="71EB11F1" w14:textId="77777777" w:rsidR="00921867" w:rsidRDefault="00000000">
      <w:pPr>
        <w:numPr>
          <w:ilvl w:val="0"/>
          <w:numId w:val="22"/>
        </w:numPr>
        <w:spacing w:after="0" w:line="480" w:lineRule="auto"/>
        <w:rPr>
          <w:rFonts w:ascii="Arial" w:eastAsia="Arial" w:hAnsi="Arial" w:cs="Arial"/>
        </w:rPr>
      </w:pPr>
      <w:r>
        <w:rPr>
          <w:rFonts w:ascii="Arial" w:eastAsia="Arial" w:hAnsi="Arial" w:cs="Arial"/>
        </w:rPr>
        <w:t>Geocodificar direcciones de contribuyentes.</w:t>
      </w:r>
    </w:p>
    <w:p w14:paraId="621C3B64" w14:textId="77777777" w:rsidR="00921867" w:rsidRDefault="00000000">
      <w:pPr>
        <w:numPr>
          <w:ilvl w:val="0"/>
          <w:numId w:val="22"/>
        </w:numPr>
        <w:spacing w:after="0" w:line="480" w:lineRule="auto"/>
        <w:rPr>
          <w:rFonts w:ascii="Arial" w:eastAsia="Arial" w:hAnsi="Arial" w:cs="Arial"/>
        </w:rPr>
      </w:pPr>
      <w:r>
        <w:rPr>
          <w:rFonts w:ascii="Arial" w:eastAsia="Arial" w:hAnsi="Arial" w:cs="Arial"/>
        </w:rPr>
        <w:t>Apoyar la visualización de rutas de notificación.</w:t>
      </w:r>
    </w:p>
    <w:p w14:paraId="701F5A72" w14:textId="77777777" w:rsidR="00921867" w:rsidRDefault="00000000">
      <w:pPr>
        <w:numPr>
          <w:ilvl w:val="0"/>
          <w:numId w:val="22"/>
        </w:numPr>
        <w:spacing w:line="480" w:lineRule="auto"/>
        <w:rPr>
          <w:rFonts w:ascii="Arial" w:eastAsia="Arial" w:hAnsi="Arial" w:cs="Arial"/>
        </w:rPr>
      </w:pPr>
      <w:r>
        <w:rPr>
          <w:rFonts w:ascii="Arial" w:eastAsia="Arial" w:hAnsi="Arial" w:cs="Arial"/>
        </w:rPr>
        <w:lastRenderedPageBreak/>
        <w:t>Mejorar la experiencia de usuario con mapas familiares.</w:t>
      </w:r>
    </w:p>
    <w:p w14:paraId="7DDDAF90" w14:textId="77777777" w:rsidR="00921867" w:rsidRDefault="00921867">
      <w:pPr>
        <w:spacing w:line="480" w:lineRule="auto"/>
        <w:ind w:left="425"/>
        <w:rPr>
          <w:rFonts w:ascii="Arial" w:eastAsia="Arial" w:hAnsi="Arial" w:cs="Arial"/>
        </w:rPr>
      </w:pPr>
    </w:p>
    <w:p w14:paraId="3CA513BC" w14:textId="77777777" w:rsidR="00921867" w:rsidRDefault="00000000">
      <w:pPr>
        <w:numPr>
          <w:ilvl w:val="2"/>
          <w:numId w:val="30"/>
        </w:numPr>
        <w:spacing w:line="480" w:lineRule="auto"/>
        <w:ind w:left="1417"/>
      </w:pPr>
      <w:r>
        <w:rPr>
          <w:rFonts w:ascii="Arial" w:eastAsia="Arial" w:hAnsi="Arial" w:cs="Arial"/>
        </w:rPr>
        <w:t>PostGIS: Extensión Espacial para PostgreSQL</w:t>
      </w:r>
    </w:p>
    <w:p w14:paraId="23F2E6D8" w14:textId="77777777" w:rsidR="00921867" w:rsidRDefault="00000000">
      <w:pPr>
        <w:spacing w:line="480" w:lineRule="auto"/>
        <w:ind w:left="1410"/>
        <w:rPr>
          <w:rFonts w:ascii="Arial" w:eastAsia="Arial" w:hAnsi="Arial" w:cs="Arial"/>
        </w:rPr>
      </w:pPr>
      <w:r>
        <w:rPr>
          <w:rFonts w:ascii="Arial" w:eastAsia="Arial" w:hAnsi="Arial" w:cs="Arial"/>
        </w:rPr>
        <w:t>PostGIS es una extensión espacial para la base de datos PostgreSQL que permite almacenar y consultar datos geográficos. Proporciona funciones para:</w:t>
      </w:r>
    </w:p>
    <w:p w14:paraId="388EB440" w14:textId="77777777" w:rsidR="00921867" w:rsidRDefault="00000000">
      <w:pPr>
        <w:numPr>
          <w:ilvl w:val="0"/>
          <w:numId w:val="24"/>
        </w:numPr>
        <w:spacing w:after="0" w:line="480" w:lineRule="auto"/>
        <w:rPr>
          <w:rFonts w:ascii="Arial" w:eastAsia="Arial" w:hAnsi="Arial" w:cs="Arial"/>
        </w:rPr>
      </w:pPr>
      <w:r>
        <w:rPr>
          <w:rFonts w:ascii="Arial" w:eastAsia="Arial" w:hAnsi="Arial" w:cs="Arial"/>
        </w:rPr>
        <w:t>Almacenamiento de geometrías (puntos, líneas, polígonos).</w:t>
      </w:r>
    </w:p>
    <w:p w14:paraId="55A5D58A" w14:textId="77777777" w:rsidR="00921867" w:rsidRDefault="00000000">
      <w:pPr>
        <w:numPr>
          <w:ilvl w:val="0"/>
          <w:numId w:val="24"/>
        </w:numPr>
        <w:spacing w:after="0" w:line="480" w:lineRule="auto"/>
        <w:rPr>
          <w:rFonts w:ascii="Arial" w:eastAsia="Arial" w:hAnsi="Arial" w:cs="Arial"/>
        </w:rPr>
      </w:pPr>
      <w:r>
        <w:rPr>
          <w:rFonts w:ascii="Arial" w:eastAsia="Arial" w:hAnsi="Arial" w:cs="Arial"/>
        </w:rPr>
        <w:t>Consultas espaciales (intersección, distancia, áreas).</w:t>
      </w:r>
    </w:p>
    <w:p w14:paraId="55FDE440" w14:textId="77777777" w:rsidR="00921867" w:rsidRDefault="00000000">
      <w:pPr>
        <w:numPr>
          <w:ilvl w:val="0"/>
          <w:numId w:val="24"/>
        </w:numPr>
        <w:spacing w:after="0" w:line="480" w:lineRule="auto"/>
        <w:rPr>
          <w:rFonts w:ascii="Arial" w:eastAsia="Arial" w:hAnsi="Arial" w:cs="Arial"/>
        </w:rPr>
      </w:pPr>
      <w:r>
        <w:rPr>
          <w:rFonts w:ascii="Arial" w:eastAsia="Arial" w:hAnsi="Arial" w:cs="Arial"/>
        </w:rPr>
        <w:t>Análisis geoespacial (mapas de calor, clustering).</w:t>
      </w:r>
    </w:p>
    <w:p w14:paraId="082A5248" w14:textId="77777777" w:rsidR="00921867" w:rsidRDefault="00000000">
      <w:pPr>
        <w:numPr>
          <w:ilvl w:val="0"/>
          <w:numId w:val="24"/>
        </w:numPr>
        <w:spacing w:line="480" w:lineRule="auto"/>
        <w:rPr>
          <w:rFonts w:ascii="Arial" w:eastAsia="Arial" w:hAnsi="Arial" w:cs="Arial"/>
        </w:rPr>
      </w:pPr>
      <w:r>
        <w:rPr>
          <w:rFonts w:ascii="Arial" w:eastAsia="Arial" w:hAnsi="Arial" w:cs="Arial"/>
        </w:rPr>
        <w:t>Índices espaciales para consultas eficientes.</w:t>
      </w:r>
    </w:p>
    <w:p w14:paraId="5AA33E44" w14:textId="77777777" w:rsidR="00921867" w:rsidRDefault="00921867">
      <w:pPr>
        <w:rPr>
          <w:rFonts w:ascii="Arial" w:eastAsia="Arial" w:hAnsi="Arial" w:cs="Arial"/>
        </w:rPr>
      </w:pPr>
    </w:p>
    <w:p w14:paraId="439893B0" w14:textId="77777777" w:rsidR="00921867" w:rsidRDefault="00000000">
      <w:pPr>
        <w:numPr>
          <w:ilvl w:val="1"/>
          <w:numId w:val="30"/>
        </w:numPr>
        <w:spacing w:after="0" w:line="480" w:lineRule="auto"/>
        <w:ind w:left="850"/>
      </w:pPr>
      <w:r>
        <w:rPr>
          <w:rFonts w:ascii="Arial" w:eastAsia="Arial" w:hAnsi="Arial" w:cs="Arial"/>
        </w:rPr>
        <w:t>Arquitectura de Software Orientada a Eventos (EDA)</w:t>
      </w:r>
    </w:p>
    <w:p w14:paraId="4F66B0BC" w14:textId="77777777" w:rsidR="00921867" w:rsidRDefault="00000000">
      <w:pPr>
        <w:numPr>
          <w:ilvl w:val="2"/>
          <w:numId w:val="30"/>
        </w:numPr>
        <w:spacing w:line="480" w:lineRule="auto"/>
        <w:ind w:left="1417"/>
      </w:pPr>
      <w:r>
        <w:rPr>
          <w:rFonts w:ascii="Arial" w:eastAsia="Arial" w:hAnsi="Arial" w:cs="Arial"/>
        </w:rPr>
        <w:t>Conceptos Fundamentales de EDA</w:t>
      </w:r>
    </w:p>
    <w:p w14:paraId="3197086B" w14:textId="77777777" w:rsidR="00921867" w:rsidRDefault="00000000">
      <w:pPr>
        <w:spacing w:line="480" w:lineRule="auto"/>
        <w:ind w:left="1417"/>
        <w:rPr>
          <w:rFonts w:ascii="Arial" w:eastAsia="Arial" w:hAnsi="Arial" w:cs="Arial"/>
        </w:rPr>
      </w:pPr>
      <w:r>
        <w:rPr>
          <w:rFonts w:ascii="Arial" w:eastAsia="Arial" w:hAnsi="Arial" w:cs="Arial"/>
        </w:rPr>
        <w:t>La Arquitectura Orientada a Eventos (Event-Driven Architecture, EDA) es un patrón arquitectónico donde los componentes del sistema se comunican mediante la producción y consumo de eventos. Los eventos son notificaciones de que algo ha ocurrido (ej. "ETL Completado", "Visita Registrada").</w:t>
      </w:r>
    </w:p>
    <w:p w14:paraId="0A2ACED6" w14:textId="77777777" w:rsidR="00921867" w:rsidRDefault="00000000">
      <w:pPr>
        <w:spacing w:line="480" w:lineRule="auto"/>
        <w:ind w:left="1417"/>
        <w:rPr>
          <w:rFonts w:ascii="Arial" w:eastAsia="Arial" w:hAnsi="Arial" w:cs="Arial"/>
        </w:rPr>
      </w:pPr>
      <w:r>
        <w:rPr>
          <w:rFonts w:ascii="Arial" w:eastAsia="Arial" w:hAnsi="Arial" w:cs="Arial"/>
        </w:rPr>
        <w:t>Los elementos clave de EDA son:</w:t>
      </w:r>
    </w:p>
    <w:p w14:paraId="274D92AE" w14:textId="77777777" w:rsidR="00921867" w:rsidRDefault="00000000">
      <w:pPr>
        <w:numPr>
          <w:ilvl w:val="0"/>
          <w:numId w:val="14"/>
        </w:numPr>
        <w:spacing w:after="0" w:line="480" w:lineRule="auto"/>
        <w:rPr>
          <w:rFonts w:ascii="Arial" w:eastAsia="Arial" w:hAnsi="Arial" w:cs="Arial"/>
        </w:rPr>
      </w:pPr>
      <w:r>
        <w:rPr>
          <w:rFonts w:ascii="Arial" w:eastAsia="Arial" w:hAnsi="Arial" w:cs="Arial"/>
        </w:rPr>
        <w:t>Productores de eventos: Componentes que generan eventos.</w:t>
      </w:r>
    </w:p>
    <w:p w14:paraId="6600D3C2" w14:textId="77777777" w:rsidR="00921867" w:rsidRDefault="00000000">
      <w:pPr>
        <w:numPr>
          <w:ilvl w:val="0"/>
          <w:numId w:val="14"/>
        </w:numPr>
        <w:spacing w:after="0" w:line="480" w:lineRule="auto"/>
        <w:rPr>
          <w:rFonts w:ascii="Arial" w:eastAsia="Arial" w:hAnsi="Arial" w:cs="Arial"/>
        </w:rPr>
      </w:pPr>
      <w:r>
        <w:rPr>
          <w:rFonts w:ascii="Arial" w:eastAsia="Arial" w:hAnsi="Arial" w:cs="Arial"/>
        </w:rPr>
        <w:t>Consumidores de eventos: Componentes que reaccionan a los eventos.</w:t>
      </w:r>
    </w:p>
    <w:p w14:paraId="48C89C4F" w14:textId="77777777" w:rsidR="00921867" w:rsidRDefault="00000000">
      <w:pPr>
        <w:numPr>
          <w:ilvl w:val="0"/>
          <w:numId w:val="14"/>
        </w:numPr>
        <w:spacing w:line="480" w:lineRule="auto"/>
        <w:rPr>
          <w:rFonts w:ascii="Arial" w:eastAsia="Arial" w:hAnsi="Arial" w:cs="Arial"/>
        </w:rPr>
      </w:pPr>
      <w:r>
        <w:rPr>
          <w:rFonts w:ascii="Arial" w:eastAsia="Arial" w:hAnsi="Arial" w:cs="Arial"/>
        </w:rPr>
        <w:t>Broker de mensajes: Canal de comunicación que distribuye los eventos (ej. Redis Pub/Sub, RabbitMQ).</w:t>
      </w:r>
    </w:p>
    <w:p w14:paraId="53214C94" w14:textId="77777777" w:rsidR="00921867" w:rsidRDefault="00921867">
      <w:pPr>
        <w:spacing w:line="480" w:lineRule="auto"/>
        <w:ind w:left="425"/>
        <w:rPr>
          <w:rFonts w:ascii="Arial" w:eastAsia="Arial" w:hAnsi="Arial" w:cs="Arial"/>
        </w:rPr>
      </w:pPr>
    </w:p>
    <w:p w14:paraId="3F83A75A" w14:textId="77777777" w:rsidR="00921867" w:rsidRDefault="00000000">
      <w:pPr>
        <w:numPr>
          <w:ilvl w:val="2"/>
          <w:numId w:val="30"/>
        </w:numPr>
        <w:spacing w:line="480" w:lineRule="auto"/>
        <w:ind w:left="1417"/>
      </w:pPr>
      <w:r>
        <w:rPr>
          <w:rFonts w:ascii="Arial" w:eastAsia="Arial" w:hAnsi="Arial" w:cs="Arial"/>
        </w:rPr>
        <w:lastRenderedPageBreak/>
        <w:t>Patrón Outbox para Entrega Confiable de Eventos</w:t>
      </w:r>
    </w:p>
    <w:p w14:paraId="38B7FC84" w14:textId="77777777" w:rsidR="00921867" w:rsidRDefault="00000000">
      <w:pPr>
        <w:spacing w:line="480" w:lineRule="auto"/>
        <w:ind w:left="1417"/>
        <w:rPr>
          <w:rFonts w:ascii="Arial" w:eastAsia="Arial" w:hAnsi="Arial" w:cs="Arial"/>
        </w:rPr>
      </w:pPr>
      <w:r>
        <w:rPr>
          <w:rFonts w:ascii="Arial" w:eastAsia="Arial" w:hAnsi="Arial" w:cs="Arial"/>
        </w:rPr>
        <w:t>El patrón Outbox garantiza la entrega confiable de eventos en sistemas distribuidos. Consiste en almacenar los eventos en una tabla de base de datos (Outbox) junto con la transacción que los genera, y un proceso separado publica los eventos desde la tabla al broker de mensajes.</w:t>
      </w:r>
    </w:p>
    <w:p w14:paraId="055F1F1C" w14:textId="77777777" w:rsidR="00921867" w:rsidRDefault="00000000">
      <w:pPr>
        <w:spacing w:line="480" w:lineRule="auto"/>
        <w:ind w:left="1417"/>
        <w:rPr>
          <w:rFonts w:ascii="Arial" w:eastAsia="Arial" w:hAnsi="Arial" w:cs="Arial"/>
        </w:rPr>
      </w:pPr>
      <w:r>
        <w:rPr>
          <w:rFonts w:ascii="Arial" w:eastAsia="Arial" w:hAnsi="Arial" w:cs="Arial"/>
        </w:rPr>
        <w:t>En Neplatic, el sistema desktop utiliza el patrón Outbox para almacenar localmente los eventos de visita cuando no hay conexión, y sincronizarlos automáticamente al recuperar la conectividad.</w:t>
      </w:r>
    </w:p>
    <w:p w14:paraId="2D392FC4" w14:textId="77777777" w:rsidR="00921867" w:rsidRDefault="00921867">
      <w:pPr>
        <w:rPr>
          <w:rFonts w:ascii="Arial" w:eastAsia="Arial" w:hAnsi="Arial" w:cs="Arial"/>
        </w:rPr>
      </w:pPr>
    </w:p>
    <w:p w14:paraId="05EA4DB2" w14:textId="77777777" w:rsidR="00921867" w:rsidRDefault="00000000">
      <w:pPr>
        <w:numPr>
          <w:ilvl w:val="2"/>
          <w:numId w:val="30"/>
        </w:numPr>
        <w:spacing w:line="480" w:lineRule="auto"/>
        <w:ind w:left="1417"/>
      </w:pPr>
      <w:r>
        <w:rPr>
          <w:rFonts w:ascii="Arial" w:eastAsia="Arial" w:hAnsi="Arial" w:cs="Arial"/>
        </w:rPr>
        <w:t>Beneficios de EDA en Sistemas de Información Municipal</w:t>
      </w:r>
    </w:p>
    <w:p w14:paraId="08B350D4" w14:textId="77777777" w:rsidR="00921867" w:rsidRDefault="00000000">
      <w:pPr>
        <w:spacing w:line="480" w:lineRule="auto"/>
        <w:ind w:left="1410"/>
        <w:rPr>
          <w:rFonts w:ascii="Arial" w:eastAsia="Arial" w:hAnsi="Arial" w:cs="Arial"/>
        </w:rPr>
      </w:pPr>
      <w:r>
        <w:rPr>
          <w:rFonts w:ascii="Arial" w:eastAsia="Arial" w:hAnsi="Arial" w:cs="Arial"/>
        </w:rPr>
        <w:t>Los beneficios de utilizar EDA en sistemas municipales incluyen:</w:t>
      </w:r>
    </w:p>
    <w:p w14:paraId="62307A1A" w14:textId="77777777" w:rsidR="00921867" w:rsidRDefault="00000000">
      <w:pPr>
        <w:numPr>
          <w:ilvl w:val="0"/>
          <w:numId w:val="19"/>
        </w:numPr>
        <w:spacing w:after="0" w:line="480" w:lineRule="auto"/>
        <w:rPr>
          <w:rFonts w:ascii="Arial" w:eastAsia="Arial" w:hAnsi="Arial" w:cs="Arial"/>
        </w:rPr>
      </w:pPr>
      <w:r>
        <w:rPr>
          <w:rFonts w:ascii="Arial" w:eastAsia="Arial" w:hAnsi="Arial" w:cs="Arial"/>
        </w:rPr>
        <w:t>Desacoplamiento: Los componentes pueden evolucionar independientemente.</w:t>
      </w:r>
    </w:p>
    <w:p w14:paraId="78C93446" w14:textId="77777777" w:rsidR="00921867" w:rsidRDefault="00000000">
      <w:pPr>
        <w:numPr>
          <w:ilvl w:val="0"/>
          <w:numId w:val="19"/>
        </w:numPr>
        <w:spacing w:after="0" w:line="480" w:lineRule="auto"/>
        <w:rPr>
          <w:rFonts w:ascii="Arial" w:eastAsia="Arial" w:hAnsi="Arial" w:cs="Arial"/>
        </w:rPr>
      </w:pPr>
      <w:r>
        <w:rPr>
          <w:rFonts w:ascii="Arial" w:eastAsia="Arial" w:hAnsi="Arial" w:cs="Arial"/>
        </w:rPr>
        <w:t>Escalabilidad: Los componentes pueden escalar según la carga.</w:t>
      </w:r>
    </w:p>
    <w:p w14:paraId="59E752CC" w14:textId="77777777" w:rsidR="00921867" w:rsidRDefault="00000000">
      <w:pPr>
        <w:numPr>
          <w:ilvl w:val="0"/>
          <w:numId w:val="19"/>
        </w:numPr>
        <w:spacing w:after="0" w:line="480" w:lineRule="auto"/>
        <w:rPr>
          <w:rFonts w:ascii="Arial" w:eastAsia="Arial" w:hAnsi="Arial" w:cs="Arial"/>
        </w:rPr>
      </w:pPr>
      <w:r>
        <w:rPr>
          <w:rFonts w:ascii="Arial" w:eastAsia="Arial" w:hAnsi="Arial" w:cs="Arial"/>
        </w:rPr>
        <w:t>Resiliencia: Fallos en un componente no afectan a todo el sistema.</w:t>
      </w:r>
    </w:p>
    <w:p w14:paraId="1A602F35" w14:textId="77777777" w:rsidR="00921867" w:rsidRDefault="00000000">
      <w:pPr>
        <w:numPr>
          <w:ilvl w:val="0"/>
          <w:numId w:val="19"/>
        </w:numPr>
        <w:spacing w:line="480" w:lineRule="auto"/>
        <w:rPr>
          <w:rFonts w:ascii="Arial" w:eastAsia="Arial" w:hAnsi="Arial" w:cs="Arial"/>
        </w:rPr>
      </w:pPr>
      <w:r>
        <w:rPr>
          <w:rFonts w:ascii="Arial" w:eastAsia="Arial" w:hAnsi="Arial" w:cs="Arial"/>
        </w:rPr>
        <w:t>Capacidad offline: Los eventos pueden almacenarse localmente y sincronizarse después.</w:t>
      </w:r>
    </w:p>
    <w:p w14:paraId="76FFC896" w14:textId="77777777" w:rsidR="00921867" w:rsidRDefault="00921867">
      <w:pPr>
        <w:spacing w:line="480" w:lineRule="auto"/>
        <w:ind w:left="425"/>
        <w:rPr>
          <w:rFonts w:ascii="Arial" w:eastAsia="Arial" w:hAnsi="Arial" w:cs="Arial"/>
        </w:rPr>
      </w:pPr>
    </w:p>
    <w:p w14:paraId="4DBF1582" w14:textId="77777777" w:rsidR="00921867" w:rsidRDefault="00000000">
      <w:pPr>
        <w:numPr>
          <w:ilvl w:val="1"/>
          <w:numId w:val="30"/>
        </w:numPr>
        <w:spacing w:after="0" w:line="480" w:lineRule="auto"/>
        <w:ind w:left="850"/>
      </w:pPr>
      <w:r>
        <w:rPr>
          <w:rFonts w:ascii="Arial" w:eastAsia="Arial" w:hAnsi="Arial" w:cs="Arial"/>
        </w:rPr>
        <w:t>Procesos ETL (Extract, Transform, Load)</w:t>
      </w:r>
    </w:p>
    <w:p w14:paraId="36A8EF2C" w14:textId="77777777" w:rsidR="00921867" w:rsidRDefault="00000000">
      <w:pPr>
        <w:numPr>
          <w:ilvl w:val="2"/>
          <w:numId w:val="30"/>
        </w:numPr>
        <w:spacing w:line="480" w:lineRule="auto"/>
        <w:ind w:left="1410"/>
      </w:pPr>
      <w:r>
        <w:rPr>
          <w:rFonts w:ascii="Arial" w:eastAsia="Arial" w:hAnsi="Arial" w:cs="Arial"/>
        </w:rPr>
        <w:t>Definición y Fases del Proceso ETL</w:t>
      </w:r>
    </w:p>
    <w:p w14:paraId="09EC47C0" w14:textId="77777777" w:rsidR="00921867" w:rsidRDefault="00000000">
      <w:pPr>
        <w:spacing w:line="480" w:lineRule="auto"/>
        <w:ind w:left="1417"/>
        <w:rPr>
          <w:rFonts w:ascii="Arial" w:eastAsia="Arial" w:hAnsi="Arial" w:cs="Arial"/>
        </w:rPr>
      </w:pPr>
      <w:r>
        <w:rPr>
          <w:rFonts w:ascii="Arial" w:eastAsia="Arial" w:hAnsi="Arial" w:cs="Arial"/>
        </w:rPr>
        <w:t>ETL es un proceso que extrae datos de múltiples fuentes, los transforma para cumplir con los requisitos de negocio y los carga en un destino (generalmente un data warehouse o base de datos de trabajo). Las fases son:</w:t>
      </w:r>
    </w:p>
    <w:p w14:paraId="48893F48" w14:textId="77777777" w:rsidR="00921867" w:rsidRDefault="00000000">
      <w:pPr>
        <w:numPr>
          <w:ilvl w:val="0"/>
          <w:numId w:val="28"/>
        </w:numPr>
        <w:spacing w:after="0" w:line="480" w:lineRule="auto"/>
        <w:rPr>
          <w:rFonts w:ascii="Arial" w:eastAsia="Arial" w:hAnsi="Arial" w:cs="Arial"/>
        </w:rPr>
      </w:pPr>
      <w:r>
        <w:rPr>
          <w:rFonts w:ascii="Arial" w:eastAsia="Arial" w:hAnsi="Arial" w:cs="Arial"/>
        </w:rPr>
        <w:lastRenderedPageBreak/>
        <w:t>Extract (Extracción): Lectura de datos desde las fuentes de origen.</w:t>
      </w:r>
    </w:p>
    <w:p w14:paraId="544D7F47" w14:textId="77777777" w:rsidR="00921867" w:rsidRDefault="00000000">
      <w:pPr>
        <w:numPr>
          <w:ilvl w:val="0"/>
          <w:numId w:val="28"/>
        </w:numPr>
        <w:spacing w:after="0" w:line="480" w:lineRule="auto"/>
        <w:rPr>
          <w:rFonts w:ascii="Arial" w:eastAsia="Arial" w:hAnsi="Arial" w:cs="Arial"/>
        </w:rPr>
      </w:pPr>
      <w:r>
        <w:rPr>
          <w:rFonts w:ascii="Arial" w:eastAsia="Arial" w:hAnsi="Arial" w:cs="Arial"/>
        </w:rPr>
        <w:t>Transform (Transformación): Limpieza, normalización y enriquecimiento de datos.</w:t>
      </w:r>
    </w:p>
    <w:p w14:paraId="3C18A3A1" w14:textId="77777777" w:rsidR="00921867" w:rsidRDefault="00000000">
      <w:pPr>
        <w:numPr>
          <w:ilvl w:val="0"/>
          <w:numId w:val="28"/>
        </w:numPr>
        <w:spacing w:line="480" w:lineRule="auto"/>
        <w:rPr>
          <w:rFonts w:ascii="Arial" w:eastAsia="Arial" w:hAnsi="Arial" w:cs="Arial"/>
        </w:rPr>
      </w:pPr>
      <w:r>
        <w:rPr>
          <w:rFonts w:ascii="Arial" w:eastAsia="Arial" w:hAnsi="Arial" w:cs="Arial"/>
        </w:rPr>
        <w:t>Load (Carga): Inserción de los datos transformados en el destino.</w:t>
      </w:r>
    </w:p>
    <w:p w14:paraId="184A335A" w14:textId="77777777" w:rsidR="00921867" w:rsidRDefault="00921867">
      <w:pPr>
        <w:spacing w:line="480" w:lineRule="auto"/>
        <w:ind w:left="425"/>
        <w:rPr>
          <w:rFonts w:ascii="Arial" w:eastAsia="Arial" w:hAnsi="Arial" w:cs="Arial"/>
        </w:rPr>
      </w:pPr>
    </w:p>
    <w:p w14:paraId="71A0D1B1" w14:textId="77777777" w:rsidR="00921867" w:rsidRDefault="00000000">
      <w:pPr>
        <w:numPr>
          <w:ilvl w:val="2"/>
          <w:numId w:val="30"/>
        </w:numPr>
        <w:spacing w:line="480" w:lineRule="auto"/>
        <w:ind w:left="1417"/>
      </w:pPr>
      <w:r>
        <w:rPr>
          <w:rFonts w:ascii="Arial" w:eastAsia="Arial" w:hAnsi="Arial" w:cs="Arial"/>
        </w:rPr>
        <w:t>ETL en Sistemas Legacy de Recaudación Tributaria</w:t>
      </w:r>
    </w:p>
    <w:p w14:paraId="419976E0" w14:textId="77777777" w:rsidR="00921867" w:rsidRDefault="00000000">
      <w:pPr>
        <w:spacing w:line="480" w:lineRule="auto"/>
        <w:ind w:left="1417"/>
        <w:rPr>
          <w:rFonts w:ascii="Arial" w:eastAsia="Arial" w:hAnsi="Arial" w:cs="Arial"/>
        </w:rPr>
      </w:pPr>
      <w:r>
        <w:rPr>
          <w:rFonts w:ascii="Arial" w:eastAsia="Arial" w:hAnsi="Arial" w:cs="Arial"/>
        </w:rPr>
        <w:t>En el proyecto Neplatic, el proceso ETL extrae datos desde la base de datos Oracle del sistema legacy (Visual Fox Pro), los transforma para estandarizar formatos de dirección, montos y estados, y los carga en PostgreSQL/PostGIS. El ETL se ejecuta de forma programada (diaria) y registra logs de ejecución y errores para garantizar la trazabilidad.</w:t>
      </w:r>
    </w:p>
    <w:p w14:paraId="377247B7" w14:textId="77777777" w:rsidR="00921867" w:rsidRDefault="00921867">
      <w:pPr>
        <w:spacing w:line="480" w:lineRule="auto"/>
        <w:ind w:left="425"/>
        <w:rPr>
          <w:rFonts w:ascii="Arial" w:eastAsia="Arial" w:hAnsi="Arial" w:cs="Arial"/>
        </w:rPr>
      </w:pPr>
    </w:p>
    <w:p w14:paraId="3636173D" w14:textId="77777777" w:rsidR="00921867" w:rsidRDefault="00000000">
      <w:pPr>
        <w:numPr>
          <w:ilvl w:val="1"/>
          <w:numId w:val="30"/>
        </w:numPr>
        <w:spacing w:after="0" w:line="480" w:lineRule="auto"/>
        <w:ind w:left="850"/>
      </w:pPr>
      <w:r>
        <w:rPr>
          <w:rFonts w:ascii="Arial" w:eastAsia="Arial" w:hAnsi="Arial" w:cs="Arial"/>
        </w:rPr>
        <w:t>Marco Legal Aplicable</w:t>
      </w:r>
    </w:p>
    <w:p w14:paraId="54265E3E" w14:textId="77777777" w:rsidR="00921867" w:rsidRDefault="00000000">
      <w:pPr>
        <w:numPr>
          <w:ilvl w:val="2"/>
          <w:numId w:val="30"/>
        </w:numPr>
        <w:spacing w:line="480" w:lineRule="auto"/>
        <w:ind w:left="1417"/>
      </w:pPr>
      <w:r>
        <w:rPr>
          <w:rFonts w:ascii="Arial" w:eastAsia="Arial" w:hAnsi="Arial" w:cs="Arial"/>
        </w:rPr>
        <w:t>Ley de Protección de Datos Personales (Ley N.º 29733)</w:t>
      </w:r>
    </w:p>
    <w:p w14:paraId="5EFA5D9E" w14:textId="77777777" w:rsidR="00921867" w:rsidRDefault="00000000">
      <w:pPr>
        <w:spacing w:line="480" w:lineRule="auto"/>
        <w:ind w:left="1417"/>
        <w:rPr>
          <w:rFonts w:ascii="Arial" w:eastAsia="Arial" w:hAnsi="Arial" w:cs="Arial"/>
        </w:rPr>
      </w:pPr>
      <w:r>
        <w:rPr>
          <w:rFonts w:ascii="Arial" w:eastAsia="Arial" w:hAnsi="Arial" w:cs="Arial"/>
        </w:rPr>
        <w:t>La Ley N.º 29733 regula el tratamiento de datos personales en el Perú, garantizando el derecho a la privacidad y la protección de la información de los ciudadanos. En Neplatic, se cumple con esta ley mediante:</w:t>
      </w:r>
    </w:p>
    <w:p w14:paraId="45E66238" w14:textId="77777777" w:rsidR="00921867" w:rsidRDefault="00000000">
      <w:pPr>
        <w:numPr>
          <w:ilvl w:val="0"/>
          <w:numId w:val="31"/>
        </w:numPr>
        <w:spacing w:after="0" w:line="480" w:lineRule="auto"/>
        <w:rPr>
          <w:rFonts w:ascii="Arial" w:eastAsia="Arial" w:hAnsi="Arial" w:cs="Arial"/>
        </w:rPr>
      </w:pPr>
      <w:r>
        <w:rPr>
          <w:rFonts w:ascii="Arial" w:eastAsia="Arial" w:hAnsi="Arial" w:cs="Arial"/>
        </w:rPr>
        <w:t>Acceso restringido a datos individuales por roles de usuario.</w:t>
      </w:r>
    </w:p>
    <w:p w14:paraId="3252E6CC" w14:textId="77777777" w:rsidR="00921867" w:rsidRDefault="00000000">
      <w:pPr>
        <w:numPr>
          <w:ilvl w:val="0"/>
          <w:numId w:val="31"/>
        </w:numPr>
        <w:spacing w:after="0" w:line="480" w:lineRule="auto"/>
        <w:rPr>
          <w:rFonts w:ascii="Arial" w:eastAsia="Arial" w:hAnsi="Arial" w:cs="Arial"/>
        </w:rPr>
      </w:pPr>
      <w:r>
        <w:rPr>
          <w:rFonts w:ascii="Arial" w:eastAsia="Arial" w:hAnsi="Arial" w:cs="Arial"/>
        </w:rPr>
        <w:t>Anonimización de datos en visualizaciones públicas.</w:t>
      </w:r>
    </w:p>
    <w:p w14:paraId="316CDB87" w14:textId="77777777" w:rsidR="00921867" w:rsidRDefault="00000000">
      <w:pPr>
        <w:numPr>
          <w:ilvl w:val="0"/>
          <w:numId w:val="31"/>
        </w:numPr>
        <w:spacing w:after="0" w:line="480" w:lineRule="auto"/>
        <w:rPr>
          <w:rFonts w:ascii="Arial" w:eastAsia="Arial" w:hAnsi="Arial" w:cs="Arial"/>
        </w:rPr>
      </w:pPr>
      <w:r>
        <w:rPr>
          <w:rFonts w:ascii="Arial" w:eastAsia="Arial" w:hAnsi="Arial" w:cs="Arial"/>
        </w:rPr>
        <w:t>Cifrado de información sensible.</w:t>
      </w:r>
    </w:p>
    <w:p w14:paraId="382EA575" w14:textId="77777777" w:rsidR="00921867" w:rsidRDefault="00000000">
      <w:pPr>
        <w:numPr>
          <w:ilvl w:val="0"/>
          <w:numId w:val="31"/>
        </w:numPr>
        <w:spacing w:line="480" w:lineRule="auto"/>
        <w:rPr>
          <w:rFonts w:ascii="Arial" w:eastAsia="Arial" w:hAnsi="Arial" w:cs="Arial"/>
        </w:rPr>
      </w:pPr>
      <w:r>
        <w:rPr>
          <w:rFonts w:ascii="Arial" w:eastAsia="Arial" w:hAnsi="Arial" w:cs="Arial"/>
        </w:rPr>
        <w:t>Registro de auditoría de accesos.</w:t>
      </w:r>
    </w:p>
    <w:p w14:paraId="708E440E" w14:textId="77777777" w:rsidR="00921867" w:rsidRDefault="00921867">
      <w:pPr>
        <w:spacing w:line="480" w:lineRule="auto"/>
        <w:ind w:left="2160"/>
        <w:rPr>
          <w:rFonts w:ascii="Arial" w:eastAsia="Arial" w:hAnsi="Arial" w:cs="Arial"/>
        </w:rPr>
      </w:pPr>
    </w:p>
    <w:p w14:paraId="1CD5C307" w14:textId="77777777" w:rsidR="00921867" w:rsidRDefault="00000000">
      <w:pPr>
        <w:numPr>
          <w:ilvl w:val="2"/>
          <w:numId w:val="30"/>
        </w:numPr>
        <w:spacing w:line="480" w:lineRule="auto"/>
        <w:ind w:left="1417"/>
      </w:pPr>
      <w:r>
        <w:rPr>
          <w:rFonts w:ascii="Arial" w:eastAsia="Arial" w:hAnsi="Arial" w:cs="Arial"/>
        </w:rPr>
        <w:t>Ley de Transparencia y Acceso a la Información Pública (Ley N.º 27806)</w:t>
      </w:r>
    </w:p>
    <w:p w14:paraId="4FA7936C" w14:textId="77777777" w:rsidR="00921867" w:rsidRDefault="00000000">
      <w:pPr>
        <w:spacing w:line="480" w:lineRule="auto"/>
        <w:ind w:left="1410"/>
        <w:rPr>
          <w:rFonts w:ascii="Arial" w:eastAsia="Arial" w:hAnsi="Arial" w:cs="Arial"/>
        </w:rPr>
      </w:pPr>
      <w:r>
        <w:rPr>
          <w:rFonts w:ascii="Arial" w:eastAsia="Arial" w:hAnsi="Arial" w:cs="Arial"/>
        </w:rPr>
        <w:lastRenderedPageBreak/>
        <w:t>La Ley N.º 27806 garantiza el derecho de acceso a la información pública. Neplatic promueve la transparencia mediante reportes visuales y trazables que permiten a las autoridades y ciudadanos conocer el estado de la morosidad y las acciones de cobranza.</w:t>
      </w:r>
    </w:p>
    <w:p w14:paraId="6ACF72B2" w14:textId="77777777" w:rsidR="00921867" w:rsidRDefault="00000000">
      <w:pPr>
        <w:spacing w:line="480" w:lineRule="auto"/>
        <w:ind w:left="1410"/>
        <w:rPr>
          <w:rFonts w:ascii="Arial" w:eastAsia="Arial" w:hAnsi="Arial" w:cs="Arial"/>
        </w:rPr>
      </w:pPr>
      <w:r>
        <w:rPr>
          <w:rFonts w:ascii="Arial" w:eastAsia="Arial" w:hAnsi="Arial" w:cs="Arial"/>
        </w:rPr>
        <w:t>Normativa de Contrataciones del Estado para Adquisición de Software</w:t>
      </w:r>
    </w:p>
    <w:p w14:paraId="336FF60D" w14:textId="77777777" w:rsidR="00921867" w:rsidRDefault="00000000">
      <w:pPr>
        <w:spacing w:line="480" w:lineRule="auto"/>
        <w:ind w:left="1417"/>
        <w:rPr>
          <w:rFonts w:ascii="Arial" w:eastAsia="Arial" w:hAnsi="Arial" w:cs="Arial"/>
        </w:rPr>
      </w:pPr>
      <w:r>
        <w:rPr>
          <w:rFonts w:ascii="Arial" w:eastAsia="Arial" w:hAnsi="Arial" w:cs="Arial"/>
        </w:rPr>
        <w:t>El proyecto se rige por la normativa de contrataciones del estado para la adquisición de software, garantizando la cesión total de derechos de autor a la municipalidad tras el pago final y la transparencia en los procesos de adquisición.</w:t>
      </w:r>
    </w:p>
    <w:p w14:paraId="693F0D0A" w14:textId="77777777" w:rsidR="00921867" w:rsidRDefault="00921867">
      <w:pPr>
        <w:spacing w:line="480" w:lineRule="auto"/>
        <w:ind w:left="425"/>
        <w:rPr>
          <w:rFonts w:ascii="Arial" w:eastAsia="Arial" w:hAnsi="Arial" w:cs="Arial"/>
        </w:rPr>
      </w:pPr>
    </w:p>
    <w:p w14:paraId="32E41AF1" w14:textId="77777777" w:rsidR="00921867" w:rsidRDefault="00000000">
      <w:pPr>
        <w:numPr>
          <w:ilvl w:val="1"/>
          <w:numId w:val="30"/>
        </w:numPr>
        <w:spacing w:after="0" w:line="480" w:lineRule="auto"/>
        <w:ind w:left="850"/>
      </w:pPr>
      <w:r>
        <w:rPr>
          <w:rFonts w:ascii="Arial" w:eastAsia="Arial" w:hAnsi="Arial" w:cs="Arial"/>
        </w:rPr>
        <w:t>Estándares de Calidad y Usabilidad</w:t>
      </w:r>
    </w:p>
    <w:p w14:paraId="73EA4F03" w14:textId="77777777" w:rsidR="00921867" w:rsidRDefault="00000000">
      <w:pPr>
        <w:numPr>
          <w:ilvl w:val="2"/>
          <w:numId w:val="30"/>
        </w:numPr>
        <w:spacing w:line="480" w:lineRule="auto"/>
        <w:ind w:left="1417"/>
      </w:pPr>
      <w:r>
        <w:rPr>
          <w:rFonts w:ascii="Arial" w:eastAsia="Arial" w:hAnsi="Arial" w:cs="Arial"/>
          <w:b/>
          <w:bCs/>
          <w:color w:val="000000"/>
        </w:rPr>
        <w:t>Estándares W3C</w:t>
      </w:r>
    </w:p>
    <w:p w14:paraId="7EE62085" w14:textId="77777777" w:rsidR="00921867" w:rsidRDefault="00000000">
      <w:pPr>
        <w:spacing w:line="480" w:lineRule="auto"/>
        <w:ind w:left="1440"/>
        <w:rPr>
          <w:rFonts w:ascii="Arial" w:eastAsia="Arial" w:hAnsi="Arial" w:cs="Arial"/>
        </w:rPr>
      </w:pPr>
      <w:r>
        <w:rPr>
          <w:rFonts w:ascii="Arial" w:eastAsia="Arial" w:hAnsi="Arial" w:cs="Arial"/>
          <w:color w:val="000000"/>
        </w:rPr>
        <w:t>El World Wide Web Consortium (W3C) establece estándares para la web, incluyendo HTML, CSS y accesibilidad (WCAG). Neplatic cumple con estos estándares para garantizar la compatibilidad y accesibilidad de la aplicación web.</w:t>
      </w:r>
    </w:p>
    <w:p w14:paraId="5D7A8706" w14:textId="77777777" w:rsidR="00921867" w:rsidRDefault="00921867">
      <w:pPr>
        <w:spacing w:line="480" w:lineRule="auto"/>
        <w:ind w:left="1440"/>
        <w:rPr>
          <w:rFonts w:ascii="Arial" w:eastAsia="Arial" w:hAnsi="Arial" w:cs="Arial"/>
        </w:rPr>
      </w:pPr>
    </w:p>
    <w:p w14:paraId="409AE2FF" w14:textId="77777777" w:rsidR="00921867" w:rsidRDefault="00000000">
      <w:pPr>
        <w:numPr>
          <w:ilvl w:val="2"/>
          <w:numId w:val="30"/>
        </w:numPr>
        <w:spacing w:line="480" w:lineRule="auto"/>
        <w:ind w:left="1417"/>
        <w:rPr>
          <w:color w:val="000000"/>
        </w:rPr>
      </w:pPr>
      <w:r>
        <w:rPr>
          <w:rFonts w:ascii="Arial" w:eastAsia="Arial" w:hAnsi="Arial" w:cs="Arial"/>
          <w:b/>
          <w:bCs/>
          <w:color w:val="000000"/>
        </w:rPr>
        <w:t>Especificación OpenAPI (Swagger)</w:t>
      </w:r>
    </w:p>
    <w:p w14:paraId="1103271B" w14:textId="77777777" w:rsidR="00921867" w:rsidRDefault="00000000">
      <w:pPr>
        <w:spacing w:line="480" w:lineRule="auto"/>
        <w:ind w:left="1440"/>
        <w:rPr>
          <w:rFonts w:ascii="Arial" w:eastAsia="Arial" w:hAnsi="Arial" w:cs="Arial"/>
        </w:rPr>
      </w:pPr>
      <w:r>
        <w:rPr>
          <w:rFonts w:ascii="Arial" w:eastAsia="Arial" w:hAnsi="Arial" w:cs="Arial"/>
          <w:color w:val="000000"/>
        </w:rPr>
        <w:t>OpenAPI es una especificación para describir APIs RESTful. Neplatic utiliza OpenAPI (Swagger) para documentar las APIs del backend, facilitando el mantenimiento y la integración con otros sistemas.</w:t>
      </w:r>
    </w:p>
    <w:p w14:paraId="410001D0" w14:textId="77777777" w:rsidR="00921867" w:rsidRDefault="00921867">
      <w:pPr>
        <w:spacing w:line="480" w:lineRule="auto"/>
        <w:ind w:left="1440"/>
        <w:rPr>
          <w:rFonts w:ascii="Arial" w:eastAsia="Arial" w:hAnsi="Arial" w:cs="Arial"/>
        </w:rPr>
      </w:pPr>
    </w:p>
    <w:p w14:paraId="38525B95" w14:textId="77777777" w:rsidR="00921867" w:rsidRDefault="00000000">
      <w:pPr>
        <w:numPr>
          <w:ilvl w:val="2"/>
          <w:numId w:val="30"/>
        </w:numPr>
        <w:spacing w:line="480" w:lineRule="auto"/>
        <w:ind w:left="1417"/>
        <w:rPr>
          <w:color w:val="000000"/>
        </w:rPr>
      </w:pPr>
      <w:r>
        <w:rPr>
          <w:rFonts w:ascii="Arial" w:eastAsia="Arial" w:hAnsi="Arial" w:cs="Arial"/>
          <w:b/>
          <w:bCs/>
          <w:color w:val="000000"/>
        </w:rPr>
        <w:t>Material Design (Google)</w:t>
      </w:r>
    </w:p>
    <w:p w14:paraId="4A9046DC" w14:textId="77777777" w:rsidR="00921867" w:rsidRDefault="00000000">
      <w:pPr>
        <w:spacing w:line="480" w:lineRule="auto"/>
        <w:ind w:left="1440"/>
        <w:rPr>
          <w:rFonts w:ascii="Arial" w:eastAsia="Arial" w:hAnsi="Arial" w:cs="Arial"/>
          <w:color w:val="000000"/>
        </w:rPr>
      </w:pPr>
      <w:r>
        <w:rPr>
          <w:rFonts w:ascii="Arial" w:eastAsia="Arial" w:hAnsi="Arial" w:cs="Arial"/>
          <w:color w:val="000000"/>
        </w:rPr>
        <w:lastRenderedPageBreak/>
        <w:t>Material Design es una guía de diseño visual desarrollada por Google que proporciona principios de usabilidad, consistencia y adaptabilidad. La interfaz de Neplatic se basa en Material Design para garantizar una experiencia de usuario intuitiva y profesional.</w:t>
      </w:r>
    </w:p>
    <w:p w14:paraId="1BFB36B2" w14:textId="77777777" w:rsidR="00921867" w:rsidRDefault="00921867">
      <w:pPr>
        <w:pStyle w:val="Ttulo1"/>
        <w:spacing w:line="480" w:lineRule="auto"/>
        <w:ind w:left="425" w:hanging="425"/>
        <w:rPr>
          <w:rFonts w:ascii="Arial" w:eastAsia="Arial" w:hAnsi="Arial" w:cs="Arial"/>
          <w:b/>
          <w:bCs/>
          <w:color w:val="000000"/>
          <w:sz w:val="22"/>
          <w:szCs w:val="22"/>
        </w:rPr>
      </w:pPr>
      <w:bookmarkStart w:id="9" w:name="_heading=h.bmmtcq7wksn7" w:colFirst="0" w:colLast="0"/>
      <w:bookmarkEnd w:id="9"/>
    </w:p>
    <w:p w14:paraId="0F6E1D2A" w14:textId="77777777" w:rsidR="00921867" w:rsidRDefault="00000000">
      <w:pPr>
        <w:pStyle w:val="Ttulo1"/>
        <w:numPr>
          <w:ilvl w:val="0"/>
          <w:numId w:val="30"/>
        </w:numPr>
        <w:spacing w:line="480" w:lineRule="auto"/>
        <w:ind w:left="425" w:hanging="425"/>
        <w:rPr>
          <w:rFonts w:ascii="Arial" w:eastAsia="Arial" w:hAnsi="Arial" w:cs="Arial"/>
          <w:b/>
          <w:bCs/>
          <w:color w:val="000000"/>
          <w:sz w:val="22"/>
          <w:szCs w:val="22"/>
        </w:rPr>
      </w:pPr>
      <w:bookmarkStart w:id="10" w:name="_heading=h.hdbgs1qubq07" w:colFirst="0" w:colLast="0"/>
      <w:bookmarkEnd w:id="10"/>
      <w:r>
        <w:rPr>
          <w:rFonts w:ascii="Arial" w:eastAsia="Arial" w:hAnsi="Arial" w:cs="Arial"/>
          <w:b/>
          <w:bCs/>
          <w:color w:val="000000"/>
          <w:sz w:val="22"/>
          <w:szCs w:val="22"/>
        </w:rPr>
        <w:t>Desarrollo de la Solución</w:t>
      </w:r>
    </w:p>
    <w:p w14:paraId="0E618736" w14:textId="77777777" w:rsidR="00921867" w:rsidRDefault="00000000">
      <w:pPr>
        <w:pStyle w:val="Ttulo2"/>
        <w:numPr>
          <w:ilvl w:val="1"/>
          <w:numId w:val="30"/>
        </w:numPr>
        <w:spacing w:after="0" w:line="480" w:lineRule="auto"/>
        <w:ind w:left="850" w:hanging="415"/>
      </w:pPr>
      <w:bookmarkStart w:id="11" w:name="_heading=h.wd2kgasltkp5" w:colFirst="0" w:colLast="0"/>
      <w:bookmarkEnd w:id="11"/>
      <w:r>
        <w:rPr>
          <w:rFonts w:ascii="Arial" w:eastAsia="Arial" w:hAnsi="Arial" w:cs="Arial"/>
          <w:sz w:val="22"/>
          <w:szCs w:val="22"/>
        </w:rPr>
        <w:t>Análisis de Factibilidad (resumen de conclusiones factibilidad técnico, económica, operativa, social, legal, ambiental)</w:t>
      </w:r>
    </w:p>
    <w:p w14:paraId="4E8CE9E0" w14:textId="77777777" w:rsidR="00921867" w:rsidRDefault="00921867">
      <w:pPr>
        <w:ind w:left="1440"/>
      </w:pPr>
    </w:p>
    <w:p w14:paraId="0EF50640" w14:textId="77777777" w:rsidR="00921867" w:rsidRDefault="00000000">
      <w:pPr>
        <w:spacing w:after="0" w:line="480" w:lineRule="auto"/>
        <w:ind w:left="850"/>
        <w:jc w:val="both"/>
      </w:pPr>
      <w:r>
        <w:rPr>
          <w:rFonts w:ascii="Arial" w:eastAsia="Arial" w:hAnsi="Arial" w:cs="Arial"/>
          <w:b/>
          <w:bCs/>
        </w:rPr>
        <w:t>6.1.1 Factibilidad Técnica</w:t>
      </w:r>
    </w:p>
    <w:p w14:paraId="68FD90DA" w14:textId="77777777" w:rsidR="00921867" w:rsidRDefault="00000000">
      <w:pPr>
        <w:spacing w:after="0" w:line="480" w:lineRule="auto"/>
        <w:ind w:left="850"/>
        <w:jc w:val="both"/>
        <w:rPr>
          <w:rFonts w:ascii="Arial" w:eastAsia="Arial" w:hAnsi="Arial" w:cs="Arial"/>
        </w:rPr>
      </w:pPr>
      <w:r>
        <w:rPr>
          <w:rFonts w:ascii="Arial" w:eastAsia="Arial" w:hAnsi="Arial" w:cs="Arial"/>
        </w:rPr>
        <w:t>La factibilidad técnica del proyecto es ALTA. La municipalidad cuenta con la infraestructura necesaria: servidor con base de datos Oracle (fuente de datos principal), computadoras de escritorio con Windows 10/11 y navegadores web modernos. Las tecnologías propuestas (Laravel/PHP, PostgreSQL/PostGIS, ArcGIS, Google Maps API) son compatibles con el entorno existente y han sido probadas en el mercado. El equipo de desarrollo cuenta con las competencias técnicas necesarias para la implementación.</w:t>
      </w:r>
    </w:p>
    <w:p w14:paraId="62AADF99" w14:textId="77777777" w:rsidR="00921867" w:rsidRDefault="00921867">
      <w:pPr>
        <w:spacing w:after="0" w:line="480" w:lineRule="auto"/>
        <w:ind w:left="850"/>
        <w:jc w:val="both"/>
        <w:rPr>
          <w:rFonts w:ascii="Arial" w:eastAsia="Arial" w:hAnsi="Arial" w:cs="Arial"/>
        </w:rPr>
      </w:pPr>
    </w:p>
    <w:p w14:paraId="5050D9B5" w14:textId="77777777" w:rsidR="00921867" w:rsidRDefault="00000000">
      <w:pPr>
        <w:spacing w:after="0" w:line="480" w:lineRule="auto"/>
        <w:ind w:left="850"/>
        <w:jc w:val="both"/>
      </w:pPr>
      <w:r>
        <w:rPr>
          <w:rFonts w:ascii="Arial" w:eastAsia="Arial" w:hAnsi="Arial" w:cs="Arial"/>
          <w:b/>
          <w:bCs/>
        </w:rPr>
        <w:t>6.1.2 Factibilidad Económica</w:t>
      </w:r>
    </w:p>
    <w:p w14:paraId="48BCC886" w14:textId="77777777" w:rsidR="00921867" w:rsidRDefault="00000000">
      <w:pPr>
        <w:spacing w:after="0" w:line="480" w:lineRule="auto"/>
        <w:ind w:left="850"/>
        <w:jc w:val="both"/>
        <w:rPr>
          <w:rFonts w:ascii="Arial" w:eastAsia="Arial" w:hAnsi="Arial" w:cs="Arial"/>
        </w:rPr>
      </w:pPr>
      <w:r>
        <w:rPr>
          <w:rFonts w:ascii="Arial" w:eastAsia="Arial" w:hAnsi="Arial" w:cs="Arial"/>
        </w:rPr>
        <w:t>La factibilidad económica del proyecto es VIABLE para el equipo de desarrollo. El pago único de S/ 30,000.00 cubre los costos totales estimados de S/ 23,720.00, generando un margen operativo positivo. La estructura de pagos (40%-30%-30%) garantiza el flujo de caja durante los 4 meses de trabajo. Para la municipalidad, el análisis financiero muestra un VAN positivo de S/ 13,562.92, una TIR del 14.85% y una relación B/C de 1.40, confirmando que la inversión es rentable.</w:t>
      </w:r>
    </w:p>
    <w:p w14:paraId="0D65995F" w14:textId="77777777" w:rsidR="00921867" w:rsidRDefault="00921867">
      <w:pPr>
        <w:spacing w:after="0" w:line="480" w:lineRule="auto"/>
        <w:ind w:left="850"/>
        <w:jc w:val="both"/>
        <w:rPr>
          <w:rFonts w:ascii="Arial" w:eastAsia="Arial" w:hAnsi="Arial" w:cs="Arial"/>
        </w:rPr>
      </w:pPr>
    </w:p>
    <w:p w14:paraId="0DB97914" w14:textId="77777777" w:rsidR="00921867" w:rsidRDefault="00000000">
      <w:pPr>
        <w:spacing w:after="0" w:line="480" w:lineRule="auto"/>
        <w:ind w:left="850"/>
        <w:jc w:val="both"/>
      </w:pPr>
      <w:r>
        <w:rPr>
          <w:rFonts w:ascii="Arial" w:eastAsia="Arial" w:hAnsi="Arial" w:cs="Arial"/>
          <w:b/>
          <w:bCs/>
        </w:rPr>
        <w:t>6.1.3 Factibilidad Operativa</w:t>
      </w:r>
    </w:p>
    <w:p w14:paraId="1F66A426" w14:textId="77777777" w:rsidR="00921867" w:rsidRDefault="00000000">
      <w:pPr>
        <w:spacing w:after="0" w:line="480" w:lineRule="auto"/>
        <w:ind w:left="850"/>
        <w:jc w:val="both"/>
        <w:rPr>
          <w:rFonts w:ascii="Arial" w:eastAsia="Arial" w:hAnsi="Arial" w:cs="Arial"/>
        </w:rPr>
      </w:pPr>
      <w:r>
        <w:rPr>
          <w:rFonts w:ascii="Arial" w:eastAsia="Arial" w:hAnsi="Arial" w:cs="Arial"/>
        </w:rPr>
        <w:t>La factibilidad operativa es ALTA. El sistema ha sido diseñado para integrarse armoniosamente al flujo de trabajo actual del Área de Cobranza Coactiva. La transición del mapa físico al digital es mínimamente invasiva: el personal de campo pasará de usar mapas estáticos y listados en papel a una tablet o smartphone con la web Neplatic, que les mostrará su ruta priorizada del día. Los gerentes reemplazarán los informes estáticos en Excel por un tablero de control en tiempo real. Se ha planificado un plan de capacitación diferenciado por roles: 2 días para administradores y 1 día para usuarios normales, con manuales de usuario y administración.</w:t>
      </w:r>
    </w:p>
    <w:p w14:paraId="3FB3FBE7" w14:textId="77777777" w:rsidR="00921867" w:rsidRDefault="00921867">
      <w:pPr>
        <w:spacing w:after="0" w:line="480" w:lineRule="auto"/>
        <w:ind w:left="850"/>
        <w:jc w:val="both"/>
        <w:rPr>
          <w:rFonts w:ascii="Arial" w:eastAsia="Arial" w:hAnsi="Arial" w:cs="Arial"/>
        </w:rPr>
      </w:pPr>
    </w:p>
    <w:p w14:paraId="76D3AC4C" w14:textId="77777777" w:rsidR="00921867" w:rsidRDefault="00000000">
      <w:pPr>
        <w:spacing w:after="0" w:line="480" w:lineRule="auto"/>
        <w:ind w:left="850"/>
        <w:jc w:val="both"/>
      </w:pPr>
      <w:r>
        <w:rPr>
          <w:rFonts w:ascii="Arial" w:eastAsia="Arial" w:hAnsi="Arial" w:cs="Arial"/>
          <w:b/>
          <w:bCs/>
        </w:rPr>
        <w:t>6.1.4 Factibilidad Legal</w:t>
      </w:r>
    </w:p>
    <w:p w14:paraId="3185E894" w14:textId="77777777" w:rsidR="00921867" w:rsidRDefault="00000000">
      <w:pPr>
        <w:spacing w:after="0" w:line="480" w:lineRule="auto"/>
        <w:ind w:left="850"/>
        <w:jc w:val="both"/>
        <w:rPr>
          <w:rFonts w:ascii="Arial" w:eastAsia="Arial" w:hAnsi="Arial" w:cs="Arial"/>
        </w:rPr>
      </w:pPr>
      <w:r>
        <w:rPr>
          <w:rFonts w:ascii="Arial" w:eastAsia="Arial" w:hAnsi="Arial" w:cs="Arial"/>
        </w:rPr>
        <w:t>La factibilidad legal es ALTA. El proyecto cumple con la Ley de Protección de Datos Personales (Ley N.º 29733), la Ley de Transparencia y Acceso a la Información Pública (Ley N.º 27806) y la normativa de contrataciones del estado para la adquisición de software. Las licencias de ArcGIS y Google Maps API se adquieren legalmente, y el código fuente del sistema se entregará con cesión total de derechos de autor a la municipalidad.</w:t>
      </w:r>
    </w:p>
    <w:p w14:paraId="7938511A" w14:textId="77777777" w:rsidR="00921867" w:rsidRDefault="00921867">
      <w:pPr>
        <w:spacing w:after="0" w:line="480" w:lineRule="auto"/>
        <w:ind w:left="850"/>
        <w:jc w:val="both"/>
        <w:rPr>
          <w:rFonts w:ascii="Arial" w:eastAsia="Arial" w:hAnsi="Arial" w:cs="Arial"/>
        </w:rPr>
      </w:pPr>
    </w:p>
    <w:p w14:paraId="008C3C66" w14:textId="77777777" w:rsidR="00921867" w:rsidRDefault="00000000">
      <w:pPr>
        <w:spacing w:after="0" w:line="480" w:lineRule="auto"/>
        <w:ind w:left="850"/>
        <w:jc w:val="both"/>
      </w:pPr>
      <w:r>
        <w:rPr>
          <w:rFonts w:ascii="Arial" w:eastAsia="Arial" w:hAnsi="Arial" w:cs="Arial"/>
          <w:b/>
          <w:bCs/>
        </w:rPr>
        <w:t>6.1.5 Factibilidad Social</w:t>
      </w:r>
    </w:p>
    <w:p w14:paraId="1EF5C28A" w14:textId="77777777" w:rsidR="00921867" w:rsidRDefault="00000000">
      <w:pPr>
        <w:spacing w:after="0" w:line="480" w:lineRule="auto"/>
        <w:ind w:left="850"/>
        <w:jc w:val="both"/>
        <w:rPr>
          <w:rFonts w:ascii="Arial" w:eastAsia="Arial" w:hAnsi="Arial" w:cs="Arial"/>
        </w:rPr>
      </w:pPr>
      <w:r>
        <w:rPr>
          <w:rFonts w:ascii="Arial" w:eastAsia="Arial" w:hAnsi="Arial" w:cs="Arial"/>
        </w:rPr>
        <w:t>La factibilidad social es ALTA. El proyecto contribuye a la modernización de la gestión municipal, mejorando la eficiencia en la cobranza tributaria y la capacidad de financiar servicios públicos esenciales. Se ha planificado un plan de comunicaciones internas para mitigar la resistencia al cambio, presentando la herramienta como un apoyo al trabajo del personal, no como un mecanismo de fiscalización. El proyecto se alinea con los ODS 8, 9, 11, 12, 13 y 16.</w:t>
      </w:r>
    </w:p>
    <w:p w14:paraId="5534E56D" w14:textId="77777777" w:rsidR="00921867" w:rsidRDefault="00921867">
      <w:pPr>
        <w:spacing w:after="0" w:line="480" w:lineRule="auto"/>
        <w:ind w:left="850"/>
        <w:jc w:val="both"/>
        <w:rPr>
          <w:rFonts w:ascii="Arial" w:eastAsia="Arial" w:hAnsi="Arial" w:cs="Arial"/>
        </w:rPr>
      </w:pPr>
    </w:p>
    <w:p w14:paraId="69525BE7" w14:textId="77777777" w:rsidR="00921867" w:rsidRDefault="00000000">
      <w:pPr>
        <w:spacing w:after="0" w:line="480" w:lineRule="auto"/>
        <w:ind w:left="850"/>
        <w:jc w:val="both"/>
      </w:pPr>
      <w:r>
        <w:rPr>
          <w:rFonts w:ascii="Arial" w:eastAsia="Arial" w:hAnsi="Arial" w:cs="Arial"/>
          <w:b/>
          <w:bCs/>
        </w:rPr>
        <w:lastRenderedPageBreak/>
        <w:t>6.1.6 Factibilidad Ambiental</w:t>
      </w:r>
    </w:p>
    <w:p w14:paraId="179C9239" w14:textId="77777777" w:rsidR="00921867" w:rsidRDefault="00000000">
      <w:pPr>
        <w:spacing w:after="0" w:line="480" w:lineRule="auto"/>
        <w:ind w:left="850"/>
        <w:jc w:val="both"/>
        <w:rPr>
          <w:rFonts w:ascii="Arial" w:eastAsia="Arial" w:hAnsi="Arial" w:cs="Arial"/>
        </w:rPr>
      </w:pPr>
      <w:r>
        <w:rPr>
          <w:rFonts w:ascii="Arial" w:eastAsia="Arial" w:hAnsi="Arial" w:cs="Arial"/>
        </w:rPr>
        <w:t>La factibilidad ambiental es ALTA. El proyecto reduce drásticamente el consumo de papel y tinta al eliminar la necesidad de imprimir mapas físicos y listados masivos, con un ahorro estimado de más de 2,600 hojas de papel al año. La optimización de rutas reduce el consumo de combustible y las emisiones de CO2. El proyecto se alinea con los ODS 7, 12 y 13.</w:t>
      </w:r>
    </w:p>
    <w:p w14:paraId="6CA25E5C" w14:textId="77777777" w:rsidR="00921867" w:rsidRDefault="00921867">
      <w:pPr>
        <w:ind w:left="1440"/>
      </w:pPr>
    </w:p>
    <w:p w14:paraId="2C0ADE78" w14:textId="77777777" w:rsidR="00921867" w:rsidRDefault="00921867">
      <w:pPr>
        <w:ind w:left="1440"/>
      </w:pPr>
    </w:p>
    <w:p w14:paraId="38055C90" w14:textId="77777777" w:rsidR="00921867" w:rsidRDefault="00000000">
      <w:pPr>
        <w:pStyle w:val="Ttulo2"/>
        <w:numPr>
          <w:ilvl w:val="1"/>
          <w:numId w:val="30"/>
        </w:numPr>
        <w:spacing w:after="0" w:line="480" w:lineRule="auto"/>
        <w:ind w:left="850" w:hanging="415"/>
        <w:jc w:val="both"/>
      </w:pPr>
      <w:bookmarkStart w:id="12" w:name="_heading=h.3ofr023qpe4q" w:colFirst="0" w:colLast="0"/>
      <w:bookmarkEnd w:id="12"/>
      <w:r>
        <w:rPr>
          <w:rFonts w:ascii="Arial" w:eastAsia="Arial" w:hAnsi="Arial" w:cs="Arial"/>
          <w:sz w:val="22"/>
          <w:szCs w:val="22"/>
        </w:rPr>
        <w:t>Tecnología de Desarrollo</w:t>
      </w:r>
    </w:p>
    <w:p w14:paraId="40BCD847"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La tecnología de desarrollo del sistema se organiza en componentes que permiten implementar una solución integrada entre el sistema web y el sistema desktop. Esta organización tecnológica permite gestionar información tributaria, visualizar datos geográficos, procesar información espacial y mantener la comunicación entre los diferentes módulos del sistema.</w:t>
      </w:r>
    </w:p>
    <w:p w14:paraId="27C1FF13" w14:textId="77777777" w:rsidR="00921867" w:rsidRDefault="00921867">
      <w:pPr>
        <w:spacing w:before="240" w:after="240" w:line="480" w:lineRule="auto"/>
        <w:ind w:left="850"/>
        <w:jc w:val="both"/>
        <w:rPr>
          <w:rFonts w:ascii="Arial" w:eastAsia="Arial" w:hAnsi="Arial" w:cs="Arial"/>
        </w:rPr>
      </w:pPr>
    </w:p>
    <w:p w14:paraId="5863493A" w14:textId="77777777" w:rsidR="00921867" w:rsidRDefault="00000000">
      <w:pPr>
        <w:spacing w:before="240" w:after="240" w:line="480" w:lineRule="auto"/>
        <w:ind w:left="850"/>
        <w:jc w:val="both"/>
        <w:rPr>
          <w:rFonts w:ascii="Arial" w:eastAsia="Arial" w:hAnsi="Arial" w:cs="Arial"/>
          <w:b/>
          <w:bCs/>
        </w:rPr>
      </w:pPr>
      <w:r>
        <w:rPr>
          <w:rFonts w:ascii="Arial" w:eastAsia="Arial" w:hAnsi="Arial" w:cs="Arial"/>
          <w:b/>
          <w:bCs/>
        </w:rPr>
        <w:t>6.2.1 Backend y Lógica de Negocio</w:t>
      </w:r>
    </w:p>
    <w:p w14:paraId="73FD214A"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El backend del sistema web se desarrolla utilizando PHP con el framework Laravel. Esta tecnología permite implementar de forma ordenada la lógica de negocio, la gestión de usuarios, la autenticación, la autorización, la creación de APIs RESTful y el manejo de eventos internos del sistema. Además, Laravel facilita una conexión segura y controlada con la base de datos Oracle, donde se almacena la información tributaria principal.</w:t>
      </w:r>
    </w:p>
    <w:p w14:paraId="50F31150"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 xml:space="preserve">Para el sistema desktop se utiliza Python como lenguaje de desarrollo, debido a su facilidad de integración con bases de datos, servicios web y procesos de automatización. La interfaz gráfica puede implementarse mediante librerías </w:t>
      </w:r>
      <w:r>
        <w:rPr>
          <w:rFonts w:ascii="Arial" w:eastAsia="Arial" w:hAnsi="Arial" w:cs="Arial"/>
        </w:rPr>
        <w:lastRenderedPageBreak/>
        <w:t>como Tkinter o PyQt, lo que permite construir una aplicación ligera, funcional y adecuada para tareas de campo, consulta de información y apoyo operativo.</w:t>
      </w:r>
    </w:p>
    <w:p w14:paraId="17EC069A" w14:textId="77777777" w:rsidR="00921867" w:rsidRDefault="00921867">
      <w:pPr>
        <w:spacing w:before="240" w:after="240" w:line="480" w:lineRule="auto"/>
        <w:ind w:left="850"/>
        <w:jc w:val="both"/>
        <w:rPr>
          <w:rFonts w:ascii="Arial" w:eastAsia="Arial" w:hAnsi="Arial" w:cs="Arial"/>
          <w:b/>
          <w:bCs/>
        </w:rPr>
      </w:pPr>
    </w:p>
    <w:p w14:paraId="54C601EF" w14:textId="77777777" w:rsidR="00921867" w:rsidRDefault="00000000">
      <w:pPr>
        <w:spacing w:before="240" w:after="240" w:line="480" w:lineRule="auto"/>
        <w:ind w:left="850"/>
        <w:jc w:val="both"/>
        <w:rPr>
          <w:rFonts w:ascii="Arial" w:eastAsia="Arial" w:hAnsi="Arial" w:cs="Arial"/>
          <w:b/>
          <w:bCs/>
        </w:rPr>
      </w:pPr>
      <w:r>
        <w:rPr>
          <w:rFonts w:ascii="Arial" w:eastAsia="Arial" w:hAnsi="Arial" w:cs="Arial"/>
          <w:b/>
          <w:bCs/>
        </w:rPr>
        <w:t>6.2.2 Frontend y Visualización</w:t>
      </w:r>
    </w:p>
    <w:p w14:paraId="4B450C4F"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El frontend del sistema web se desarrolla con Vue.js, un framework progresivo de JavaScript que permite crear interfaces dinámicas, interactivas y responsivas. Esta tecnología facilita la construcción de paneles de control, formularios de consulta, vistas de información tributaria y módulos de visualización para el usuario final.</w:t>
      </w:r>
    </w:p>
    <w:p w14:paraId="32F60E6A"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Para la representación geográfica de la información se emplean herramientas especializadas de mapas y análisis espacial. ArcGIS JS API se utiliza para gestionar capas geográficas del distrito, tales como sectores, manzanas, vías y zonas de intervención. Asimismo, Google Maps API se emplea como apoyo para la geocodificación, ubicación de calles y visualización del mapa base.</w:t>
      </w:r>
    </w:p>
    <w:p w14:paraId="2493B893"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La visualización de la morosidad se implementa mediante una escala de colores personalizada. Esta escala permite identificar rápidamente el estado tributario de los contribuyentes o predios. Para ello, se utilizan colores diferenciados: Negro o Azul para registros sin proceso, Guinda para deuda ordinaria y Rojo para deuda en cobranza coactiva.</w:t>
      </w:r>
    </w:p>
    <w:p w14:paraId="521C9E7E" w14:textId="77777777" w:rsidR="00921867" w:rsidRDefault="00921867">
      <w:pPr>
        <w:spacing w:before="240" w:after="240" w:line="480" w:lineRule="auto"/>
        <w:ind w:left="850"/>
        <w:jc w:val="both"/>
        <w:rPr>
          <w:rFonts w:ascii="Arial" w:eastAsia="Arial" w:hAnsi="Arial" w:cs="Arial"/>
          <w:b/>
          <w:bCs/>
        </w:rPr>
      </w:pPr>
    </w:p>
    <w:p w14:paraId="2EF91F5E" w14:textId="77777777" w:rsidR="00921867" w:rsidRDefault="00000000">
      <w:pPr>
        <w:spacing w:before="240" w:after="240" w:line="480" w:lineRule="auto"/>
        <w:ind w:left="850"/>
        <w:jc w:val="both"/>
        <w:rPr>
          <w:rFonts w:ascii="Arial" w:eastAsia="Arial" w:hAnsi="Arial" w:cs="Arial"/>
          <w:b/>
          <w:bCs/>
        </w:rPr>
      </w:pPr>
      <w:r>
        <w:rPr>
          <w:rFonts w:ascii="Arial" w:eastAsia="Arial" w:hAnsi="Arial" w:cs="Arial"/>
          <w:b/>
          <w:bCs/>
        </w:rPr>
        <w:t>6.2.3 Base de Datos de Trabajo</w:t>
      </w:r>
    </w:p>
    <w:p w14:paraId="26351997"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 xml:space="preserve">Como base de datos de trabajo se utiliza PostgreSQL con la extensión PostGIS. Esta base permite realizar el cruce entre la información tributaria y las capas geográficas sin afectar directamente la base de datos Oracle de </w:t>
      </w:r>
      <w:r>
        <w:rPr>
          <w:rFonts w:ascii="Arial" w:eastAsia="Arial" w:hAnsi="Arial" w:cs="Arial"/>
        </w:rPr>
        <w:lastRenderedPageBreak/>
        <w:t>producción. PostGIS proporciona capacidades espaciales avanzadas, como consultas geográficas, análisis territorial, generación de mapas temáticos y procesamiento de coordenadas.</w:t>
      </w:r>
    </w:p>
    <w:p w14:paraId="5E23716C"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El uso de PostgreSQL/PostGIS permite separar la base transaccional principal de la base analítica y geográfica. De esta manera, se mejora la seguridad, el rendimiento y la organización del sistema, evitando sobrecargar la base de datos principal utilizada para las operaciones tributarias.</w:t>
      </w:r>
    </w:p>
    <w:p w14:paraId="10C32596" w14:textId="77777777" w:rsidR="00921867" w:rsidRDefault="00921867">
      <w:pPr>
        <w:spacing w:before="240" w:after="240" w:line="480" w:lineRule="auto"/>
        <w:ind w:left="850"/>
        <w:jc w:val="both"/>
        <w:rPr>
          <w:rFonts w:ascii="Arial" w:eastAsia="Arial" w:hAnsi="Arial" w:cs="Arial"/>
          <w:b/>
          <w:bCs/>
        </w:rPr>
      </w:pPr>
    </w:p>
    <w:p w14:paraId="2985ADCE" w14:textId="77777777" w:rsidR="00921867" w:rsidRDefault="00000000">
      <w:pPr>
        <w:spacing w:before="240" w:after="240" w:line="480" w:lineRule="auto"/>
        <w:ind w:left="850"/>
        <w:jc w:val="both"/>
        <w:rPr>
          <w:rFonts w:ascii="Arial" w:eastAsia="Arial" w:hAnsi="Arial" w:cs="Arial"/>
          <w:b/>
          <w:bCs/>
        </w:rPr>
      </w:pPr>
      <w:r>
        <w:rPr>
          <w:rFonts w:ascii="Arial" w:eastAsia="Arial" w:hAnsi="Arial" w:cs="Arial"/>
          <w:b/>
          <w:bCs/>
        </w:rPr>
        <w:t>6.2.4 Infraestructura y Despliegue</w:t>
      </w:r>
    </w:p>
    <w:p w14:paraId="0869882A"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El sistema web se despliega en un Servidor Privado Virtual, conocido como VPS, con sistema operativo Linux, preferentemente Ubuntu Server. Esta infraestructura permite alojar la aplicación web, los servicios asociados y la base de datos PostgreSQL/PostGIS.</w:t>
      </w:r>
    </w:p>
    <w:p w14:paraId="53995BF1"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Se recomienda una configuración mínima de 4 vCPUs, 8 GB de memoria RAM y 100 GB de almacenamiento SSD, con la finalidad de garantizar un desempeño adecuado para el procesamiento de datos, la consulta de mapas, la administración de usuarios y la disponibilidad del sistema. El uso de un VPS facilita la escalabilidad, el mantenimiento remoto y la administración centralizada del entorno de producción.</w:t>
      </w:r>
    </w:p>
    <w:p w14:paraId="3D691E98" w14:textId="77777777" w:rsidR="00921867" w:rsidRDefault="00921867">
      <w:pPr>
        <w:spacing w:before="240" w:after="240" w:line="480" w:lineRule="auto"/>
        <w:ind w:left="850"/>
        <w:jc w:val="both"/>
        <w:rPr>
          <w:rFonts w:ascii="Arial" w:eastAsia="Arial" w:hAnsi="Arial" w:cs="Arial"/>
          <w:b/>
          <w:bCs/>
        </w:rPr>
      </w:pPr>
    </w:p>
    <w:p w14:paraId="04C7723B" w14:textId="77777777" w:rsidR="00921867" w:rsidRDefault="00000000">
      <w:pPr>
        <w:spacing w:before="240" w:after="240" w:line="480" w:lineRule="auto"/>
        <w:ind w:left="850"/>
        <w:jc w:val="both"/>
        <w:rPr>
          <w:rFonts w:ascii="Arial" w:eastAsia="Arial" w:hAnsi="Arial" w:cs="Arial"/>
          <w:b/>
          <w:bCs/>
        </w:rPr>
      </w:pPr>
      <w:r>
        <w:rPr>
          <w:rFonts w:ascii="Arial" w:eastAsia="Arial" w:hAnsi="Arial" w:cs="Arial"/>
          <w:b/>
          <w:bCs/>
        </w:rPr>
        <w:t>6.2.5 Comunicación y Mensajería</w:t>
      </w:r>
    </w:p>
    <w:p w14:paraId="72760012"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La comunicación entre el sistema web y el sistema desktop se realiza de manera asíncrona mediante un broker de mensajes, como Redis Pub/Sub o RabbitMQ. Esta estrategia permite aplicar una arquitectura orientada a eventos, conocida como EDA, donde los componentes del sistema pueden intercambiar información sin depender directamente unos de otros.</w:t>
      </w:r>
    </w:p>
    <w:p w14:paraId="33EDAD0C"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Este mecanismo favorece la sincronización de notificaciones, la actualización de paneles de control en tiempo real y la comunicación entre módulos sin generar acoplamiento fuerte. De esta manera, el sistema mantiene una arquitectura más flexible, escalable y preparada para futuras ampliaciones.</w:t>
      </w:r>
    </w:p>
    <w:p w14:paraId="40147E99" w14:textId="77777777" w:rsidR="00921867" w:rsidRDefault="00921867">
      <w:pPr>
        <w:ind w:left="1440"/>
        <w:jc w:val="both"/>
        <w:rPr>
          <w:rFonts w:ascii="Arial" w:eastAsia="Arial" w:hAnsi="Arial" w:cs="Arial"/>
        </w:rPr>
      </w:pPr>
    </w:p>
    <w:p w14:paraId="6D499A3B" w14:textId="77777777" w:rsidR="00921867" w:rsidRDefault="00921867">
      <w:pPr>
        <w:ind w:left="1440"/>
        <w:jc w:val="both"/>
        <w:rPr>
          <w:rFonts w:ascii="Arial" w:eastAsia="Arial" w:hAnsi="Arial" w:cs="Arial"/>
        </w:rPr>
      </w:pPr>
    </w:p>
    <w:p w14:paraId="3BAEC3CB" w14:textId="77777777" w:rsidR="00921867" w:rsidRDefault="00921867">
      <w:pPr>
        <w:ind w:left="1440"/>
        <w:jc w:val="both"/>
        <w:rPr>
          <w:rFonts w:ascii="Arial" w:eastAsia="Arial" w:hAnsi="Arial" w:cs="Arial"/>
        </w:rPr>
      </w:pPr>
    </w:p>
    <w:p w14:paraId="3A9A0E0D" w14:textId="77777777" w:rsidR="00921867" w:rsidRDefault="00000000">
      <w:pPr>
        <w:pStyle w:val="Ttulo2"/>
        <w:numPr>
          <w:ilvl w:val="1"/>
          <w:numId w:val="30"/>
        </w:numPr>
        <w:spacing w:after="0" w:line="480" w:lineRule="auto"/>
        <w:ind w:left="850" w:hanging="415"/>
        <w:jc w:val="both"/>
      </w:pPr>
      <w:bookmarkStart w:id="13" w:name="_heading=h.n857iy21n0w7" w:colFirst="0" w:colLast="0"/>
      <w:bookmarkEnd w:id="13"/>
      <w:r>
        <w:rPr>
          <w:rFonts w:ascii="Arial" w:eastAsia="Arial" w:hAnsi="Arial" w:cs="Arial"/>
          <w:sz w:val="22"/>
          <w:szCs w:val="22"/>
        </w:rPr>
        <w:t>Metodología de implementación (Documento de VISION, SRS, SAD)</w:t>
      </w:r>
    </w:p>
    <w:p w14:paraId="4319D141" w14:textId="77777777" w:rsidR="00921867" w:rsidRDefault="00921867">
      <w:pPr>
        <w:spacing w:after="0" w:line="480" w:lineRule="auto"/>
        <w:ind w:left="425" w:hanging="425"/>
        <w:jc w:val="both"/>
        <w:rPr>
          <w:rFonts w:ascii="Arial" w:eastAsia="Arial" w:hAnsi="Arial" w:cs="Arial"/>
        </w:rPr>
      </w:pPr>
    </w:p>
    <w:p w14:paraId="507D7DDC" w14:textId="77777777" w:rsidR="00921867" w:rsidRDefault="00000000">
      <w:pPr>
        <w:spacing w:before="240" w:after="240" w:line="480" w:lineRule="auto"/>
        <w:ind w:left="850"/>
        <w:jc w:val="both"/>
        <w:rPr>
          <w:rFonts w:ascii="Arial" w:eastAsia="Arial" w:hAnsi="Arial" w:cs="Arial"/>
          <w:b/>
          <w:bCs/>
        </w:rPr>
      </w:pPr>
      <w:r>
        <w:rPr>
          <w:rFonts w:ascii="Arial" w:eastAsia="Arial" w:hAnsi="Arial" w:cs="Arial"/>
          <w:b/>
          <w:bCs/>
        </w:rPr>
        <w:t>6.3 Metodología de Implementación</w:t>
      </w:r>
    </w:p>
    <w:p w14:paraId="79523331"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La metodología de implementación del sistema Neplatic se fundamenta en los documentos técnicos elaborados durante el proceso de análisis, diseño y planificación del proyecto. Estos documentos permiten definir la visión general del producto, establecer los requerimientos funcionales y no funcionales, y describir la arquitectura de software que orientará el desarrollo de la solución.</w:t>
      </w:r>
    </w:p>
    <w:p w14:paraId="6182C992"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Para ello, se consideran tres documentos principales: el Documento de Visión del Proyecto (FD02), el Documento de Especificación de Requerimientos de Software (FD03) y el Documento de Arquitectura de Software (FD04). Cada uno cumple una función específica dentro del ciclo de desarrollo, permitiendo mantener una trazabilidad clara entre las necesidades del usuario, las funcionalidades del sistema y la estructura técnica propuesta.</w:t>
      </w:r>
    </w:p>
    <w:p w14:paraId="717BE018" w14:textId="77777777" w:rsidR="00921867" w:rsidRDefault="00921867">
      <w:pPr>
        <w:spacing w:before="240" w:after="240" w:line="480" w:lineRule="auto"/>
        <w:ind w:left="850"/>
        <w:jc w:val="both"/>
        <w:rPr>
          <w:rFonts w:ascii="Arial" w:eastAsia="Arial" w:hAnsi="Arial" w:cs="Arial"/>
        </w:rPr>
      </w:pPr>
    </w:p>
    <w:p w14:paraId="3850F4CD" w14:textId="77777777" w:rsidR="00921867" w:rsidRDefault="00000000">
      <w:pPr>
        <w:spacing w:before="240" w:after="240" w:line="480" w:lineRule="auto"/>
        <w:ind w:left="850"/>
        <w:jc w:val="both"/>
        <w:rPr>
          <w:rFonts w:ascii="Arial" w:eastAsia="Arial" w:hAnsi="Arial" w:cs="Arial"/>
          <w:b/>
          <w:bCs/>
        </w:rPr>
      </w:pPr>
      <w:r>
        <w:rPr>
          <w:rFonts w:ascii="Arial" w:eastAsia="Arial" w:hAnsi="Arial" w:cs="Arial"/>
          <w:b/>
          <w:bCs/>
        </w:rPr>
        <w:t xml:space="preserve">6.3.1 Documento de Visión del Proyecto </w:t>
      </w:r>
    </w:p>
    <w:p w14:paraId="14CC2E86"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El Documento de Visión establece la visión compartida del sistema Neplatic entre el equipo de desarrollo y los interesados del proyecto. Su finalidad es definir el propósito general del sistema, el contexto en el que será utilizado, los usuarios involucrados, las características principales del producto y las restricciones que deben considerarse durante su implementación.</w:t>
      </w:r>
    </w:p>
    <w:p w14:paraId="78217A2E" w14:textId="77777777" w:rsidR="00921867" w:rsidRDefault="00921867">
      <w:pPr>
        <w:spacing w:before="240" w:after="240" w:line="480" w:lineRule="auto"/>
        <w:ind w:left="850"/>
        <w:jc w:val="both"/>
        <w:rPr>
          <w:rFonts w:ascii="Arial" w:eastAsia="Arial" w:hAnsi="Arial" w:cs="Arial"/>
        </w:rPr>
      </w:pPr>
    </w:p>
    <w:p w14:paraId="37593D0F" w14:textId="77777777" w:rsidR="00921867" w:rsidRDefault="00000000">
      <w:pPr>
        <w:spacing w:before="240" w:after="240" w:line="480" w:lineRule="auto"/>
        <w:ind w:left="850"/>
        <w:jc w:val="both"/>
        <w:rPr>
          <w:rFonts w:ascii="Arial" w:eastAsia="Arial" w:hAnsi="Arial" w:cs="Arial"/>
          <w:b/>
          <w:bCs/>
        </w:rPr>
      </w:pPr>
      <w:r>
        <w:rPr>
          <w:rFonts w:ascii="Arial" w:eastAsia="Arial" w:hAnsi="Arial" w:cs="Arial"/>
          <w:b/>
          <w:bCs/>
        </w:rPr>
        <w:t>6.3.1.1 Posicionamiento del Producto</w:t>
      </w:r>
    </w:p>
    <w:p w14:paraId="75883626"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Neplatic se posiciona como una plataforma georreferencial para la visualización y análisis de la morosidad tributaria municipal. Su propósito principal es transformar datos tabulares estáticos en información georreferenciada, facilitando la identificación territorial de contribuyentes morosos y optimizando la asignación de recursos humanos y logísticos.</w:t>
      </w:r>
    </w:p>
    <w:p w14:paraId="05923782" w14:textId="77777777" w:rsidR="00921867" w:rsidRDefault="00000000">
      <w:pPr>
        <w:spacing w:before="240" w:after="240" w:line="480" w:lineRule="auto"/>
        <w:ind w:left="850"/>
        <w:jc w:val="both"/>
        <w:rPr>
          <w:rFonts w:ascii="Arial" w:eastAsia="Arial" w:hAnsi="Arial" w:cs="Arial"/>
        </w:rPr>
      </w:pPr>
      <w:r>
        <w:rPr>
          <w:rFonts w:ascii="Arial" w:eastAsia="Arial" w:hAnsi="Arial" w:cs="Arial"/>
        </w:rPr>
        <w:t>Mediante el uso de mapas, capas geográficas y criterios de priorización, el sistema permite apoyar la toma de decisiones en los procesos de cobranza, fiscalización y notificación. De esta manera, Neplatic no solo mejora la visualización de la información, sino que también contribuye a una gestión municipal más eficiente y basada en datos.</w:t>
      </w:r>
    </w:p>
    <w:p w14:paraId="556838B0" w14:textId="77777777" w:rsidR="00921867" w:rsidRDefault="00921867">
      <w:pPr>
        <w:spacing w:before="240" w:after="240" w:line="480" w:lineRule="auto"/>
        <w:ind w:firstLine="720"/>
        <w:jc w:val="both"/>
        <w:rPr>
          <w:rFonts w:ascii="Arial" w:eastAsia="Arial" w:hAnsi="Arial" w:cs="Arial"/>
        </w:rPr>
      </w:pPr>
    </w:p>
    <w:p w14:paraId="1A539633" w14:textId="77777777" w:rsidR="00921867" w:rsidRDefault="00000000">
      <w:pPr>
        <w:spacing w:before="240" w:after="240" w:line="480" w:lineRule="auto"/>
        <w:ind w:firstLine="720"/>
        <w:jc w:val="both"/>
        <w:rPr>
          <w:rFonts w:ascii="Arial" w:eastAsia="Arial" w:hAnsi="Arial" w:cs="Arial"/>
          <w:b/>
          <w:bCs/>
        </w:rPr>
      </w:pPr>
      <w:r>
        <w:rPr>
          <w:rFonts w:ascii="Arial" w:eastAsia="Arial" w:hAnsi="Arial" w:cs="Arial"/>
          <w:b/>
          <w:bCs/>
        </w:rPr>
        <w:t>6.3.1.2 Descripción de Interesados y Usuarios</w:t>
      </w:r>
    </w:p>
    <w:p w14:paraId="13B5E956" w14:textId="77777777" w:rsidR="00921867" w:rsidRDefault="00000000">
      <w:pPr>
        <w:spacing w:before="240" w:after="240" w:line="480" w:lineRule="auto"/>
        <w:ind w:firstLine="720"/>
        <w:jc w:val="both"/>
        <w:rPr>
          <w:rFonts w:ascii="Arial" w:eastAsia="Arial" w:hAnsi="Arial" w:cs="Arial"/>
        </w:rPr>
      </w:pPr>
      <w:r>
        <w:rPr>
          <w:rFonts w:ascii="Arial" w:eastAsia="Arial" w:hAnsi="Arial" w:cs="Arial"/>
        </w:rPr>
        <w:t>Los principales interesados del proyecto son:</w:t>
      </w:r>
    </w:p>
    <w:p w14:paraId="44C554AB" w14:textId="77777777" w:rsidR="00921867" w:rsidRDefault="00000000">
      <w:pPr>
        <w:numPr>
          <w:ilvl w:val="0"/>
          <w:numId w:val="35"/>
        </w:numPr>
        <w:spacing w:before="240" w:after="0" w:line="480" w:lineRule="auto"/>
        <w:jc w:val="both"/>
        <w:rPr>
          <w:rFonts w:ascii="Arial" w:eastAsia="Arial" w:hAnsi="Arial" w:cs="Arial"/>
        </w:rPr>
      </w:pPr>
      <w:r>
        <w:rPr>
          <w:rFonts w:ascii="Arial" w:eastAsia="Arial" w:hAnsi="Arial" w:cs="Arial"/>
        </w:rPr>
        <w:t>Gerente Municipal: Sponsor del proyecto y principal tomador de decisiones.</w:t>
      </w:r>
    </w:p>
    <w:p w14:paraId="614E0873" w14:textId="77777777" w:rsidR="00921867" w:rsidRDefault="00000000">
      <w:pPr>
        <w:numPr>
          <w:ilvl w:val="0"/>
          <w:numId w:val="35"/>
        </w:numPr>
        <w:spacing w:after="0" w:line="480" w:lineRule="auto"/>
        <w:jc w:val="both"/>
        <w:rPr>
          <w:rFonts w:ascii="Arial" w:eastAsia="Arial" w:hAnsi="Arial" w:cs="Arial"/>
        </w:rPr>
      </w:pPr>
      <w:r>
        <w:rPr>
          <w:rFonts w:ascii="Arial" w:eastAsia="Arial" w:hAnsi="Arial" w:cs="Arial"/>
        </w:rPr>
        <w:t>Jefe de Cobranza Coactiva: Usuario administrador y validador funcional del sistema.</w:t>
      </w:r>
    </w:p>
    <w:p w14:paraId="09A705F0" w14:textId="77777777" w:rsidR="00921867" w:rsidRDefault="00000000">
      <w:pPr>
        <w:numPr>
          <w:ilvl w:val="0"/>
          <w:numId w:val="35"/>
        </w:numPr>
        <w:spacing w:after="0" w:line="480" w:lineRule="auto"/>
        <w:jc w:val="both"/>
        <w:rPr>
          <w:rFonts w:ascii="Arial" w:eastAsia="Arial" w:hAnsi="Arial" w:cs="Arial"/>
        </w:rPr>
      </w:pPr>
      <w:r>
        <w:rPr>
          <w:rFonts w:ascii="Arial" w:eastAsia="Arial" w:hAnsi="Arial" w:cs="Arial"/>
        </w:rPr>
        <w:t>Área de TI Municipal: Responsable de la conectividad, soporte técnico y mantenimiento tecnológico.</w:t>
      </w:r>
    </w:p>
    <w:p w14:paraId="679B79B7" w14:textId="77777777" w:rsidR="00921867" w:rsidRDefault="00000000">
      <w:pPr>
        <w:numPr>
          <w:ilvl w:val="0"/>
          <w:numId w:val="35"/>
        </w:numPr>
        <w:spacing w:after="240" w:line="480" w:lineRule="auto"/>
        <w:jc w:val="both"/>
        <w:rPr>
          <w:rFonts w:ascii="Arial" w:eastAsia="Arial" w:hAnsi="Arial" w:cs="Arial"/>
        </w:rPr>
      </w:pPr>
      <w:r>
        <w:rPr>
          <w:rFonts w:ascii="Arial" w:eastAsia="Arial" w:hAnsi="Arial" w:cs="Arial"/>
        </w:rPr>
        <w:t>Equipo de Desarrollo Neplatic: Encargado del diseño, construcción e implementación de la solución.</w:t>
      </w:r>
    </w:p>
    <w:p w14:paraId="52993DCB" w14:textId="77777777" w:rsidR="00921867" w:rsidRDefault="00921867">
      <w:pPr>
        <w:spacing w:before="240" w:after="240" w:line="480" w:lineRule="auto"/>
        <w:ind w:firstLine="720"/>
        <w:jc w:val="both"/>
        <w:rPr>
          <w:rFonts w:ascii="Arial" w:eastAsia="Arial" w:hAnsi="Arial" w:cs="Arial"/>
        </w:rPr>
      </w:pPr>
    </w:p>
    <w:p w14:paraId="5BE46631" w14:textId="77777777" w:rsidR="00921867" w:rsidRDefault="00000000">
      <w:pPr>
        <w:spacing w:before="240" w:after="240" w:line="480" w:lineRule="auto"/>
        <w:ind w:firstLine="720"/>
        <w:jc w:val="both"/>
        <w:rPr>
          <w:rFonts w:ascii="Arial" w:eastAsia="Arial" w:hAnsi="Arial" w:cs="Arial"/>
        </w:rPr>
      </w:pPr>
      <w:r>
        <w:rPr>
          <w:rFonts w:ascii="Arial" w:eastAsia="Arial" w:hAnsi="Arial" w:cs="Arial"/>
        </w:rPr>
        <w:t>Los perfiles de usuario definidos para el sistema son:</w:t>
      </w:r>
    </w:p>
    <w:p w14:paraId="643150A6" w14:textId="77777777" w:rsidR="00921867" w:rsidRDefault="00000000">
      <w:pPr>
        <w:numPr>
          <w:ilvl w:val="0"/>
          <w:numId w:val="13"/>
        </w:numPr>
        <w:spacing w:before="240" w:after="0" w:line="480" w:lineRule="auto"/>
        <w:jc w:val="both"/>
        <w:rPr>
          <w:rFonts w:ascii="Arial" w:eastAsia="Arial" w:hAnsi="Arial" w:cs="Arial"/>
        </w:rPr>
      </w:pPr>
      <w:r>
        <w:rPr>
          <w:rFonts w:ascii="Arial" w:eastAsia="Arial" w:hAnsi="Arial" w:cs="Arial"/>
        </w:rPr>
        <w:t>Usuario Administrador (Admin): Corresponde a gerentes y responsables del área de cobranza. Cuenta con acceso a dashboards, reportes, mapas temáticos, gestión de usuarios y herramientas de análisis.</w:t>
      </w:r>
    </w:p>
    <w:p w14:paraId="52EFCAE4" w14:textId="77777777" w:rsidR="00921867" w:rsidRDefault="00000000">
      <w:pPr>
        <w:numPr>
          <w:ilvl w:val="0"/>
          <w:numId w:val="13"/>
        </w:numPr>
        <w:spacing w:after="240" w:line="480" w:lineRule="auto"/>
        <w:jc w:val="both"/>
        <w:rPr>
          <w:rFonts w:ascii="Arial" w:eastAsia="Arial" w:hAnsi="Arial" w:cs="Arial"/>
        </w:rPr>
      </w:pPr>
      <w:r>
        <w:rPr>
          <w:rFonts w:ascii="Arial" w:eastAsia="Arial" w:hAnsi="Arial" w:cs="Arial"/>
        </w:rPr>
        <w:t>Usuario Normal o de Campo: Corresponde a notificadores. Cuenta con acceso al visor de rutas priorizadas, consulta de información asignada y registro de visitas realizadas.</w:t>
      </w:r>
    </w:p>
    <w:p w14:paraId="54477DD2" w14:textId="77777777" w:rsidR="00921867" w:rsidRDefault="00921867">
      <w:pPr>
        <w:spacing w:before="240" w:after="240" w:line="480" w:lineRule="auto"/>
        <w:ind w:left="720"/>
        <w:jc w:val="both"/>
        <w:rPr>
          <w:rFonts w:ascii="Arial" w:eastAsia="Arial" w:hAnsi="Arial" w:cs="Arial"/>
        </w:rPr>
      </w:pPr>
    </w:p>
    <w:p w14:paraId="55B2B7D5"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6.3.1.3 Vista General del Producto</w:t>
      </w:r>
    </w:p>
    <w:p w14:paraId="4443385A"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Neplatic es un sistema independiente que se integra al ecosistema tecnológico de la municipalidad como una capa de datos georreferenciales. Su función es complementar el sistema legacy existente, basado en Oracle, sin reemplazarlo ni modificar directamente su información.</w:t>
      </w:r>
    </w:p>
    <w:p w14:paraId="61D5A398"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La base Oracle se mantiene como fuente única de verdad para los datos tributarios, mientras que Neplatic permite procesar, visualizar y analizar dicha información desde una perspectiva territorial. Esta integración permite aprovechar la información existente y convertirla en una herramienta útil para la planificación operativa y la toma de decisiones.</w:t>
      </w:r>
    </w:p>
    <w:p w14:paraId="5BF1E252" w14:textId="77777777" w:rsidR="00921867" w:rsidRDefault="00921867">
      <w:pPr>
        <w:spacing w:before="240" w:after="240" w:line="480" w:lineRule="auto"/>
        <w:ind w:left="720"/>
        <w:jc w:val="both"/>
        <w:rPr>
          <w:rFonts w:ascii="Arial" w:eastAsia="Arial" w:hAnsi="Arial" w:cs="Arial"/>
        </w:rPr>
      </w:pPr>
    </w:p>
    <w:p w14:paraId="69845767"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6.3.1.4 Características del Producto</w:t>
      </w:r>
    </w:p>
    <w:p w14:paraId="1519EEAD"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Las características principales del producto se encuentran representadas por los requerimientos funcionales definidos en el proyecto. Estos requerimientos abarcan los módulos esenciales para la operación del sistema web, el sistema desktop, la visualización geográfica, el análisis de morosidad, la priorización de rutas y la generación de reportes.</w:t>
      </w:r>
    </w:p>
    <w:p w14:paraId="1EE617AD"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Las características principales del producto incluyen el módulo ETL automatizado, visor geográfico, representación de morosidad mediante escala de colores, mapa de calor, segmentación de contribuyentes, priorización de rutas, interfaz de campo, dashboard gerencial, reportes, eje temporal, gestión de usuarios, autenticación y funcionalidades propias de la aplicación desktop.</w:t>
      </w:r>
    </w:p>
    <w:p w14:paraId="7C26FD7E" w14:textId="77777777" w:rsidR="00921867" w:rsidRDefault="00921867">
      <w:pPr>
        <w:spacing w:before="240" w:after="240" w:line="480" w:lineRule="auto"/>
        <w:ind w:left="720"/>
        <w:jc w:val="both"/>
        <w:rPr>
          <w:rFonts w:ascii="Arial" w:eastAsia="Arial" w:hAnsi="Arial" w:cs="Arial"/>
        </w:rPr>
      </w:pPr>
    </w:p>
    <w:p w14:paraId="7ED7CD12"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6.3.1.5 Restricciones y Rangos de Calidad</w:t>
      </w:r>
    </w:p>
    <w:p w14:paraId="37E326F2"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El proyecto considera restricciones de tiempo, presupuesto y acceso a la información. La duración máxima establecida es de cuatro meses, con un presupuesto de S/ 23,720.00 para el equipo de desarrollo. Además, el acceso a la base de datos Oracle se realizará exclusivamente en modo lectura, con el objetivo de proteger la integridad de la información oficial.</w:t>
      </w:r>
    </w:p>
    <w:p w14:paraId="2059F20D"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Los rangos de calidad consideran aspectos de seguridad, disponibilidad y rendimiento. En seguridad, el sistema debe contar con autenticación robusta, comunicación mediante HTTPS, cifrado de contraseñas y control de acceso por roles. En disponibilidad, se establece una meta de operación del 99%. En rendimiento, se define que la carga de mapas debe realizarse en menos de cinco segundos y la carga del dashboard en menos de diez segundos.</w:t>
      </w:r>
    </w:p>
    <w:p w14:paraId="35A791EC"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 xml:space="preserve">6.3.2 Documento SRS: Especificación de Requerimientos de Software </w:t>
      </w:r>
    </w:p>
    <w:p w14:paraId="7895E339"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El documento SRS describe de manera ordenada los requerimientos funcionales, requerimientos no funcionales, reglas de negocio, perfiles de usuario y modelos de análisis del sistema. Este documento constituye una base fundamental para el desarrollo del sistema Neplatic, ya que define qué funcionalidades debe cumplir la solución, bajo qué condiciones debe operar y qué criterios permitirán validar su correcto funcionamiento.</w:t>
      </w:r>
    </w:p>
    <w:p w14:paraId="293AEF67" w14:textId="77777777" w:rsidR="00921867" w:rsidRDefault="00921867">
      <w:pPr>
        <w:spacing w:before="240" w:after="240" w:line="480" w:lineRule="auto"/>
        <w:ind w:left="720"/>
        <w:jc w:val="both"/>
        <w:rPr>
          <w:rFonts w:ascii="Arial" w:eastAsia="Arial" w:hAnsi="Arial" w:cs="Arial"/>
        </w:rPr>
      </w:pPr>
    </w:p>
    <w:p w14:paraId="54FF1942"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6.3.2.1 Requerimientos Funcionales</w:t>
      </w:r>
    </w:p>
    <w:p w14:paraId="5978E6D2"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Los requerimientos funcionales describen las acciones, servicios y capacidades que el sistema debe proporcionar a los usuarios. En el proyecto Neplatic se definieron veinte requerimientos funcionales, los cuales abarcan tanto el sistema web como la aplicación de escritorio. Estos requerimientos permiten organizar las funcionalidades necesarias para la extracción de datos, visualización geográfica, análisis de morosidad, priorización de rutas, registro de visitas, generación de reportes y sincronización de información.</w:t>
      </w:r>
    </w:p>
    <w:p w14:paraId="0E3BEB12" w14:textId="77777777" w:rsidR="00921867" w:rsidRDefault="00921867">
      <w:pPr>
        <w:spacing w:before="240" w:after="240" w:line="480" w:lineRule="auto"/>
        <w:ind w:left="720"/>
        <w:jc w:val="both"/>
        <w:rPr>
          <w:rFonts w:ascii="Arial" w:eastAsia="Arial" w:hAnsi="Arial" w:cs="Arial"/>
          <w:b/>
          <w:bCs/>
        </w:rPr>
      </w:pPr>
    </w:p>
    <w:p w14:paraId="2BB5D0C8"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Cuadro de Requerimientos Funcionales Final</w:t>
      </w:r>
    </w:p>
    <w:tbl>
      <w:tblPr>
        <w:tblStyle w:val="a0"/>
        <w:tblW w:w="9915" w:type="dxa"/>
        <w:tblInd w:w="-525" w:type="dxa"/>
        <w:tblBorders>
          <w:top w:val="nil"/>
          <w:left w:val="nil"/>
          <w:bottom w:val="nil"/>
          <w:right w:val="nil"/>
          <w:insideH w:val="nil"/>
          <w:insideV w:val="nil"/>
        </w:tblBorders>
        <w:tblLayout w:type="fixed"/>
        <w:tblLook w:val="0600" w:firstRow="0" w:lastRow="0" w:firstColumn="0" w:lastColumn="0" w:noHBand="1" w:noVBand="1"/>
      </w:tblPr>
      <w:tblGrid>
        <w:gridCol w:w="1275"/>
        <w:gridCol w:w="7455"/>
        <w:gridCol w:w="1185"/>
      </w:tblGrid>
      <w:tr w:rsidR="00921867" w14:paraId="052897A4" w14:textId="77777777">
        <w:trPr>
          <w:trHeight w:val="515"/>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747D1" w14:textId="77777777" w:rsidR="00921867" w:rsidRDefault="00000000">
            <w:pPr>
              <w:spacing w:after="0" w:line="480" w:lineRule="auto"/>
              <w:ind w:left="425"/>
              <w:jc w:val="center"/>
              <w:rPr>
                <w:rFonts w:ascii="Arial" w:eastAsia="Arial" w:hAnsi="Arial" w:cs="Arial"/>
              </w:rPr>
            </w:pPr>
            <w:r>
              <w:rPr>
                <w:rFonts w:ascii="Arial" w:eastAsia="Arial" w:hAnsi="Arial" w:cs="Arial"/>
                <w:b/>
                <w:bCs/>
              </w:rPr>
              <w:t>ID</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B21DA" w14:textId="77777777" w:rsidR="00921867" w:rsidRDefault="00000000">
            <w:pPr>
              <w:spacing w:after="0" w:line="480" w:lineRule="auto"/>
              <w:ind w:left="425"/>
              <w:jc w:val="center"/>
              <w:rPr>
                <w:rFonts w:ascii="Arial" w:eastAsia="Arial" w:hAnsi="Arial" w:cs="Arial"/>
              </w:rPr>
            </w:pPr>
            <w:r>
              <w:rPr>
                <w:rFonts w:ascii="Arial" w:eastAsia="Arial" w:hAnsi="Arial" w:cs="Arial"/>
                <w:b/>
                <w:bCs/>
              </w:rPr>
              <w:t>Requerimiento</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E64AA" w14:textId="77777777" w:rsidR="00921867" w:rsidRDefault="00000000">
            <w:pPr>
              <w:spacing w:after="0" w:line="480" w:lineRule="auto"/>
              <w:ind w:left="425"/>
              <w:jc w:val="center"/>
              <w:rPr>
                <w:rFonts w:ascii="Arial" w:eastAsia="Arial" w:hAnsi="Arial" w:cs="Arial"/>
              </w:rPr>
            </w:pPr>
            <w:r>
              <w:rPr>
                <w:rFonts w:ascii="Arial" w:eastAsia="Arial" w:hAnsi="Arial" w:cs="Arial"/>
                <w:b/>
                <w:bCs/>
              </w:rPr>
              <w:t>Prioridad</w:t>
            </w:r>
          </w:p>
        </w:tc>
      </w:tr>
      <w:tr w:rsidR="00921867" w14:paraId="45C08B83"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E25CE" w14:textId="77777777" w:rsidR="00921867" w:rsidRDefault="00000000">
            <w:pPr>
              <w:spacing w:after="0" w:line="480" w:lineRule="auto"/>
              <w:ind w:left="425"/>
              <w:rPr>
                <w:rFonts w:ascii="Arial" w:eastAsia="Arial" w:hAnsi="Arial" w:cs="Arial"/>
              </w:rPr>
            </w:pPr>
            <w:r>
              <w:rPr>
                <w:rFonts w:ascii="Arial" w:eastAsia="Arial" w:hAnsi="Arial" w:cs="Arial"/>
              </w:rPr>
              <w:t>RF-01</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CFE4B" w14:textId="77777777" w:rsidR="00921867" w:rsidRDefault="00000000">
            <w:pPr>
              <w:spacing w:after="0" w:line="480" w:lineRule="auto"/>
              <w:ind w:left="425"/>
              <w:rPr>
                <w:rFonts w:ascii="Arial" w:eastAsia="Arial" w:hAnsi="Arial" w:cs="Arial"/>
              </w:rPr>
            </w:pPr>
            <w:r>
              <w:rPr>
                <w:rFonts w:ascii="Arial" w:eastAsia="Arial" w:hAnsi="Arial" w:cs="Arial"/>
              </w:rPr>
              <w:t>Módulo ETL automatizado para extracción, transformación y carga de datos desde Oracle hacia PostgreSQL/PostGIS.</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44E67" w14:textId="77777777" w:rsidR="00921867" w:rsidRDefault="00000000">
            <w:pPr>
              <w:spacing w:after="0" w:line="480" w:lineRule="auto"/>
              <w:ind w:left="425"/>
              <w:rPr>
                <w:rFonts w:ascii="Arial" w:eastAsia="Arial" w:hAnsi="Arial" w:cs="Arial"/>
              </w:rPr>
            </w:pPr>
            <w:r>
              <w:rPr>
                <w:rFonts w:ascii="Arial" w:eastAsia="Arial" w:hAnsi="Arial" w:cs="Arial"/>
              </w:rPr>
              <w:t>Alta</w:t>
            </w:r>
          </w:p>
        </w:tc>
      </w:tr>
      <w:tr w:rsidR="00921867" w14:paraId="37B60BC0"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50AB1" w14:textId="77777777" w:rsidR="00921867" w:rsidRDefault="00000000">
            <w:pPr>
              <w:spacing w:after="0" w:line="480" w:lineRule="auto"/>
              <w:ind w:left="425"/>
              <w:rPr>
                <w:rFonts w:ascii="Arial" w:eastAsia="Arial" w:hAnsi="Arial" w:cs="Arial"/>
              </w:rPr>
            </w:pPr>
            <w:r>
              <w:rPr>
                <w:rFonts w:ascii="Arial" w:eastAsia="Arial" w:hAnsi="Arial" w:cs="Arial"/>
              </w:rPr>
              <w:t>RF-02</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7E391" w14:textId="77777777" w:rsidR="00921867" w:rsidRDefault="00000000">
            <w:pPr>
              <w:spacing w:after="0" w:line="480" w:lineRule="auto"/>
              <w:ind w:left="425"/>
              <w:rPr>
                <w:rFonts w:ascii="Arial" w:eastAsia="Arial" w:hAnsi="Arial" w:cs="Arial"/>
              </w:rPr>
            </w:pPr>
            <w:r>
              <w:rPr>
                <w:rFonts w:ascii="Arial" w:eastAsia="Arial" w:hAnsi="Arial" w:cs="Arial"/>
              </w:rPr>
              <w:t>Visor geográfico del distrito de Ciudad Nueva con capas de ArcGIS/Google Maps. Visualización por sector, manzana y lote.</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22584" w14:textId="77777777" w:rsidR="00921867" w:rsidRDefault="00000000">
            <w:pPr>
              <w:spacing w:after="0" w:line="480" w:lineRule="auto"/>
              <w:ind w:left="425"/>
              <w:rPr>
                <w:rFonts w:ascii="Arial" w:eastAsia="Arial" w:hAnsi="Arial" w:cs="Arial"/>
              </w:rPr>
            </w:pPr>
            <w:r>
              <w:rPr>
                <w:rFonts w:ascii="Arial" w:eastAsia="Arial" w:hAnsi="Arial" w:cs="Arial"/>
              </w:rPr>
              <w:t>Alta</w:t>
            </w:r>
          </w:p>
        </w:tc>
      </w:tr>
      <w:tr w:rsidR="00921867" w14:paraId="355A3EE5"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D9393" w14:textId="77777777" w:rsidR="00921867" w:rsidRDefault="00000000">
            <w:pPr>
              <w:spacing w:after="0" w:line="480" w:lineRule="auto"/>
              <w:ind w:left="425"/>
              <w:rPr>
                <w:rFonts w:ascii="Arial" w:eastAsia="Arial" w:hAnsi="Arial" w:cs="Arial"/>
              </w:rPr>
            </w:pPr>
            <w:r>
              <w:rPr>
                <w:rFonts w:ascii="Arial" w:eastAsia="Arial" w:hAnsi="Arial" w:cs="Arial"/>
              </w:rPr>
              <w:t>RF-03</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34B89" w14:textId="77777777" w:rsidR="00921867" w:rsidRDefault="00000000">
            <w:pPr>
              <w:spacing w:after="0" w:line="480" w:lineRule="auto"/>
              <w:ind w:left="425"/>
              <w:rPr>
                <w:rFonts w:ascii="Arial" w:eastAsia="Arial" w:hAnsi="Arial" w:cs="Arial"/>
              </w:rPr>
            </w:pPr>
            <w:r>
              <w:rPr>
                <w:rFonts w:ascii="Arial" w:eastAsia="Arial" w:hAnsi="Arial" w:cs="Arial"/>
              </w:rPr>
              <w:t>Representación de niveles de morosidad mediante escala de colores: Rojo etapa coactiva, Guinda etapa ordinaria, Azul/Negro sin proceso.</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5BE80" w14:textId="77777777" w:rsidR="00921867" w:rsidRDefault="00000000">
            <w:pPr>
              <w:spacing w:after="0" w:line="480" w:lineRule="auto"/>
              <w:ind w:left="425"/>
              <w:rPr>
                <w:rFonts w:ascii="Arial" w:eastAsia="Arial" w:hAnsi="Arial" w:cs="Arial"/>
              </w:rPr>
            </w:pPr>
            <w:r>
              <w:rPr>
                <w:rFonts w:ascii="Arial" w:eastAsia="Arial" w:hAnsi="Arial" w:cs="Arial"/>
              </w:rPr>
              <w:t>Alta</w:t>
            </w:r>
          </w:p>
        </w:tc>
      </w:tr>
      <w:tr w:rsidR="00921867" w14:paraId="536C7C09"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B9D8C" w14:textId="77777777" w:rsidR="00921867" w:rsidRDefault="00000000">
            <w:pPr>
              <w:spacing w:after="0" w:line="480" w:lineRule="auto"/>
              <w:ind w:left="425"/>
              <w:rPr>
                <w:rFonts w:ascii="Arial" w:eastAsia="Arial" w:hAnsi="Arial" w:cs="Arial"/>
              </w:rPr>
            </w:pPr>
            <w:r>
              <w:rPr>
                <w:rFonts w:ascii="Arial" w:eastAsia="Arial" w:hAnsi="Arial" w:cs="Arial"/>
              </w:rPr>
              <w:t>RF-04</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7F334" w14:textId="77777777" w:rsidR="00921867" w:rsidRDefault="00000000">
            <w:pPr>
              <w:spacing w:after="0" w:line="480" w:lineRule="auto"/>
              <w:ind w:left="425"/>
              <w:rPr>
                <w:rFonts w:ascii="Arial" w:eastAsia="Arial" w:hAnsi="Arial" w:cs="Arial"/>
              </w:rPr>
            </w:pPr>
            <w:r>
              <w:rPr>
                <w:rFonts w:ascii="Arial" w:eastAsia="Arial" w:hAnsi="Arial" w:cs="Arial"/>
              </w:rPr>
              <w:t>Mapa de calor interactivo con deuda agregada por manzana, sector o lote, generado en tiempo real según concentración de deuda acumulada.</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9E895" w14:textId="77777777" w:rsidR="00921867" w:rsidRDefault="00000000">
            <w:pPr>
              <w:spacing w:after="0" w:line="480" w:lineRule="auto"/>
              <w:ind w:left="425"/>
              <w:rPr>
                <w:rFonts w:ascii="Arial" w:eastAsia="Arial" w:hAnsi="Arial" w:cs="Arial"/>
              </w:rPr>
            </w:pPr>
            <w:r>
              <w:rPr>
                <w:rFonts w:ascii="Arial" w:eastAsia="Arial" w:hAnsi="Arial" w:cs="Arial"/>
              </w:rPr>
              <w:t>Baja</w:t>
            </w:r>
          </w:p>
        </w:tc>
      </w:tr>
      <w:tr w:rsidR="00921867" w14:paraId="733B8B0D"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F524B" w14:textId="77777777" w:rsidR="00921867" w:rsidRDefault="00000000">
            <w:pPr>
              <w:spacing w:after="0" w:line="480" w:lineRule="auto"/>
              <w:ind w:left="425"/>
              <w:rPr>
                <w:rFonts w:ascii="Arial" w:eastAsia="Arial" w:hAnsi="Arial" w:cs="Arial"/>
              </w:rPr>
            </w:pPr>
            <w:r>
              <w:rPr>
                <w:rFonts w:ascii="Arial" w:eastAsia="Arial" w:hAnsi="Arial" w:cs="Arial"/>
              </w:rPr>
              <w:t>RF-05</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4C5BD" w14:textId="77777777" w:rsidR="00921867" w:rsidRDefault="00000000">
            <w:pPr>
              <w:spacing w:after="0" w:line="480" w:lineRule="auto"/>
              <w:ind w:left="425"/>
              <w:rPr>
                <w:rFonts w:ascii="Arial" w:eastAsia="Arial" w:hAnsi="Arial" w:cs="Arial"/>
              </w:rPr>
            </w:pPr>
            <w:r>
              <w:rPr>
                <w:rFonts w:ascii="Arial" w:eastAsia="Arial" w:hAnsi="Arial" w:cs="Arial"/>
              </w:rPr>
              <w:t>Segmentación de contribuyentes morosos por rango de monto, tipo de tributo, antigüedad de deuda y etapa de cobranza.</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2A9DF" w14:textId="77777777" w:rsidR="00921867" w:rsidRDefault="00000000">
            <w:pPr>
              <w:spacing w:after="0" w:line="480" w:lineRule="auto"/>
              <w:ind w:left="425"/>
              <w:rPr>
                <w:rFonts w:ascii="Arial" w:eastAsia="Arial" w:hAnsi="Arial" w:cs="Arial"/>
              </w:rPr>
            </w:pPr>
            <w:r>
              <w:rPr>
                <w:rFonts w:ascii="Arial" w:eastAsia="Arial" w:hAnsi="Arial" w:cs="Arial"/>
              </w:rPr>
              <w:t>Alta</w:t>
            </w:r>
          </w:p>
        </w:tc>
      </w:tr>
      <w:tr w:rsidR="00921867" w14:paraId="17AD54E9"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27705" w14:textId="77777777" w:rsidR="00921867" w:rsidRDefault="00000000">
            <w:pPr>
              <w:spacing w:after="0" w:line="480" w:lineRule="auto"/>
              <w:ind w:left="425"/>
              <w:rPr>
                <w:rFonts w:ascii="Arial" w:eastAsia="Arial" w:hAnsi="Arial" w:cs="Arial"/>
              </w:rPr>
            </w:pPr>
            <w:r>
              <w:rPr>
                <w:rFonts w:ascii="Arial" w:eastAsia="Arial" w:hAnsi="Arial" w:cs="Arial"/>
              </w:rPr>
              <w:t>RF-06</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CDA0D" w14:textId="77777777" w:rsidR="00921867" w:rsidRDefault="00000000">
            <w:pPr>
              <w:spacing w:after="0" w:line="480" w:lineRule="auto"/>
              <w:ind w:left="425"/>
              <w:rPr>
                <w:rFonts w:ascii="Arial" w:eastAsia="Arial" w:hAnsi="Arial" w:cs="Arial"/>
              </w:rPr>
            </w:pPr>
            <w:r>
              <w:rPr>
                <w:rFonts w:ascii="Arial" w:eastAsia="Arial" w:hAnsi="Arial" w:cs="Arial"/>
              </w:rPr>
              <w:t>Algoritmo configurable de priorización para generar rutas de notificación optimizadas según concentración territorial de morosidad.</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5F965" w14:textId="77777777" w:rsidR="00921867" w:rsidRDefault="00000000">
            <w:pPr>
              <w:spacing w:after="0" w:line="480" w:lineRule="auto"/>
              <w:ind w:left="425"/>
              <w:rPr>
                <w:rFonts w:ascii="Arial" w:eastAsia="Arial" w:hAnsi="Arial" w:cs="Arial"/>
              </w:rPr>
            </w:pPr>
            <w:r>
              <w:rPr>
                <w:rFonts w:ascii="Arial" w:eastAsia="Arial" w:hAnsi="Arial" w:cs="Arial"/>
              </w:rPr>
              <w:t>Media</w:t>
            </w:r>
          </w:p>
        </w:tc>
      </w:tr>
      <w:tr w:rsidR="00921867" w14:paraId="0E9D37A6" w14:textId="77777777">
        <w:trPr>
          <w:trHeight w:val="1085"/>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F317A" w14:textId="77777777" w:rsidR="00921867" w:rsidRDefault="00000000">
            <w:pPr>
              <w:spacing w:after="0" w:line="480" w:lineRule="auto"/>
              <w:ind w:left="425"/>
              <w:rPr>
                <w:rFonts w:ascii="Arial" w:eastAsia="Arial" w:hAnsi="Arial" w:cs="Arial"/>
              </w:rPr>
            </w:pPr>
            <w:r>
              <w:rPr>
                <w:rFonts w:ascii="Arial" w:eastAsia="Arial" w:hAnsi="Arial" w:cs="Arial"/>
              </w:rPr>
              <w:t>RF-07</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A166C" w14:textId="77777777" w:rsidR="00921867" w:rsidRDefault="00000000">
            <w:pPr>
              <w:spacing w:after="0" w:line="480" w:lineRule="auto"/>
              <w:ind w:left="425"/>
              <w:rPr>
                <w:rFonts w:ascii="Arial" w:eastAsia="Arial" w:hAnsi="Arial" w:cs="Arial"/>
              </w:rPr>
            </w:pPr>
            <w:r>
              <w:rPr>
                <w:rFonts w:ascii="Arial" w:eastAsia="Arial" w:hAnsi="Arial" w:cs="Arial"/>
              </w:rPr>
              <w:t>Interfaz simplificada para Usuario Normal, orientada al trabajo de campo, que muestre la ruta asignada y permita registrar el resultado de cada visita: “Notificado”, “Ausente”, “Se mudó”, “Fallecido” o “Dirección incorrecta”.</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B05E0" w14:textId="77777777" w:rsidR="00921867" w:rsidRDefault="00000000">
            <w:pPr>
              <w:spacing w:after="0" w:line="480" w:lineRule="auto"/>
              <w:ind w:left="425"/>
              <w:rPr>
                <w:rFonts w:ascii="Arial" w:eastAsia="Arial" w:hAnsi="Arial" w:cs="Arial"/>
              </w:rPr>
            </w:pPr>
            <w:r>
              <w:rPr>
                <w:rFonts w:ascii="Arial" w:eastAsia="Arial" w:hAnsi="Arial" w:cs="Arial"/>
              </w:rPr>
              <w:t>Media</w:t>
            </w:r>
          </w:p>
        </w:tc>
      </w:tr>
      <w:tr w:rsidR="00921867" w14:paraId="07F94718"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C838B" w14:textId="77777777" w:rsidR="00921867" w:rsidRDefault="00000000">
            <w:pPr>
              <w:spacing w:after="0" w:line="480" w:lineRule="auto"/>
              <w:ind w:left="425"/>
              <w:rPr>
                <w:rFonts w:ascii="Arial" w:eastAsia="Arial" w:hAnsi="Arial" w:cs="Arial"/>
              </w:rPr>
            </w:pPr>
            <w:r>
              <w:rPr>
                <w:rFonts w:ascii="Arial" w:eastAsia="Arial" w:hAnsi="Arial" w:cs="Arial"/>
              </w:rPr>
              <w:t>RF-08</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F33BB" w14:textId="77777777" w:rsidR="00921867" w:rsidRDefault="00000000">
            <w:pPr>
              <w:spacing w:after="0" w:line="480" w:lineRule="auto"/>
              <w:ind w:left="425"/>
              <w:rPr>
                <w:rFonts w:ascii="Arial" w:eastAsia="Arial" w:hAnsi="Arial" w:cs="Arial"/>
              </w:rPr>
            </w:pPr>
            <w:r>
              <w:rPr>
                <w:rFonts w:ascii="Arial" w:eastAsia="Arial" w:hAnsi="Arial" w:cs="Arial"/>
              </w:rPr>
              <w:t>Dashboard gerencial con KPIs en tiempo real: evolución de tasa de morosidad, montos recaudados por sector y efectividad de notificaciones.</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0444E" w14:textId="77777777" w:rsidR="00921867" w:rsidRDefault="00000000">
            <w:pPr>
              <w:spacing w:after="0" w:line="480" w:lineRule="auto"/>
              <w:ind w:left="425"/>
              <w:rPr>
                <w:rFonts w:ascii="Arial" w:eastAsia="Arial" w:hAnsi="Arial" w:cs="Arial"/>
              </w:rPr>
            </w:pPr>
            <w:r>
              <w:rPr>
                <w:rFonts w:ascii="Arial" w:eastAsia="Arial" w:hAnsi="Arial" w:cs="Arial"/>
              </w:rPr>
              <w:t>Media</w:t>
            </w:r>
          </w:p>
        </w:tc>
      </w:tr>
      <w:tr w:rsidR="00921867" w14:paraId="13B854DA"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926A2" w14:textId="77777777" w:rsidR="00921867" w:rsidRDefault="00000000">
            <w:pPr>
              <w:spacing w:after="0" w:line="480" w:lineRule="auto"/>
              <w:ind w:left="425"/>
              <w:rPr>
                <w:rFonts w:ascii="Arial" w:eastAsia="Arial" w:hAnsi="Arial" w:cs="Arial"/>
              </w:rPr>
            </w:pPr>
            <w:r>
              <w:rPr>
                <w:rFonts w:ascii="Arial" w:eastAsia="Arial" w:hAnsi="Arial" w:cs="Arial"/>
              </w:rPr>
              <w:t>RF-09</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BD032" w14:textId="77777777" w:rsidR="00921867" w:rsidRDefault="00000000">
            <w:pPr>
              <w:spacing w:after="0" w:line="480" w:lineRule="auto"/>
              <w:ind w:left="425"/>
              <w:rPr>
                <w:rFonts w:ascii="Arial" w:eastAsia="Arial" w:hAnsi="Arial" w:cs="Arial"/>
              </w:rPr>
            </w:pPr>
            <w:r>
              <w:rPr>
                <w:rFonts w:ascii="Arial" w:eastAsia="Arial" w:hAnsi="Arial" w:cs="Arial"/>
              </w:rPr>
              <w:t>Generación y descarga de reportes en formato PDF y Excel con información del dashboard y listados de segmentación.</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EE29D" w14:textId="77777777" w:rsidR="00921867" w:rsidRDefault="00000000">
            <w:pPr>
              <w:spacing w:after="0" w:line="480" w:lineRule="auto"/>
              <w:ind w:left="425"/>
              <w:rPr>
                <w:rFonts w:ascii="Arial" w:eastAsia="Arial" w:hAnsi="Arial" w:cs="Arial"/>
              </w:rPr>
            </w:pPr>
            <w:r>
              <w:rPr>
                <w:rFonts w:ascii="Arial" w:eastAsia="Arial" w:hAnsi="Arial" w:cs="Arial"/>
              </w:rPr>
              <w:t>Media</w:t>
            </w:r>
          </w:p>
        </w:tc>
      </w:tr>
      <w:tr w:rsidR="00921867" w14:paraId="1B85CBEC"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BE6AF" w14:textId="77777777" w:rsidR="00921867" w:rsidRDefault="00000000">
            <w:pPr>
              <w:spacing w:after="0" w:line="480" w:lineRule="auto"/>
              <w:ind w:left="425"/>
              <w:rPr>
                <w:rFonts w:ascii="Arial" w:eastAsia="Arial" w:hAnsi="Arial" w:cs="Arial"/>
              </w:rPr>
            </w:pPr>
            <w:r>
              <w:rPr>
                <w:rFonts w:ascii="Arial" w:eastAsia="Arial" w:hAnsi="Arial" w:cs="Arial"/>
              </w:rPr>
              <w:t>RF-10</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D7B3C" w14:textId="77777777" w:rsidR="00921867" w:rsidRDefault="00000000">
            <w:pPr>
              <w:spacing w:after="0" w:line="480" w:lineRule="auto"/>
              <w:ind w:left="425"/>
              <w:rPr>
                <w:rFonts w:ascii="Arial" w:eastAsia="Arial" w:hAnsi="Arial" w:cs="Arial"/>
              </w:rPr>
            </w:pPr>
            <w:r>
              <w:rPr>
                <w:rFonts w:ascii="Arial" w:eastAsia="Arial" w:hAnsi="Arial" w:cs="Arial"/>
              </w:rPr>
              <w:t>Eje temporal para comparar el estado de la morosidad entre periodos mensual, trimestral o anual.</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DA312" w14:textId="77777777" w:rsidR="00921867" w:rsidRDefault="00000000">
            <w:pPr>
              <w:spacing w:after="0" w:line="480" w:lineRule="auto"/>
              <w:ind w:left="425"/>
              <w:rPr>
                <w:rFonts w:ascii="Arial" w:eastAsia="Arial" w:hAnsi="Arial" w:cs="Arial"/>
              </w:rPr>
            </w:pPr>
            <w:r>
              <w:rPr>
                <w:rFonts w:ascii="Arial" w:eastAsia="Arial" w:hAnsi="Arial" w:cs="Arial"/>
              </w:rPr>
              <w:t>Baja</w:t>
            </w:r>
          </w:p>
        </w:tc>
      </w:tr>
      <w:tr w:rsidR="00921867" w14:paraId="12679FE7"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CE32A" w14:textId="77777777" w:rsidR="00921867" w:rsidRDefault="00000000">
            <w:pPr>
              <w:spacing w:after="0" w:line="480" w:lineRule="auto"/>
              <w:ind w:left="425"/>
              <w:rPr>
                <w:rFonts w:ascii="Arial" w:eastAsia="Arial" w:hAnsi="Arial" w:cs="Arial"/>
              </w:rPr>
            </w:pPr>
            <w:r>
              <w:rPr>
                <w:rFonts w:ascii="Arial" w:eastAsia="Arial" w:hAnsi="Arial" w:cs="Arial"/>
              </w:rPr>
              <w:t>RF-11</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3B891" w14:textId="77777777" w:rsidR="00921867" w:rsidRDefault="00000000">
            <w:pPr>
              <w:spacing w:after="0" w:line="480" w:lineRule="auto"/>
              <w:ind w:left="425"/>
              <w:rPr>
                <w:rFonts w:ascii="Arial" w:eastAsia="Arial" w:hAnsi="Arial" w:cs="Arial"/>
              </w:rPr>
            </w:pPr>
            <w:r>
              <w:rPr>
                <w:rFonts w:ascii="Arial" w:eastAsia="Arial" w:hAnsi="Arial" w:cs="Arial"/>
              </w:rPr>
              <w:t>Gestión de cuentas de usuario: crear, modificar, dar de baja y asignar roles de Admin o Normal.</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C8BAF" w14:textId="77777777" w:rsidR="00921867" w:rsidRDefault="00000000">
            <w:pPr>
              <w:spacing w:after="0" w:line="480" w:lineRule="auto"/>
              <w:ind w:left="425"/>
              <w:rPr>
                <w:rFonts w:ascii="Arial" w:eastAsia="Arial" w:hAnsi="Arial" w:cs="Arial"/>
              </w:rPr>
            </w:pPr>
            <w:r>
              <w:rPr>
                <w:rFonts w:ascii="Arial" w:eastAsia="Arial" w:hAnsi="Arial" w:cs="Arial"/>
              </w:rPr>
              <w:t>Alta</w:t>
            </w:r>
          </w:p>
        </w:tc>
      </w:tr>
      <w:tr w:rsidR="00921867" w14:paraId="716F3BDB"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E26FA" w14:textId="77777777" w:rsidR="00921867" w:rsidRDefault="00000000">
            <w:pPr>
              <w:spacing w:after="0" w:line="480" w:lineRule="auto"/>
              <w:ind w:left="425"/>
              <w:rPr>
                <w:rFonts w:ascii="Arial" w:eastAsia="Arial" w:hAnsi="Arial" w:cs="Arial"/>
              </w:rPr>
            </w:pPr>
            <w:r>
              <w:rPr>
                <w:rFonts w:ascii="Arial" w:eastAsia="Arial" w:hAnsi="Arial" w:cs="Arial"/>
              </w:rPr>
              <w:t>RF-12</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A184B" w14:textId="77777777" w:rsidR="00921867" w:rsidRDefault="00000000">
            <w:pPr>
              <w:spacing w:after="0" w:line="480" w:lineRule="auto"/>
              <w:ind w:left="425"/>
              <w:rPr>
                <w:rFonts w:ascii="Arial" w:eastAsia="Arial" w:hAnsi="Arial" w:cs="Arial"/>
              </w:rPr>
            </w:pPr>
            <w:r>
              <w:rPr>
                <w:rFonts w:ascii="Arial" w:eastAsia="Arial" w:hAnsi="Arial" w:cs="Arial"/>
              </w:rPr>
              <w:t>Autenticación obligatoria mediante usuario y contraseña, con acceso diferenciado según rol.</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2B610" w14:textId="77777777" w:rsidR="00921867" w:rsidRDefault="00000000">
            <w:pPr>
              <w:spacing w:after="0" w:line="480" w:lineRule="auto"/>
              <w:ind w:left="425"/>
              <w:rPr>
                <w:rFonts w:ascii="Arial" w:eastAsia="Arial" w:hAnsi="Arial" w:cs="Arial"/>
              </w:rPr>
            </w:pPr>
            <w:r>
              <w:rPr>
                <w:rFonts w:ascii="Arial" w:eastAsia="Arial" w:hAnsi="Arial" w:cs="Arial"/>
              </w:rPr>
              <w:t>Alta</w:t>
            </w:r>
          </w:p>
        </w:tc>
      </w:tr>
      <w:tr w:rsidR="00921867" w14:paraId="4C63860E"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83BAB" w14:textId="77777777" w:rsidR="00921867" w:rsidRDefault="00000000">
            <w:pPr>
              <w:spacing w:after="0" w:line="480" w:lineRule="auto"/>
              <w:ind w:left="425"/>
              <w:rPr>
                <w:rFonts w:ascii="Arial" w:eastAsia="Arial" w:hAnsi="Arial" w:cs="Arial"/>
              </w:rPr>
            </w:pPr>
            <w:r>
              <w:rPr>
                <w:rFonts w:ascii="Arial" w:eastAsia="Arial" w:hAnsi="Arial" w:cs="Arial"/>
              </w:rPr>
              <w:t>RF-13</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5EA4E" w14:textId="77777777" w:rsidR="00921867" w:rsidRDefault="00000000">
            <w:pPr>
              <w:spacing w:after="0" w:line="480" w:lineRule="auto"/>
              <w:ind w:left="425"/>
              <w:rPr>
                <w:rFonts w:ascii="Arial" w:eastAsia="Arial" w:hAnsi="Arial" w:cs="Arial"/>
              </w:rPr>
            </w:pPr>
            <w:r>
              <w:rPr>
                <w:rFonts w:ascii="Arial" w:eastAsia="Arial" w:hAnsi="Arial" w:cs="Arial"/>
              </w:rPr>
              <w:t>Aplicación de escritorio instalada en equipos portátiles Windows para el personal de campo, con acceso mediante usuario y contraseña.</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AB4B6" w14:textId="77777777" w:rsidR="00921867" w:rsidRDefault="00000000">
            <w:pPr>
              <w:spacing w:after="0" w:line="480" w:lineRule="auto"/>
              <w:ind w:left="425"/>
              <w:rPr>
                <w:rFonts w:ascii="Arial" w:eastAsia="Arial" w:hAnsi="Arial" w:cs="Arial"/>
              </w:rPr>
            </w:pPr>
            <w:r>
              <w:rPr>
                <w:rFonts w:ascii="Arial" w:eastAsia="Arial" w:hAnsi="Arial" w:cs="Arial"/>
              </w:rPr>
              <w:t>Alta</w:t>
            </w:r>
          </w:p>
        </w:tc>
      </w:tr>
      <w:tr w:rsidR="00921867" w14:paraId="32622B0D" w14:textId="77777777">
        <w:trPr>
          <w:trHeight w:val="1085"/>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A9C0F" w14:textId="77777777" w:rsidR="00921867" w:rsidRDefault="00000000">
            <w:pPr>
              <w:spacing w:after="0" w:line="480" w:lineRule="auto"/>
              <w:ind w:left="425"/>
              <w:rPr>
                <w:rFonts w:ascii="Arial" w:eastAsia="Arial" w:hAnsi="Arial" w:cs="Arial"/>
              </w:rPr>
            </w:pPr>
            <w:r>
              <w:rPr>
                <w:rFonts w:ascii="Arial" w:eastAsia="Arial" w:hAnsi="Arial" w:cs="Arial"/>
              </w:rPr>
              <w:t>RF-14</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19E2E" w14:textId="77777777" w:rsidR="00921867" w:rsidRDefault="00000000">
            <w:pPr>
              <w:spacing w:after="0" w:line="480" w:lineRule="auto"/>
              <w:ind w:left="425"/>
              <w:rPr>
                <w:rFonts w:ascii="Arial" w:eastAsia="Arial" w:hAnsi="Arial" w:cs="Arial"/>
              </w:rPr>
            </w:pPr>
            <w:r>
              <w:rPr>
                <w:rFonts w:ascii="Arial" w:eastAsia="Arial" w:hAnsi="Arial" w:cs="Arial"/>
              </w:rPr>
              <w:t>Consulta desde la aplicación de escritorio de información sincronizada con la base de datos central, incluyendo datos tributarios, datos del contribuyente y datos del predio.</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DFD10" w14:textId="77777777" w:rsidR="00921867" w:rsidRDefault="00000000">
            <w:pPr>
              <w:spacing w:after="0" w:line="480" w:lineRule="auto"/>
              <w:ind w:left="425"/>
              <w:rPr>
                <w:rFonts w:ascii="Arial" w:eastAsia="Arial" w:hAnsi="Arial" w:cs="Arial"/>
              </w:rPr>
            </w:pPr>
            <w:r>
              <w:rPr>
                <w:rFonts w:ascii="Arial" w:eastAsia="Arial" w:hAnsi="Arial" w:cs="Arial"/>
              </w:rPr>
              <w:t>Alta</w:t>
            </w:r>
          </w:p>
        </w:tc>
      </w:tr>
      <w:tr w:rsidR="00921867" w14:paraId="25507BB8"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A5C33" w14:textId="77777777" w:rsidR="00921867" w:rsidRDefault="00000000">
            <w:pPr>
              <w:spacing w:after="0" w:line="480" w:lineRule="auto"/>
              <w:ind w:left="425"/>
              <w:rPr>
                <w:rFonts w:ascii="Arial" w:eastAsia="Arial" w:hAnsi="Arial" w:cs="Arial"/>
              </w:rPr>
            </w:pPr>
            <w:r>
              <w:rPr>
                <w:rFonts w:ascii="Arial" w:eastAsia="Arial" w:hAnsi="Arial" w:cs="Arial"/>
              </w:rPr>
              <w:t>RF-15</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FFF7F" w14:textId="77777777" w:rsidR="00921867" w:rsidRDefault="00000000">
            <w:pPr>
              <w:spacing w:after="0" w:line="480" w:lineRule="auto"/>
              <w:ind w:left="425"/>
              <w:rPr>
                <w:rFonts w:ascii="Arial" w:eastAsia="Arial" w:hAnsi="Arial" w:cs="Arial"/>
              </w:rPr>
            </w:pPr>
            <w:r>
              <w:rPr>
                <w:rFonts w:ascii="Arial" w:eastAsia="Arial" w:hAnsi="Arial" w:cs="Arial"/>
              </w:rPr>
              <w:t>Búsqueda local desde la aplicación de escritorio de contribuyentes morosos por DNI/RUC, nombre, código de predio, sector, manzana o lote.</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9856D" w14:textId="77777777" w:rsidR="00921867" w:rsidRDefault="00000000">
            <w:pPr>
              <w:spacing w:after="0" w:line="480" w:lineRule="auto"/>
              <w:ind w:left="425"/>
              <w:rPr>
                <w:rFonts w:ascii="Arial" w:eastAsia="Arial" w:hAnsi="Arial" w:cs="Arial"/>
              </w:rPr>
            </w:pPr>
            <w:r>
              <w:rPr>
                <w:rFonts w:ascii="Arial" w:eastAsia="Arial" w:hAnsi="Arial" w:cs="Arial"/>
              </w:rPr>
              <w:t>Alta</w:t>
            </w:r>
          </w:p>
        </w:tc>
      </w:tr>
      <w:tr w:rsidR="00921867" w14:paraId="1F2539F7" w14:textId="77777777">
        <w:trPr>
          <w:trHeight w:val="1085"/>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70282" w14:textId="77777777" w:rsidR="00921867" w:rsidRDefault="00000000">
            <w:pPr>
              <w:spacing w:after="0" w:line="480" w:lineRule="auto"/>
              <w:ind w:left="425"/>
              <w:rPr>
                <w:rFonts w:ascii="Arial" w:eastAsia="Arial" w:hAnsi="Arial" w:cs="Arial"/>
              </w:rPr>
            </w:pPr>
            <w:r>
              <w:rPr>
                <w:rFonts w:ascii="Arial" w:eastAsia="Arial" w:hAnsi="Arial" w:cs="Arial"/>
              </w:rPr>
              <w:t>RF-16</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805B2" w14:textId="77777777" w:rsidR="00921867" w:rsidRDefault="00000000">
            <w:pPr>
              <w:spacing w:after="0" w:line="480" w:lineRule="auto"/>
              <w:ind w:left="425"/>
              <w:rPr>
                <w:rFonts w:ascii="Arial" w:eastAsia="Arial" w:hAnsi="Arial" w:cs="Arial"/>
              </w:rPr>
            </w:pPr>
            <w:r>
              <w:rPr>
                <w:rFonts w:ascii="Arial" w:eastAsia="Arial" w:hAnsi="Arial" w:cs="Arial"/>
              </w:rPr>
              <w:t>Visualización en la aplicación de escritorio de información básica del predio seleccionado, incluyendo ubicación referencial, deuda asociada, etapa de cobranza y estado de morosidad.</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F8103" w14:textId="77777777" w:rsidR="00921867" w:rsidRDefault="00000000">
            <w:pPr>
              <w:spacing w:after="0" w:line="480" w:lineRule="auto"/>
              <w:ind w:left="425"/>
              <w:rPr>
                <w:rFonts w:ascii="Arial" w:eastAsia="Arial" w:hAnsi="Arial" w:cs="Arial"/>
              </w:rPr>
            </w:pPr>
            <w:r>
              <w:rPr>
                <w:rFonts w:ascii="Arial" w:eastAsia="Arial" w:hAnsi="Arial" w:cs="Arial"/>
              </w:rPr>
              <w:t>Alta</w:t>
            </w:r>
          </w:p>
        </w:tc>
      </w:tr>
      <w:tr w:rsidR="00921867" w14:paraId="10C134D7" w14:textId="77777777">
        <w:trPr>
          <w:trHeight w:val="137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D8574" w14:textId="77777777" w:rsidR="00921867" w:rsidRDefault="00000000">
            <w:pPr>
              <w:spacing w:after="0" w:line="480" w:lineRule="auto"/>
              <w:ind w:left="425"/>
              <w:rPr>
                <w:rFonts w:ascii="Arial" w:eastAsia="Arial" w:hAnsi="Arial" w:cs="Arial"/>
              </w:rPr>
            </w:pPr>
            <w:r>
              <w:rPr>
                <w:rFonts w:ascii="Arial" w:eastAsia="Arial" w:hAnsi="Arial" w:cs="Arial"/>
              </w:rPr>
              <w:t>RF-17</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5B358" w14:textId="77777777" w:rsidR="00921867" w:rsidRDefault="00000000">
            <w:pPr>
              <w:spacing w:after="0" w:line="480" w:lineRule="auto"/>
              <w:ind w:left="425"/>
              <w:rPr>
                <w:rFonts w:ascii="Arial" w:eastAsia="Arial" w:hAnsi="Arial" w:cs="Arial"/>
              </w:rPr>
            </w:pPr>
            <w:r>
              <w:rPr>
                <w:rFonts w:ascii="Arial" w:eastAsia="Arial" w:hAnsi="Arial" w:cs="Arial"/>
              </w:rPr>
              <w:t>Registro desde la aplicación de escritorio del resultado de notificación, permitiendo seleccionar estados como “Notificado”, “Ausente”, “Se mudó”, “Fallecido” o “Dirección incorrecta”, además de agregar observaciones.</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E08B6" w14:textId="77777777" w:rsidR="00921867" w:rsidRDefault="00000000">
            <w:pPr>
              <w:spacing w:after="0" w:line="480" w:lineRule="auto"/>
              <w:ind w:left="425"/>
              <w:rPr>
                <w:rFonts w:ascii="Arial" w:eastAsia="Arial" w:hAnsi="Arial" w:cs="Arial"/>
              </w:rPr>
            </w:pPr>
            <w:r>
              <w:rPr>
                <w:rFonts w:ascii="Arial" w:eastAsia="Arial" w:hAnsi="Arial" w:cs="Arial"/>
              </w:rPr>
              <w:t>Media</w:t>
            </w:r>
          </w:p>
        </w:tc>
      </w:tr>
      <w:tr w:rsidR="00921867" w14:paraId="722FEF26" w14:textId="77777777">
        <w:trPr>
          <w:trHeight w:val="1085"/>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4E65C" w14:textId="77777777" w:rsidR="00921867" w:rsidRDefault="00000000">
            <w:pPr>
              <w:spacing w:after="0" w:line="480" w:lineRule="auto"/>
              <w:ind w:left="425"/>
              <w:rPr>
                <w:rFonts w:ascii="Arial" w:eastAsia="Arial" w:hAnsi="Arial" w:cs="Arial"/>
              </w:rPr>
            </w:pPr>
            <w:r>
              <w:rPr>
                <w:rFonts w:ascii="Arial" w:eastAsia="Arial" w:hAnsi="Arial" w:cs="Arial"/>
              </w:rPr>
              <w:t>RF-18</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6317C" w14:textId="77777777" w:rsidR="00921867" w:rsidRDefault="00000000">
            <w:pPr>
              <w:spacing w:after="0" w:line="480" w:lineRule="auto"/>
              <w:ind w:left="425"/>
              <w:rPr>
                <w:rFonts w:ascii="Arial" w:eastAsia="Arial" w:hAnsi="Arial" w:cs="Arial"/>
              </w:rPr>
            </w:pPr>
            <w:r>
              <w:rPr>
                <w:rFonts w:ascii="Arial" w:eastAsia="Arial" w:hAnsi="Arial" w:cs="Arial"/>
              </w:rPr>
              <w:t>Registro automatizado de las coordenadas geográficas al momento de la visita para auditar y mapear los resultados de la notificación en el visor geográfico central.</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548A0" w14:textId="77777777" w:rsidR="00921867" w:rsidRDefault="00000000">
            <w:pPr>
              <w:spacing w:after="0" w:line="480" w:lineRule="auto"/>
              <w:ind w:left="425"/>
              <w:rPr>
                <w:rFonts w:ascii="Arial" w:eastAsia="Arial" w:hAnsi="Arial" w:cs="Arial"/>
              </w:rPr>
            </w:pPr>
            <w:r>
              <w:rPr>
                <w:rFonts w:ascii="Arial" w:eastAsia="Arial" w:hAnsi="Arial" w:cs="Arial"/>
              </w:rPr>
              <w:t>Media</w:t>
            </w:r>
          </w:p>
        </w:tc>
      </w:tr>
      <w:tr w:rsidR="00921867" w14:paraId="4B17F224" w14:textId="77777777">
        <w:trPr>
          <w:trHeight w:val="1085"/>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67A85" w14:textId="77777777" w:rsidR="00921867" w:rsidRDefault="00000000">
            <w:pPr>
              <w:spacing w:after="0" w:line="480" w:lineRule="auto"/>
              <w:ind w:left="425"/>
              <w:rPr>
                <w:rFonts w:ascii="Arial" w:eastAsia="Arial" w:hAnsi="Arial" w:cs="Arial"/>
              </w:rPr>
            </w:pPr>
            <w:r>
              <w:rPr>
                <w:rFonts w:ascii="Arial" w:eastAsia="Arial" w:hAnsi="Arial" w:cs="Arial"/>
              </w:rPr>
              <w:t>RF-19</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70195" w14:textId="77777777" w:rsidR="00921867" w:rsidRDefault="00000000">
            <w:pPr>
              <w:spacing w:after="0" w:line="480" w:lineRule="auto"/>
              <w:ind w:left="425"/>
              <w:rPr>
                <w:rFonts w:ascii="Arial" w:eastAsia="Arial" w:hAnsi="Arial" w:cs="Arial"/>
              </w:rPr>
            </w:pPr>
            <w:r>
              <w:rPr>
                <w:rFonts w:ascii="Arial" w:eastAsia="Arial" w:hAnsi="Arial" w:cs="Arial"/>
              </w:rPr>
              <w:t>Almacenamiento temporal en la aplicación de escritorio de registros cuando no exista conexión con el servidor central, permitiendo continuar el trabajo de campo o administrativo de forma limitada.</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46CA0" w14:textId="77777777" w:rsidR="00921867" w:rsidRDefault="00000000">
            <w:pPr>
              <w:spacing w:after="0" w:line="480" w:lineRule="auto"/>
              <w:ind w:left="425"/>
              <w:rPr>
                <w:rFonts w:ascii="Arial" w:eastAsia="Arial" w:hAnsi="Arial" w:cs="Arial"/>
              </w:rPr>
            </w:pPr>
            <w:r>
              <w:rPr>
                <w:rFonts w:ascii="Arial" w:eastAsia="Arial" w:hAnsi="Arial" w:cs="Arial"/>
              </w:rPr>
              <w:t>Media</w:t>
            </w:r>
          </w:p>
        </w:tc>
      </w:tr>
      <w:tr w:rsidR="00921867" w14:paraId="71B9C35C" w14:textId="77777777">
        <w:trPr>
          <w:trHeight w:val="800"/>
        </w:trPr>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13BDF" w14:textId="77777777" w:rsidR="00921867" w:rsidRDefault="00000000">
            <w:pPr>
              <w:spacing w:after="0" w:line="480" w:lineRule="auto"/>
              <w:ind w:left="425"/>
              <w:rPr>
                <w:rFonts w:ascii="Arial" w:eastAsia="Arial" w:hAnsi="Arial" w:cs="Arial"/>
              </w:rPr>
            </w:pPr>
            <w:r>
              <w:rPr>
                <w:rFonts w:ascii="Arial" w:eastAsia="Arial" w:hAnsi="Arial" w:cs="Arial"/>
              </w:rPr>
              <w:t>RF-20</w:t>
            </w:r>
          </w:p>
        </w:tc>
        <w:tc>
          <w:tcPr>
            <w:tcW w:w="7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2D052" w14:textId="77777777" w:rsidR="00921867" w:rsidRDefault="00000000">
            <w:pPr>
              <w:spacing w:after="0" w:line="480" w:lineRule="auto"/>
              <w:ind w:left="425"/>
              <w:rPr>
                <w:rFonts w:ascii="Arial" w:eastAsia="Arial" w:hAnsi="Arial" w:cs="Arial"/>
              </w:rPr>
            </w:pPr>
            <w:r>
              <w:rPr>
                <w:rFonts w:ascii="Arial" w:eastAsia="Arial" w:hAnsi="Arial" w:cs="Arial"/>
              </w:rPr>
              <w:t>Envío automático o manual desde la aplicación de escritorio de los registros pendientes al servidor central cuando se restablezca la conexión de red.</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ED2CD" w14:textId="77777777" w:rsidR="00921867" w:rsidRDefault="00000000">
            <w:pPr>
              <w:spacing w:after="0" w:line="480" w:lineRule="auto"/>
              <w:ind w:left="425"/>
              <w:rPr>
                <w:rFonts w:ascii="Arial" w:eastAsia="Arial" w:hAnsi="Arial" w:cs="Arial"/>
              </w:rPr>
            </w:pPr>
            <w:r>
              <w:rPr>
                <w:rFonts w:ascii="Arial" w:eastAsia="Arial" w:hAnsi="Arial" w:cs="Arial"/>
              </w:rPr>
              <w:t>Alta</w:t>
            </w:r>
          </w:p>
        </w:tc>
      </w:tr>
    </w:tbl>
    <w:p w14:paraId="7E8885CC" w14:textId="77777777" w:rsidR="00921867" w:rsidRDefault="00921867">
      <w:pPr>
        <w:spacing w:before="240" w:after="240" w:line="480" w:lineRule="auto"/>
        <w:jc w:val="both"/>
        <w:rPr>
          <w:rFonts w:ascii="Arial" w:eastAsia="Arial" w:hAnsi="Arial" w:cs="Arial"/>
        </w:rPr>
      </w:pPr>
    </w:p>
    <w:p w14:paraId="5681DA2B"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Los requerimientos funcionales RF-01 al RF-12 corresponden principalmente al sistema web y a los módulos de administración, análisis, visualización, reportes y control de usuarios. Por otro lado, los requerimientos RF-13 al RF-20 corresponden al sistema desktop, orientado al trabajo de campo, consulta local de información, registro de visitas, almacenamiento temporal y sincronización posterior con el servidor central.</w:t>
      </w:r>
    </w:p>
    <w:p w14:paraId="4E9B9596" w14:textId="77777777" w:rsidR="00921867" w:rsidRDefault="00921867">
      <w:pPr>
        <w:spacing w:before="240" w:after="240" w:line="480" w:lineRule="auto"/>
        <w:ind w:left="720"/>
        <w:jc w:val="both"/>
        <w:rPr>
          <w:rFonts w:ascii="Arial" w:eastAsia="Arial" w:hAnsi="Arial" w:cs="Arial"/>
        </w:rPr>
      </w:pPr>
    </w:p>
    <w:p w14:paraId="41C67FE5"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6.3.2.2 Requerimientos No Funcionales</w:t>
      </w:r>
    </w:p>
    <w:p w14:paraId="77255D50"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Los requerimientos no funcionales establecen las condiciones de calidad que debe cumplir el sistema para operar de manera segura, eficiente, disponible y compatible con el entorno tecnológico municipal. Estos requerimientos no describen funciones directas del sistema, sino restricciones y criterios técnicos que garantizan su correcto desempeño.</w:t>
      </w:r>
    </w:p>
    <w:p w14:paraId="6F79C031" w14:textId="77777777" w:rsidR="00921867" w:rsidRDefault="00921867">
      <w:pPr>
        <w:spacing w:before="240" w:after="240" w:line="480" w:lineRule="auto"/>
        <w:ind w:left="720"/>
        <w:rPr>
          <w:rFonts w:ascii="Arial" w:eastAsia="Arial" w:hAnsi="Arial" w:cs="Arial"/>
        </w:rPr>
      </w:pPr>
    </w:p>
    <w:p w14:paraId="2CCF1B00" w14:textId="77777777" w:rsidR="00921867" w:rsidRDefault="00000000">
      <w:pPr>
        <w:spacing w:before="240" w:after="240" w:line="480" w:lineRule="auto"/>
        <w:ind w:left="720"/>
        <w:rPr>
          <w:rFonts w:ascii="Arial" w:eastAsia="Arial" w:hAnsi="Arial" w:cs="Arial"/>
          <w:b/>
          <w:bCs/>
        </w:rPr>
      </w:pPr>
      <w:r>
        <w:rPr>
          <w:rFonts w:ascii="Arial" w:eastAsia="Arial" w:hAnsi="Arial" w:cs="Arial"/>
          <w:b/>
          <w:bCs/>
        </w:rPr>
        <w:t>Cuadro de Requerimientos No Funcionales</w:t>
      </w:r>
    </w:p>
    <w:tbl>
      <w:tblPr>
        <w:tblStyle w:val="a1"/>
        <w:tblW w:w="9885" w:type="dxa"/>
        <w:tblInd w:w="-585" w:type="dxa"/>
        <w:tblBorders>
          <w:top w:val="nil"/>
          <w:left w:val="nil"/>
          <w:bottom w:val="nil"/>
          <w:right w:val="nil"/>
          <w:insideH w:val="nil"/>
          <w:insideV w:val="nil"/>
        </w:tblBorders>
        <w:tblLayout w:type="fixed"/>
        <w:tblLook w:val="0600" w:firstRow="0" w:lastRow="0" w:firstColumn="0" w:lastColumn="0" w:noHBand="1" w:noVBand="1"/>
      </w:tblPr>
      <w:tblGrid>
        <w:gridCol w:w="1365"/>
        <w:gridCol w:w="7125"/>
        <w:gridCol w:w="1395"/>
      </w:tblGrid>
      <w:tr w:rsidR="00921867" w14:paraId="2D1D457A" w14:textId="77777777">
        <w:trPr>
          <w:trHeight w:val="515"/>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BAAF0" w14:textId="77777777" w:rsidR="00921867" w:rsidRDefault="00000000">
            <w:pPr>
              <w:spacing w:after="0" w:line="480" w:lineRule="auto"/>
              <w:ind w:left="425"/>
              <w:jc w:val="center"/>
              <w:rPr>
                <w:rFonts w:ascii="Arial" w:eastAsia="Arial" w:hAnsi="Arial" w:cs="Arial"/>
              </w:rPr>
            </w:pPr>
            <w:r>
              <w:rPr>
                <w:rFonts w:ascii="Arial" w:eastAsia="Arial" w:hAnsi="Arial" w:cs="Arial"/>
                <w:b/>
                <w:bCs/>
              </w:rPr>
              <w:t>ID</w:t>
            </w:r>
          </w:p>
        </w:tc>
        <w:tc>
          <w:tcPr>
            <w:tcW w:w="7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98E29" w14:textId="77777777" w:rsidR="00921867" w:rsidRDefault="00000000">
            <w:pPr>
              <w:spacing w:after="0" w:line="480" w:lineRule="auto"/>
              <w:ind w:left="425"/>
              <w:jc w:val="center"/>
              <w:rPr>
                <w:rFonts w:ascii="Arial" w:eastAsia="Arial" w:hAnsi="Arial" w:cs="Arial"/>
              </w:rPr>
            </w:pPr>
            <w:r>
              <w:rPr>
                <w:rFonts w:ascii="Arial" w:eastAsia="Arial" w:hAnsi="Arial" w:cs="Arial"/>
                <w:b/>
                <w:bCs/>
              </w:rPr>
              <w:t>Requerimiento No Funcional</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F6D9F" w14:textId="77777777" w:rsidR="00921867" w:rsidRDefault="00000000">
            <w:pPr>
              <w:spacing w:after="0" w:line="480" w:lineRule="auto"/>
              <w:ind w:left="425"/>
              <w:jc w:val="center"/>
              <w:rPr>
                <w:rFonts w:ascii="Arial" w:eastAsia="Arial" w:hAnsi="Arial" w:cs="Arial"/>
              </w:rPr>
            </w:pPr>
            <w:r>
              <w:rPr>
                <w:rFonts w:ascii="Arial" w:eastAsia="Arial" w:hAnsi="Arial" w:cs="Arial"/>
                <w:b/>
                <w:bCs/>
              </w:rPr>
              <w:t>Prioridad</w:t>
            </w:r>
          </w:p>
        </w:tc>
      </w:tr>
      <w:tr w:rsidR="00921867" w14:paraId="697649E3" w14:textId="77777777">
        <w:trPr>
          <w:trHeight w:val="1085"/>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F358E" w14:textId="77777777" w:rsidR="00921867" w:rsidRDefault="00000000">
            <w:pPr>
              <w:spacing w:after="0" w:line="480" w:lineRule="auto"/>
              <w:ind w:left="425"/>
              <w:rPr>
                <w:rFonts w:ascii="Arial" w:eastAsia="Arial" w:hAnsi="Arial" w:cs="Arial"/>
              </w:rPr>
            </w:pPr>
            <w:r>
              <w:rPr>
                <w:rFonts w:ascii="Arial" w:eastAsia="Arial" w:hAnsi="Arial" w:cs="Arial"/>
              </w:rPr>
              <w:t>RNF-01</w:t>
            </w:r>
          </w:p>
        </w:tc>
        <w:tc>
          <w:tcPr>
            <w:tcW w:w="7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6796E" w14:textId="77777777" w:rsidR="00921867" w:rsidRDefault="00000000">
            <w:pPr>
              <w:spacing w:after="0" w:line="480" w:lineRule="auto"/>
              <w:ind w:left="425"/>
              <w:rPr>
                <w:rFonts w:ascii="Arial" w:eastAsia="Arial" w:hAnsi="Arial" w:cs="Arial"/>
              </w:rPr>
            </w:pPr>
            <w:r>
              <w:rPr>
                <w:rFonts w:ascii="Arial" w:eastAsia="Arial" w:hAnsi="Arial" w:cs="Arial"/>
              </w:rPr>
              <w:t>Seguridad: El sistema debe implementar autenticación robusta, cifrado de contraseñas mediante bcrypt, consultas parametrizadas y comunicación segura HTTPS.</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D3991" w14:textId="77777777" w:rsidR="00921867" w:rsidRDefault="00000000">
            <w:pPr>
              <w:spacing w:after="0" w:line="480" w:lineRule="auto"/>
              <w:ind w:left="425"/>
              <w:rPr>
                <w:rFonts w:ascii="Arial" w:eastAsia="Arial" w:hAnsi="Arial" w:cs="Arial"/>
              </w:rPr>
            </w:pPr>
            <w:r>
              <w:rPr>
                <w:rFonts w:ascii="Arial" w:eastAsia="Arial" w:hAnsi="Arial" w:cs="Arial"/>
              </w:rPr>
              <w:t>Crítico</w:t>
            </w:r>
          </w:p>
        </w:tc>
      </w:tr>
      <w:tr w:rsidR="00921867" w14:paraId="4524640D" w14:textId="77777777">
        <w:trPr>
          <w:trHeight w:val="1085"/>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D7DFA" w14:textId="77777777" w:rsidR="00921867" w:rsidRDefault="00000000">
            <w:pPr>
              <w:spacing w:after="0" w:line="480" w:lineRule="auto"/>
              <w:ind w:left="425"/>
              <w:rPr>
                <w:rFonts w:ascii="Arial" w:eastAsia="Arial" w:hAnsi="Arial" w:cs="Arial"/>
              </w:rPr>
            </w:pPr>
            <w:r>
              <w:rPr>
                <w:rFonts w:ascii="Arial" w:eastAsia="Arial" w:hAnsi="Arial" w:cs="Arial"/>
              </w:rPr>
              <w:t>RNF-02</w:t>
            </w:r>
          </w:p>
        </w:tc>
        <w:tc>
          <w:tcPr>
            <w:tcW w:w="7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6CAF9" w14:textId="77777777" w:rsidR="00921867" w:rsidRDefault="00000000">
            <w:pPr>
              <w:spacing w:after="0" w:line="480" w:lineRule="auto"/>
              <w:ind w:left="425"/>
              <w:rPr>
                <w:rFonts w:ascii="Arial" w:eastAsia="Arial" w:hAnsi="Arial" w:cs="Arial"/>
              </w:rPr>
            </w:pPr>
            <w:r>
              <w:rPr>
                <w:rFonts w:ascii="Arial" w:eastAsia="Arial" w:hAnsi="Arial" w:cs="Arial"/>
              </w:rPr>
              <w:t>Disponibilidad: El sistema debe mantenerse operativo 24/7 con una disponibilidad mínima del 99%, considerando mantenimientos programados fuera del horario laboral.</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55C58" w14:textId="77777777" w:rsidR="00921867" w:rsidRDefault="00000000">
            <w:pPr>
              <w:spacing w:after="0" w:line="480" w:lineRule="auto"/>
              <w:ind w:left="425"/>
              <w:rPr>
                <w:rFonts w:ascii="Arial" w:eastAsia="Arial" w:hAnsi="Arial" w:cs="Arial"/>
              </w:rPr>
            </w:pPr>
            <w:r>
              <w:rPr>
                <w:rFonts w:ascii="Arial" w:eastAsia="Arial" w:hAnsi="Arial" w:cs="Arial"/>
              </w:rPr>
              <w:t>Crítico</w:t>
            </w:r>
          </w:p>
        </w:tc>
      </w:tr>
      <w:tr w:rsidR="00921867" w14:paraId="24F7633E" w14:textId="77777777">
        <w:trPr>
          <w:trHeight w:val="1085"/>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F1686" w14:textId="77777777" w:rsidR="00921867" w:rsidRDefault="00000000">
            <w:pPr>
              <w:spacing w:after="0" w:line="480" w:lineRule="auto"/>
              <w:ind w:left="425"/>
              <w:rPr>
                <w:rFonts w:ascii="Arial" w:eastAsia="Arial" w:hAnsi="Arial" w:cs="Arial"/>
              </w:rPr>
            </w:pPr>
            <w:r>
              <w:rPr>
                <w:rFonts w:ascii="Arial" w:eastAsia="Arial" w:hAnsi="Arial" w:cs="Arial"/>
              </w:rPr>
              <w:t>RNF-03</w:t>
            </w:r>
          </w:p>
        </w:tc>
        <w:tc>
          <w:tcPr>
            <w:tcW w:w="7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FD750" w14:textId="77777777" w:rsidR="00921867" w:rsidRDefault="00000000">
            <w:pPr>
              <w:spacing w:after="0" w:line="480" w:lineRule="auto"/>
              <w:ind w:left="425"/>
              <w:rPr>
                <w:rFonts w:ascii="Arial" w:eastAsia="Arial" w:hAnsi="Arial" w:cs="Arial"/>
              </w:rPr>
            </w:pPr>
            <w:r>
              <w:rPr>
                <w:rFonts w:ascii="Arial" w:eastAsia="Arial" w:hAnsi="Arial" w:cs="Arial"/>
              </w:rPr>
              <w:t>Rendimiento: Los mapas geográficos deberán cargar en menos de 5 segundos y el dashboard en menos de 10 segundos bajo condiciones normales.</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40096" w14:textId="77777777" w:rsidR="00921867" w:rsidRDefault="00000000">
            <w:pPr>
              <w:spacing w:after="0" w:line="480" w:lineRule="auto"/>
              <w:ind w:left="425"/>
              <w:rPr>
                <w:rFonts w:ascii="Arial" w:eastAsia="Arial" w:hAnsi="Arial" w:cs="Arial"/>
              </w:rPr>
            </w:pPr>
            <w:r>
              <w:rPr>
                <w:rFonts w:ascii="Arial" w:eastAsia="Arial" w:hAnsi="Arial" w:cs="Arial"/>
              </w:rPr>
              <w:t>Alto</w:t>
            </w:r>
          </w:p>
        </w:tc>
      </w:tr>
      <w:tr w:rsidR="00921867" w14:paraId="2BEE65EE" w14:textId="77777777">
        <w:trPr>
          <w:trHeight w:val="800"/>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718F7" w14:textId="77777777" w:rsidR="00921867" w:rsidRDefault="00000000">
            <w:pPr>
              <w:spacing w:after="0" w:line="480" w:lineRule="auto"/>
              <w:ind w:left="425"/>
              <w:rPr>
                <w:rFonts w:ascii="Arial" w:eastAsia="Arial" w:hAnsi="Arial" w:cs="Arial"/>
              </w:rPr>
            </w:pPr>
            <w:r>
              <w:rPr>
                <w:rFonts w:ascii="Arial" w:eastAsia="Arial" w:hAnsi="Arial" w:cs="Arial"/>
              </w:rPr>
              <w:t>RNF-04</w:t>
            </w:r>
          </w:p>
        </w:tc>
        <w:tc>
          <w:tcPr>
            <w:tcW w:w="7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59498" w14:textId="77777777" w:rsidR="00921867" w:rsidRDefault="00000000">
            <w:pPr>
              <w:spacing w:after="0" w:line="480" w:lineRule="auto"/>
              <w:ind w:left="425"/>
              <w:rPr>
                <w:rFonts w:ascii="Arial" w:eastAsia="Arial" w:hAnsi="Arial" w:cs="Arial"/>
              </w:rPr>
            </w:pPr>
            <w:r>
              <w:rPr>
                <w:rFonts w:ascii="Arial" w:eastAsia="Arial" w:hAnsi="Arial" w:cs="Arial"/>
              </w:rPr>
              <w:t>Compatibilidad: El sistema deberá funcionar correctamente en navegadores Chrome, Firefox y Edge en sus versiones recientes.</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27565" w14:textId="77777777" w:rsidR="00921867" w:rsidRDefault="00000000">
            <w:pPr>
              <w:spacing w:after="0" w:line="480" w:lineRule="auto"/>
              <w:ind w:left="425"/>
              <w:rPr>
                <w:rFonts w:ascii="Arial" w:eastAsia="Arial" w:hAnsi="Arial" w:cs="Arial"/>
              </w:rPr>
            </w:pPr>
            <w:r>
              <w:rPr>
                <w:rFonts w:ascii="Arial" w:eastAsia="Arial" w:hAnsi="Arial" w:cs="Arial"/>
              </w:rPr>
              <w:t>Alto</w:t>
            </w:r>
          </w:p>
        </w:tc>
      </w:tr>
      <w:tr w:rsidR="00921867" w14:paraId="7FA7413C" w14:textId="77777777">
        <w:trPr>
          <w:trHeight w:val="1085"/>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924D0" w14:textId="77777777" w:rsidR="00921867" w:rsidRDefault="00000000">
            <w:pPr>
              <w:spacing w:after="0" w:line="480" w:lineRule="auto"/>
              <w:ind w:left="425"/>
              <w:rPr>
                <w:rFonts w:ascii="Arial" w:eastAsia="Arial" w:hAnsi="Arial" w:cs="Arial"/>
              </w:rPr>
            </w:pPr>
            <w:r>
              <w:rPr>
                <w:rFonts w:ascii="Arial" w:eastAsia="Arial" w:hAnsi="Arial" w:cs="Arial"/>
              </w:rPr>
              <w:t>RNF-05</w:t>
            </w:r>
          </w:p>
        </w:tc>
        <w:tc>
          <w:tcPr>
            <w:tcW w:w="7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6391A" w14:textId="77777777" w:rsidR="00921867" w:rsidRDefault="00000000">
            <w:pPr>
              <w:spacing w:after="0" w:line="480" w:lineRule="auto"/>
              <w:ind w:left="425"/>
              <w:rPr>
                <w:rFonts w:ascii="Arial" w:eastAsia="Arial" w:hAnsi="Arial" w:cs="Arial"/>
              </w:rPr>
            </w:pPr>
            <w:r>
              <w:rPr>
                <w:rFonts w:ascii="Arial" w:eastAsia="Arial" w:hAnsi="Arial" w:cs="Arial"/>
              </w:rPr>
              <w:t>Restricción técnica: La integración con Oracle deberá realizarse únicamente mediante consultas de solo lectura y sin afectar el sistema legacy municipal.</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93F89" w14:textId="77777777" w:rsidR="00921867" w:rsidRDefault="00000000">
            <w:pPr>
              <w:spacing w:after="0" w:line="480" w:lineRule="auto"/>
              <w:ind w:left="425"/>
              <w:rPr>
                <w:rFonts w:ascii="Arial" w:eastAsia="Arial" w:hAnsi="Arial" w:cs="Arial"/>
              </w:rPr>
            </w:pPr>
            <w:r>
              <w:rPr>
                <w:rFonts w:ascii="Arial" w:eastAsia="Arial" w:hAnsi="Arial" w:cs="Arial"/>
              </w:rPr>
              <w:t>Crítico</w:t>
            </w:r>
          </w:p>
        </w:tc>
      </w:tr>
      <w:tr w:rsidR="00921867" w14:paraId="69FEA457" w14:textId="77777777">
        <w:trPr>
          <w:trHeight w:val="800"/>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E8C2A" w14:textId="77777777" w:rsidR="00921867" w:rsidRDefault="00000000">
            <w:pPr>
              <w:spacing w:after="0" w:line="480" w:lineRule="auto"/>
              <w:ind w:left="425"/>
              <w:rPr>
                <w:rFonts w:ascii="Arial" w:eastAsia="Arial" w:hAnsi="Arial" w:cs="Arial"/>
              </w:rPr>
            </w:pPr>
            <w:r>
              <w:rPr>
                <w:rFonts w:ascii="Arial" w:eastAsia="Arial" w:hAnsi="Arial" w:cs="Arial"/>
              </w:rPr>
              <w:t>RNF-06</w:t>
            </w:r>
          </w:p>
        </w:tc>
        <w:tc>
          <w:tcPr>
            <w:tcW w:w="7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3FA5A" w14:textId="77777777" w:rsidR="00921867" w:rsidRDefault="00000000">
            <w:pPr>
              <w:spacing w:after="0" w:line="480" w:lineRule="auto"/>
              <w:ind w:left="425"/>
              <w:rPr>
                <w:rFonts w:ascii="Arial" w:eastAsia="Arial" w:hAnsi="Arial" w:cs="Arial"/>
              </w:rPr>
            </w:pPr>
            <w:r>
              <w:rPr>
                <w:rFonts w:ascii="Arial" w:eastAsia="Arial" w:hAnsi="Arial" w:cs="Arial"/>
              </w:rPr>
              <w:t>Restricción de cronograma: El proyecto deberá completarse en un plazo máximo de 4 meses.</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83965" w14:textId="77777777" w:rsidR="00921867" w:rsidRDefault="00000000">
            <w:pPr>
              <w:spacing w:after="0" w:line="480" w:lineRule="auto"/>
              <w:ind w:left="425"/>
              <w:rPr>
                <w:rFonts w:ascii="Arial" w:eastAsia="Arial" w:hAnsi="Arial" w:cs="Arial"/>
              </w:rPr>
            </w:pPr>
            <w:r>
              <w:rPr>
                <w:rFonts w:ascii="Arial" w:eastAsia="Arial" w:hAnsi="Arial" w:cs="Arial"/>
              </w:rPr>
              <w:t>Alto</w:t>
            </w:r>
          </w:p>
        </w:tc>
      </w:tr>
      <w:tr w:rsidR="00921867" w14:paraId="491CE5C9" w14:textId="77777777">
        <w:trPr>
          <w:trHeight w:val="800"/>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396D6" w14:textId="77777777" w:rsidR="00921867" w:rsidRDefault="00000000">
            <w:pPr>
              <w:spacing w:after="0" w:line="480" w:lineRule="auto"/>
              <w:ind w:left="425"/>
              <w:rPr>
                <w:rFonts w:ascii="Arial" w:eastAsia="Arial" w:hAnsi="Arial" w:cs="Arial"/>
              </w:rPr>
            </w:pPr>
            <w:r>
              <w:rPr>
                <w:rFonts w:ascii="Arial" w:eastAsia="Arial" w:hAnsi="Arial" w:cs="Arial"/>
              </w:rPr>
              <w:t>RNF-07</w:t>
            </w:r>
          </w:p>
        </w:tc>
        <w:tc>
          <w:tcPr>
            <w:tcW w:w="7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E8BE6" w14:textId="77777777" w:rsidR="00921867" w:rsidRDefault="00000000">
            <w:pPr>
              <w:spacing w:after="0" w:line="480" w:lineRule="auto"/>
              <w:ind w:left="425"/>
              <w:rPr>
                <w:rFonts w:ascii="Arial" w:eastAsia="Arial" w:hAnsi="Arial" w:cs="Arial"/>
              </w:rPr>
            </w:pPr>
            <w:r>
              <w:rPr>
                <w:rFonts w:ascii="Arial" w:eastAsia="Arial" w:hAnsi="Arial" w:cs="Arial"/>
              </w:rPr>
              <w:t>Restricción presupuestaria: El costo interno del proyecto no deberá exceder el presupuesto establecido.</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9CF92" w14:textId="77777777" w:rsidR="00921867" w:rsidRDefault="00000000">
            <w:pPr>
              <w:spacing w:after="0" w:line="480" w:lineRule="auto"/>
              <w:ind w:left="425"/>
              <w:rPr>
                <w:rFonts w:ascii="Arial" w:eastAsia="Arial" w:hAnsi="Arial" w:cs="Arial"/>
              </w:rPr>
            </w:pPr>
            <w:r>
              <w:rPr>
                <w:rFonts w:ascii="Arial" w:eastAsia="Arial" w:hAnsi="Arial" w:cs="Arial"/>
              </w:rPr>
              <w:t>Alto</w:t>
            </w:r>
          </w:p>
        </w:tc>
      </w:tr>
      <w:tr w:rsidR="00921867" w14:paraId="6D700E7B" w14:textId="77777777">
        <w:trPr>
          <w:trHeight w:val="1085"/>
        </w:trPr>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83060" w14:textId="77777777" w:rsidR="00921867" w:rsidRDefault="00000000">
            <w:pPr>
              <w:spacing w:after="0" w:line="480" w:lineRule="auto"/>
              <w:ind w:left="425"/>
              <w:rPr>
                <w:rFonts w:ascii="Arial" w:eastAsia="Arial" w:hAnsi="Arial" w:cs="Arial"/>
              </w:rPr>
            </w:pPr>
            <w:r>
              <w:rPr>
                <w:rFonts w:ascii="Arial" w:eastAsia="Arial" w:hAnsi="Arial" w:cs="Arial"/>
              </w:rPr>
              <w:t>RNF-08</w:t>
            </w:r>
          </w:p>
        </w:tc>
        <w:tc>
          <w:tcPr>
            <w:tcW w:w="7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4C357" w14:textId="77777777" w:rsidR="00921867" w:rsidRDefault="00000000">
            <w:pPr>
              <w:spacing w:after="0" w:line="480" w:lineRule="auto"/>
              <w:ind w:left="425"/>
              <w:rPr>
                <w:rFonts w:ascii="Arial" w:eastAsia="Arial" w:hAnsi="Arial" w:cs="Arial"/>
              </w:rPr>
            </w:pPr>
            <w:r>
              <w:rPr>
                <w:rFonts w:ascii="Arial" w:eastAsia="Arial" w:hAnsi="Arial" w:cs="Arial"/>
              </w:rPr>
              <w:t>Estándares y cumplimiento: El sistema deberá cumplir con la Ley N.º 29733 de Protección de Datos Personales, estándares W3C y especificaciones OpenAPI.</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6D32C" w14:textId="77777777" w:rsidR="00921867" w:rsidRDefault="00000000">
            <w:pPr>
              <w:spacing w:after="0" w:line="480" w:lineRule="auto"/>
              <w:ind w:left="425"/>
              <w:rPr>
                <w:rFonts w:ascii="Arial" w:eastAsia="Arial" w:hAnsi="Arial" w:cs="Arial"/>
              </w:rPr>
            </w:pPr>
            <w:r>
              <w:rPr>
                <w:rFonts w:ascii="Arial" w:eastAsia="Arial" w:hAnsi="Arial" w:cs="Arial"/>
              </w:rPr>
              <w:t>Crítico</w:t>
            </w:r>
          </w:p>
        </w:tc>
      </w:tr>
    </w:tbl>
    <w:p w14:paraId="7EE87A2B" w14:textId="77777777" w:rsidR="00921867" w:rsidRDefault="00921867">
      <w:pPr>
        <w:spacing w:before="240" w:after="240" w:line="480" w:lineRule="auto"/>
        <w:ind w:left="720"/>
        <w:rPr>
          <w:rFonts w:ascii="Arial" w:eastAsia="Arial" w:hAnsi="Arial" w:cs="Arial"/>
        </w:rPr>
      </w:pPr>
    </w:p>
    <w:p w14:paraId="37A3BCA2"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Estos requerimientos no funcionales permiten establecer límites técnicos y operativos para el sistema Neplatic. Asimismo, sirven como criterios de evaluación durante las pruebas, validación, despliegue y operación del producto, asegurando que la solución sea segura, compatible, eficiente y alineada con las normativas vigentes.</w:t>
      </w:r>
    </w:p>
    <w:p w14:paraId="1F8853D1" w14:textId="77777777" w:rsidR="00921867" w:rsidRDefault="00921867">
      <w:pPr>
        <w:spacing w:before="240" w:after="240" w:line="480" w:lineRule="auto"/>
        <w:ind w:left="720"/>
        <w:jc w:val="both"/>
        <w:rPr>
          <w:rFonts w:ascii="Arial" w:eastAsia="Arial" w:hAnsi="Arial" w:cs="Arial"/>
        </w:rPr>
      </w:pPr>
    </w:p>
    <w:p w14:paraId="4C043EE9"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6.3.2.3 Reglas de Negocio</w:t>
      </w:r>
    </w:p>
    <w:p w14:paraId="59EE3D25"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Se definieron 10 reglas de negocio que rigen el comportamiento del sistema y aseguran su alineación con los procesos municipales. Entre las principales reglas se establece que Oracle será la fuente oficial de información, que la actualización de datos se realizará de forma programada, que la escala de colores de morosidad será estandarizada y que los permisos estarán diferenciados según el rol del usuario.</w:t>
      </w:r>
    </w:p>
    <w:p w14:paraId="23AC9FBE"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También se considera el registro de visitas con trazabilidad, la consulta de información tributaria sin modificación directa del sistema legacy y la separación entre la base de datos de producción y la base de trabajo georreferencial. Estas reglas permiten mantener la integridad de los datos y asegurar que el sistema actúe como una herramienta de análisis y apoyo operativo.</w:t>
      </w:r>
    </w:p>
    <w:p w14:paraId="3078F3B2" w14:textId="77777777" w:rsidR="00921867" w:rsidRDefault="00921867">
      <w:pPr>
        <w:spacing w:before="240" w:after="240" w:line="480" w:lineRule="auto"/>
        <w:ind w:left="720"/>
        <w:jc w:val="both"/>
        <w:rPr>
          <w:rFonts w:ascii="Arial" w:eastAsia="Arial" w:hAnsi="Arial" w:cs="Arial"/>
          <w:b/>
          <w:bCs/>
        </w:rPr>
      </w:pPr>
    </w:p>
    <w:p w14:paraId="2B29CBEE"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6.3.2.4 Perfiles de Usuario</w:t>
      </w:r>
    </w:p>
    <w:p w14:paraId="7D81423F"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Se definieron cuatro perfiles de usuario para representar los distintos niveles de acceso y responsabilidad dentro del sistema:</w:t>
      </w:r>
    </w:p>
    <w:p w14:paraId="62D77474" w14:textId="77777777" w:rsidR="00921867" w:rsidRDefault="00000000">
      <w:pPr>
        <w:numPr>
          <w:ilvl w:val="0"/>
          <w:numId w:val="46"/>
        </w:numPr>
        <w:spacing w:before="240" w:after="0" w:line="480" w:lineRule="auto"/>
        <w:jc w:val="both"/>
        <w:rPr>
          <w:rFonts w:ascii="Arial" w:eastAsia="Arial" w:hAnsi="Arial" w:cs="Arial"/>
        </w:rPr>
      </w:pPr>
      <w:r>
        <w:rPr>
          <w:rFonts w:ascii="Arial" w:eastAsia="Arial" w:hAnsi="Arial" w:cs="Arial"/>
        </w:rPr>
        <w:t>Administrador: Representado por el Gerente Municipal y el Jefe de Cobranza. Tiene acceso a funciones de gestión, supervisión, reportes y administración del sistema.</w:t>
      </w:r>
    </w:p>
    <w:p w14:paraId="7E9B72DC" w14:textId="77777777" w:rsidR="00921867" w:rsidRDefault="00000000">
      <w:pPr>
        <w:numPr>
          <w:ilvl w:val="0"/>
          <w:numId w:val="46"/>
        </w:numPr>
        <w:spacing w:after="0" w:line="480" w:lineRule="auto"/>
        <w:jc w:val="both"/>
        <w:rPr>
          <w:rFonts w:ascii="Arial" w:eastAsia="Arial" w:hAnsi="Arial" w:cs="Arial"/>
        </w:rPr>
      </w:pPr>
      <w:r>
        <w:rPr>
          <w:rFonts w:ascii="Arial" w:eastAsia="Arial" w:hAnsi="Arial" w:cs="Arial"/>
        </w:rPr>
        <w:t>Usuario Normal o de Campo: Representado por notificadores. Utiliza el sistema para consultar rutas, visualizar información asignada y registrar visitas.</w:t>
      </w:r>
    </w:p>
    <w:p w14:paraId="2C925144" w14:textId="77777777" w:rsidR="00921867" w:rsidRDefault="00000000">
      <w:pPr>
        <w:numPr>
          <w:ilvl w:val="0"/>
          <w:numId w:val="46"/>
        </w:numPr>
        <w:spacing w:after="0" w:line="480" w:lineRule="auto"/>
        <w:jc w:val="both"/>
        <w:rPr>
          <w:rFonts w:ascii="Arial" w:eastAsia="Arial" w:hAnsi="Arial" w:cs="Arial"/>
        </w:rPr>
      </w:pPr>
      <w:r>
        <w:rPr>
          <w:rFonts w:ascii="Arial" w:eastAsia="Arial" w:hAnsi="Arial" w:cs="Arial"/>
        </w:rPr>
        <w:t>Área de TI Municipal: Responsable del soporte técnico, conectividad, mantenimiento e infraestructura tecnológica.</w:t>
      </w:r>
    </w:p>
    <w:p w14:paraId="0444748D" w14:textId="77777777" w:rsidR="00921867" w:rsidRDefault="00000000">
      <w:pPr>
        <w:numPr>
          <w:ilvl w:val="0"/>
          <w:numId w:val="46"/>
        </w:numPr>
        <w:spacing w:after="240" w:line="480" w:lineRule="auto"/>
        <w:jc w:val="both"/>
        <w:rPr>
          <w:rFonts w:ascii="Arial" w:eastAsia="Arial" w:hAnsi="Arial" w:cs="Arial"/>
        </w:rPr>
      </w:pPr>
      <w:r>
        <w:rPr>
          <w:rFonts w:ascii="Arial" w:eastAsia="Arial" w:hAnsi="Arial" w:cs="Arial"/>
        </w:rPr>
        <w:t>Gerencia Municipal o Sponsor: Directivo estratégico encargado de revisar indicadores, reportes y resultados generales del sistema.</w:t>
      </w:r>
    </w:p>
    <w:p w14:paraId="5137E657" w14:textId="77777777" w:rsidR="00921867" w:rsidRDefault="00921867">
      <w:pPr>
        <w:spacing w:before="240" w:after="240" w:line="480" w:lineRule="auto"/>
        <w:ind w:left="720"/>
        <w:jc w:val="both"/>
        <w:rPr>
          <w:rFonts w:ascii="Arial" w:eastAsia="Arial" w:hAnsi="Arial" w:cs="Arial"/>
        </w:rPr>
      </w:pPr>
    </w:p>
    <w:p w14:paraId="688C7C62" w14:textId="77777777" w:rsidR="00921867" w:rsidRDefault="00000000">
      <w:pPr>
        <w:spacing w:before="240" w:after="240" w:line="480" w:lineRule="auto"/>
        <w:ind w:left="720"/>
        <w:jc w:val="both"/>
        <w:rPr>
          <w:rFonts w:ascii="Arial" w:eastAsia="Arial" w:hAnsi="Arial" w:cs="Arial"/>
        </w:rPr>
      </w:pPr>
      <w:r>
        <w:rPr>
          <w:rFonts w:ascii="Arial" w:eastAsia="Arial" w:hAnsi="Arial" w:cs="Arial"/>
          <w:b/>
          <w:bCs/>
        </w:rPr>
        <w:t>6.3.3 Documento SAD: Arquitectura de Software</w:t>
      </w:r>
      <w:r>
        <w:rPr>
          <w:rFonts w:ascii="Arial" w:eastAsia="Arial" w:hAnsi="Arial" w:cs="Arial"/>
        </w:rPr>
        <w:t xml:space="preserve"> </w:t>
      </w:r>
    </w:p>
    <w:p w14:paraId="708CA134"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El documento SAD define a alto nivel la arquitectura de software del sistema Neplatic. Su finalidad es describir la estructura técnica del sistema, los componentes que lo conforman, la forma en que se comunican y los atributos de calidad que deben garantizarse durante su implementación.</w:t>
      </w:r>
    </w:p>
    <w:p w14:paraId="5E112D6B"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Este documento utiliza el modelo de representación 4+1, el cual permite analizar la arquitectura desde diferentes perspectivas: lógica, desarrollo, procesos, física y escenarios de uso.</w:t>
      </w:r>
    </w:p>
    <w:p w14:paraId="54084081" w14:textId="77777777" w:rsidR="00921867" w:rsidRDefault="00921867">
      <w:pPr>
        <w:spacing w:before="240" w:after="240" w:line="480" w:lineRule="auto"/>
        <w:ind w:left="720"/>
        <w:jc w:val="both"/>
        <w:rPr>
          <w:rFonts w:ascii="Arial" w:eastAsia="Arial" w:hAnsi="Arial" w:cs="Arial"/>
        </w:rPr>
      </w:pPr>
    </w:p>
    <w:p w14:paraId="5B9F7E83"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6.3.3.1 Representación Arquitectónica: Modelo 4+1</w:t>
      </w:r>
    </w:p>
    <w:p w14:paraId="10C545C7"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El sistema adopta una Arquitectura Orientada a Eventos (EDA), complementada con una capa ETL automatizada, una base de datos geoespacial PostgreSQL/PostGIS y servicios cartográficos externos. Esta arquitectura permite transformar datos tributarios en información georreferenciada, actualizar visualizaciones y comunicar eventos entre los distintos componentes del sistema.</w:t>
      </w:r>
    </w:p>
    <w:p w14:paraId="7B12A321" w14:textId="77777777" w:rsidR="00921867" w:rsidRDefault="00000000">
      <w:pPr>
        <w:spacing w:before="240" w:after="240" w:line="480" w:lineRule="auto"/>
        <w:ind w:firstLine="720"/>
        <w:jc w:val="both"/>
        <w:rPr>
          <w:rFonts w:ascii="Arial" w:eastAsia="Arial" w:hAnsi="Arial" w:cs="Arial"/>
        </w:rPr>
      </w:pPr>
      <w:r>
        <w:rPr>
          <w:rFonts w:ascii="Arial" w:eastAsia="Arial" w:hAnsi="Arial" w:cs="Arial"/>
        </w:rPr>
        <w:t>El modelo 4+1 incluye:</w:t>
      </w:r>
    </w:p>
    <w:p w14:paraId="15091FE7" w14:textId="77777777" w:rsidR="00921867" w:rsidRDefault="00000000">
      <w:pPr>
        <w:numPr>
          <w:ilvl w:val="0"/>
          <w:numId w:val="16"/>
        </w:numPr>
        <w:spacing w:before="240" w:after="0" w:line="480" w:lineRule="auto"/>
        <w:jc w:val="both"/>
        <w:rPr>
          <w:rFonts w:ascii="Arial" w:eastAsia="Arial" w:hAnsi="Arial" w:cs="Arial"/>
        </w:rPr>
      </w:pPr>
      <w:r>
        <w:rPr>
          <w:rFonts w:ascii="Arial" w:eastAsia="Arial" w:hAnsi="Arial" w:cs="Arial"/>
        </w:rPr>
        <w:t>Vista Lógica: Diagramas de clases, secuencia y análisis de objetos.</w:t>
      </w:r>
    </w:p>
    <w:p w14:paraId="1A199E96" w14:textId="77777777" w:rsidR="00921867" w:rsidRDefault="00000000">
      <w:pPr>
        <w:numPr>
          <w:ilvl w:val="0"/>
          <w:numId w:val="16"/>
        </w:numPr>
        <w:spacing w:after="0" w:line="480" w:lineRule="auto"/>
        <w:jc w:val="both"/>
        <w:rPr>
          <w:rFonts w:ascii="Arial" w:eastAsia="Arial" w:hAnsi="Arial" w:cs="Arial"/>
        </w:rPr>
      </w:pPr>
      <w:r>
        <w:rPr>
          <w:rFonts w:ascii="Arial" w:eastAsia="Arial" w:hAnsi="Arial" w:cs="Arial"/>
        </w:rPr>
        <w:t>Vista de Desarrollo: Diagramas de componentes y paquetes.</w:t>
      </w:r>
    </w:p>
    <w:p w14:paraId="63E5A6C6" w14:textId="77777777" w:rsidR="00921867" w:rsidRDefault="00000000">
      <w:pPr>
        <w:numPr>
          <w:ilvl w:val="0"/>
          <w:numId w:val="16"/>
        </w:numPr>
        <w:spacing w:after="0" w:line="480" w:lineRule="auto"/>
        <w:jc w:val="both"/>
        <w:rPr>
          <w:rFonts w:ascii="Arial" w:eastAsia="Arial" w:hAnsi="Arial" w:cs="Arial"/>
        </w:rPr>
      </w:pPr>
      <w:r>
        <w:rPr>
          <w:rFonts w:ascii="Arial" w:eastAsia="Arial" w:hAnsi="Arial" w:cs="Arial"/>
        </w:rPr>
        <w:t>Vista de Proceso: Diagramas de actividades, incluyendo ETL, actualización de mapas, generación de rutas y notificación.</w:t>
      </w:r>
    </w:p>
    <w:p w14:paraId="7C3BE24D" w14:textId="77777777" w:rsidR="00921867" w:rsidRDefault="00000000">
      <w:pPr>
        <w:numPr>
          <w:ilvl w:val="0"/>
          <w:numId w:val="16"/>
        </w:numPr>
        <w:spacing w:after="0" w:line="480" w:lineRule="auto"/>
        <w:jc w:val="both"/>
        <w:rPr>
          <w:rFonts w:ascii="Arial" w:eastAsia="Arial" w:hAnsi="Arial" w:cs="Arial"/>
        </w:rPr>
      </w:pPr>
      <w:r>
        <w:rPr>
          <w:rFonts w:ascii="Arial" w:eastAsia="Arial" w:hAnsi="Arial" w:cs="Arial"/>
        </w:rPr>
        <w:t>Vista Física: Diagrama de despliegue, considerando VPS, Oracle, red municipal y servicios GIS.</w:t>
      </w:r>
    </w:p>
    <w:p w14:paraId="2065A527" w14:textId="77777777" w:rsidR="00921867" w:rsidRDefault="00000000">
      <w:pPr>
        <w:numPr>
          <w:ilvl w:val="0"/>
          <w:numId w:val="16"/>
        </w:numPr>
        <w:spacing w:after="240" w:line="480" w:lineRule="auto"/>
        <w:jc w:val="both"/>
        <w:rPr>
          <w:rFonts w:ascii="Arial" w:eastAsia="Arial" w:hAnsi="Arial" w:cs="Arial"/>
        </w:rPr>
      </w:pPr>
      <w:r>
        <w:rPr>
          <w:rFonts w:ascii="Arial" w:eastAsia="Arial" w:hAnsi="Arial" w:cs="Arial"/>
        </w:rPr>
        <w:t>Vista de Escenarios: Diagramas de casos de uso como eje integrador del sistema.</w:t>
      </w:r>
    </w:p>
    <w:p w14:paraId="767D8256" w14:textId="77777777" w:rsidR="00921867" w:rsidRDefault="00921867">
      <w:pPr>
        <w:spacing w:before="240" w:after="240" w:line="480" w:lineRule="auto"/>
        <w:ind w:left="720"/>
        <w:jc w:val="both"/>
        <w:rPr>
          <w:rFonts w:ascii="Arial" w:eastAsia="Arial" w:hAnsi="Arial" w:cs="Arial"/>
        </w:rPr>
      </w:pPr>
    </w:p>
    <w:p w14:paraId="47FE0DC9"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6.3.3.2 Vistas de Casos de Uso</w:t>
      </w:r>
    </w:p>
    <w:p w14:paraId="7863AB43"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Las vistas de casos de uso permiten representar las interacciones entre los usuarios y el sistema. En el documento se incluyen diagramas generales y específicos orientados a los principales módulos de Neplatic.</w:t>
      </w:r>
    </w:p>
    <w:p w14:paraId="22AE21FA"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Se consideran los siguientes módulos:</w:t>
      </w:r>
    </w:p>
    <w:p w14:paraId="0D5A3862" w14:textId="77777777" w:rsidR="00921867" w:rsidRDefault="00000000">
      <w:pPr>
        <w:numPr>
          <w:ilvl w:val="0"/>
          <w:numId w:val="42"/>
        </w:numPr>
        <w:spacing w:before="240" w:after="0" w:line="480" w:lineRule="auto"/>
        <w:jc w:val="both"/>
        <w:rPr>
          <w:rFonts w:ascii="Arial" w:eastAsia="Arial" w:hAnsi="Arial" w:cs="Arial"/>
        </w:rPr>
      </w:pPr>
      <w:r>
        <w:rPr>
          <w:rFonts w:ascii="Arial" w:eastAsia="Arial" w:hAnsi="Arial" w:cs="Arial"/>
        </w:rPr>
        <w:t>Módulo de Rutas y Campo.</w:t>
      </w:r>
    </w:p>
    <w:p w14:paraId="5931C2CB" w14:textId="77777777" w:rsidR="00921867" w:rsidRDefault="00000000">
      <w:pPr>
        <w:numPr>
          <w:ilvl w:val="0"/>
          <w:numId w:val="42"/>
        </w:numPr>
        <w:spacing w:after="0" w:line="480" w:lineRule="auto"/>
        <w:jc w:val="both"/>
        <w:rPr>
          <w:rFonts w:ascii="Arial" w:eastAsia="Arial" w:hAnsi="Arial" w:cs="Arial"/>
        </w:rPr>
      </w:pPr>
      <w:r>
        <w:rPr>
          <w:rFonts w:ascii="Arial" w:eastAsia="Arial" w:hAnsi="Arial" w:cs="Arial"/>
        </w:rPr>
        <w:t>Módulo Dashboard y Reportes.</w:t>
      </w:r>
    </w:p>
    <w:p w14:paraId="650AD29D" w14:textId="77777777" w:rsidR="00921867" w:rsidRDefault="00000000">
      <w:pPr>
        <w:numPr>
          <w:ilvl w:val="0"/>
          <w:numId w:val="42"/>
        </w:numPr>
        <w:spacing w:after="240" w:line="480" w:lineRule="auto"/>
        <w:jc w:val="both"/>
        <w:rPr>
          <w:rFonts w:ascii="Arial" w:eastAsia="Arial" w:hAnsi="Arial" w:cs="Arial"/>
        </w:rPr>
      </w:pPr>
      <w:r>
        <w:rPr>
          <w:rFonts w:ascii="Arial" w:eastAsia="Arial" w:hAnsi="Arial" w:cs="Arial"/>
        </w:rPr>
        <w:t>Módulo Desktop.</w:t>
      </w:r>
    </w:p>
    <w:p w14:paraId="6B3ECE50"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Estas vistas permiten comprender las funcionalidades desde la perspectiva del usuario final y facilitan la validación de los requerimientos definidos en el SRS.</w:t>
      </w:r>
    </w:p>
    <w:p w14:paraId="637DC7E0" w14:textId="77777777" w:rsidR="00921867" w:rsidRDefault="00921867">
      <w:pPr>
        <w:spacing w:before="240" w:after="240" w:line="480" w:lineRule="auto"/>
        <w:ind w:left="720"/>
        <w:jc w:val="both"/>
        <w:rPr>
          <w:rFonts w:ascii="Arial" w:eastAsia="Arial" w:hAnsi="Arial" w:cs="Arial"/>
        </w:rPr>
      </w:pPr>
    </w:p>
    <w:p w14:paraId="6B69BD1B"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6.3.3.3 Vista Lógica</w:t>
      </w:r>
    </w:p>
    <w:p w14:paraId="5288A1C1"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La vista lógica describe la organización funcional del sistema. Incluye un diagrama de subsistemas o paquetes que separa la aplicación web del sistema desktop, permitiendo diferenciar responsabilidades, módulos y componentes principales.</w:t>
      </w:r>
    </w:p>
    <w:p w14:paraId="5EB24726"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Además, se consideran diagramas de secuencia para los flujos principales, como el proceso ETL y visualización del mapa, así como la asignación de rutas y registro de visitas. También se incluye un diagrama de clases con las entidades principales del sistema: Usuario, Contribuyente, Deuda, Predio, Ruta, Visita, Sector, Manzana y Lote.</w:t>
      </w:r>
    </w:p>
    <w:p w14:paraId="78605511" w14:textId="77777777" w:rsidR="00921867" w:rsidRDefault="00921867">
      <w:pPr>
        <w:spacing w:before="240" w:after="240" w:line="480" w:lineRule="auto"/>
        <w:ind w:left="720"/>
        <w:jc w:val="both"/>
        <w:rPr>
          <w:rFonts w:ascii="Arial" w:eastAsia="Arial" w:hAnsi="Arial" w:cs="Arial"/>
        </w:rPr>
      </w:pPr>
    </w:p>
    <w:p w14:paraId="22AC6C55"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6.3.3.4 Vista de Procesos</w:t>
      </w:r>
    </w:p>
    <w:p w14:paraId="4BC4B5CC"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La vista de procesos describe el comportamiento dinámico del sistema. Incluye diagramas de actividades para el proceso ETL y actualización del mapa, así como para la generación de rutas y notificación.</w:t>
      </w:r>
    </w:p>
    <w:p w14:paraId="547F206F"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También se documenta el proceso actual, basado en procedimientos manuales y mapas físicos, y el proceso propuesto, basado en automatización, georreferenciación y uso de herramientas GIS. Esta comparación permite evidenciar la mejora operativa que aporta el sistema Neplatic.</w:t>
      </w:r>
    </w:p>
    <w:p w14:paraId="2C0C2D8C" w14:textId="77777777" w:rsidR="00921867" w:rsidRDefault="00921867">
      <w:pPr>
        <w:spacing w:before="240" w:after="240" w:line="480" w:lineRule="auto"/>
        <w:ind w:left="720"/>
        <w:jc w:val="both"/>
        <w:rPr>
          <w:rFonts w:ascii="Arial" w:eastAsia="Arial" w:hAnsi="Arial" w:cs="Arial"/>
        </w:rPr>
      </w:pPr>
    </w:p>
    <w:p w14:paraId="6A3C2AEC"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6.3.3.5 Vista de Desarrollo</w:t>
      </w:r>
    </w:p>
    <w:p w14:paraId="2147A27D"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La vista de desarrollo describe la organización técnica de los componentes del sistema. Para el sistema web se consideran capas de Presentación, Lógica de Negocio, Persistencia y GIS. Para el sistema desktop se consideran capas de Interfaz de Campo, Lógica de Negocio, Almacenamiento Local y Sincronización.</w:t>
      </w:r>
    </w:p>
    <w:p w14:paraId="54314776"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Esta separación por capas permite mejorar el mantenimiento, la escalabilidad y la comprensión técnica del sistema, ya que cada componente cumple una responsabilidad específica dentro de la solución.</w:t>
      </w:r>
    </w:p>
    <w:p w14:paraId="018F6099" w14:textId="77777777" w:rsidR="00921867" w:rsidRDefault="00921867">
      <w:pPr>
        <w:spacing w:before="240" w:after="240" w:line="480" w:lineRule="auto"/>
        <w:ind w:left="720"/>
        <w:jc w:val="both"/>
        <w:rPr>
          <w:rFonts w:ascii="Arial" w:eastAsia="Arial" w:hAnsi="Arial" w:cs="Arial"/>
        </w:rPr>
      </w:pPr>
    </w:p>
    <w:p w14:paraId="7479822E"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6.3.3.6 Vista Física y de Despliegue</w:t>
      </w:r>
    </w:p>
    <w:p w14:paraId="74840C2E"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La vista física incluye el diagrama de despliegue que muestra la distribución de componentes en el VPS, la red municipal y los dispositivos de campo. Esta vista permite identificar dónde se ejecutan los principales servicios del sistema y cómo se comunican entre sí.</w:t>
      </w:r>
    </w:p>
    <w:p w14:paraId="08D434A1"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Asimismo, el diagrama de contenedor ilustra la comunicación entre el frontend web, el backend web, el broker de mensajes, la base de datos geoespacial y el sistema desktop. Esta representación facilita la comprensión del entorno de ejecución real y de las dependencias entre componentes.</w:t>
      </w:r>
    </w:p>
    <w:p w14:paraId="4FF3B7F7" w14:textId="77777777" w:rsidR="00921867" w:rsidRDefault="00921867">
      <w:pPr>
        <w:spacing w:before="240" w:after="240" w:line="480" w:lineRule="auto"/>
        <w:ind w:left="720"/>
        <w:jc w:val="both"/>
        <w:rPr>
          <w:rFonts w:ascii="Arial" w:eastAsia="Arial" w:hAnsi="Arial" w:cs="Arial"/>
        </w:rPr>
      </w:pPr>
    </w:p>
    <w:p w14:paraId="53E55067"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6.3.3.7 Vista de Datos</w:t>
      </w:r>
    </w:p>
    <w:p w14:paraId="1F4A58CF"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La vista de datos incluye el diagrama entidad-relación de la base de datos PostgreSQL/PostGIS. Esta base permite almacenar y procesar información tributaria georreferenciada, rutas, visitas, sectores y parámetros de configuración del proceso ETL.</w:t>
      </w:r>
    </w:p>
    <w:p w14:paraId="023DCB6E"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Las tablas principales consideradas son: Usuario, Contribuyente, Deuda, Predio, Ruta, Visita, Sector, Manzana, Lote, Log_ETL y Parametro_ETL. Esta estructura permite organizar los datos necesarios para la visualización geográfica, el análisis de morosidad y la trazabilidad de las visitas de campo.</w:t>
      </w:r>
    </w:p>
    <w:p w14:paraId="17B1E05A" w14:textId="77777777" w:rsidR="00921867" w:rsidRDefault="00921867">
      <w:pPr>
        <w:spacing w:before="240" w:after="240" w:line="480" w:lineRule="auto"/>
        <w:ind w:left="720"/>
        <w:jc w:val="both"/>
        <w:rPr>
          <w:rFonts w:ascii="Arial" w:eastAsia="Arial" w:hAnsi="Arial" w:cs="Arial"/>
        </w:rPr>
      </w:pPr>
    </w:p>
    <w:p w14:paraId="1DF8A8AD" w14:textId="77777777" w:rsidR="00921867" w:rsidRDefault="00000000">
      <w:pPr>
        <w:spacing w:before="240" w:after="240" w:line="480" w:lineRule="auto"/>
        <w:ind w:left="720"/>
        <w:jc w:val="both"/>
        <w:rPr>
          <w:rFonts w:ascii="Arial" w:eastAsia="Arial" w:hAnsi="Arial" w:cs="Arial"/>
          <w:b/>
          <w:bCs/>
        </w:rPr>
      </w:pPr>
      <w:r>
        <w:rPr>
          <w:rFonts w:ascii="Arial" w:eastAsia="Arial" w:hAnsi="Arial" w:cs="Arial"/>
          <w:b/>
          <w:bCs/>
        </w:rPr>
        <w:t>6.3.3.8 Atributos de Calidad</w:t>
      </w:r>
    </w:p>
    <w:p w14:paraId="676BC65E"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Los atributos de calidad documentan los criterios que permiten evaluar el comportamiento del sistema frente a necesidades críticas. En seguridad, se consideran autenticación, cifrado de contraseñas mediante bcrypt, comunicación HTTPS, control de roles, cumplimiento de la Ley N.º 29733 y aplicación del patrón Outbox.</w:t>
      </w:r>
    </w:p>
    <w:p w14:paraId="2CA5F5F7" w14:textId="77777777" w:rsidR="00921867" w:rsidRDefault="00000000">
      <w:pPr>
        <w:spacing w:before="240" w:after="240" w:line="480" w:lineRule="auto"/>
        <w:ind w:left="720"/>
        <w:jc w:val="both"/>
        <w:rPr>
          <w:rFonts w:ascii="Arial" w:eastAsia="Arial" w:hAnsi="Arial" w:cs="Arial"/>
        </w:rPr>
      </w:pPr>
      <w:r>
        <w:rPr>
          <w:rFonts w:ascii="Arial" w:eastAsia="Arial" w:hAnsi="Arial" w:cs="Arial"/>
        </w:rPr>
        <w:t>En usabilidad, se prioriza una interfaz responsiva, una escala de colores intuitiva y una interfaz de campo simplificada. En adaptabilidad, se considera el uso de EDA para agregar nuevos eventos, un ETL configurable y una estructura modular. En disponibilidad, se establece una operación del 99%, con mantenimientos programados y modo offline para el trabajo de campo. Finalmente, en escalabilidad, se contempla el escalado horizontal de componentes, el uso de vistas materializadas y el desacoplamiento mediante arquitectura orientada a eventos.</w:t>
      </w:r>
    </w:p>
    <w:p w14:paraId="75D9DB32" w14:textId="77777777" w:rsidR="00921867" w:rsidRDefault="00000000">
      <w:pPr>
        <w:pStyle w:val="Ttulo1"/>
        <w:numPr>
          <w:ilvl w:val="0"/>
          <w:numId w:val="30"/>
        </w:numPr>
        <w:spacing w:line="480" w:lineRule="auto"/>
        <w:ind w:left="425" w:hanging="425"/>
        <w:jc w:val="both"/>
        <w:rPr>
          <w:rFonts w:ascii="Arial" w:eastAsia="Arial" w:hAnsi="Arial" w:cs="Arial"/>
          <w:b/>
          <w:bCs/>
          <w:color w:val="000000"/>
          <w:sz w:val="22"/>
          <w:szCs w:val="22"/>
        </w:rPr>
      </w:pPr>
      <w:bookmarkStart w:id="14" w:name="_heading=h.fle1mmhsj1f" w:colFirst="0" w:colLast="0"/>
      <w:bookmarkEnd w:id="14"/>
      <w:r>
        <w:rPr>
          <w:rFonts w:ascii="Arial" w:eastAsia="Arial" w:hAnsi="Arial" w:cs="Arial"/>
          <w:b/>
          <w:bCs/>
          <w:color w:val="000000"/>
          <w:sz w:val="22"/>
          <w:szCs w:val="22"/>
        </w:rPr>
        <w:t>Cronograma</w:t>
      </w:r>
    </w:p>
    <w:p w14:paraId="41BAFE88" w14:textId="77777777" w:rsidR="00921867" w:rsidRDefault="00000000">
      <w:pPr>
        <w:numPr>
          <w:ilvl w:val="1"/>
          <w:numId w:val="30"/>
        </w:numPr>
        <w:spacing w:line="480" w:lineRule="auto"/>
        <w:ind w:left="850"/>
        <w:jc w:val="both"/>
      </w:pPr>
      <w:r>
        <w:rPr>
          <w:rFonts w:ascii="Arial" w:eastAsia="Arial" w:hAnsi="Arial" w:cs="Arial"/>
        </w:rPr>
        <w:t>Diagrama de Gantt del proyecto</w:t>
      </w:r>
    </w:p>
    <w:p w14:paraId="3DC37A81" w14:textId="77777777" w:rsidR="00921867" w:rsidRDefault="00000000">
      <w:pPr>
        <w:spacing w:line="480" w:lineRule="auto"/>
        <w:ind w:left="855" w:hanging="15"/>
        <w:jc w:val="both"/>
        <w:rPr>
          <w:rFonts w:ascii="Arial" w:eastAsia="Arial" w:hAnsi="Arial" w:cs="Arial"/>
        </w:rPr>
      </w:pPr>
      <w:r>
        <w:rPr>
          <w:rFonts w:ascii="Arial" w:eastAsia="Arial" w:hAnsi="Arial" w:cs="Arial"/>
        </w:rPr>
        <w:t>El proyecto tiene una duración total de 4 meses, desde el 16 de marzo de 2026 hasta el 24 de junio de 2026.</w:t>
      </w:r>
    </w:p>
    <w:p w14:paraId="0F3F6B34" w14:textId="77777777" w:rsidR="00921867" w:rsidRDefault="00921867">
      <w:pPr>
        <w:ind w:left="855" w:hanging="15"/>
        <w:rPr>
          <w:rFonts w:ascii="Arial" w:eastAsia="Arial" w:hAnsi="Arial" w:cs="Arial"/>
        </w:rPr>
      </w:pPr>
    </w:p>
    <w:tbl>
      <w:tblPr>
        <w:tblStyle w:val="a2"/>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4"/>
        <w:gridCol w:w="1486"/>
        <w:gridCol w:w="1371"/>
        <w:gridCol w:w="1443"/>
        <w:gridCol w:w="1129"/>
      </w:tblGrid>
      <w:tr w:rsidR="00921867" w14:paraId="12D96D80" w14:textId="77777777">
        <w:trPr>
          <w:trHeight w:val="1140"/>
        </w:trPr>
        <w:tc>
          <w:tcPr>
            <w:tcW w:w="307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00502F" w14:textId="77777777" w:rsidR="00921867" w:rsidRDefault="00000000">
            <w:pPr>
              <w:spacing w:line="409" w:lineRule="auto"/>
              <w:rPr>
                <w:rFonts w:ascii="Arial" w:eastAsia="Arial" w:hAnsi="Arial" w:cs="Arial"/>
              </w:rPr>
            </w:pPr>
            <w:r>
              <w:rPr>
                <w:rFonts w:ascii="Arial" w:eastAsia="Arial" w:hAnsi="Arial" w:cs="Arial"/>
              </w:rPr>
              <w:t>Actividad</w:t>
            </w:r>
          </w:p>
        </w:tc>
        <w:tc>
          <w:tcPr>
            <w:tcW w:w="148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10C796" w14:textId="77777777" w:rsidR="00921867" w:rsidRDefault="00000000">
            <w:pPr>
              <w:spacing w:line="409" w:lineRule="auto"/>
              <w:rPr>
                <w:rFonts w:ascii="Arial" w:eastAsia="Arial" w:hAnsi="Arial" w:cs="Arial"/>
              </w:rPr>
            </w:pPr>
            <w:r>
              <w:rPr>
                <w:rFonts w:ascii="Arial" w:eastAsia="Arial" w:hAnsi="Arial" w:cs="Arial"/>
              </w:rPr>
              <w:t>Mes 1 (Marzo-Abril)</w:t>
            </w:r>
          </w:p>
        </w:tc>
        <w:tc>
          <w:tcPr>
            <w:tcW w:w="13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0C574ED" w14:textId="77777777" w:rsidR="00921867" w:rsidRDefault="00000000">
            <w:pPr>
              <w:spacing w:line="409" w:lineRule="auto"/>
              <w:rPr>
                <w:rFonts w:ascii="Arial" w:eastAsia="Arial" w:hAnsi="Arial" w:cs="Arial"/>
              </w:rPr>
            </w:pPr>
            <w:r>
              <w:rPr>
                <w:rFonts w:ascii="Arial" w:eastAsia="Arial" w:hAnsi="Arial" w:cs="Arial"/>
              </w:rPr>
              <w:t>Mes 2 (Abril-Mayo)</w:t>
            </w:r>
          </w:p>
        </w:tc>
        <w:tc>
          <w:tcPr>
            <w:tcW w:w="144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235AC1" w14:textId="77777777" w:rsidR="00921867" w:rsidRDefault="00000000">
            <w:pPr>
              <w:spacing w:line="409" w:lineRule="auto"/>
              <w:rPr>
                <w:rFonts w:ascii="Arial" w:eastAsia="Arial" w:hAnsi="Arial" w:cs="Arial"/>
              </w:rPr>
            </w:pPr>
            <w:r>
              <w:rPr>
                <w:rFonts w:ascii="Arial" w:eastAsia="Arial" w:hAnsi="Arial" w:cs="Arial"/>
              </w:rPr>
              <w:t>Mes 3 (Mayo-Junio)</w:t>
            </w:r>
          </w:p>
        </w:tc>
        <w:tc>
          <w:tcPr>
            <w:tcW w:w="112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15D4980" w14:textId="77777777" w:rsidR="00921867" w:rsidRDefault="00000000">
            <w:pPr>
              <w:spacing w:line="409" w:lineRule="auto"/>
              <w:rPr>
                <w:rFonts w:ascii="Arial" w:eastAsia="Arial" w:hAnsi="Arial" w:cs="Arial"/>
              </w:rPr>
            </w:pPr>
            <w:r>
              <w:rPr>
                <w:rFonts w:ascii="Arial" w:eastAsia="Arial" w:hAnsi="Arial" w:cs="Arial"/>
              </w:rPr>
              <w:t>Mes 4 (Junio)</w:t>
            </w:r>
          </w:p>
        </w:tc>
      </w:tr>
      <w:tr w:rsidR="00921867" w14:paraId="054AD775" w14:textId="77777777">
        <w:trPr>
          <w:trHeight w:val="765"/>
        </w:trPr>
        <w:tc>
          <w:tcPr>
            <w:tcW w:w="307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4A823F" w14:textId="77777777" w:rsidR="00921867" w:rsidRDefault="00000000">
            <w:pPr>
              <w:spacing w:line="409" w:lineRule="auto"/>
              <w:rPr>
                <w:rFonts w:ascii="Arial" w:eastAsia="Arial" w:hAnsi="Arial" w:cs="Arial"/>
              </w:rPr>
            </w:pPr>
            <w:r>
              <w:rPr>
                <w:rFonts w:ascii="Arial" w:eastAsia="Arial" w:hAnsi="Arial" w:cs="Arial"/>
              </w:rPr>
              <w:t>Análisis y Levantamiento de Requerimientos</w:t>
            </w:r>
          </w:p>
        </w:tc>
        <w:tc>
          <w:tcPr>
            <w:tcW w:w="1486" w:type="dxa"/>
            <w:tcBorders>
              <w:top w:val="nil"/>
              <w:left w:val="nil"/>
              <w:bottom w:val="single" w:sz="5" w:space="0" w:color="000000"/>
              <w:right w:val="single" w:sz="5" w:space="0" w:color="000000"/>
            </w:tcBorders>
            <w:tcMar>
              <w:top w:w="0" w:type="dxa"/>
              <w:left w:w="100" w:type="dxa"/>
              <w:bottom w:w="0" w:type="dxa"/>
              <w:right w:w="100" w:type="dxa"/>
            </w:tcMar>
          </w:tcPr>
          <w:p w14:paraId="57736DF2" w14:textId="77777777" w:rsidR="00921867" w:rsidRDefault="00000000">
            <w:pPr>
              <w:spacing w:line="409" w:lineRule="auto"/>
              <w:rPr>
                <w:rFonts w:ascii="Arial" w:eastAsia="Arial" w:hAnsi="Arial" w:cs="Arial"/>
              </w:rPr>
            </w:pPr>
            <w:r>
              <w:rPr>
                <w:rFonts w:ascii="Arial" w:eastAsia="Arial" w:hAnsi="Arial" w:cs="Arial"/>
              </w:rPr>
              <w:t>X</w:t>
            </w:r>
          </w:p>
        </w:tc>
        <w:tc>
          <w:tcPr>
            <w:tcW w:w="1371" w:type="dxa"/>
            <w:tcBorders>
              <w:top w:val="nil"/>
              <w:left w:val="nil"/>
              <w:bottom w:val="single" w:sz="5" w:space="0" w:color="000000"/>
              <w:right w:val="single" w:sz="5" w:space="0" w:color="000000"/>
            </w:tcBorders>
            <w:tcMar>
              <w:top w:w="0" w:type="dxa"/>
              <w:left w:w="100" w:type="dxa"/>
              <w:bottom w:w="0" w:type="dxa"/>
              <w:right w:w="100" w:type="dxa"/>
            </w:tcMar>
          </w:tcPr>
          <w:p w14:paraId="024DCC90" w14:textId="77777777" w:rsidR="00921867" w:rsidRDefault="00921867">
            <w:pPr>
              <w:ind w:left="425"/>
              <w:rPr>
                <w:rFonts w:ascii="Arial" w:eastAsia="Arial" w:hAnsi="Arial" w:cs="Arial"/>
              </w:rPr>
            </w:pP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7DAD5626" w14:textId="77777777" w:rsidR="00921867" w:rsidRDefault="00921867">
            <w:pPr>
              <w:ind w:left="425"/>
              <w:rPr>
                <w:rFonts w:ascii="Arial" w:eastAsia="Arial" w:hAnsi="Arial" w:cs="Arial"/>
              </w:rPr>
            </w:pPr>
          </w:p>
        </w:tc>
        <w:tc>
          <w:tcPr>
            <w:tcW w:w="1129" w:type="dxa"/>
            <w:tcBorders>
              <w:top w:val="nil"/>
              <w:left w:val="nil"/>
              <w:bottom w:val="single" w:sz="5" w:space="0" w:color="000000"/>
              <w:right w:val="single" w:sz="5" w:space="0" w:color="000000"/>
            </w:tcBorders>
            <w:tcMar>
              <w:top w:w="0" w:type="dxa"/>
              <w:left w:w="100" w:type="dxa"/>
              <w:bottom w:w="0" w:type="dxa"/>
              <w:right w:w="100" w:type="dxa"/>
            </w:tcMar>
          </w:tcPr>
          <w:p w14:paraId="7DCEE597" w14:textId="77777777" w:rsidR="00921867" w:rsidRDefault="00921867">
            <w:pPr>
              <w:ind w:left="425"/>
              <w:rPr>
                <w:rFonts w:ascii="Arial" w:eastAsia="Arial" w:hAnsi="Arial" w:cs="Arial"/>
              </w:rPr>
            </w:pPr>
          </w:p>
        </w:tc>
      </w:tr>
      <w:tr w:rsidR="00921867" w14:paraId="76D509BC" w14:textId="77777777">
        <w:trPr>
          <w:trHeight w:val="765"/>
        </w:trPr>
        <w:tc>
          <w:tcPr>
            <w:tcW w:w="307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3851E3" w14:textId="77777777" w:rsidR="00921867" w:rsidRDefault="00000000">
            <w:pPr>
              <w:spacing w:line="409" w:lineRule="auto"/>
              <w:rPr>
                <w:rFonts w:ascii="Arial" w:eastAsia="Arial" w:hAnsi="Arial" w:cs="Arial"/>
              </w:rPr>
            </w:pPr>
            <w:r>
              <w:rPr>
                <w:rFonts w:ascii="Arial" w:eastAsia="Arial" w:hAnsi="Arial" w:cs="Arial"/>
              </w:rPr>
              <w:t>Diseño de Arquitectura y Modelado de Datos</w:t>
            </w:r>
          </w:p>
        </w:tc>
        <w:tc>
          <w:tcPr>
            <w:tcW w:w="1486" w:type="dxa"/>
            <w:tcBorders>
              <w:top w:val="nil"/>
              <w:left w:val="nil"/>
              <w:bottom w:val="single" w:sz="5" w:space="0" w:color="000000"/>
              <w:right w:val="single" w:sz="5" w:space="0" w:color="000000"/>
            </w:tcBorders>
            <w:tcMar>
              <w:top w:w="0" w:type="dxa"/>
              <w:left w:w="100" w:type="dxa"/>
              <w:bottom w:w="0" w:type="dxa"/>
              <w:right w:w="100" w:type="dxa"/>
            </w:tcMar>
          </w:tcPr>
          <w:p w14:paraId="42AA35A6" w14:textId="77777777" w:rsidR="00921867" w:rsidRDefault="00000000">
            <w:pPr>
              <w:spacing w:line="409" w:lineRule="auto"/>
              <w:rPr>
                <w:rFonts w:ascii="Arial" w:eastAsia="Arial" w:hAnsi="Arial" w:cs="Arial"/>
              </w:rPr>
            </w:pPr>
            <w:r>
              <w:rPr>
                <w:rFonts w:ascii="Arial" w:eastAsia="Arial" w:hAnsi="Arial" w:cs="Arial"/>
              </w:rPr>
              <w:t>X</w:t>
            </w:r>
          </w:p>
        </w:tc>
        <w:tc>
          <w:tcPr>
            <w:tcW w:w="1371" w:type="dxa"/>
            <w:tcBorders>
              <w:top w:val="nil"/>
              <w:left w:val="nil"/>
              <w:bottom w:val="single" w:sz="5" w:space="0" w:color="000000"/>
              <w:right w:val="single" w:sz="5" w:space="0" w:color="000000"/>
            </w:tcBorders>
            <w:tcMar>
              <w:top w:w="0" w:type="dxa"/>
              <w:left w:w="100" w:type="dxa"/>
              <w:bottom w:w="0" w:type="dxa"/>
              <w:right w:w="100" w:type="dxa"/>
            </w:tcMar>
          </w:tcPr>
          <w:p w14:paraId="16D90663" w14:textId="77777777" w:rsidR="00921867" w:rsidRDefault="00921867">
            <w:pPr>
              <w:ind w:left="425"/>
              <w:rPr>
                <w:rFonts w:ascii="Arial" w:eastAsia="Arial" w:hAnsi="Arial" w:cs="Arial"/>
              </w:rPr>
            </w:pP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1ED6B8B7" w14:textId="77777777" w:rsidR="00921867" w:rsidRDefault="00921867">
            <w:pPr>
              <w:ind w:left="425"/>
              <w:rPr>
                <w:rFonts w:ascii="Arial" w:eastAsia="Arial" w:hAnsi="Arial" w:cs="Arial"/>
              </w:rPr>
            </w:pPr>
          </w:p>
        </w:tc>
        <w:tc>
          <w:tcPr>
            <w:tcW w:w="1129" w:type="dxa"/>
            <w:tcBorders>
              <w:top w:val="nil"/>
              <w:left w:val="nil"/>
              <w:bottom w:val="single" w:sz="5" w:space="0" w:color="000000"/>
              <w:right w:val="single" w:sz="5" w:space="0" w:color="000000"/>
            </w:tcBorders>
            <w:tcMar>
              <w:top w:w="0" w:type="dxa"/>
              <w:left w:w="100" w:type="dxa"/>
              <w:bottom w:w="0" w:type="dxa"/>
              <w:right w:w="100" w:type="dxa"/>
            </w:tcMar>
          </w:tcPr>
          <w:p w14:paraId="2E791987" w14:textId="77777777" w:rsidR="00921867" w:rsidRDefault="00921867">
            <w:pPr>
              <w:ind w:left="425"/>
              <w:rPr>
                <w:rFonts w:ascii="Arial" w:eastAsia="Arial" w:hAnsi="Arial" w:cs="Arial"/>
              </w:rPr>
            </w:pPr>
          </w:p>
        </w:tc>
      </w:tr>
      <w:tr w:rsidR="00921867" w14:paraId="17F0946D" w14:textId="77777777">
        <w:trPr>
          <w:trHeight w:val="765"/>
        </w:trPr>
        <w:tc>
          <w:tcPr>
            <w:tcW w:w="307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E36C41" w14:textId="77777777" w:rsidR="00921867" w:rsidRDefault="00000000">
            <w:pPr>
              <w:spacing w:line="409" w:lineRule="auto"/>
              <w:rPr>
                <w:rFonts w:ascii="Arial" w:eastAsia="Arial" w:hAnsi="Arial" w:cs="Arial"/>
              </w:rPr>
            </w:pPr>
            <w:r>
              <w:rPr>
                <w:rFonts w:ascii="Arial" w:eastAsia="Arial" w:hAnsi="Arial" w:cs="Arial"/>
              </w:rPr>
              <w:t>Configuración de Infraestructura (VPS, BD)</w:t>
            </w:r>
          </w:p>
        </w:tc>
        <w:tc>
          <w:tcPr>
            <w:tcW w:w="1486" w:type="dxa"/>
            <w:tcBorders>
              <w:top w:val="nil"/>
              <w:left w:val="nil"/>
              <w:bottom w:val="single" w:sz="5" w:space="0" w:color="000000"/>
              <w:right w:val="single" w:sz="5" w:space="0" w:color="000000"/>
            </w:tcBorders>
            <w:tcMar>
              <w:top w:w="0" w:type="dxa"/>
              <w:left w:w="100" w:type="dxa"/>
              <w:bottom w:w="0" w:type="dxa"/>
              <w:right w:w="100" w:type="dxa"/>
            </w:tcMar>
          </w:tcPr>
          <w:p w14:paraId="60BCD64C" w14:textId="77777777" w:rsidR="00921867" w:rsidRDefault="00000000">
            <w:pPr>
              <w:spacing w:line="409" w:lineRule="auto"/>
              <w:rPr>
                <w:rFonts w:ascii="Arial" w:eastAsia="Arial" w:hAnsi="Arial" w:cs="Arial"/>
              </w:rPr>
            </w:pPr>
            <w:r>
              <w:rPr>
                <w:rFonts w:ascii="Arial" w:eastAsia="Arial" w:hAnsi="Arial" w:cs="Arial"/>
              </w:rPr>
              <w:t>X</w:t>
            </w:r>
          </w:p>
        </w:tc>
        <w:tc>
          <w:tcPr>
            <w:tcW w:w="1371" w:type="dxa"/>
            <w:tcBorders>
              <w:top w:val="nil"/>
              <w:left w:val="nil"/>
              <w:bottom w:val="single" w:sz="5" w:space="0" w:color="000000"/>
              <w:right w:val="single" w:sz="5" w:space="0" w:color="000000"/>
            </w:tcBorders>
            <w:tcMar>
              <w:top w:w="0" w:type="dxa"/>
              <w:left w:w="100" w:type="dxa"/>
              <w:bottom w:w="0" w:type="dxa"/>
              <w:right w:w="100" w:type="dxa"/>
            </w:tcMar>
          </w:tcPr>
          <w:p w14:paraId="477615E6" w14:textId="77777777" w:rsidR="00921867" w:rsidRDefault="00000000">
            <w:pPr>
              <w:spacing w:line="409" w:lineRule="auto"/>
              <w:rPr>
                <w:rFonts w:ascii="Arial" w:eastAsia="Arial" w:hAnsi="Arial" w:cs="Arial"/>
              </w:rPr>
            </w:pPr>
            <w:r>
              <w:rPr>
                <w:rFonts w:ascii="Arial" w:eastAsia="Arial" w:hAnsi="Arial" w:cs="Arial"/>
              </w:rPr>
              <w:t>X</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1832EECD" w14:textId="77777777" w:rsidR="00921867" w:rsidRDefault="00921867">
            <w:pPr>
              <w:ind w:left="425"/>
              <w:rPr>
                <w:rFonts w:ascii="Arial" w:eastAsia="Arial" w:hAnsi="Arial" w:cs="Arial"/>
              </w:rPr>
            </w:pPr>
          </w:p>
        </w:tc>
        <w:tc>
          <w:tcPr>
            <w:tcW w:w="1129" w:type="dxa"/>
            <w:tcBorders>
              <w:top w:val="nil"/>
              <w:left w:val="nil"/>
              <w:bottom w:val="single" w:sz="5" w:space="0" w:color="000000"/>
              <w:right w:val="single" w:sz="5" w:space="0" w:color="000000"/>
            </w:tcBorders>
            <w:tcMar>
              <w:top w:w="0" w:type="dxa"/>
              <w:left w:w="100" w:type="dxa"/>
              <w:bottom w:w="0" w:type="dxa"/>
              <w:right w:w="100" w:type="dxa"/>
            </w:tcMar>
          </w:tcPr>
          <w:p w14:paraId="74FFE491" w14:textId="77777777" w:rsidR="00921867" w:rsidRDefault="00921867">
            <w:pPr>
              <w:ind w:left="425"/>
              <w:rPr>
                <w:rFonts w:ascii="Arial" w:eastAsia="Arial" w:hAnsi="Arial" w:cs="Arial"/>
              </w:rPr>
            </w:pPr>
          </w:p>
        </w:tc>
      </w:tr>
      <w:tr w:rsidR="00921867" w14:paraId="59B85A4B" w14:textId="77777777">
        <w:trPr>
          <w:trHeight w:val="390"/>
        </w:trPr>
        <w:tc>
          <w:tcPr>
            <w:tcW w:w="307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7AD5EB" w14:textId="77777777" w:rsidR="00921867" w:rsidRDefault="00000000">
            <w:pPr>
              <w:spacing w:line="409" w:lineRule="auto"/>
              <w:rPr>
                <w:rFonts w:ascii="Arial" w:eastAsia="Arial" w:hAnsi="Arial" w:cs="Arial"/>
              </w:rPr>
            </w:pPr>
            <w:r>
              <w:rPr>
                <w:rFonts w:ascii="Arial" w:eastAsia="Arial" w:hAnsi="Arial" w:cs="Arial"/>
              </w:rPr>
              <w:t>Desarrollo de Módulo ETL</w:t>
            </w:r>
          </w:p>
        </w:tc>
        <w:tc>
          <w:tcPr>
            <w:tcW w:w="1486" w:type="dxa"/>
            <w:tcBorders>
              <w:top w:val="nil"/>
              <w:left w:val="nil"/>
              <w:bottom w:val="single" w:sz="5" w:space="0" w:color="000000"/>
              <w:right w:val="single" w:sz="5" w:space="0" w:color="000000"/>
            </w:tcBorders>
            <w:tcMar>
              <w:top w:w="0" w:type="dxa"/>
              <w:left w:w="100" w:type="dxa"/>
              <w:bottom w:w="0" w:type="dxa"/>
              <w:right w:w="100" w:type="dxa"/>
            </w:tcMar>
          </w:tcPr>
          <w:p w14:paraId="1A6D5451" w14:textId="77777777" w:rsidR="00921867" w:rsidRDefault="00921867">
            <w:pPr>
              <w:ind w:left="425"/>
              <w:rPr>
                <w:rFonts w:ascii="Arial" w:eastAsia="Arial" w:hAnsi="Arial" w:cs="Arial"/>
              </w:rPr>
            </w:pPr>
          </w:p>
        </w:tc>
        <w:tc>
          <w:tcPr>
            <w:tcW w:w="1371" w:type="dxa"/>
            <w:tcBorders>
              <w:top w:val="nil"/>
              <w:left w:val="nil"/>
              <w:bottom w:val="single" w:sz="5" w:space="0" w:color="000000"/>
              <w:right w:val="single" w:sz="5" w:space="0" w:color="000000"/>
            </w:tcBorders>
            <w:tcMar>
              <w:top w:w="0" w:type="dxa"/>
              <w:left w:w="100" w:type="dxa"/>
              <w:bottom w:w="0" w:type="dxa"/>
              <w:right w:w="100" w:type="dxa"/>
            </w:tcMar>
          </w:tcPr>
          <w:p w14:paraId="6F4866E3" w14:textId="77777777" w:rsidR="00921867" w:rsidRDefault="00000000">
            <w:pPr>
              <w:spacing w:line="409" w:lineRule="auto"/>
              <w:rPr>
                <w:rFonts w:ascii="Arial" w:eastAsia="Arial" w:hAnsi="Arial" w:cs="Arial"/>
              </w:rPr>
            </w:pPr>
            <w:r>
              <w:rPr>
                <w:rFonts w:ascii="Arial" w:eastAsia="Arial" w:hAnsi="Arial" w:cs="Arial"/>
              </w:rPr>
              <w:t>X</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47A00CE6" w14:textId="77777777" w:rsidR="00921867" w:rsidRDefault="00000000">
            <w:pPr>
              <w:spacing w:line="409" w:lineRule="auto"/>
              <w:rPr>
                <w:rFonts w:ascii="Arial" w:eastAsia="Arial" w:hAnsi="Arial" w:cs="Arial"/>
              </w:rPr>
            </w:pPr>
            <w:r>
              <w:rPr>
                <w:rFonts w:ascii="Arial" w:eastAsia="Arial" w:hAnsi="Arial" w:cs="Arial"/>
              </w:rPr>
              <w:t>X</w:t>
            </w:r>
          </w:p>
        </w:tc>
        <w:tc>
          <w:tcPr>
            <w:tcW w:w="1129" w:type="dxa"/>
            <w:tcBorders>
              <w:top w:val="nil"/>
              <w:left w:val="nil"/>
              <w:bottom w:val="single" w:sz="5" w:space="0" w:color="000000"/>
              <w:right w:val="single" w:sz="5" w:space="0" w:color="000000"/>
            </w:tcBorders>
            <w:tcMar>
              <w:top w:w="0" w:type="dxa"/>
              <w:left w:w="100" w:type="dxa"/>
              <w:bottom w:w="0" w:type="dxa"/>
              <w:right w:w="100" w:type="dxa"/>
            </w:tcMar>
          </w:tcPr>
          <w:p w14:paraId="621BA5E6" w14:textId="77777777" w:rsidR="00921867" w:rsidRDefault="00921867">
            <w:pPr>
              <w:ind w:left="425"/>
              <w:rPr>
                <w:rFonts w:ascii="Arial" w:eastAsia="Arial" w:hAnsi="Arial" w:cs="Arial"/>
              </w:rPr>
            </w:pPr>
          </w:p>
        </w:tc>
      </w:tr>
      <w:tr w:rsidR="00921867" w14:paraId="7E180561" w14:textId="77777777">
        <w:trPr>
          <w:trHeight w:val="765"/>
        </w:trPr>
        <w:tc>
          <w:tcPr>
            <w:tcW w:w="307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6CE51D" w14:textId="77777777" w:rsidR="00921867" w:rsidRDefault="00000000">
            <w:pPr>
              <w:spacing w:line="409" w:lineRule="auto"/>
              <w:rPr>
                <w:rFonts w:ascii="Arial" w:eastAsia="Arial" w:hAnsi="Arial" w:cs="Arial"/>
              </w:rPr>
            </w:pPr>
            <w:r>
              <w:rPr>
                <w:rFonts w:ascii="Arial" w:eastAsia="Arial" w:hAnsi="Arial" w:cs="Arial"/>
              </w:rPr>
              <w:t>Desarrollo de Visor Geográfico</w:t>
            </w:r>
          </w:p>
        </w:tc>
        <w:tc>
          <w:tcPr>
            <w:tcW w:w="1486" w:type="dxa"/>
            <w:tcBorders>
              <w:top w:val="nil"/>
              <w:left w:val="nil"/>
              <w:bottom w:val="single" w:sz="5" w:space="0" w:color="000000"/>
              <w:right w:val="single" w:sz="5" w:space="0" w:color="000000"/>
            </w:tcBorders>
            <w:tcMar>
              <w:top w:w="0" w:type="dxa"/>
              <w:left w:w="100" w:type="dxa"/>
              <w:bottom w:w="0" w:type="dxa"/>
              <w:right w:w="100" w:type="dxa"/>
            </w:tcMar>
          </w:tcPr>
          <w:p w14:paraId="3C9E324C" w14:textId="77777777" w:rsidR="00921867" w:rsidRDefault="00921867">
            <w:pPr>
              <w:ind w:left="425"/>
              <w:rPr>
                <w:rFonts w:ascii="Arial" w:eastAsia="Arial" w:hAnsi="Arial" w:cs="Arial"/>
              </w:rPr>
            </w:pPr>
          </w:p>
        </w:tc>
        <w:tc>
          <w:tcPr>
            <w:tcW w:w="1371" w:type="dxa"/>
            <w:tcBorders>
              <w:top w:val="nil"/>
              <w:left w:val="nil"/>
              <w:bottom w:val="single" w:sz="5" w:space="0" w:color="000000"/>
              <w:right w:val="single" w:sz="5" w:space="0" w:color="000000"/>
            </w:tcBorders>
            <w:tcMar>
              <w:top w:w="0" w:type="dxa"/>
              <w:left w:w="100" w:type="dxa"/>
              <w:bottom w:w="0" w:type="dxa"/>
              <w:right w:w="100" w:type="dxa"/>
            </w:tcMar>
          </w:tcPr>
          <w:p w14:paraId="1BFC6042" w14:textId="77777777" w:rsidR="00921867" w:rsidRDefault="00000000">
            <w:pPr>
              <w:spacing w:line="409" w:lineRule="auto"/>
              <w:rPr>
                <w:rFonts w:ascii="Arial" w:eastAsia="Arial" w:hAnsi="Arial" w:cs="Arial"/>
              </w:rPr>
            </w:pPr>
            <w:r>
              <w:rPr>
                <w:rFonts w:ascii="Arial" w:eastAsia="Arial" w:hAnsi="Arial" w:cs="Arial"/>
              </w:rPr>
              <w:t>X</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3C0584DD" w14:textId="77777777" w:rsidR="00921867" w:rsidRDefault="00000000">
            <w:pPr>
              <w:spacing w:line="409" w:lineRule="auto"/>
              <w:rPr>
                <w:rFonts w:ascii="Arial" w:eastAsia="Arial" w:hAnsi="Arial" w:cs="Arial"/>
              </w:rPr>
            </w:pPr>
            <w:r>
              <w:rPr>
                <w:rFonts w:ascii="Arial" w:eastAsia="Arial" w:hAnsi="Arial" w:cs="Arial"/>
              </w:rPr>
              <w:t>X</w:t>
            </w:r>
          </w:p>
        </w:tc>
        <w:tc>
          <w:tcPr>
            <w:tcW w:w="1129" w:type="dxa"/>
            <w:tcBorders>
              <w:top w:val="nil"/>
              <w:left w:val="nil"/>
              <w:bottom w:val="single" w:sz="5" w:space="0" w:color="000000"/>
              <w:right w:val="single" w:sz="5" w:space="0" w:color="000000"/>
            </w:tcBorders>
            <w:tcMar>
              <w:top w:w="0" w:type="dxa"/>
              <w:left w:w="100" w:type="dxa"/>
              <w:bottom w:w="0" w:type="dxa"/>
              <w:right w:w="100" w:type="dxa"/>
            </w:tcMar>
          </w:tcPr>
          <w:p w14:paraId="3AC6F7AA" w14:textId="77777777" w:rsidR="00921867" w:rsidRDefault="00921867">
            <w:pPr>
              <w:ind w:left="425"/>
              <w:rPr>
                <w:rFonts w:ascii="Arial" w:eastAsia="Arial" w:hAnsi="Arial" w:cs="Arial"/>
              </w:rPr>
            </w:pPr>
          </w:p>
        </w:tc>
      </w:tr>
      <w:tr w:rsidR="00921867" w14:paraId="5EC103CD" w14:textId="77777777">
        <w:trPr>
          <w:trHeight w:val="765"/>
        </w:trPr>
        <w:tc>
          <w:tcPr>
            <w:tcW w:w="307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934528" w14:textId="77777777" w:rsidR="00921867" w:rsidRDefault="00000000">
            <w:pPr>
              <w:spacing w:line="409" w:lineRule="auto"/>
              <w:rPr>
                <w:rFonts w:ascii="Arial" w:eastAsia="Arial" w:hAnsi="Arial" w:cs="Arial"/>
              </w:rPr>
            </w:pPr>
            <w:r>
              <w:rPr>
                <w:rFonts w:ascii="Arial" w:eastAsia="Arial" w:hAnsi="Arial" w:cs="Arial"/>
              </w:rPr>
              <w:t>Desarrollo de Módulo de Segmentación y Rutas</w:t>
            </w:r>
          </w:p>
        </w:tc>
        <w:tc>
          <w:tcPr>
            <w:tcW w:w="1486" w:type="dxa"/>
            <w:tcBorders>
              <w:top w:val="nil"/>
              <w:left w:val="nil"/>
              <w:bottom w:val="single" w:sz="5" w:space="0" w:color="000000"/>
              <w:right w:val="single" w:sz="5" w:space="0" w:color="000000"/>
            </w:tcBorders>
            <w:tcMar>
              <w:top w:w="0" w:type="dxa"/>
              <w:left w:w="100" w:type="dxa"/>
              <w:bottom w:w="0" w:type="dxa"/>
              <w:right w:w="100" w:type="dxa"/>
            </w:tcMar>
          </w:tcPr>
          <w:p w14:paraId="7ED11786" w14:textId="77777777" w:rsidR="00921867" w:rsidRDefault="00921867">
            <w:pPr>
              <w:ind w:left="425"/>
              <w:rPr>
                <w:rFonts w:ascii="Arial" w:eastAsia="Arial" w:hAnsi="Arial" w:cs="Arial"/>
              </w:rPr>
            </w:pPr>
          </w:p>
        </w:tc>
        <w:tc>
          <w:tcPr>
            <w:tcW w:w="1371" w:type="dxa"/>
            <w:tcBorders>
              <w:top w:val="nil"/>
              <w:left w:val="nil"/>
              <w:bottom w:val="single" w:sz="5" w:space="0" w:color="000000"/>
              <w:right w:val="single" w:sz="5" w:space="0" w:color="000000"/>
            </w:tcBorders>
            <w:tcMar>
              <w:top w:w="0" w:type="dxa"/>
              <w:left w:w="100" w:type="dxa"/>
              <w:bottom w:w="0" w:type="dxa"/>
              <w:right w:w="100" w:type="dxa"/>
            </w:tcMar>
          </w:tcPr>
          <w:p w14:paraId="36806398" w14:textId="77777777" w:rsidR="00921867" w:rsidRDefault="00921867">
            <w:pPr>
              <w:ind w:left="425"/>
              <w:rPr>
                <w:rFonts w:ascii="Arial" w:eastAsia="Arial" w:hAnsi="Arial" w:cs="Arial"/>
              </w:rPr>
            </w:pP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7679980E" w14:textId="77777777" w:rsidR="00921867" w:rsidRDefault="00000000">
            <w:pPr>
              <w:spacing w:line="409" w:lineRule="auto"/>
              <w:rPr>
                <w:rFonts w:ascii="Arial" w:eastAsia="Arial" w:hAnsi="Arial" w:cs="Arial"/>
              </w:rPr>
            </w:pPr>
            <w:r>
              <w:rPr>
                <w:rFonts w:ascii="Arial" w:eastAsia="Arial" w:hAnsi="Arial" w:cs="Arial"/>
              </w:rPr>
              <w:t>X</w:t>
            </w:r>
          </w:p>
        </w:tc>
        <w:tc>
          <w:tcPr>
            <w:tcW w:w="1129" w:type="dxa"/>
            <w:tcBorders>
              <w:top w:val="nil"/>
              <w:left w:val="nil"/>
              <w:bottom w:val="single" w:sz="5" w:space="0" w:color="000000"/>
              <w:right w:val="single" w:sz="5" w:space="0" w:color="000000"/>
            </w:tcBorders>
            <w:tcMar>
              <w:top w:w="0" w:type="dxa"/>
              <w:left w:w="100" w:type="dxa"/>
              <w:bottom w:w="0" w:type="dxa"/>
              <w:right w:w="100" w:type="dxa"/>
            </w:tcMar>
          </w:tcPr>
          <w:p w14:paraId="31CB491F" w14:textId="77777777" w:rsidR="00921867" w:rsidRDefault="00921867">
            <w:pPr>
              <w:ind w:left="425"/>
              <w:rPr>
                <w:rFonts w:ascii="Arial" w:eastAsia="Arial" w:hAnsi="Arial" w:cs="Arial"/>
              </w:rPr>
            </w:pPr>
          </w:p>
        </w:tc>
      </w:tr>
      <w:tr w:rsidR="00921867" w14:paraId="2D308E2B" w14:textId="77777777">
        <w:trPr>
          <w:trHeight w:val="765"/>
        </w:trPr>
        <w:tc>
          <w:tcPr>
            <w:tcW w:w="307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BBABA3" w14:textId="77777777" w:rsidR="00921867" w:rsidRDefault="00000000">
            <w:pPr>
              <w:spacing w:line="409" w:lineRule="auto"/>
              <w:rPr>
                <w:rFonts w:ascii="Arial" w:eastAsia="Arial" w:hAnsi="Arial" w:cs="Arial"/>
              </w:rPr>
            </w:pPr>
            <w:r>
              <w:rPr>
                <w:rFonts w:ascii="Arial" w:eastAsia="Arial" w:hAnsi="Arial" w:cs="Arial"/>
              </w:rPr>
              <w:t>Desarrollo de Dashboard y Reportes</w:t>
            </w:r>
          </w:p>
        </w:tc>
        <w:tc>
          <w:tcPr>
            <w:tcW w:w="1486" w:type="dxa"/>
            <w:tcBorders>
              <w:top w:val="nil"/>
              <w:left w:val="nil"/>
              <w:bottom w:val="single" w:sz="5" w:space="0" w:color="000000"/>
              <w:right w:val="single" w:sz="5" w:space="0" w:color="000000"/>
            </w:tcBorders>
            <w:tcMar>
              <w:top w:w="0" w:type="dxa"/>
              <w:left w:w="100" w:type="dxa"/>
              <w:bottom w:w="0" w:type="dxa"/>
              <w:right w:w="100" w:type="dxa"/>
            </w:tcMar>
          </w:tcPr>
          <w:p w14:paraId="13B44FBA" w14:textId="77777777" w:rsidR="00921867" w:rsidRDefault="00921867">
            <w:pPr>
              <w:ind w:left="425"/>
              <w:rPr>
                <w:rFonts w:ascii="Arial" w:eastAsia="Arial" w:hAnsi="Arial" w:cs="Arial"/>
              </w:rPr>
            </w:pPr>
          </w:p>
        </w:tc>
        <w:tc>
          <w:tcPr>
            <w:tcW w:w="1371" w:type="dxa"/>
            <w:tcBorders>
              <w:top w:val="nil"/>
              <w:left w:val="nil"/>
              <w:bottom w:val="single" w:sz="5" w:space="0" w:color="000000"/>
              <w:right w:val="single" w:sz="5" w:space="0" w:color="000000"/>
            </w:tcBorders>
            <w:tcMar>
              <w:top w:w="0" w:type="dxa"/>
              <w:left w:w="100" w:type="dxa"/>
              <w:bottom w:w="0" w:type="dxa"/>
              <w:right w:w="100" w:type="dxa"/>
            </w:tcMar>
          </w:tcPr>
          <w:p w14:paraId="07635F4D" w14:textId="77777777" w:rsidR="00921867" w:rsidRDefault="00921867">
            <w:pPr>
              <w:ind w:left="425"/>
              <w:rPr>
                <w:rFonts w:ascii="Arial" w:eastAsia="Arial" w:hAnsi="Arial" w:cs="Arial"/>
              </w:rPr>
            </w:pP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0A4BC074" w14:textId="77777777" w:rsidR="00921867" w:rsidRDefault="00000000">
            <w:pPr>
              <w:spacing w:line="409" w:lineRule="auto"/>
              <w:rPr>
                <w:rFonts w:ascii="Arial" w:eastAsia="Arial" w:hAnsi="Arial" w:cs="Arial"/>
              </w:rPr>
            </w:pPr>
            <w:r>
              <w:rPr>
                <w:rFonts w:ascii="Arial" w:eastAsia="Arial" w:hAnsi="Arial" w:cs="Arial"/>
              </w:rPr>
              <w:t>X</w:t>
            </w:r>
          </w:p>
        </w:tc>
        <w:tc>
          <w:tcPr>
            <w:tcW w:w="1129" w:type="dxa"/>
            <w:tcBorders>
              <w:top w:val="nil"/>
              <w:left w:val="nil"/>
              <w:bottom w:val="single" w:sz="5" w:space="0" w:color="000000"/>
              <w:right w:val="single" w:sz="5" w:space="0" w:color="000000"/>
            </w:tcBorders>
            <w:tcMar>
              <w:top w:w="0" w:type="dxa"/>
              <w:left w:w="100" w:type="dxa"/>
              <w:bottom w:w="0" w:type="dxa"/>
              <w:right w:w="100" w:type="dxa"/>
            </w:tcMar>
          </w:tcPr>
          <w:p w14:paraId="1722CD74" w14:textId="77777777" w:rsidR="00921867" w:rsidRDefault="00921867">
            <w:pPr>
              <w:ind w:left="425"/>
              <w:rPr>
                <w:rFonts w:ascii="Arial" w:eastAsia="Arial" w:hAnsi="Arial" w:cs="Arial"/>
              </w:rPr>
            </w:pPr>
          </w:p>
        </w:tc>
      </w:tr>
      <w:tr w:rsidR="00921867" w14:paraId="270AD4C0" w14:textId="77777777">
        <w:trPr>
          <w:trHeight w:val="765"/>
        </w:trPr>
        <w:tc>
          <w:tcPr>
            <w:tcW w:w="307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CAD5D9" w14:textId="77777777" w:rsidR="00921867" w:rsidRDefault="00000000">
            <w:pPr>
              <w:spacing w:line="409" w:lineRule="auto"/>
              <w:rPr>
                <w:rFonts w:ascii="Arial" w:eastAsia="Arial" w:hAnsi="Arial" w:cs="Arial"/>
              </w:rPr>
            </w:pPr>
            <w:r>
              <w:rPr>
                <w:rFonts w:ascii="Arial" w:eastAsia="Arial" w:hAnsi="Arial" w:cs="Arial"/>
              </w:rPr>
              <w:t>Desarrollo de Sistema Desktop (Campo)</w:t>
            </w:r>
          </w:p>
        </w:tc>
        <w:tc>
          <w:tcPr>
            <w:tcW w:w="1486" w:type="dxa"/>
            <w:tcBorders>
              <w:top w:val="nil"/>
              <w:left w:val="nil"/>
              <w:bottom w:val="single" w:sz="5" w:space="0" w:color="000000"/>
              <w:right w:val="single" w:sz="5" w:space="0" w:color="000000"/>
            </w:tcBorders>
            <w:tcMar>
              <w:top w:w="0" w:type="dxa"/>
              <w:left w:w="100" w:type="dxa"/>
              <w:bottom w:w="0" w:type="dxa"/>
              <w:right w:w="100" w:type="dxa"/>
            </w:tcMar>
          </w:tcPr>
          <w:p w14:paraId="127AB196" w14:textId="77777777" w:rsidR="00921867" w:rsidRDefault="00921867">
            <w:pPr>
              <w:ind w:left="425"/>
              <w:rPr>
                <w:rFonts w:ascii="Arial" w:eastAsia="Arial" w:hAnsi="Arial" w:cs="Arial"/>
              </w:rPr>
            </w:pPr>
          </w:p>
        </w:tc>
        <w:tc>
          <w:tcPr>
            <w:tcW w:w="1371" w:type="dxa"/>
            <w:tcBorders>
              <w:top w:val="nil"/>
              <w:left w:val="nil"/>
              <w:bottom w:val="single" w:sz="5" w:space="0" w:color="000000"/>
              <w:right w:val="single" w:sz="5" w:space="0" w:color="000000"/>
            </w:tcBorders>
            <w:tcMar>
              <w:top w:w="0" w:type="dxa"/>
              <w:left w:w="100" w:type="dxa"/>
              <w:bottom w:w="0" w:type="dxa"/>
              <w:right w:w="100" w:type="dxa"/>
            </w:tcMar>
          </w:tcPr>
          <w:p w14:paraId="07FB9379" w14:textId="77777777" w:rsidR="00921867" w:rsidRDefault="00921867">
            <w:pPr>
              <w:ind w:left="425"/>
              <w:rPr>
                <w:rFonts w:ascii="Arial" w:eastAsia="Arial" w:hAnsi="Arial" w:cs="Arial"/>
              </w:rPr>
            </w:pP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5955437A" w14:textId="77777777" w:rsidR="00921867" w:rsidRDefault="00000000">
            <w:pPr>
              <w:spacing w:line="409" w:lineRule="auto"/>
              <w:rPr>
                <w:rFonts w:ascii="Arial" w:eastAsia="Arial" w:hAnsi="Arial" w:cs="Arial"/>
              </w:rPr>
            </w:pPr>
            <w:r>
              <w:rPr>
                <w:rFonts w:ascii="Arial" w:eastAsia="Arial" w:hAnsi="Arial" w:cs="Arial"/>
              </w:rPr>
              <w:t>X</w:t>
            </w:r>
          </w:p>
        </w:tc>
        <w:tc>
          <w:tcPr>
            <w:tcW w:w="1129" w:type="dxa"/>
            <w:tcBorders>
              <w:top w:val="nil"/>
              <w:left w:val="nil"/>
              <w:bottom w:val="single" w:sz="5" w:space="0" w:color="000000"/>
              <w:right w:val="single" w:sz="5" w:space="0" w:color="000000"/>
            </w:tcBorders>
            <w:tcMar>
              <w:top w:w="0" w:type="dxa"/>
              <w:left w:w="100" w:type="dxa"/>
              <w:bottom w:w="0" w:type="dxa"/>
              <w:right w:w="100" w:type="dxa"/>
            </w:tcMar>
          </w:tcPr>
          <w:p w14:paraId="370A73D7" w14:textId="77777777" w:rsidR="00921867" w:rsidRDefault="00000000">
            <w:pPr>
              <w:spacing w:line="409" w:lineRule="auto"/>
              <w:rPr>
                <w:rFonts w:ascii="Arial" w:eastAsia="Arial" w:hAnsi="Arial" w:cs="Arial"/>
              </w:rPr>
            </w:pPr>
            <w:r>
              <w:rPr>
                <w:rFonts w:ascii="Arial" w:eastAsia="Arial" w:hAnsi="Arial" w:cs="Arial"/>
              </w:rPr>
              <w:t>X</w:t>
            </w:r>
          </w:p>
        </w:tc>
      </w:tr>
      <w:tr w:rsidR="00921867" w14:paraId="6D56DABA" w14:textId="77777777">
        <w:trPr>
          <w:trHeight w:val="390"/>
        </w:trPr>
        <w:tc>
          <w:tcPr>
            <w:tcW w:w="307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9094D4" w14:textId="77777777" w:rsidR="00921867" w:rsidRDefault="00000000">
            <w:pPr>
              <w:spacing w:line="409" w:lineRule="auto"/>
              <w:rPr>
                <w:rFonts w:ascii="Arial" w:eastAsia="Arial" w:hAnsi="Arial" w:cs="Arial"/>
              </w:rPr>
            </w:pPr>
            <w:r>
              <w:rPr>
                <w:rFonts w:ascii="Arial" w:eastAsia="Arial" w:hAnsi="Arial" w:cs="Arial"/>
              </w:rPr>
              <w:t>Integración y Pruebas</w:t>
            </w:r>
          </w:p>
        </w:tc>
        <w:tc>
          <w:tcPr>
            <w:tcW w:w="1486" w:type="dxa"/>
            <w:tcBorders>
              <w:top w:val="nil"/>
              <w:left w:val="nil"/>
              <w:bottom w:val="single" w:sz="5" w:space="0" w:color="000000"/>
              <w:right w:val="single" w:sz="5" w:space="0" w:color="000000"/>
            </w:tcBorders>
            <w:tcMar>
              <w:top w:w="0" w:type="dxa"/>
              <w:left w:w="100" w:type="dxa"/>
              <w:bottom w:w="0" w:type="dxa"/>
              <w:right w:w="100" w:type="dxa"/>
            </w:tcMar>
          </w:tcPr>
          <w:p w14:paraId="76AA6300" w14:textId="77777777" w:rsidR="00921867" w:rsidRDefault="00921867">
            <w:pPr>
              <w:ind w:left="425"/>
              <w:rPr>
                <w:rFonts w:ascii="Arial" w:eastAsia="Arial" w:hAnsi="Arial" w:cs="Arial"/>
              </w:rPr>
            </w:pPr>
          </w:p>
        </w:tc>
        <w:tc>
          <w:tcPr>
            <w:tcW w:w="1371" w:type="dxa"/>
            <w:tcBorders>
              <w:top w:val="nil"/>
              <w:left w:val="nil"/>
              <w:bottom w:val="single" w:sz="5" w:space="0" w:color="000000"/>
              <w:right w:val="single" w:sz="5" w:space="0" w:color="000000"/>
            </w:tcBorders>
            <w:tcMar>
              <w:top w:w="0" w:type="dxa"/>
              <w:left w:w="100" w:type="dxa"/>
              <w:bottom w:w="0" w:type="dxa"/>
              <w:right w:w="100" w:type="dxa"/>
            </w:tcMar>
          </w:tcPr>
          <w:p w14:paraId="01A4FCFA" w14:textId="77777777" w:rsidR="00921867" w:rsidRDefault="00921867">
            <w:pPr>
              <w:ind w:left="425"/>
              <w:rPr>
                <w:rFonts w:ascii="Arial" w:eastAsia="Arial" w:hAnsi="Arial" w:cs="Arial"/>
              </w:rPr>
            </w:pP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3189AD9B" w14:textId="77777777" w:rsidR="00921867" w:rsidRDefault="00000000">
            <w:pPr>
              <w:spacing w:line="409" w:lineRule="auto"/>
              <w:rPr>
                <w:rFonts w:ascii="Arial" w:eastAsia="Arial" w:hAnsi="Arial" w:cs="Arial"/>
              </w:rPr>
            </w:pPr>
            <w:r>
              <w:rPr>
                <w:rFonts w:ascii="Arial" w:eastAsia="Arial" w:hAnsi="Arial" w:cs="Arial"/>
              </w:rPr>
              <w:t>X</w:t>
            </w:r>
          </w:p>
        </w:tc>
        <w:tc>
          <w:tcPr>
            <w:tcW w:w="1129" w:type="dxa"/>
            <w:tcBorders>
              <w:top w:val="nil"/>
              <w:left w:val="nil"/>
              <w:bottom w:val="single" w:sz="5" w:space="0" w:color="000000"/>
              <w:right w:val="single" w:sz="5" w:space="0" w:color="000000"/>
            </w:tcBorders>
            <w:tcMar>
              <w:top w:w="0" w:type="dxa"/>
              <w:left w:w="100" w:type="dxa"/>
              <w:bottom w:w="0" w:type="dxa"/>
              <w:right w:w="100" w:type="dxa"/>
            </w:tcMar>
          </w:tcPr>
          <w:p w14:paraId="09D5E24A" w14:textId="77777777" w:rsidR="00921867" w:rsidRDefault="00000000">
            <w:pPr>
              <w:spacing w:line="409" w:lineRule="auto"/>
              <w:rPr>
                <w:rFonts w:ascii="Arial" w:eastAsia="Arial" w:hAnsi="Arial" w:cs="Arial"/>
              </w:rPr>
            </w:pPr>
            <w:r>
              <w:rPr>
                <w:rFonts w:ascii="Arial" w:eastAsia="Arial" w:hAnsi="Arial" w:cs="Arial"/>
              </w:rPr>
              <w:t>X</w:t>
            </w:r>
          </w:p>
        </w:tc>
      </w:tr>
      <w:tr w:rsidR="00921867" w14:paraId="220EECF1" w14:textId="77777777">
        <w:trPr>
          <w:trHeight w:val="765"/>
        </w:trPr>
        <w:tc>
          <w:tcPr>
            <w:tcW w:w="307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120FB7" w14:textId="77777777" w:rsidR="00921867" w:rsidRDefault="00000000">
            <w:pPr>
              <w:spacing w:line="409" w:lineRule="auto"/>
              <w:rPr>
                <w:rFonts w:ascii="Arial" w:eastAsia="Arial" w:hAnsi="Arial" w:cs="Arial"/>
              </w:rPr>
            </w:pPr>
            <w:r>
              <w:rPr>
                <w:rFonts w:ascii="Arial" w:eastAsia="Arial" w:hAnsi="Arial" w:cs="Arial"/>
              </w:rPr>
              <w:t>Capacitación y Documentación</w:t>
            </w:r>
          </w:p>
        </w:tc>
        <w:tc>
          <w:tcPr>
            <w:tcW w:w="1486" w:type="dxa"/>
            <w:tcBorders>
              <w:top w:val="nil"/>
              <w:left w:val="nil"/>
              <w:bottom w:val="single" w:sz="5" w:space="0" w:color="000000"/>
              <w:right w:val="single" w:sz="5" w:space="0" w:color="000000"/>
            </w:tcBorders>
            <w:tcMar>
              <w:top w:w="0" w:type="dxa"/>
              <w:left w:w="100" w:type="dxa"/>
              <w:bottom w:w="0" w:type="dxa"/>
              <w:right w:w="100" w:type="dxa"/>
            </w:tcMar>
          </w:tcPr>
          <w:p w14:paraId="27F19E32" w14:textId="77777777" w:rsidR="00921867" w:rsidRDefault="00921867">
            <w:pPr>
              <w:ind w:left="425"/>
              <w:rPr>
                <w:rFonts w:ascii="Arial" w:eastAsia="Arial" w:hAnsi="Arial" w:cs="Arial"/>
              </w:rPr>
            </w:pPr>
          </w:p>
        </w:tc>
        <w:tc>
          <w:tcPr>
            <w:tcW w:w="1371" w:type="dxa"/>
            <w:tcBorders>
              <w:top w:val="nil"/>
              <w:left w:val="nil"/>
              <w:bottom w:val="single" w:sz="5" w:space="0" w:color="000000"/>
              <w:right w:val="single" w:sz="5" w:space="0" w:color="000000"/>
            </w:tcBorders>
            <w:tcMar>
              <w:top w:w="0" w:type="dxa"/>
              <w:left w:w="100" w:type="dxa"/>
              <w:bottom w:w="0" w:type="dxa"/>
              <w:right w:w="100" w:type="dxa"/>
            </w:tcMar>
          </w:tcPr>
          <w:p w14:paraId="7B4EBF46" w14:textId="77777777" w:rsidR="00921867" w:rsidRDefault="00921867">
            <w:pPr>
              <w:ind w:left="425"/>
              <w:rPr>
                <w:rFonts w:ascii="Arial" w:eastAsia="Arial" w:hAnsi="Arial" w:cs="Arial"/>
              </w:rPr>
            </w:pP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170CDBD7" w14:textId="77777777" w:rsidR="00921867" w:rsidRDefault="00921867">
            <w:pPr>
              <w:ind w:left="425"/>
              <w:rPr>
                <w:rFonts w:ascii="Arial" w:eastAsia="Arial" w:hAnsi="Arial" w:cs="Arial"/>
              </w:rPr>
            </w:pPr>
          </w:p>
        </w:tc>
        <w:tc>
          <w:tcPr>
            <w:tcW w:w="1129" w:type="dxa"/>
            <w:tcBorders>
              <w:top w:val="nil"/>
              <w:left w:val="nil"/>
              <w:bottom w:val="single" w:sz="5" w:space="0" w:color="000000"/>
              <w:right w:val="single" w:sz="5" w:space="0" w:color="000000"/>
            </w:tcBorders>
            <w:tcMar>
              <w:top w:w="0" w:type="dxa"/>
              <w:left w:w="100" w:type="dxa"/>
              <w:bottom w:w="0" w:type="dxa"/>
              <w:right w:w="100" w:type="dxa"/>
            </w:tcMar>
          </w:tcPr>
          <w:p w14:paraId="635A80E0" w14:textId="77777777" w:rsidR="00921867" w:rsidRDefault="00000000">
            <w:pPr>
              <w:spacing w:line="409" w:lineRule="auto"/>
              <w:rPr>
                <w:rFonts w:ascii="Arial" w:eastAsia="Arial" w:hAnsi="Arial" w:cs="Arial"/>
              </w:rPr>
            </w:pPr>
            <w:r>
              <w:rPr>
                <w:rFonts w:ascii="Arial" w:eastAsia="Arial" w:hAnsi="Arial" w:cs="Arial"/>
              </w:rPr>
              <w:t>X</w:t>
            </w:r>
          </w:p>
        </w:tc>
      </w:tr>
      <w:tr w:rsidR="00921867" w14:paraId="34D4F42C" w14:textId="77777777">
        <w:trPr>
          <w:trHeight w:val="390"/>
        </w:trPr>
        <w:tc>
          <w:tcPr>
            <w:tcW w:w="307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A48BAE" w14:textId="77777777" w:rsidR="00921867" w:rsidRDefault="00000000">
            <w:pPr>
              <w:spacing w:line="409" w:lineRule="auto"/>
              <w:rPr>
                <w:rFonts w:ascii="Arial" w:eastAsia="Arial" w:hAnsi="Arial" w:cs="Arial"/>
              </w:rPr>
            </w:pPr>
            <w:r>
              <w:rPr>
                <w:rFonts w:ascii="Arial" w:eastAsia="Arial" w:hAnsi="Arial" w:cs="Arial"/>
              </w:rPr>
              <w:t>Despliegue y Entrega Final</w:t>
            </w:r>
          </w:p>
        </w:tc>
        <w:tc>
          <w:tcPr>
            <w:tcW w:w="1486" w:type="dxa"/>
            <w:tcBorders>
              <w:top w:val="nil"/>
              <w:left w:val="nil"/>
              <w:bottom w:val="single" w:sz="5" w:space="0" w:color="000000"/>
              <w:right w:val="single" w:sz="5" w:space="0" w:color="000000"/>
            </w:tcBorders>
            <w:tcMar>
              <w:top w:w="0" w:type="dxa"/>
              <w:left w:w="100" w:type="dxa"/>
              <w:bottom w:w="0" w:type="dxa"/>
              <w:right w:w="100" w:type="dxa"/>
            </w:tcMar>
          </w:tcPr>
          <w:p w14:paraId="108F598C" w14:textId="77777777" w:rsidR="00921867" w:rsidRDefault="00921867">
            <w:pPr>
              <w:ind w:left="425"/>
              <w:rPr>
                <w:rFonts w:ascii="Arial" w:eastAsia="Arial" w:hAnsi="Arial" w:cs="Arial"/>
              </w:rPr>
            </w:pPr>
          </w:p>
        </w:tc>
        <w:tc>
          <w:tcPr>
            <w:tcW w:w="1371" w:type="dxa"/>
            <w:tcBorders>
              <w:top w:val="nil"/>
              <w:left w:val="nil"/>
              <w:bottom w:val="single" w:sz="5" w:space="0" w:color="000000"/>
              <w:right w:val="single" w:sz="5" w:space="0" w:color="000000"/>
            </w:tcBorders>
            <w:tcMar>
              <w:top w:w="0" w:type="dxa"/>
              <w:left w:w="100" w:type="dxa"/>
              <w:bottom w:w="0" w:type="dxa"/>
              <w:right w:w="100" w:type="dxa"/>
            </w:tcMar>
          </w:tcPr>
          <w:p w14:paraId="666B0056" w14:textId="77777777" w:rsidR="00921867" w:rsidRDefault="00921867">
            <w:pPr>
              <w:ind w:left="425"/>
              <w:rPr>
                <w:rFonts w:ascii="Arial" w:eastAsia="Arial" w:hAnsi="Arial" w:cs="Arial"/>
              </w:rPr>
            </w:pP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31F8D117" w14:textId="77777777" w:rsidR="00921867" w:rsidRDefault="00921867">
            <w:pPr>
              <w:ind w:left="425"/>
              <w:rPr>
                <w:rFonts w:ascii="Arial" w:eastAsia="Arial" w:hAnsi="Arial" w:cs="Arial"/>
              </w:rPr>
            </w:pPr>
          </w:p>
        </w:tc>
        <w:tc>
          <w:tcPr>
            <w:tcW w:w="1129" w:type="dxa"/>
            <w:tcBorders>
              <w:top w:val="nil"/>
              <w:left w:val="nil"/>
              <w:bottom w:val="single" w:sz="5" w:space="0" w:color="000000"/>
              <w:right w:val="single" w:sz="5" w:space="0" w:color="000000"/>
            </w:tcBorders>
            <w:tcMar>
              <w:top w:w="0" w:type="dxa"/>
              <w:left w:w="100" w:type="dxa"/>
              <w:bottom w:w="0" w:type="dxa"/>
              <w:right w:w="100" w:type="dxa"/>
            </w:tcMar>
          </w:tcPr>
          <w:p w14:paraId="317A1DC6" w14:textId="77777777" w:rsidR="00921867" w:rsidRDefault="00000000">
            <w:pPr>
              <w:spacing w:line="409" w:lineRule="auto"/>
              <w:rPr>
                <w:rFonts w:ascii="Arial" w:eastAsia="Arial" w:hAnsi="Arial" w:cs="Arial"/>
              </w:rPr>
            </w:pPr>
            <w:r>
              <w:rPr>
                <w:rFonts w:ascii="Arial" w:eastAsia="Arial" w:hAnsi="Arial" w:cs="Arial"/>
              </w:rPr>
              <w:t>X</w:t>
            </w:r>
          </w:p>
        </w:tc>
      </w:tr>
    </w:tbl>
    <w:p w14:paraId="68A7FB26" w14:textId="77777777" w:rsidR="00921867" w:rsidRDefault="00921867">
      <w:pPr>
        <w:ind w:left="1440"/>
        <w:rPr>
          <w:rFonts w:ascii="Arial" w:eastAsia="Arial" w:hAnsi="Arial" w:cs="Arial"/>
        </w:rPr>
      </w:pPr>
    </w:p>
    <w:p w14:paraId="0F5ABF5E" w14:textId="77777777" w:rsidR="00921867" w:rsidRDefault="00000000">
      <w:pPr>
        <w:numPr>
          <w:ilvl w:val="1"/>
          <w:numId w:val="30"/>
        </w:numPr>
        <w:ind w:left="855"/>
      </w:pPr>
      <w:r>
        <w:rPr>
          <w:rFonts w:ascii="Arial" w:eastAsia="Arial" w:hAnsi="Arial" w:cs="Arial"/>
        </w:rPr>
        <w:t>Hitos principales</w:t>
      </w:r>
    </w:p>
    <w:p w14:paraId="276C3578" w14:textId="77777777" w:rsidR="00921867" w:rsidRDefault="00921867">
      <w:pPr>
        <w:ind w:left="1440"/>
        <w:rPr>
          <w:rFonts w:ascii="Arial" w:eastAsia="Arial" w:hAnsi="Arial" w:cs="Arial"/>
        </w:rPr>
      </w:pPr>
    </w:p>
    <w:tbl>
      <w:tblPr>
        <w:tblStyle w:val="a3"/>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1"/>
        <w:gridCol w:w="1329"/>
        <w:gridCol w:w="3316"/>
        <w:gridCol w:w="1657"/>
      </w:tblGrid>
      <w:tr w:rsidR="00921867" w14:paraId="0F700622" w14:textId="77777777">
        <w:trPr>
          <w:trHeight w:val="765"/>
        </w:trPr>
        <w:tc>
          <w:tcPr>
            <w:tcW w:w="22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4BF888" w14:textId="77777777" w:rsidR="00921867" w:rsidRDefault="00000000">
            <w:pPr>
              <w:spacing w:line="409" w:lineRule="auto"/>
              <w:rPr>
                <w:rFonts w:ascii="Arial" w:eastAsia="Arial" w:hAnsi="Arial" w:cs="Arial"/>
              </w:rPr>
            </w:pPr>
            <w:r>
              <w:rPr>
                <w:rFonts w:ascii="Arial" w:eastAsia="Arial" w:hAnsi="Arial" w:cs="Arial"/>
              </w:rPr>
              <w:t>Hito</w:t>
            </w:r>
          </w:p>
        </w:tc>
        <w:tc>
          <w:tcPr>
            <w:tcW w:w="132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68A8598" w14:textId="77777777" w:rsidR="00921867" w:rsidRDefault="00000000">
            <w:pPr>
              <w:spacing w:line="409" w:lineRule="auto"/>
              <w:rPr>
                <w:rFonts w:ascii="Arial" w:eastAsia="Arial" w:hAnsi="Arial" w:cs="Arial"/>
              </w:rPr>
            </w:pPr>
            <w:r>
              <w:rPr>
                <w:rFonts w:ascii="Arial" w:eastAsia="Arial" w:hAnsi="Arial" w:cs="Arial"/>
              </w:rPr>
              <w:t>Fecha</w:t>
            </w:r>
          </w:p>
        </w:tc>
        <w:tc>
          <w:tcPr>
            <w:tcW w:w="33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3412B9" w14:textId="77777777" w:rsidR="00921867" w:rsidRDefault="00000000">
            <w:pPr>
              <w:spacing w:line="409" w:lineRule="auto"/>
              <w:rPr>
                <w:rFonts w:ascii="Arial" w:eastAsia="Arial" w:hAnsi="Arial" w:cs="Arial"/>
              </w:rPr>
            </w:pPr>
            <w:r>
              <w:rPr>
                <w:rFonts w:ascii="Arial" w:eastAsia="Arial" w:hAnsi="Arial" w:cs="Arial"/>
              </w:rPr>
              <w:t>Entregable</w:t>
            </w:r>
          </w:p>
        </w:tc>
        <w:tc>
          <w:tcPr>
            <w:tcW w:w="165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7BF42BC" w14:textId="77777777" w:rsidR="00921867" w:rsidRDefault="00000000">
            <w:pPr>
              <w:spacing w:line="409" w:lineRule="auto"/>
              <w:rPr>
                <w:rFonts w:ascii="Arial" w:eastAsia="Arial" w:hAnsi="Arial" w:cs="Arial"/>
              </w:rPr>
            </w:pPr>
            <w:r>
              <w:rPr>
                <w:rFonts w:ascii="Arial" w:eastAsia="Arial" w:hAnsi="Arial" w:cs="Arial"/>
              </w:rPr>
              <w:t>Porcentaje de Pago</w:t>
            </w:r>
          </w:p>
        </w:tc>
      </w:tr>
      <w:tr w:rsidR="00921867" w14:paraId="02E4B200" w14:textId="77777777">
        <w:trPr>
          <w:trHeight w:val="765"/>
        </w:trPr>
        <w:tc>
          <w:tcPr>
            <w:tcW w:w="2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A8060A" w14:textId="77777777" w:rsidR="00921867" w:rsidRDefault="00000000">
            <w:pPr>
              <w:spacing w:line="409" w:lineRule="auto"/>
              <w:rPr>
                <w:rFonts w:ascii="Arial" w:eastAsia="Arial" w:hAnsi="Arial" w:cs="Arial"/>
              </w:rPr>
            </w:pPr>
            <w:r>
              <w:rPr>
                <w:rFonts w:ascii="Arial" w:eastAsia="Arial" w:hAnsi="Arial" w:cs="Arial"/>
              </w:rPr>
              <w:t>Inicio del Proyecto</w:t>
            </w:r>
          </w:p>
        </w:tc>
        <w:tc>
          <w:tcPr>
            <w:tcW w:w="1329" w:type="dxa"/>
            <w:tcBorders>
              <w:top w:val="nil"/>
              <w:left w:val="nil"/>
              <w:bottom w:val="single" w:sz="5" w:space="0" w:color="000000"/>
              <w:right w:val="single" w:sz="5" w:space="0" w:color="000000"/>
            </w:tcBorders>
            <w:tcMar>
              <w:top w:w="0" w:type="dxa"/>
              <w:left w:w="100" w:type="dxa"/>
              <w:bottom w:w="0" w:type="dxa"/>
              <w:right w:w="100" w:type="dxa"/>
            </w:tcMar>
          </w:tcPr>
          <w:p w14:paraId="63FC969B" w14:textId="77777777" w:rsidR="00921867" w:rsidRDefault="00000000">
            <w:pPr>
              <w:spacing w:line="409" w:lineRule="auto"/>
              <w:rPr>
                <w:rFonts w:ascii="Arial" w:eastAsia="Arial" w:hAnsi="Arial" w:cs="Arial"/>
              </w:rPr>
            </w:pPr>
            <w:r>
              <w:rPr>
                <w:rFonts w:ascii="Arial" w:eastAsia="Arial" w:hAnsi="Arial" w:cs="Arial"/>
              </w:rPr>
              <w:t>16/03/2026</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6C2AA481" w14:textId="77777777" w:rsidR="00921867" w:rsidRDefault="00000000">
            <w:pPr>
              <w:spacing w:line="409" w:lineRule="auto"/>
              <w:rPr>
                <w:rFonts w:ascii="Arial" w:eastAsia="Arial" w:hAnsi="Arial" w:cs="Arial"/>
              </w:rPr>
            </w:pPr>
            <w:r>
              <w:rPr>
                <w:rFonts w:ascii="Arial" w:eastAsia="Arial" w:hAnsi="Arial" w:cs="Arial"/>
              </w:rPr>
              <w:t>Firma de contrato, informe de factibilidad</w:t>
            </w:r>
          </w:p>
        </w:tc>
        <w:tc>
          <w:tcPr>
            <w:tcW w:w="1657" w:type="dxa"/>
            <w:tcBorders>
              <w:top w:val="nil"/>
              <w:left w:val="nil"/>
              <w:bottom w:val="single" w:sz="5" w:space="0" w:color="000000"/>
              <w:right w:val="single" w:sz="5" w:space="0" w:color="000000"/>
            </w:tcBorders>
            <w:tcMar>
              <w:top w:w="0" w:type="dxa"/>
              <w:left w:w="100" w:type="dxa"/>
              <w:bottom w:w="0" w:type="dxa"/>
              <w:right w:w="100" w:type="dxa"/>
            </w:tcMar>
          </w:tcPr>
          <w:p w14:paraId="3AF5CDCB" w14:textId="77777777" w:rsidR="00921867" w:rsidRDefault="00000000">
            <w:pPr>
              <w:spacing w:line="409" w:lineRule="auto"/>
              <w:rPr>
                <w:rFonts w:ascii="Arial" w:eastAsia="Arial" w:hAnsi="Arial" w:cs="Arial"/>
              </w:rPr>
            </w:pPr>
            <w:r>
              <w:rPr>
                <w:rFonts w:ascii="Arial" w:eastAsia="Arial" w:hAnsi="Arial" w:cs="Arial"/>
              </w:rPr>
              <w:t>40% (S/ 12,000.00)</w:t>
            </w:r>
          </w:p>
        </w:tc>
      </w:tr>
      <w:tr w:rsidR="00921867" w14:paraId="625FA206" w14:textId="77777777">
        <w:trPr>
          <w:trHeight w:val="765"/>
        </w:trPr>
        <w:tc>
          <w:tcPr>
            <w:tcW w:w="2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8D67E5" w14:textId="77777777" w:rsidR="00921867" w:rsidRDefault="00000000">
            <w:pPr>
              <w:spacing w:line="409" w:lineRule="auto"/>
              <w:rPr>
                <w:rFonts w:ascii="Arial" w:eastAsia="Arial" w:hAnsi="Arial" w:cs="Arial"/>
              </w:rPr>
            </w:pPr>
            <w:r>
              <w:rPr>
                <w:rFonts w:ascii="Arial" w:eastAsia="Arial" w:hAnsi="Arial" w:cs="Arial"/>
              </w:rPr>
              <w:t>Entrega de Prototipo Funcional</w:t>
            </w:r>
          </w:p>
        </w:tc>
        <w:tc>
          <w:tcPr>
            <w:tcW w:w="1329" w:type="dxa"/>
            <w:tcBorders>
              <w:top w:val="nil"/>
              <w:left w:val="nil"/>
              <w:bottom w:val="single" w:sz="5" w:space="0" w:color="000000"/>
              <w:right w:val="single" w:sz="5" w:space="0" w:color="000000"/>
            </w:tcBorders>
            <w:tcMar>
              <w:top w:w="0" w:type="dxa"/>
              <w:left w:w="100" w:type="dxa"/>
              <w:bottom w:w="0" w:type="dxa"/>
              <w:right w:w="100" w:type="dxa"/>
            </w:tcMar>
          </w:tcPr>
          <w:p w14:paraId="3DD77105" w14:textId="77777777" w:rsidR="00921867" w:rsidRDefault="00000000">
            <w:pPr>
              <w:spacing w:line="409" w:lineRule="auto"/>
              <w:rPr>
                <w:rFonts w:ascii="Arial" w:eastAsia="Arial" w:hAnsi="Arial" w:cs="Arial"/>
              </w:rPr>
            </w:pPr>
            <w:r>
              <w:rPr>
                <w:rFonts w:ascii="Arial" w:eastAsia="Arial" w:hAnsi="Arial" w:cs="Arial"/>
              </w:rPr>
              <w:t>15/05/2026</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0D179979" w14:textId="77777777" w:rsidR="00921867" w:rsidRDefault="00000000">
            <w:pPr>
              <w:spacing w:line="409" w:lineRule="auto"/>
              <w:rPr>
                <w:rFonts w:ascii="Arial" w:eastAsia="Arial" w:hAnsi="Arial" w:cs="Arial"/>
              </w:rPr>
            </w:pPr>
            <w:r>
              <w:rPr>
                <w:rFonts w:ascii="Arial" w:eastAsia="Arial" w:hAnsi="Arial" w:cs="Arial"/>
              </w:rPr>
              <w:t>Visor geográfico funcional, ETL en pruebas</w:t>
            </w:r>
          </w:p>
        </w:tc>
        <w:tc>
          <w:tcPr>
            <w:tcW w:w="1657" w:type="dxa"/>
            <w:tcBorders>
              <w:top w:val="nil"/>
              <w:left w:val="nil"/>
              <w:bottom w:val="single" w:sz="5" w:space="0" w:color="000000"/>
              <w:right w:val="single" w:sz="5" w:space="0" w:color="000000"/>
            </w:tcBorders>
            <w:tcMar>
              <w:top w:w="0" w:type="dxa"/>
              <w:left w:w="100" w:type="dxa"/>
              <w:bottom w:w="0" w:type="dxa"/>
              <w:right w:w="100" w:type="dxa"/>
            </w:tcMar>
          </w:tcPr>
          <w:p w14:paraId="5D676377" w14:textId="77777777" w:rsidR="00921867" w:rsidRDefault="00000000">
            <w:pPr>
              <w:spacing w:line="409" w:lineRule="auto"/>
              <w:rPr>
                <w:rFonts w:ascii="Arial" w:eastAsia="Arial" w:hAnsi="Arial" w:cs="Arial"/>
              </w:rPr>
            </w:pPr>
            <w:r>
              <w:rPr>
                <w:rFonts w:ascii="Arial" w:eastAsia="Arial" w:hAnsi="Arial" w:cs="Arial"/>
              </w:rPr>
              <w:t>30% (S/ 9,000.00)</w:t>
            </w:r>
          </w:p>
        </w:tc>
      </w:tr>
      <w:tr w:rsidR="00921867" w14:paraId="5A87CEB9" w14:textId="77777777">
        <w:trPr>
          <w:trHeight w:val="765"/>
        </w:trPr>
        <w:tc>
          <w:tcPr>
            <w:tcW w:w="2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D79933" w14:textId="77777777" w:rsidR="00921867" w:rsidRDefault="00000000">
            <w:pPr>
              <w:spacing w:line="409" w:lineRule="auto"/>
              <w:rPr>
                <w:rFonts w:ascii="Arial" w:eastAsia="Arial" w:hAnsi="Arial" w:cs="Arial"/>
              </w:rPr>
            </w:pPr>
            <w:r>
              <w:rPr>
                <w:rFonts w:ascii="Arial" w:eastAsia="Arial" w:hAnsi="Arial" w:cs="Arial"/>
              </w:rPr>
              <w:t>Entrega Final</w:t>
            </w:r>
          </w:p>
        </w:tc>
        <w:tc>
          <w:tcPr>
            <w:tcW w:w="1329" w:type="dxa"/>
            <w:tcBorders>
              <w:top w:val="nil"/>
              <w:left w:val="nil"/>
              <w:bottom w:val="single" w:sz="5" w:space="0" w:color="000000"/>
              <w:right w:val="single" w:sz="5" w:space="0" w:color="000000"/>
            </w:tcBorders>
            <w:tcMar>
              <w:top w:w="0" w:type="dxa"/>
              <w:left w:w="100" w:type="dxa"/>
              <w:bottom w:w="0" w:type="dxa"/>
              <w:right w:w="100" w:type="dxa"/>
            </w:tcMar>
          </w:tcPr>
          <w:p w14:paraId="2F1CE4EA" w14:textId="77777777" w:rsidR="00921867" w:rsidRDefault="00000000">
            <w:pPr>
              <w:spacing w:line="409" w:lineRule="auto"/>
              <w:rPr>
                <w:rFonts w:ascii="Arial" w:eastAsia="Arial" w:hAnsi="Arial" w:cs="Arial"/>
              </w:rPr>
            </w:pPr>
            <w:r>
              <w:rPr>
                <w:rFonts w:ascii="Arial" w:eastAsia="Arial" w:hAnsi="Arial" w:cs="Arial"/>
              </w:rPr>
              <w:t>24/06/2026</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02869F02" w14:textId="77777777" w:rsidR="00921867" w:rsidRDefault="00000000">
            <w:pPr>
              <w:spacing w:line="409" w:lineRule="auto"/>
              <w:rPr>
                <w:rFonts w:ascii="Arial" w:eastAsia="Arial" w:hAnsi="Arial" w:cs="Arial"/>
              </w:rPr>
            </w:pPr>
            <w:r>
              <w:rPr>
                <w:rFonts w:ascii="Arial" w:eastAsia="Arial" w:hAnsi="Arial" w:cs="Arial"/>
              </w:rPr>
              <w:t>Sistema completo, capacitación, documentación</w:t>
            </w:r>
          </w:p>
        </w:tc>
        <w:tc>
          <w:tcPr>
            <w:tcW w:w="1657" w:type="dxa"/>
            <w:tcBorders>
              <w:top w:val="nil"/>
              <w:left w:val="nil"/>
              <w:bottom w:val="single" w:sz="5" w:space="0" w:color="000000"/>
              <w:right w:val="single" w:sz="5" w:space="0" w:color="000000"/>
            </w:tcBorders>
            <w:tcMar>
              <w:top w:w="0" w:type="dxa"/>
              <w:left w:w="100" w:type="dxa"/>
              <w:bottom w:w="0" w:type="dxa"/>
              <w:right w:w="100" w:type="dxa"/>
            </w:tcMar>
          </w:tcPr>
          <w:p w14:paraId="018EB379" w14:textId="77777777" w:rsidR="00921867" w:rsidRDefault="00000000">
            <w:pPr>
              <w:spacing w:line="409" w:lineRule="auto"/>
              <w:rPr>
                <w:rFonts w:ascii="Arial" w:eastAsia="Arial" w:hAnsi="Arial" w:cs="Arial"/>
              </w:rPr>
            </w:pPr>
            <w:r>
              <w:rPr>
                <w:rFonts w:ascii="Arial" w:eastAsia="Arial" w:hAnsi="Arial" w:cs="Arial"/>
              </w:rPr>
              <w:t>30% (S/ 9,000.00)</w:t>
            </w:r>
          </w:p>
        </w:tc>
      </w:tr>
    </w:tbl>
    <w:p w14:paraId="27126EA9" w14:textId="77777777" w:rsidR="00921867" w:rsidRDefault="00921867">
      <w:pPr>
        <w:rPr>
          <w:rFonts w:ascii="Arial" w:eastAsia="Arial" w:hAnsi="Arial" w:cs="Arial"/>
        </w:rPr>
      </w:pPr>
    </w:p>
    <w:p w14:paraId="092C1FDE" w14:textId="77777777" w:rsidR="00921867" w:rsidRDefault="00000000">
      <w:pPr>
        <w:numPr>
          <w:ilvl w:val="1"/>
          <w:numId w:val="30"/>
        </w:numPr>
        <w:spacing w:line="480" w:lineRule="auto"/>
        <w:ind w:left="855"/>
      </w:pPr>
      <w:r>
        <w:rPr>
          <w:rFonts w:ascii="Arial" w:eastAsia="Arial" w:hAnsi="Arial" w:cs="Arial"/>
        </w:rPr>
        <w:t>Distribución de Actividades por Mes</w:t>
      </w:r>
    </w:p>
    <w:p w14:paraId="7CCF2C49" w14:textId="77777777" w:rsidR="00921867" w:rsidRDefault="00000000">
      <w:pPr>
        <w:spacing w:line="480" w:lineRule="auto"/>
        <w:ind w:left="850"/>
        <w:rPr>
          <w:rFonts w:ascii="Arial" w:eastAsia="Arial" w:hAnsi="Arial" w:cs="Arial"/>
        </w:rPr>
      </w:pPr>
      <w:r>
        <w:rPr>
          <w:rFonts w:ascii="Arial" w:eastAsia="Arial" w:hAnsi="Arial" w:cs="Arial"/>
        </w:rPr>
        <w:t>Mes 1 (16/03/2026 - 15/04/2026): Análisis de requerimientos, diseño de arquitectura, configuración de VPS y PostgreSQL, inicio del desarrollo del ETL.</w:t>
      </w:r>
    </w:p>
    <w:p w14:paraId="32E2E5E8" w14:textId="77777777" w:rsidR="00921867" w:rsidRDefault="00000000">
      <w:pPr>
        <w:spacing w:line="480" w:lineRule="auto"/>
        <w:ind w:left="850"/>
        <w:rPr>
          <w:rFonts w:ascii="Arial" w:eastAsia="Arial" w:hAnsi="Arial" w:cs="Arial"/>
        </w:rPr>
      </w:pPr>
      <w:r>
        <w:rPr>
          <w:rFonts w:ascii="Arial" w:eastAsia="Arial" w:hAnsi="Arial" w:cs="Arial"/>
        </w:rPr>
        <w:t>Mes 2 (16/04/2026 - 15/05/2026): Finalización del ETL, desarrollo del visor geográfico con ArcGIS/Google Maps, integración con Oracle, entrega del prototipo funcional.</w:t>
      </w:r>
    </w:p>
    <w:p w14:paraId="459AB2A6" w14:textId="77777777" w:rsidR="00921867" w:rsidRDefault="00000000">
      <w:pPr>
        <w:spacing w:line="480" w:lineRule="auto"/>
        <w:ind w:left="850"/>
        <w:rPr>
          <w:rFonts w:ascii="Arial" w:eastAsia="Arial" w:hAnsi="Arial" w:cs="Arial"/>
        </w:rPr>
      </w:pPr>
      <w:r>
        <w:rPr>
          <w:rFonts w:ascii="Arial" w:eastAsia="Arial" w:hAnsi="Arial" w:cs="Arial"/>
        </w:rPr>
        <w:t>Mes 3 (16/05/2026 - 15/06/2026): Desarrollo de segmentación, algoritmos de priorización, dashboard gerencial, sistema desktop, integración y pruebas.</w:t>
      </w:r>
    </w:p>
    <w:p w14:paraId="5AC45B13" w14:textId="77777777" w:rsidR="00921867" w:rsidRDefault="00000000">
      <w:pPr>
        <w:spacing w:line="480" w:lineRule="auto"/>
        <w:ind w:left="850"/>
        <w:rPr>
          <w:rFonts w:ascii="Arial" w:eastAsia="Arial" w:hAnsi="Arial" w:cs="Arial"/>
        </w:rPr>
      </w:pPr>
      <w:r>
        <w:rPr>
          <w:rFonts w:ascii="Arial" w:eastAsia="Arial" w:hAnsi="Arial" w:cs="Arial"/>
        </w:rPr>
        <w:t>Mes 4 (16/06/2026 - 24/06/2026): Pruebas de aceptación, capacitación al personal, documentación final, despliegue y entrega final.</w:t>
      </w:r>
    </w:p>
    <w:p w14:paraId="39E6E0C3" w14:textId="77777777" w:rsidR="00921867" w:rsidRDefault="00921867"/>
    <w:p w14:paraId="69497227" w14:textId="77777777" w:rsidR="00921867" w:rsidRDefault="00921867"/>
    <w:p w14:paraId="41AD2FCA" w14:textId="77777777" w:rsidR="00921867" w:rsidRDefault="00921867">
      <w:pPr>
        <w:pStyle w:val="Ttulo1"/>
        <w:ind w:left="425" w:hanging="425"/>
        <w:rPr>
          <w:rFonts w:ascii="Arial" w:eastAsia="Arial" w:hAnsi="Arial" w:cs="Arial"/>
          <w:b/>
          <w:bCs/>
          <w:color w:val="000000"/>
          <w:sz w:val="22"/>
          <w:szCs w:val="22"/>
        </w:rPr>
      </w:pPr>
      <w:bookmarkStart w:id="15" w:name="_heading=h.5xlkodp02br6" w:colFirst="0" w:colLast="0"/>
      <w:bookmarkEnd w:id="15"/>
    </w:p>
    <w:p w14:paraId="2C0F2842" w14:textId="77777777" w:rsidR="00921867" w:rsidRDefault="00000000">
      <w:pPr>
        <w:pStyle w:val="Ttulo1"/>
        <w:numPr>
          <w:ilvl w:val="0"/>
          <w:numId w:val="30"/>
        </w:numPr>
        <w:spacing w:line="480" w:lineRule="auto"/>
        <w:ind w:left="425" w:hanging="425"/>
        <w:rPr>
          <w:rFonts w:ascii="Arial" w:eastAsia="Arial" w:hAnsi="Arial" w:cs="Arial"/>
          <w:b/>
          <w:bCs/>
          <w:color w:val="000000"/>
          <w:sz w:val="22"/>
          <w:szCs w:val="22"/>
        </w:rPr>
      </w:pPr>
      <w:bookmarkStart w:id="16" w:name="_heading=h.825xuaipi5ws" w:colFirst="0" w:colLast="0"/>
      <w:bookmarkEnd w:id="16"/>
      <w:r>
        <w:rPr>
          <w:rFonts w:ascii="Arial" w:eastAsia="Arial" w:hAnsi="Arial" w:cs="Arial"/>
          <w:b/>
          <w:bCs/>
          <w:color w:val="000000"/>
          <w:sz w:val="22"/>
          <w:szCs w:val="22"/>
        </w:rPr>
        <w:t>Presupuesto</w:t>
      </w:r>
    </w:p>
    <w:p w14:paraId="5C883794" w14:textId="77777777" w:rsidR="00921867" w:rsidRDefault="00000000">
      <w:pPr>
        <w:numPr>
          <w:ilvl w:val="1"/>
          <w:numId w:val="30"/>
        </w:numPr>
        <w:spacing w:line="480" w:lineRule="auto"/>
        <w:ind w:left="850"/>
      </w:pPr>
      <w:r>
        <w:rPr>
          <w:rFonts w:ascii="Arial" w:eastAsia="Arial" w:hAnsi="Arial" w:cs="Arial"/>
        </w:rPr>
        <w:t>Costos generales</w:t>
      </w:r>
    </w:p>
    <w:tbl>
      <w:tblPr>
        <w:tblStyle w:val="a4"/>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0"/>
        <w:gridCol w:w="2076"/>
        <w:gridCol w:w="1474"/>
        <w:gridCol w:w="959"/>
        <w:gridCol w:w="1231"/>
        <w:gridCol w:w="1073"/>
      </w:tblGrid>
      <w:tr w:rsidR="00921867" w14:paraId="3687FECF" w14:textId="77777777">
        <w:trPr>
          <w:trHeight w:val="1140"/>
        </w:trPr>
        <w:tc>
          <w:tcPr>
            <w:tcW w:w="16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C90D2B" w14:textId="77777777" w:rsidR="00921867" w:rsidRDefault="00000000">
            <w:pPr>
              <w:spacing w:after="0" w:line="409" w:lineRule="auto"/>
              <w:rPr>
                <w:rFonts w:ascii="Arial" w:eastAsia="Arial" w:hAnsi="Arial" w:cs="Arial"/>
              </w:rPr>
            </w:pPr>
            <w:r>
              <w:rPr>
                <w:rFonts w:ascii="Arial" w:eastAsia="Arial" w:hAnsi="Arial" w:cs="Arial"/>
              </w:rPr>
              <w:t>Concepto</w:t>
            </w:r>
          </w:p>
        </w:tc>
        <w:tc>
          <w:tcPr>
            <w:tcW w:w="20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0B13BE" w14:textId="77777777" w:rsidR="00921867" w:rsidRDefault="00000000">
            <w:pPr>
              <w:spacing w:after="0" w:line="409" w:lineRule="auto"/>
              <w:rPr>
                <w:rFonts w:ascii="Arial" w:eastAsia="Arial" w:hAnsi="Arial" w:cs="Arial"/>
              </w:rPr>
            </w:pPr>
            <w:r>
              <w:rPr>
                <w:rFonts w:ascii="Arial" w:eastAsia="Arial" w:hAnsi="Arial" w:cs="Arial"/>
              </w:rPr>
              <w:t>Descripción del uso</w:t>
            </w:r>
          </w:p>
        </w:tc>
        <w:tc>
          <w:tcPr>
            <w:tcW w:w="147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015A3C" w14:textId="77777777" w:rsidR="00921867" w:rsidRDefault="00000000">
            <w:pPr>
              <w:spacing w:after="0" w:line="409" w:lineRule="auto"/>
              <w:rPr>
                <w:rFonts w:ascii="Arial" w:eastAsia="Arial" w:hAnsi="Arial" w:cs="Arial"/>
              </w:rPr>
            </w:pPr>
            <w:r>
              <w:rPr>
                <w:rFonts w:ascii="Arial" w:eastAsia="Arial" w:hAnsi="Arial" w:cs="Arial"/>
              </w:rPr>
              <w:t>Unidad de estimación</w:t>
            </w:r>
          </w:p>
        </w:tc>
        <w:tc>
          <w:tcPr>
            <w:tcW w:w="95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EF6D2A" w14:textId="77777777" w:rsidR="00921867" w:rsidRDefault="00000000">
            <w:pPr>
              <w:spacing w:after="0" w:line="409" w:lineRule="auto"/>
              <w:rPr>
                <w:rFonts w:ascii="Arial" w:eastAsia="Arial" w:hAnsi="Arial" w:cs="Arial"/>
              </w:rPr>
            </w:pPr>
            <w:r>
              <w:rPr>
                <w:rFonts w:ascii="Arial" w:eastAsia="Arial" w:hAnsi="Arial" w:cs="Arial"/>
              </w:rPr>
              <w:t>Tiempo</w:t>
            </w:r>
          </w:p>
        </w:tc>
        <w:tc>
          <w:tcPr>
            <w:tcW w:w="123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23BB508" w14:textId="77777777" w:rsidR="00921867" w:rsidRDefault="00000000">
            <w:pPr>
              <w:spacing w:after="0" w:line="409" w:lineRule="auto"/>
              <w:rPr>
                <w:rFonts w:ascii="Arial" w:eastAsia="Arial" w:hAnsi="Arial" w:cs="Arial"/>
              </w:rPr>
            </w:pPr>
            <w:r>
              <w:rPr>
                <w:rFonts w:ascii="Arial" w:eastAsia="Arial" w:hAnsi="Arial" w:cs="Arial"/>
              </w:rPr>
              <w:t>Costo mensual (S/)</w:t>
            </w:r>
          </w:p>
        </w:tc>
        <w:tc>
          <w:tcPr>
            <w:tcW w:w="107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79CD443" w14:textId="77777777" w:rsidR="00921867" w:rsidRDefault="00000000">
            <w:pPr>
              <w:spacing w:after="0" w:line="409" w:lineRule="auto"/>
              <w:rPr>
                <w:rFonts w:ascii="Arial" w:eastAsia="Arial" w:hAnsi="Arial" w:cs="Arial"/>
              </w:rPr>
            </w:pPr>
            <w:r>
              <w:rPr>
                <w:rFonts w:ascii="Arial" w:eastAsia="Arial" w:hAnsi="Arial" w:cs="Arial"/>
              </w:rPr>
              <w:t>Costo total (S/)</w:t>
            </w:r>
          </w:p>
        </w:tc>
      </w:tr>
      <w:tr w:rsidR="00921867" w14:paraId="3380D3D9" w14:textId="77777777">
        <w:trPr>
          <w:trHeight w:val="1140"/>
        </w:trPr>
        <w:tc>
          <w:tcPr>
            <w:tcW w:w="168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471754" w14:textId="77777777" w:rsidR="00921867" w:rsidRDefault="00000000">
            <w:pPr>
              <w:spacing w:after="0" w:line="409" w:lineRule="auto"/>
              <w:rPr>
                <w:rFonts w:ascii="Arial" w:eastAsia="Arial" w:hAnsi="Arial" w:cs="Arial"/>
              </w:rPr>
            </w:pPr>
            <w:r>
              <w:rPr>
                <w:rFonts w:ascii="Arial" w:eastAsia="Arial" w:hAnsi="Arial" w:cs="Arial"/>
              </w:rPr>
              <w:t>Papel bond</w:t>
            </w:r>
          </w:p>
        </w:tc>
        <w:tc>
          <w:tcPr>
            <w:tcW w:w="2075" w:type="dxa"/>
            <w:tcBorders>
              <w:top w:val="nil"/>
              <w:left w:val="nil"/>
              <w:bottom w:val="single" w:sz="5" w:space="0" w:color="000000"/>
              <w:right w:val="single" w:sz="5" w:space="0" w:color="000000"/>
            </w:tcBorders>
            <w:tcMar>
              <w:top w:w="0" w:type="dxa"/>
              <w:left w:w="100" w:type="dxa"/>
              <w:bottom w:w="0" w:type="dxa"/>
              <w:right w:w="100" w:type="dxa"/>
            </w:tcMar>
          </w:tcPr>
          <w:p w14:paraId="3456B9F9" w14:textId="77777777" w:rsidR="00921867" w:rsidRDefault="00000000">
            <w:pPr>
              <w:spacing w:after="0" w:line="409" w:lineRule="auto"/>
              <w:rPr>
                <w:rFonts w:ascii="Arial" w:eastAsia="Arial" w:hAnsi="Arial" w:cs="Arial"/>
              </w:rPr>
            </w:pPr>
            <w:r>
              <w:rPr>
                <w:rFonts w:ascii="Arial" w:eastAsia="Arial" w:hAnsi="Arial" w:cs="Arial"/>
              </w:rPr>
              <w:t>Impresión de borradores, avances, actas</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E2951BB" w14:textId="77777777" w:rsidR="00921867" w:rsidRDefault="00000000">
            <w:pPr>
              <w:spacing w:after="0" w:line="409" w:lineRule="auto"/>
              <w:rPr>
                <w:rFonts w:ascii="Arial" w:eastAsia="Arial" w:hAnsi="Arial" w:cs="Arial"/>
              </w:rPr>
            </w:pPr>
            <w:r>
              <w:rPr>
                <w:rFonts w:ascii="Arial" w:eastAsia="Arial" w:hAnsi="Arial" w:cs="Arial"/>
              </w:rPr>
              <w:t>Paquete mensual</w:t>
            </w:r>
          </w:p>
        </w:tc>
        <w:tc>
          <w:tcPr>
            <w:tcW w:w="959" w:type="dxa"/>
            <w:tcBorders>
              <w:top w:val="nil"/>
              <w:left w:val="nil"/>
              <w:bottom w:val="single" w:sz="5" w:space="0" w:color="000000"/>
              <w:right w:val="single" w:sz="5" w:space="0" w:color="000000"/>
            </w:tcBorders>
            <w:tcMar>
              <w:top w:w="0" w:type="dxa"/>
              <w:left w:w="100" w:type="dxa"/>
              <w:bottom w:w="0" w:type="dxa"/>
              <w:right w:w="100" w:type="dxa"/>
            </w:tcMar>
          </w:tcPr>
          <w:p w14:paraId="12316FB1" w14:textId="77777777" w:rsidR="00921867" w:rsidRDefault="00000000">
            <w:pPr>
              <w:spacing w:after="0" w:line="409" w:lineRule="auto"/>
              <w:rPr>
                <w:rFonts w:ascii="Arial" w:eastAsia="Arial" w:hAnsi="Arial" w:cs="Arial"/>
              </w:rPr>
            </w:pPr>
            <w:r>
              <w:rPr>
                <w:rFonts w:ascii="Arial" w:eastAsia="Arial" w:hAnsi="Arial" w:cs="Arial"/>
              </w:rPr>
              <w:t>4 meses</w:t>
            </w:r>
          </w:p>
        </w:tc>
        <w:tc>
          <w:tcPr>
            <w:tcW w:w="1231" w:type="dxa"/>
            <w:tcBorders>
              <w:top w:val="nil"/>
              <w:left w:val="nil"/>
              <w:bottom w:val="single" w:sz="5" w:space="0" w:color="000000"/>
              <w:right w:val="single" w:sz="5" w:space="0" w:color="000000"/>
            </w:tcBorders>
            <w:tcMar>
              <w:top w:w="0" w:type="dxa"/>
              <w:left w:w="100" w:type="dxa"/>
              <w:bottom w:w="0" w:type="dxa"/>
              <w:right w:w="100" w:type="dxa"/>
            </w:tcMar>
          </w:tcPr>
          <w:p w14:paraId="0D969D6A" w14:textId="77777777" w:rsidR="00921867" w:rsidRDefault="00000000">
            <w:pPr>
              <w:spacing w:after="0" w:line="409" w:lineRule="auto"/>
              <w:rPr>
                <w:rFonts w:ascii="Arial" w:eastAsia="Arial" w:hAnsi="Arial" w:cs="Arial"/>
              </w:rPr>
            </w:pPr>
            <w:r>
              <w:rPr>
                <w:rFonts w:ascii="Arial" w:eastAsia="Arial" w:hAnsi="Arial" w:cs="Arial"/>
              </w:rPr>
              <w:t>25.00</w:t>
            </w:r>
          </w:p>
        </w:tc>
        <w:tc>
          <w:tcPr>
            <w:tcW w:w="1073" w:type="dxa"/>
            <w:tcBorders>
              <w:top w:val="nil"/>
              <w:left w:val="nil"/>
              <w:bottom w:val="single" w:sz="5" w:space="0" w:color="000000"/>
              <w:right w:val="single" w:sz="5" w:space="0" w:color="000000"/>
            </w:tcBorders>
            <w:tcMar>
              <w:top w:w="0" w:type="dxa"/>
              <w:left w:w="100" w:type="dxa"/>
              <w:bottom w:w="0" w:type="dxa"/>
              <w:right w:w="100" w:type="dxa"/>
            </w:tcMar>
          </w:tcPr>
          <w:p w14:paraId="6621A341" w14:textId="77777777" w:rsidR="00921867" w:rsidRDefault="00000000">
            <w:pPr>
              <w:spacing w:after="0" w:line="409" w:lineRule="auto"/>
              <w:rPr>
                <w:rFonts w:ascii="Arial" w:eastAsia="Arial" w:hAnsi="Arial" w:cs="Arial"/>
              </w:rPr>
            </w:pPr>
            <w:r>
              <w:rPr>
                <w:rFonts w:ascii="Arial" w:eastAsia="Arial" w:hAnsi="Arial" w:cs="Arial"/>
              </w:rPr>
              <w:t>100.00</w:t>
            </w:r>
          </w:p>
        </w:tc>
      </w:tr>
      <w:tr w:rsidR="00921867" w14:paraId="464B8B37" w14:textId="77777777">
        <w:trPr>
          <w:trHeight w:val="1140"/>
        </w:trPr>
        <w:tc>
          <w:tcPr>
            <w:tcW w:w="168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4C0080" w14:textId="77777777" w:rsidR="00921867" w:rsidRDefault="00000000">
            <w:pPr>
              <w:spacing w:after="0" w:line="409" w:lineRule="auto"/>
              <w:rPr>
                <w:rFonts w:ascii="Arial" w:eastAsia="Arial" w:hAnsi="Arial" w:cs="Arial"/>
              </w:rPr>
            </w:pPr>
            <w:r>
              <w:rPr>
                <w:rFonts w:ascii="Arial" w:eastAsia="Arial" w:hAnsi="Arial" w:cs="Arial"/>
              </w:rPr>
              <w:t>Material de escritura</w:t>
            </w:r>
          </w:p>
        </w:tc>
        <w:tc>
          <w:tcPr>
            <w:tcW w:w="2075" w:type="dxa"/>
            <w:tcBorders>
              <w:top w:val="nil"/>
              <w:left w:val="nil"/>
              <w:bottom w:val="single" w:sz="5" w:space="0" w:color="000000"/>
              <w:right w:val="single" w:sz="5" w:space="0" w:color="000000"/>
            </w:tcBorders>
            <w:tcMar>
              <w:top w:w="0" w:type="dxa"/>
              <w:left w:w="100" w:type="dxa"/>
              <w:bottom w:w="0" w:type="dxa"/>
              <w:right w:w="100" w:type="dxa"/>
            </w:tcMar>
          </w:tcPr>
          <w:p w14:paraId="2EBC1215" w14:textId="77777777" w:rsidR="00921867" w:rsidRDefault="00000000">
            <w:pPr>
              <w:spacing w:after="0" w:line="409" w:lineRule="auto"/>
              <w:rPr>
                <w:rFonts w:ascii="Arial" w:eastAsia="Arial" w:hAnsi="Arial" w:cs="Arial"/>
              </w:rPr>
            </w:pPr>
            <w:r>
              <w:rPr>
                <w:rFonts w:ascii="Arial" w:eastAsia="Arial" w:hAnsi="Arial" w:cs="Arial"/>
              </w:rPr>
              <w:t>Lapiceros, resaltadores, notas adhesivas</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00E728B" w14:textId="77777777" w:rsidR="00921867" w:rsidRDefault="00000000">
            <w:pPr>
              <w:spacing w:after="0" w:line="409" w:lineRule="auto"/>
              <w:rPr>
                <w:rFonts w:ascii="Arial" w:eastAsia="Arial" w:hAnsi="Arial" w:cs="Arial"/>
              </w:rPr>
            </w:pPr>
            <w:r>
              <w:rPr>
                <w:rFonts w:ascii="Arial" w:eastAsia="Arial" w:hAnsi="Arial" w:cs="Arial"/>
              </w:rPr>
              <w:t>Conjunto mensual</w:t>
            </w:r>
          </w:p>
        </w:tc>
        <w:tc>
          <w:tcPr>
            <w:tcW w:w="959" w:type="dxa"/>
            <w:tcBorders>
              <w:top w:val="nil"/>
              <w:left w:val="nil"/>
              <w:bottom w:val="single" w:sz="5" w:space="0" w:color="000000"/>
              <w:right w:val="single" w:sz="5" w:space="0" w:color="000000"/>
            </w:tcBorders>
            <w:tcMar>
              <w:top w:w="0" w:type="dxa"/>
              <w:left w:w="100" w:type="dxa"/>
              <w:bottom w:w="0" w:type="dxa"/>
              <w:right w:w="100" w:type="dxa"/>
            </w:tcMar>
          </w:tcPr>
          <w:p w14:paraId="454CF9D7" w14:textId="77777777" w:rsidR="00921867" w:rsidRDefault="00000000">
            <w:pPr>
              <w:spacing w:after="0" w:line="409" w:lineRule="auto"/>
              <w:rPr>
                <w:rFonts w:ascii="Arial" w:eastAsia="Arial" w:hAnsi="Arial" w:cs="Arial"/>
              </w:rPr>
            </w:pPr>
            <w:r>
              <w:rPr>
                <w:rFonts w:ascii="Arial" w:eastAsia="Arial" w:hAnsi="Arial" w:cs="Arial"/>
              </w:rPr>
              <w:t>4 meses</w:t>
            </w:r>
          </w:p>
        </w:tc>
        <w:tc>
          <w:tcPr>
            <w:tcW w:w="1231" w:type="dxa"/>
            <w:tcBorders>
              <w:top w:val="nil"/>
              <w:left w:val="nil"/>
              <w:bottom w:val="single" w:sz="5" w:space="0" w:color="000000"/>
              <w:right w:val="single" w:sz="5" w:space="0" w:color="000000"/>
            </w:tcBorders>
            <w:tcMar>
              <w:top w:w="0" w:type="dxa"/>
              <w:left w:w="100" w:type="dxa"/>
              <w:bottom w:w="0" w:type="dxa"/>
              <w:right w:w="100" w:type="dxa"/>
            </w:tcMar>
          </w:tcPr>
          <w:p w14:paraId="3519818D" w14:textId="77777777" w:rsidR="00921867" w:rsidRDefault="00000000">
            <w:pPr>
              <w:spacing w:after="0" w:line="409" w:lineRule="auto"/>
              <w:rPr>
                <w:rFonts w:ascii="Arial" w:eastAsia="Arial" w:hAnsi="Arial" w:cs="Arial"/>
              </w:rPr>
            </w:pPr>
            <w:r>
              <w:rPr>
                <w:rFonts w:ascii="Arial" w:eastAsia="Arial" w:hAnsi="Arial" w:cs="Arial"/>
              </w:rPr>
              <w:t>15.00</w:t>
            </w:r>
          </w:p>
        </w:tc>
        <w:tc>
          <w:tcPr>
            <w:tcW w:w="1073" w:type="dxa"/>
            <w:tcBorders>
              <w:top w:val="nil"/>
              <w:left w:val="nil"/>
              <w:bottom w:val="single" w:sz="5" w:space="0" w:color="000000"/>
              <w:right w:val="single" w:sz="5" w:space="0" w:color="000000"/>
            </w:tcBorders>
            <w:tcMar>
              <w:top w:w="0" w:type="dxa"/>
              <w:left w:w="100" w:type="dxa"/>
              <w:bottom w:w="0" w:type="dxa"/>
              <w:right w:w="100" w:type="dxa"/>
            </w:tcMar>
          </w:tcPr>
          <w:p w14:paraId="2E8BDA89" w14:textId="77777777" w:rsidR="00921867" w:rsidRDefault="00000000">
            <w:pPr>
              <w:spacing w:after="0" w:line="409" w:lineRule="auto"/>
              <w:rPr>
                <w:rFonts w:ascii="Arial" w:eastAsia="Arial" w:hAnsi="Arial" w:cs="Arial"/>
              </w:rPr>
            </w:pPr>
            <w:r>
              <w:rPr>
                <w:rFonts w:ascii="Arial" w:eastAsia="Arial" w:hAnsi="Arial" w:cs="Arial"/>
              </w:rPr>
              <w:t>60.00</w:t>
            </w:r>
          </w:p>
        </w:tc>
      </w:tr>
      <w:tr w:rsidR="00921867" w14:paraId="63D4C5D0" w14:textId="77777777">
        <w:trPr>
          <w:trHeight w:val="765"/>
        </w:trPr>
        <w:tc>
          <w:tcPr>
            <w:tcW w:w="168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28A7D4" w14:textId="77777777" w:rsidR="00921867" w:rsidRDefault="00000000">
            <w:pPr>
              <w:spacing w:after="0" w:line="409" w:lineRule="auto"/>
              <w:rPr>
                <w:rFonts w:ascii="Arial" w:eastAsia="Arial" w:hAnsi="Arial" w:cs="Arial"/>
              </w:rPr>
            </w:pPr>
            <w:r>
              <w:rPr>
                <w:rFonts w:ascii="Arial" w:eastAsia="Arial" w:hAnsi="Arial" w:cs="Arial"/>
              </w:rPr>
              <w:t>Material de organización</w:t>
            </w:r>
          </w:p>
        </w:tc>
        <w:tc>
          <w:tcPr>
            <w:tcW w:w="2075" w:type="dxa"/>
            <w:tcBorders>
              <w:top w:val="nil"/>
              <w:left w:val="nil"/>
              <w:bottom w:val="single" w:sz="5" w:space="0" w:color="000000"/>
              <w:right w:val="single" w:sz="5" w:space="0" w:color="000000"/>
            </w:tcBorders>
            <w:tcMar>
              <w:top w:w="0" w:type="dxa"/>
              <w:left w:w="100" w:type="dxa"/>
              <w:bottom w:w="0" w:type="dxa"/>
              <w:right w:w="100" w:type="dxa"/>
            </w:tcMar>
          </w:tcPr>
          <w:p w14:paraId="41BB4A9B" w14:textId="77777777" w:rsidR="00921867" w:rsidRDefault="00000000">
            <w:pPr>
              <w:spacing w:after="0" w:line="409" w:lineRule="auto"/>
              <w:rPr>
                <w:rFonts w:ascii="Arial" w:eastAsia="Arial" w:hAnsi="Arial" w:cs="Arial"/>
              </w:rPr>
            </w:pPr>
            <w:r>
              <w:rPr>
                <w:rFonts w:ascii="Arial" w:eastAsia="Arial" w:hAnsi="Arial" w:cs="Arial"/>
              </w:rPr>
              <w:t>Folders, clips, grapas, micas</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929E6F0" w14:textId="77777777" w:rsidR="00921867" w:rsidRDefault="00000000">
            <w:pPr>
              <w:spacing w:after="0" w:line="409" w:lineRule="auto"/>
              <w:rPr>
                <w:rFonts w:ascii="Arial" w:eastAsia="Arial" w:hAnsi="Arial" w:cs="Arial"/>
              </w:rPr>
            </w:pPr>
            <w:r>
              <w:rPr>
                <w:rFonts w:ascii="Arial" w:eastAsia="Arial" w:hAnsi="Arial" w:cs="Arial"/>
              </w:rPr>
              <w:t>Conjunto mensual</w:t>
            </w:r>
          </w:p>
        </w:tc>
        <w:tc>
          <w:tcPr>
            <w:tcW w:w="959" w:type="dxa"/>
            <w:tcBorders>
              <w:top w:val="nil"/>
              <w:left w:val="nil"/>
              <w:bottom w:val="single" w:sz="5" w:space="0" w:color="000000"/>
              <w:right w:val="single" w:sz="5" w:space="0" w:color="000000"/>
            </w:tcBorders>
            <w:tcMar>
              <w:top w:w="0" w:type="dxa"/>
              <w:left w:w="100" w:type="dxa"/>
              <w:bottom w:w="0" w:type="dxa"/>
              <w:right w:w="100" w:type="dxa"/>
            </w:tcMar>
          </w:tcPr>
          <w:p w14:paraId="678D5BBA" w14:textId="77777777" w:rsidR="00921867" w:rsidRDefault="00000000">
            <w:pPr>
              <w:spacing w:after="0" w:line="409" w:lineRule="auto"/>
              <w:rPr>
                <w:rFonts w:ascii="Arial" w:eastAsia="Arial" w:hAnsi="Arial" w:cs="Arial"/>
              </w:rPr>
            </w:pPr>
            <w:r>
              <w:rPr>
                <w:rFonts w:ascii="Arial" w:eastAsia="Arial" w:hAnsi="Arial" w:cs="Arial"/>
              </w:rPr>
              <w:t>4 meses</w:t>
            </w:r>
          </w:p>
        </w:tc>
        <w:tc>
          <w:tcPr>
            <w:tcW w:w="1231" w:type="dxa"/>
            <w:tcBorders>
              <w:top w:val="nil"/>
              <w:left w:val="nil"/>
              <w:bottom w:val="single" w:sz="5" w:space="0" w:color="000000"/>
              <w:right w:val="single" w:sz="5" w:space="0" w:color="000000"/>
            </w:tcBorders>
            <w:tcMar>
              <w:top w:w="0" w:type="dxa"/>
              <w:left w:w="100" w:type="dxa"/>
              <w:bottom w:w="0" w:type="dxa"/>
              <w:right w:w="100" w:type="dxa"/>
            </w:tcMar>
          </w:tcPr>
          <w:p w14:paraId="3504E6E8" w14:textId="77777777" w:rsidR="00921867" w:rsidRDefault="00000000">
            <w:pPr>
              <w:spacing w:after="0" w:line="409" w:lineRule="auto"/>
              <w:rPr>
                <w:rFonts w:ascii="Arial" w:eastAsia="Arial" w:hAnsi="Arial" w:cs="Arial"/>
              </w:rPr>
            </w:pPr>
            <w:r>
              <w:rPr>
                <w:rFonts w:ascii="Arial" w:eastAsia="Arial" w:hAnsi="Arial" w:cs="Arial"/>
              </w:rPr>
              <w:t>10.00</w:t>
            </w:r>
          </w:p>
        </w:tc>
        <w:tc>
          <w:tcPr>
            <w:tcW w:w="1073" w:type="dxa"/>
            <w:tcBorders>
              <w:top w:val="nil"/>
              <w:left w:val="nil"/>
              <w:bottom w:val="single" w:sz="5" w:space="0" w:color="000000"/>
              <w:right w:val="single" w:sz="5" w:space="0" w:color="000000"/>
            </w:tcBorders>
            <w:tcMar>
              <w:top w:w="0" w:type="dxa"/>
              <w:left w:w="100" w:type="dxa"/>
              <w:bottom w:w="0" w:type="dxa"/>
              <w:right w:w="100" w:type="dxa"/>
            </w:tcMar>
          </w:tcPr>
          <w:p w14:paraId="181B212F" w14:textId="77777777" w:rsidR="00921867" w:rsidRDefault="00000000">
            <w:pPr>
              <w:spacing w:after="0" w:line="409" w:lineRule="auto"/>
              <w:rPr>
                <w:rFonts w:ascii="Arial" w:eastAsia="Arial" w:hAnsi="Arial" w:cs="Arial"/>
              </w:rPr>
            </w:pPr>
            <w:r>
              <w:rPr>
                <w:rFonts w:ascii="Arial" w:eastAsia="Arial" w:hAnsi="Arial" w:cs="Arial"/>
              </w:rPr>
              <w:t>40.00</w:t>
            </w:r>
          </w:p>
        </w:tc>
      </w:tr>
      <w:tr w:rsidR="00921867" w14:paraId="35FC0645" w14:textId="77777777">
        <w:trPr>
          <w:trHeight w:val="1515"/>
        </w:trPr>
        <w:tc>
          <w:tcPr>
            <w:tcW w:w="168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B5B02D" w14:textId="77777777" w:rsidR="00921867" w:rsidRDefault="00000000">
            <w:pPr>
              <w:spacing w:after="0" w:line="409" w:lineRule="auto"/>
              <w:rPr>
                <w:rFonts w:ascii="Arial" w:eastAsia="Arial" w:hAnsi="Arial" w:cs="Arial"/>
              </w:rPr>
            </w:pPr>
            <w:r>
              <w:rPr>
                <w:rFonts w:ascii="Arial" w:eastAsia="Arial" w:hAnsi="Arial" w:cs="Arial"/>
              </w:rPr>
              <w:t>Tinta negra</w:t>
            </w:r>
          </w:p>
        </w:tc>
        <w:tc>
          <w:tcPr>
            <w:tcW w:w="2075" w:type="dxa"/>
            <w:tcBorders>
              <w:top w:val="nil"/>
              <w:left w:val="nil"/>
              <w:bottom w:val="single" w:sz="5" w:space="0" w:color="000000"/>
              <w:right w:val="single" w:sz="5" w:space="0" w:color="000000"/>
            </w:tcBorders>
            <w:tcMar>
              <w:top w:w="0" w:type="dxa"/>
              <w:left w:w="100" w:type="dxa"/>
              <w:bottom w:w="0" w:type="dxa"/>
              <w:right w:w="100" w:type="dxa"/>
            </w:tcMar>
          </w:tcPr>
          <w:p w14:paraId="79349299" w14:textId="77777777" w:rsidR="00921867" w:rsidRDefault="00000000">
            <w:pPr>
              <w:spacing w:after="0" w:line="409" w:lineRule="auto"/>
              <w:rPr>
                <w:rFonts w:ascii="Arial" w:eastAsia="Arial" w:hAnsi="Arial" w:cs="Arial"/>
              </w:rPr>
            </w:pPr>
            <w:r>
              <w:rPr>
                <w:rFonts w:ascii="Arial" w:eastAsia="Arial" w:hAnsi="Arial" w:cs="Arial"/>
              </w:rPr>
              <w:t>Impresión de informes, documentos técnicos</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0E8F948" w14:textId="77777777" w:rsidR="00921867" w:rsidRDefault="00000000">
            <w:pPr>
              <w:spacing w:after="0" w:line="409" w:lineRule="auto"/>
              <w:rPr>
                <w:rFonts w:ascii="Arial" w:eastAsia="Arial" w:hAnsi="Arial" w:cs="Arial"/>
              </w:rPr>
            </w:pPr>
            <w:r>
              <w:rPr>
                <w:rFonts w:ascii="Arial" w:eastAsia="Arial" w:hAnsi="Arial" w:cs="Arial"/>
              </w:rPr>
              <w:t>Recarga mensual</w:t>
            </w:r>
          </w:p>
        </w:tc>
        <w:tc>
          <w:tcPr>
            <w:tcW w:w="959" w:type="dxa"/>
            <w:tcBorders>
              <w:top w:val="nil"/>
              <w:left w:val="nil"/>
              <w:bottom w:val="single" w:sz="5" w:space="0" w:color="000000"/>
              <w:right w:val="single" w:sz="5" w:space="0" w:color="000000"/>
            </w:tcBorders>
            <w:tcMar>
              <w:top w:w="0" w:type="dxa"/>
              <w:left w:w="100" w:type="dxa"/>
              <w:bottom w:w="0" w:type="dxa"/>
              <w:right w:w="100" w:type="dxa"/>
            </w:tcMar>
          </w:tcPr>
          <w:p w14:paraId="34B0292E" w14:textId="77777777" w:rsidR="00921867" w:rsidRDefault="00000000">
            <w:pPr>
              <w:spacing w:after="0" w:line="409" w:lineRule="auto"/>
              <w:rPr>
                <w:rFonts w:ascii="Arial" w:eastAsia="Arial" w:hAnsi="Arial" w:cs="Arial"/>
              </w:rPr>
            </w:pPr>
            <w:r>
              <w:rPr>
                <w:rFonts w:ascii="Arial" w:eastAsia="Arial" w:hAnsi="Arial" w:cs="Arial"/>
              </w:rPr>
              <w:t>4 meses</w:t>
            </w:r>
          </w:p>
        </w:tc>
        <w:tc>
          <w:tcPr>
            <w:tcW w:w="1231" w:type="dxa"/>
            <w:tcBorders>
              <w:top w:val="nil"/>
              <w:left w:val="nil"/>
              <w:bottom w:val="single" w:sz="5" w:space="0" w:color="000000"/>
              <w:right w:val="single" w:sz="5" w:space="0" w:color="000000"/>
            </w:tcBorders>
            <w:tcMar>
              <w:top w:w="0" w:type="dxa"/>
              <w:left w:w="100" w:type="dxa"/>
              <w:bottom w:w="0" w:type="dxa"/>
              <w:right w:w="100" w:type="dxa"/>
            </w:tcMar>
          </w:tcPr>
          <w:p w14:paraId="6528A472" w14:textId="77777777" w:rsidR="00921867" w:rsidRDefault="00000000">
            <w:pPr>
              <w:spacing w:after="0" w:line="409" w:lineRule="auto"/>
              <w:rPr>
                <w:rFonts w:ascii="Arial" w:eastAsia="Arial" w:hAnsi="Arial" w:cs="Arial"/>
              </w:rPr>
            </w:pPr>
            <w:r>
              <w:rPr>
                <w:rFonts w:ascii="Arial" w:eastAsia="Arial" w:hAnsi="Arial" w:cs="Arial"/>
              </w:rPr>
              <w:t>45.00</w:t>
            </w:r>
          </w:p>
        </w:tc>
        <w:tc>
          <w:tcPr>
            <w:tcW w:w="1073" w:type="dxa"/>
            <w:tcBorders>
              <w:top w:val="nil"/>
              <w:left w:val="nil"/>
              <w:bottom w:val="single" w:sz="5" w:space="0" w:color="000000"/>
              <w:right w:val="single" w:sz="5" w:space="0" w:color="000000"/>
            </w:tcBorders>
            <w:tcMar>
              <w:top w:w="0" w:type="dxa"/>
              <w:left w:w="100" w:type="dxa"/>
              <w:bottom w:w="0" w:type="dxa"/>
              <w:right w:w="100" w:type="dxa"/>
            </w:tcMar>
          </w:tcPr>
          <w:p w14:paraId="6339A857" w14:textId="77777777" w:rsidR="00921867" w:rsidRDefault="00000000">
            <w:pPr>
              <w:spacing w:after="0" w:line="409" w:lineRule="auto"/>
              <w:rPr>
                <w:rFonts w:ascii="Arial" w:eastAsia="Arial" w:hAnsi="Arial" w:cs="Arial"/>
              </w:rPr>
            </w:pPr>
            <w:r>
              <w:rPr>
                <w:rFonts w:ascii="Arial" w:eastAsia="Arial" w:hAnsi="Arial" w:cs="Arial"/>
              </w:rPr>
              <w:t>180.00</w:t>
            </w:r>
          </w:p>
        </w:tc>
      </w:tr>
      <w:tr w:rsidR="00921867" w14:paraId="782E7E3A" w14:textId="77777777">
        <w:trPr>
          <w:trHeight w:val="1140"/>
        </w:trPr>
        <w:tc>
          <w:tcPr>
            <w:tcW w:w="168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8957CA" w14:textId="77777777" w:rsidR="00921867" w:rsidRDefault="00000000">
            <w:pPr>
              <w:spacing w:after="0" w:line="409" w:lineRule="auto"/>
              <w:rPr>
                <w:rFonts w:ascii="Arial" w:eastAsia="Arial" w:hAnsi="Arial" w:cs="Arial"/>
              </w:rPr>
            </w:pPr>
            <w:r>
              <w:rPr>
                <w:rFonts w:ascii="Arial" w:eastAsia="Arial" w:hAnsi="Arial" w:cs="Arial"/>
              </w:rPr>
              <w:t>Tinta a color</w:t>
            </w:r>
          </w:p>
        </w:tc>
        <w:tc>
          <w:tcPr>
            <w:tcW w:w="2075" w:type="dxa"/>
            <w:tcBorders>
              <w:top w:val="nil"/>
              <w:left w:val="nil"/>
              <w:bottom w:val="single" w:sz="5" w:space="0" w:color="000000"/>
              <w:right w:val="single" w:sz="5" w:space="0" w:color="000000"/>
            </w:tcBorders>
            <w:tcMar>
              <w:top w:w="0" w:type="dxa"/>
              <w:left w:w="100" w:type="dxa"/>
              <w:bottom w:w="0" w:type="dxa"/>
              <w:right w:w="100" w:type="dxa"/>
            </w:tcMar>
          </w:tcPr>
          <w:p w14:paraId="4FF9A83D" w14:textId="77777777" w:rsidR="00921867" w:rsidRDefault="00000000">
            <w:pPr>
              <w:spacing w:after="0" w:line="409" w:lineRule="auto"/>
              <w:rPr>
                <w:rFonts w:ascii="Arial" w:eastAsia="Arial" w:hAnsi="Arial" w:cs="Arial"/>
              </w:rPr>
            </w:pPr>
            <w:r>
              <w:rPr>
                <w:rFonts w:ascii="Arial" w:eastAsia="Arial" w:hAnsi="Arial" w:cs="Arial"/>
              </w:rPr>
              <w:t>Impresión de diagramas, tablas, gráficos</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7B80D6B" w14:textId="77777777" w:rsidR="00921867" w:rsidRDefault="00000000">
            <w:pPr>
              <w:spacing w:after="0" w:line="409" w:lineRule="auto"/>
              <w:rPr>
                <w:rFonts w:ascii="Arial" w:eastAsia="Arial" w:hAnsi="Arial" w:cs="Arial"/>
              </w:rPr>
            </w:pPr>
            <w:r>
              <w:rPr>
                <w:rFonts w:ascii="Arial" w:eastAsia="Arial" w:hAnsi="Arial" w:cs="Arial"/>
              </w:rPr>
              <w:t>Recarga mensual</w:t>
            </w:r>
          </w:p>
        </w:tc>
        <w:tc>
          <w:tcPr>
            <w:tcW w:w="959" w:type="dxa"/>
            <w:tcBorders>
              <w:top w:val="nil"/>
              <w:left w:val="nil"/>
              <w:bottom w:val="single" w:sz="5" w:space="0" w:color="000000"/>
              <w:right w:val="single" w:sz="5" w:space="0" w:color="000000"/>
            </w:tcBorders>
            <w:tcMar>
              <w:top w:w="0" w:type="dxa"/>
              <w:left w:w="100" w:type="dxa"/>
              <w:bottom w:w="0" w:type="dxa"/>
              <w:right w:w="100" w:type="dxa"/>
            </w:tcMar>
          </w:tcPr>
          <w:p w14:paraId="2AE792DF" w14:textId="77777777" w:rsidR="00921867" w:rsidRDefault="00000000">
            <w:pPr>
              <w:spacing w:after="0" w:line="409" w:lineRule="auto"/>
              <w:rPr>
                <w:rFonts w:ascii="Arial" w:eastAsia="Arial" w:hAnsi="Arial" w:cs="Arial"/>
              </w:rPr>
            </w:pPr>
            <w:r>
              <w:rPr>
                <w:rFonts w:ascii="Arial" w:eastAsia="Arial" w:hAnsi="Arial" w:cs="Arial"/>
              </w:rPr>
              <w:t>4 meses</w:t>
            </w:r>
          </w:p>
        </w:tc>
        <w:tc>
          <w:tcPr>
            <w:tcW w:w="1231" w:type="dxa"/>
            <w:tcBorders>
              <w:top w:val="nil"/>
              <w:left w:val="nil"/>
              <w:bottom w:val="single" w:sz="5" w:space="0" w:color="000000"/>
              <w:right w:val="single" w:sz="5" w:space="0" w:color="000000"/>
            </w:tcBorders>
            <w:tcMar>
              <w:top w:w="0" w:type="dxa"/>
              <w:left w:w="100" w:type="dxa"/>
              <w:bottom w:w="0" w:type="dxa"/>
              <w:right w:w="100" w:type="dxa"/>
            </w:tcMar>
          </w:tcPr>
          <w:p w14:paraId="10FA360D" w14:textId="77777777" w:rsidR="00921867" w:rsidRDefault="00000000">
            <w:pPr>
              <w:spacing w:after="0" w:line="409" w:lineRule="auto"/>
              <w:rPr>
                <w:rFonts w:ascii="Arial" w:eastAsia="Arial" w:hAnsi="Arial" w:cs="Arial"/>
              </w:rPr>
            </w:pPr>
            <w:r>
              <w:rPr>
                <w:rFonts w:ascii="Arial" w:eastAsia="Arial" w:hAnsi="Arial" w:cs="Arial"/>
              </w:rPr>
              <w:t>35.00</w:t>
            </w:r>
          </w:p>
        </w:tc>
        <w:tc>
          <w:tcPr>
            <w:tcW w:w="1073" w:type="dxa"/>
            <w:tcBorders>
              <w:top w:val="nil"/>
              <w:left w:val="nil"/>
              <w:bottom w:val="single" w:sz="5" w:space="0" w:color="000000"/>
              <w:right w:val="single" w:sz="5" w:space="0" w:color="000000"/>
            </w:tcBorders>
            <w:tcMar>
              <w:top w:w="0" w:type="dxa"/>
              <w:left w:w="100" w:type="dxa"/>
              <w:bottom w:w="0" w:type="dxa"/>
              <w:right w:w="100" w:type="dxa"/>
            </w:tcMar>
          </w:tcPr>
          <w:p w14:paraId="69F85DAC" w14:textId="77777777" w:rsidR="00921867" w:rsidRDefault="00000000">
            <w:pPr>
              <w:spacing w:after="0" w:line="409" w:lineRule="auto"/>
              <w:rPr>
                <w:rFonts w:ascii="Arial" w:eastAsia="Arial" w:hAnsi="Arial" w:cs="Arial"/>
              </w:rPr>
            </w:pPr>
            <w:r>
              <w:rPr>
                <w:rFonts w:ascii="Arial" w:eastAsia="Arial" w:hAnsi="Arial" w:cs="Arial"/>
              </w:rPr>
              <w:t>140.00</w:t>
            </w:r>
          </w:p>
        </w:tc>
      </w:tr>
      <w:tr w:rsidR="00921867" w14:paraId="133B26AB" w14:textId="77777777">
        <w:trPr>
          <w:trHeight w:val="765"/>
        </w:trPr>
        <w:tc>
          <w:tcPr>
            <w:tcW w:w="168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AD62BE" w14:textId="77777777" w:rsidR="00921867" w:rsidRDefault="00000000">
            <w:pPr>
              <w:spacing w:after="0" w:line="409" w:lineRule="auto"/>
              <w:rPr>
                <w:rFonts w:ascii="Arial" w:eastAsia="Arial" w:hAnsi="Arial" w:cs="Arial"/>
                <w:b/>
                <w:bCs/>
              </w:rPr>
            </w:pPr>
            <w:r>
              <w:rPr>
                <w:rFonts w:ascii="Arial" w:eastAsia="Arial" w:hAnsi="Arial" w:cs="Arial"/>
                <w:b/>
                <w:bCs/>
              </w:rPr>
              <w:t>Total Costos Generales</w:t>
            </w:r>
          </w:p>
        </w:tc>
        <w:tc>
          <w:tcPr>
            <w:tcW w:w="2075" w:type="dxa"/>
            <w:tcBorders>
              <w:top w:val="nil"/>
              <w:left w:val="nil"/>
              <w:bottom w:val="single" w:sz="5" w:space="0" w:color="000000"/>
              <w:right w:val="single" w:sz="5" w:space="0" w:color="000000"/>
            </w:tcBorders>
            <w:tcMar>
              <w:top w:w="0" w:type="dxa"/>
              <w:left w:w="100" w:type="dxa"/>
              <w:bottom w:w="0" w:type="dxa"/>
              <w:right w:w="100" w:type="dxa"/>
            </w:tcMar>
          </w:tcPr>
          <w:p w14:paraId="58B1ED9C" w14:textId="77777777" w:rsidR="00921867" w:rsidRDefault="00921867">
            <w:pPr>
              <w:rPr>
                <w:rFonts w:ascii="Arial" w:eastAsia="Arial" w:hAnsi="Arial" w:cs="Arial"/>
              </w:rPr>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CF56AAA" w14:textId="77777777" w:rsidR="00921867" w:rsidRDefault="00921867">
            <w:pPr>
              <w:rPr>
                <w:rFonts w:ascii="Arial" w:eastAsia="Arial" w:hAnsi="Arial" w:cs="Arial"/>
              </w:rPr>
            </w:pPr>
          </w:p>
        </w:tc>
        <w:tc>
          <w:tcPr>
            <w:tcW w:w="959" w:type="dxa"/>
            <w:tcBorders>
              <w:top w:val="nil"/>
              <w:left w:val="nil"/>
              <w:bottom w:val="single" w:sz="5" w:space="0" w:color="000000"/>
              <w:right w:val="single" w:sz="5" w:space="0" w:color="000000"/>
            </w:tcBorders>
            <w:tcMar>
              <w:top w:w="0" w:type="dxa"/>
              <w:left w:w="100" w:type="dxa"/>
              <w:bottom w:w="0" w:type="dxa"/>
              <w:right w:w="100" w:type="dxa"/>
            </w:tcMar>
          </w:tcPr>
          <w:p w14:paraId="2E09D24D" w14:textId="77777777" w:rsidR="00921867" w:rsidRDefault="00921867">
            <w:pPr>
              <w:rPr>
                <w:rFonts w:ascii="Arial" w:eastAsia="Arial" w:hAnsi="Arial" w:cs="Arial"/>
              </w:rPr>
            </w:pPr>
          </w:p>
        </w:tc>
        <w:tc>
          <w:tcPr>
            <w:tcW w:w="1231" w:type="dxa"/>
            <w:tcBorders>
              <w:top w:val="nil"/>
              <w:left w:val="nil"/>
              <w:bottom w:val="single" w:sz="5" w:space="0" w:color="000000"/>
              <w:right w:val="single" w:sz="5" w:space="0" w:color="000000"/>
            </w:tcBorders>
            <w:tcMar>
              <w:top w:w="0" w:type="dxa"/>
              <w:left w:w="100" w:type="dxa"/>
              <w:bottom w:w="0" w:type="dxa"/>
              <w:right w:w="100" w:type="dxa"/>
            </w:tcMar>
          </w:tcPr>
          <w:p w14:paraId="49D5A5F2" w14:textId="77777777" w:rsidR="00921867" w:rsidRDefault="00000000">
            <w:pPr>
              <w:spacing w:after="0" w:line="409" w:lineRule="auto"/>
              <w:rPr>
                <w:rFonts w:ascii="Arial" w:eastAsia="Arial" w:hAnsi="Arial" w:cs="Arial"/>
                <w:b/>
                <w:bCs/>
              </w:rPr>
            </w:pPr>
            <w:r>
              <w:rPr>
                <w:rFonts w:ascii="Arial" w:eastAsia="Arial" w:hAnsi="Arial" w:cs="Arial"/>
                <w:b/>
                <w:bCs/>
              </w:rPr>
              <w:t>130.00</w:t>
            </w:r>
          </w:p>
        </w:tc>
        <w:tc>
          <w:tcPr>
            <w:tcW w:w="1073" w:type="dxa"/>
            <w:tcBorders>
              <w:top w:val="nil"/>
              <w:left w:val="nil"/>
              <w:bottom w:val="single" w:sz="5" w:space="0" w:color="000000"/>
              <w:right w:val="single" w:sz="5" w:space="0" w:color="000000"/>
            </w:tcBorders>
            <w:tcMar>
              <w:top w:w="0" w:type="dxa"/>
              <w:left w:w="100" w:type="dxa"/>
              <w:bottom w:w="0" w:type="dxa"/>
              <w:right w:w="100" w:type="dxa"/>
            </w:tcMar>
          </w:tcPr>
          <w:p w14:paraId="244C03D1" w14:textId="77777777" w:rsidR="00921867" w:rsidRDefault="00000000">
            <w:pPr>
              <w:spacing w:after="0" w:line="409" w:lineRule="auto"/>
              <w:rPr>
                <w:rFonts w:ascii="Arial" w:eastAsia="Arial" w:hAnsi="Arial" w:cs="Arial"/>
                <w:b/>
                <w:bCs/>
              </w:rPr>
            </w:pPr>
            <w:r>
              <w:rPr>
                <w:rFonts w:ascii="Arial" w:eastAsia="Arial" w:hAnsi="Arial" w:cs="Arial"/>
                <w:b/>
                <w:bCs/>
              </w:rPr>
              <w:t>520.00</w:t>
            </w:r>
          </w:p>
        </w:tc>
      </w:tr>
    </w:tbl>
    <w:p w14:paraId="5F473B5F" w14:textId="77777777" w:rsidR="00921867" w:rsidRDefault="00000000">
      <w:pPr>
        <w:numPr>
          <w:ilvl w:val="1"/>
          <w:numId w:val="30"/>
        </w:numPr>
        <w:spacing w:line="480" w:lineRule="auto"/>
        <w:ind w:left="850"/>
      </w:pPr>
      <w:r>
        <w:rPr>
          <w:rFonts w:ascii="Arial" w:eastAsia="Arial" w:hAnsi="Arial" w:cs="Arial"/>
        </w:rPr>
        <w:t>Costos operativos durante el desarrollo</w:t>
      </w:r>
    </w:p>
    <w:p w14:paraId="4ABD8FC4" w14:textId="77777777" w:rsidR="00921867" w:rsidRDefault="00921867">
      <w:pPr>
        <w:ind w:left="1440"/>
        <w:rPr>
          <w:rFonts w:ascii="Arial" w:eastAsia="Arial" w:hAnsi="Arial" w:cs="Arial"/>
        </w:rPr>
      </w:pPr>
    </w:p>
    <w:tbl>
      <w:tblPr>
        <w:tblStyle w:val="a5"/>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5"/>
        <w:gridCol w:w="971"/>
        <w:gridCol w:w="2444"/>
        <w:gridCol w:w="957"/>
        <w:gridCol w:w="1257"/>
        <w:gridCol w:w="1229"/>
      </w:tblGrid>
      <w:tr w:rsidR="00921867" w14:paraId="5025C819" w14:textId="77777777">
        <w:trPr>
          <w:trHeight w:val="1140"/>
        </w:trPr>
        <w:tc>
          <w:tcPr>
            <w:tcW w:w="164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412D64" w14:textId="77777777" w:rsidR="00921867" w:rsidRDefault="00000000">
            <w:pPr>
              <w:spacing w:after="0" w:line="409" w:lineRule="auto"/>
              <w:rPr>
                <w:rFonts w:ascii="Arial" w:eastAsia="Arial" w:hAnsi="Arial" w:cs="Arial"/>
              </w:rPr>
            </w:pPr>
            <w:r>
              <w:rPr>
                <w:rFonts w:ascii="Arial" w:eastAsia="Arial" w:hAnsi="Arial" w:cs="Arial"/>
              </w:rPr>
              <w:t>Recurso operativo</w:t>
            </w:r>
          </w:p>
        </w:tc>
        <w:tc>
          <w:tcPr>
            <w:tcW w:w="9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0773158" w14:textId="77777777" w:rsidR="00921867" w:rsidRDefault="00000000">
            <w:pPr>
              <w:spacing w:after="0" w:line="409" w:lineRule="auto"/>
              <w:rPr>
                <w:rFonts w:ascii="Arial" w:eastAsia="Arial" w:hAnsi="Arial" w:cs="Arial"/>
              </w:rPr>
            </w:pPr>
            <w:r>
              <w:rPr>
                <w:rFonts w:ascii="Arial" w:eastAsia="Arial" w:hAnsi="Arial" w:cs="Arial"/>
              </w:rPr>
              <w:t>Tipo</w:t>
            </w:r>
          </w:p>
        </w:tc>
        <w:tc>
          <w:tcPr>
            <w:tcW w:w="244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7ACB28B" w14:textId="77777777" w:rsidR="00921867" w:rsidRDefault="00000000">
            <w:pPr>
              <w:spacing w:after="0" w:line="409" w:lineRule="auto"/>
              <w:rPr>
                <w:rFonts w:ascii="Arial" w:eastAsia="Arial" w:hAnsi="Arial" w:cs="Arial"/>
              </w:rPr>
            </w:pPr>
            <w:r>
              <w:rPr>
                <w:rFonts w:ascii="Arial" w:eastAsia="Arial" w:hAnsi="Arial" w:cs="Arial"/>
              </w:rPr>
              <w:t>Uso dentro del proyecto</w:t>
            </w:r>
          </w:p>
        </w:tc>
        <w:tc>
          <w:tcPr>
            <w:tcW w:w="95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74A5377" w14:textId="77777777" w:rsidR="00921867" w:rsidRDefault="00000000">
            <w:pPr>
              <w:spacing w:after="0" w:line="409" w:lineRule="auto"/>
              <w:rPr>
                <w:rFonts w:ascii="Arial" w:eastAsia="Arial" w:hAnsi="Arial" w:cs="Arial"/>
              </w:rPr>
            </w:pPr>
            <w:r>
              <w:rPr>
                <w:rFonts w:ascii="Arial" w:eastAsia="Arial" w:hAnsi="Arial" w:cs="Arial"/>
              </w:rPr>
              <w:t>Tiempo</w:t>
            </w:r>
          </w:p>
        </w:tc>
        <w:tc>
          <w:tcPr>
            <w:tcW w:w="125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970D553" w14:textId="77777777" w:rsidR="00921867" w:rsidRDefault="00000000">
            <w:pPr>
              <w:spacing w:after="0" w:line="409" w:lineRule="auto"/>
              <w:rPr>
                <w:rFonts w:ascii="Arial" w:eastAsia="Arial" w:hAnsi="Arial" w:cs="Arial"/>
              </w:rPr>
            </w:pPr>
            <w:r>
              <w:rPr>
                <w:rFonts w:ascii="Arial" w:eastAsia="Arial" w:hAnsi="Arial" w:cs="Arial"/>
              </w:rPr>
              <w:t>Costo mensual (S/)</w:t>
            </w:r>
          </w:p>
        </w:tc>
        <w:tc>
          <w:tcPr>
            <w:tcW w:w="122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8B48381" w14:textId="77777777" w:rsidR="00921867" w:rsidRDefault="00000000">
            <w:pPr>
              <w:spacing w:after="0" w:line="409" w:lineRule="auto"/>
              <w:rPr>
                <w:rFonts w:ascii="Arial" w:eastAsia="Arial" w:hAnsi="Arial" w:cs="Arial"/>
              </w:rPr>
            </w:pPr>
            <w:r>
              <w:rPr>
                <w:rFonts w:ascii="Arial" w:eastAsia="Arial" w:hAnsi="Arial" w:cs="Arial"/>
              </w:rPr>
              <w:t>Costo total (S/)</w:t>
            </w:r>
          </w:p>
        </w:tc>
      </w:tr>
      <w:tr w:rsidR="00921867" w14:paraId="25018ECA" w14:textId="77777777">
        <w:trPr>
          <w:trHeight w:val="765"/>
        </w:trPr>
        <w:tc>
          <w:tcPr>
            <w:tcW w:w="16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7A57EC" w14:textId="77777777" w:rsidR="00921867" w:rsidRDefault="00000000">
            <w:pPr>
              <w:spacing w:after="0" w:line="409" w:lineRule="auto"/>
              <w:rPr>
                <w:rFonts w:ascii="Arial" w:eastAsia="Arial" w:hAnsi="Arial" w:cs="Arial"/>
              </w:rPr>
            </w:pPr>
            <w:r>
              <w:rPr>
                <w:rFonts w:ascii="Arial" w:eastAsia="Arial" w:hAnsi="Arial" w:cs="Arial"/>
              </w:rPr>
              <w:t>Internet de banda ancha</w:t>
            </w:r>
          </w:p>
        </w:tc>
        <w:tc>
          <w:tcPr>
            <w:tcW w:w="971" w:type="dxa"/>
            <w:tcBorders>
              <w:top w:val="nil"/>
              <w:left w:val="nil"/>
              <w:bottom w:val="single" w:sz="5" w:space="0" w:color="000000"/>
              <w:right w:val="single" w:sz="5" w:space="0" w:color="000000"/>
            </w:tcBorders>
            <w:tcMar>
              <w:top w:w="0" w:type="dxa"/>
              <w:left w:w="100" w:type="dxa"/>
              <w:bottom w:w="0" w:type="dxa"/>
              <w:right w:w="100" w:type="dxa"/>
            </w:tcMar>
          </w:tcPr>
          <w:p w14:paraId="748BE7B3" w14:textId="77777777" w:rsidR="00921867" w:rsidRDefault="00000000">
            <w:pPr>
              <w:spacing w:after="0" w:line="409" w:lineRule="auto"/>
              <w:rPr>
                <w:rFonts w:ascii="Arial" w:eastAsia="Arial" w:hAnsi="Arial" w:cs="Arial"/>
              </w:rPr>
            </w:pPr>
            <w:r>
              <w:rPr>
                <w:rFonts w:ascii="Arial" w:eastAsia="Arial" w:hAnsi="Arial" w:cs="Arial"/>
              </w:rPr>
              <w:t>Servicio</w:t>
            </w:r>
          </w:p>
        </w:tc>
        <w:tc>
          <w:tcPr>
            <w:tcW w:w="2443" w:type="dxa"/>
            <w:tcBorders>
              <w:top w:val="nil"/>
              <w:left w:val="nil"/>
              <w:bottom w:val="single" w:sz="5" w:space="0" w:color="000000"/>
              <w:right w:val="single" w:sz="5" w:space="0" w:color="000000"/>
            </w:tcBorders>
            <w:tcMar>
              <w:top w:w="0" w:type="dxa"/>
              <w:left w:w="100" w:type="dxa"/>
              <w:bottom w:w="0" w:type="dxa"/>
              <w:right w:w="100" w:type="dxa"/>
            </w:tcMar>
          </w:tcPr>
          <w:p w14:paraId="3644BE9B" w14:textId="77777777" w:rsidR="00921867" w:rsidRDefault="00000000">
            <w:pPr>
              <w:spacing w:after="0" w:line="409" w:lineRule="auto"/>
              <w:rPr>
                <w:rFonts w:ascii="Arial" w:eastAsia="Arial" w:hAnsi="Arial" w:cs="Arial"/>
              </w:rPr>
            </w:pPr>
            <w:r>
              <w:rPr>
                <w:rFonts w:ascii="Arial" w:eastAsia="Arial" w:hAnsi="Arial" w:cs="Arial"/>
              </w:rPr>
              <w:t>Comunicación, acceso a repositorios, pruebas</w:t>
            </w:r>
          </w:p>
        </w:tc>
        <w:tc>
          <w:tcPr>
            <w:tcW w:w="957" w:type="dxa"/>
            <w:tcBorders>
              <w:top w:val="nil"/>
              <w:left w:val="nil"/>
              <w:bottom w:val="single" w:sz="5" w:space="0" w:color="000000"/>
              <w:right w:val="single" w:sz="5" w:space="0" w:color="000000"/>
            </w:tcBorders>
            <w:tcMar>
              <w:top w:w="0" w:type="dxa"/>
              <w:left w:w="100" w:type="dxa"/>
              <w:bottom w:w="0" w:type="dxa"/>
              <w:right w:w="100" w:type="dxa"/>
            </w:tcMar>
          </w:tcPr>
          <w:p w14:paraId="06510E76" w14:textId="77777777" w:rsidR="00921867" w:rsidRDefault="00000000">
            <w:pPr>
              <w:spacing w:after="0" w:line="409" w:lineRule="auto"/>
              <w:rPr>
                <w:rFonts w:ascii="Arial" w:eastAsia="Arial" w:hAnsi="Arial" w:cs="Arial"/>
              </w:rPr>
            </w:pPr>
            <w:r>
              <w:rPr>
                <w:rFonts w:ascii="Arial" w:eastAsia="Arial" w:hAnsi="Arial" w:cs="Arial"/>
              </w:rPr>
              <w:t>4 meses</w:t>
            </w:r>
          </w:p>
        </w:tc>
        <w:tc>
          <w:tcPr>
            <w:tcW w:w="1257" w:type="dxa"/>
            <w:tcBorders>
              <w:top w:val="nil"/>
              <w:left w:val="nil"/>
              <w:bottom w:val="single" w:sz="5" w:space="0" w:color="000000"/>
              <w:right w:val="single" w:sz="5" w:space="0" w:color="000000"/>
            </w:tcBorders>
            <w:tcMar>
              <w:top w:w="0" w:type="dxa"/>
              <w:left w:w="100" w:type="dxa"/>
              <w:bottom w:w="0" w:type="dxa"/>
              <w:right w:w="100" w:type="dxa"/>
            </w:tcMar>
          </w:tcPr>
          <w:p w14:paraId="6EA489A6" w14:textId="77777777" w:rsidR="00921867" w:rsidRDefault="00000000">
            <w:pPr>
              <w:spacing w:after="0" w:line="409" w:lineRule="auto"/>
              <w:rPr>
                <w:rFonts w:ascii="Arial" w:eastAsia="Arial" w:hAnsi="Arial" w:cs="Arial"/>
              </w:rPr>
            </w:pPr>
            <w:r>
              <w:rPr>
                <w:rFonts w:ascii="Arial" w:eastAsia="Arial" w:hAnsi="Arial" w:cs="Arial"/>
              </w:rPr>
              <w:t>150.00</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39419BC4" w14:textId="77777777" w:rsidR="00921867" w:rsidRDefault="00000000">
            <w:pPr>
              <w:spacing w:after="0" w:line="409" w:lineRule="auto"/>
              <w:rPr>
                <w:rFonts w:ascii="Arial" w:eastAsia="Arial" w:hAnsi="Arial" w:cs="Arial"/>
              </w:rPr>
            </w:pPr>
            <w:r>
              <w:rPr>
                <w:rFonts w:ascii="Arial" w:eastAsia="Arial" w:hAnsi="Arial" w:cs="Arial"/>
              </w:rPr>
              <w:t>600.00</w:t>
            </w:r>
          </w:p>
        </w:tc>
      </w:tr>
      <w:tr w:rsidR="00921867" w14:paraId="274594D2" w14:textId="77777777">
        <w:trPr>
          <w:trHeight w:val="765"/>
        </w:trPr>
        <w:tc>
          <w:tcPr>
            <w:tcW w:w="16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CF9407" w14:textId="77777777" w:rsidR="00921867" w:rsidRDefault="00000000">
            <w:pPr>
              <w:spacing w:after="0" w:line="409" w:lineRule="auto"/>
              <w:rPr>
                <w:rFonts w:ascii="Arial" w:eastAsia="Arial" w:hAnsi="Arial" w:cs="Arial"/>
              </w:rPr>
            </w:pPr>
            <w:r>
              <w:rPr>
                <w:rFonts w:ascii="Arial" w:eastAsia="Arial" w:hAnsi="Arial" w:cs="Arial"/>
              </w:rPr>
              <w:t>Energía eléctrica</w:t>
            </w:r>
          </w:p>
        </w:tc>
        <w:tc>
          <w:tcPr>
            <w:tcW w:w="971" w:type="dxa"/>
            <w:tcBorders>
              <w:top w:val="nil"/>
              <w:left w:val="nil"/>
              <w:bottom w:val="single" w:sz="5" w:space="0" w:color="000000"/>
              <w:right w:val="single" w:sz="5" w:space="0" w:color="000000"/>
            </w:tcBorders>
            <w:tcMar>
              <w:top w:w="0" w:type="dxa"/>
              <w:left w:w="100" w:type="dxa"/>
              <w:bottom w:w="0" w:type="dxa"/>
              <w:right w:w="100" w:type="dxa"/>
            </w:tcMar>
          </w:tcPr>
          <w:p w14:paraId="016EB6AD" w14:textId="77777777" w:rsidR="00921867" w:rsidRDefault="00000000">
            <w:pPr>
              <w:spacing w:after="0" w:line="409" w:lineRule="auto"/>
              <w:rPr>
                <w:rFonts w:ascii="Arial" w:eastAsia="Arial" w:hAnsi="Arial" w:cs="Arial"/>
              </w:rPr>
            </w:pPr>
            <w:r>
              <w:rPr>
                <w:rFonts w:ascii="Arial" w:eastAsia="Arial" w:hAnsi="Arial" w:cs="Arial"/>
              </w:rPr>
              <w:t>Servicio</w:t>
            </w:r>
          </w:p>
        </w:tc>
        <w:tc>
          <w:tcPr>
            <w:tcW w:w="2443" w:type="dxa"/>
            <w:tcBorders>
              <w:top w:val="nil"/>
              <w:left w:val="nil"/>
              <w:bottom w:val="single" w:sz="5" w:space="0" w:color="000000"/>
              <w:right w:val="single" w:sz="5" w:space="0" w:color="000000"/>
            </w:tcBorders>
            <w:tcMar>
              <w:top w:w="0" w:type="dxa"/>
              <w:left w:w="100" w:type="dxa"/>
              <w:bottom w:w="0" w:type="dxa"/>
              <w:right w:w="100" w:type="dxa"/>
            </w:tcMar>
          </w:tcPr>
          <w:p w14:paraId="0F62AE11" w14:textId="77777777" w:rsidR="00921867" w:rsidRDefault="00000000">
            <w:pPr>
              <w:spacing w:after="0" w:line="409" w:lineRule="auto"/>
              <w:rPr>
                <w:rFonts w:ascii="Arial" w:eastAsia="Arial" w:hAnsi="Arial" w:cs="Arial"/>
              </w:rPr>
            </w:pPr>
            <w:r>
              <w:rPr>
                <w:rFonts w:ascii="Arial" w:eastAsia="Arial" w:hAnsi="Arial" w:cs="Arial"/>
              </w:rPr>
              <w:t>Funcionamiento de equipos</w:t>
            </w:r>
          </w:p>
        </w:tc>
        <w:tc>
          <w:tcPr>
            <w:tcW w:w="957" w:type="dxa"/>
            <w:tcBorders>
              <w:top w:val="nil"/>
              <w:left w:val="nil"/>
              <w:bottom w:val="single" w:sz="5" w:space="0" w:color="000000"/>
              <w:right w:val="single" w:sz="5" w:space="0" w:color="000000"/>
            </w:tcBorders>
            <w:tcMar>
              <w:top w:w="0" w:type="dxa"/>
              <w:left w:w="100" w:type="dxa"/>
              <w:bottom w:w="0" w:type="dxa"/>
              <w:right w:w="100" w:type="dxa"/>
            </w:tcMar>
          </w:tcPr>
          <w:p w14:paraId="57BC83E3" w14:textId="77777777" w:rsidR="00921867" w:rsidRDefault="00000000">
            <w:pPr>
              <w:spacing w:after="0" w:line="409" w:lineRule="auto"/>
              <w:rPr>
                <w:rFonts w:ascii="Arial" w:eastAsia="Arial" w:hAnsi="Arial" w:cs="Arial"/>
              </w:rPr>
            </w:pPr>
            <w:r>
              <w:rPr>
                <w:rFonts w:ascii="Arial" w:eastAsia="Arial" w:hAnsi="Arial" w:cs="Arial"/>
              </w:rPr>
              <w:t>4 meses</w:t>
            </w:r>
          </w:p>
        </w:tc>
        <w:tc>
          <w:tcPr>
            <w:tcW w:w="1257" w:type="dxa"/>
            <w:tcBorders>
              <w:top w:val="nil"/>
              <w:left w:val="nil"/>
              <w:bottom w:val="single" w:sz="5" w:space="0" w:color="000000"/>
              <w:right w:val="single" w:sz="5" w:space="0" w:color="000000"/>
            </w:tcBorders>
            <w:tcMar>
              <w:top w:w="0" w:type="dxa"/>
              <w:left w:w="100" w:type="dxa"/>
              <w:bottom w:w="0" w:type="dxa"/>
              <w:right w:w="100" w:type="dxa"/>
            </w:tcMar>
          </w:tcPr>
          <w:p w14:paraId="761C8C44" w14:textId="77777777" w:rsidR="00921867" w:rsidRDefault="00000000">
            <w:pPr>
              <w:spacing w:after="0" w:line="409" w:lineRule="auto"/>
              <w:rPr>
                <w:rFonts w:ascii="Arial" w:eastAsia="Arial" w:hAnsi="Arial" w:cs="Arial"/>
              </w:rPr>
            </w:pPr>
            <w:r>
              <w:rPr>
                <w:rFonts w:ascii="Arial" w:eastAsia="Arial" w:hAnsi="Arial" w:cs="Arial"/>
              </w:rPr>
              <w:t>100.00</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403E0B55" w14:textId="77777777" w:rsidR="00921867" w:rsidRDefault="00000000">
            <w:pPr>
              <w:spacing w:after="0" w:line="409" w:lineRule="auto"/>
              <w:rPr>
                <w:rFonts w:ascii="Arial" w:eastAsia="Arial" w:hAnsi="Arial" w:cs="Arial"/>
              </w:rPr>
            </w:pPr>
            <w:r>
              <w:rPr>
                <w:rFonts w:ascii="Arial" w:eastAsia="Arial" w:hAnsi="Arial" w:cs="Arial"/>
              </w:rPr>
              <w:t>400.00</w:t>
            </w:r>
          </w:p>
        </w:tc>
      </w:tr>
      <w:tr w:rsidR="00921867" w14:paraId="5B1D226C" w14:textId="77777777">
        <w:trPr>
          <w:trHeight w:val="765"/>
        </w:trPr>
        <w:tc>
          <w:tcPr>
            <w:tcW w:w="164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6B0712" w14:textId="77777777" w:rsidR="00921867" w:rsidRDefault="00000000">
            <w:pPr>
              <w:spacing w:after="0" w:line="409" w:lineRule="auto"/>
              <w:rPr>
                <w:rFonts w:ascii="Arial" w:eastAsia="Arial" w:hAnsi="Arial" w:cs="Arial"/>
                <w:b/>
                <w:bCs/>
              </w:rPr>
            </w:pPr>
            <w:r>
              <w:rPr>
                <w:rFonts w:ascii="Arial" w:eastAsia="Arial" w:hAnsi="Arial" w:cs="Arial"/>
                <w:b/>
                <w:bCs/>
              </w:rPr>
              <w:t>Total Costos Operativos</w:t>
            </w:r>
          </w:p>
        </w:tc>
        <w:tc>
          <w:tcPr>
            <w:tcW w:w="971" w:type="dxa"/>
            <w:tcBorders>
              <w:top w:val="nil"/>
              <w:left w:val="nil"/>
              <w:bottom w:val="single" w:sz="5" w:space="0" w:color="000000"/>
              <w:right w:val="single" w:sz="5" w:space="0" w:color="000000"/>
            </w:tcBorders>
            <w:tcMar>
              <w:top w:w="0" w:type="dxa"/>
              <w:left w:w="100" w:type="dxa"/>
              <w:bottom w:w="0" w:type="dxa"/>
              <w:right w:w="100" w:type="dxa"/>
            </w:tcMar>
          </w:tcPr>
          <w:p w14:paraId="2BFAFBA8" w14:textId="77777777" w:rsidR="00921867" w:rsidRDefault="00921867">
            <w:pPr>
              <w:rPr>
                <w:rFonts w:ascii="Arial" w:eastAsia="Arial" w:hAnsi="Arial" w:cs="Arial"/>
              </w:rPr>
            </w:pPr>
          </w:p>
        </w:tc>
        <w:tc>
          <w:tcPr>
            <w:tcW w:w="2443" w:type="dxa"/>
            <w:tcBorders>
              <w:top w:val="nil"/>
              <w:left w:val="nil"/>
              <w:bottom w:val="single" w:sz="5" w:space="0" w:color="000000"/>
              <w:right w:val="single" w:sz="5" w:space="0" w:color="000000"/>
            </w:tcBorders>
            <w:tcMar>
              <w:top w:w="0" w:type="dxa"/>
              <w:left w:w="100" w:type="dxa"/>
              <w:bottom w:w="0" w:type="dxa"/>
              <w:right w:w="100" w:type="dxa"/>
            </w:tcMar>
          </w:tcPr>
          <w:p w14:paraId="569525C2" w14:textId="77777777" w:rsidR="00921867" w:rsidRDefault="00921867">
            <w:pPr>
              <w:rPr>
                <w:rFonts w:ascii="Arial" w:eastAsia="Arial" w:hAnsi="Arial" w:cs="Arial"/>
              </w:rPr>
            </w:pPr>
          </w:p>
        </w:tc>
        <w:tc>
          <w:tcPr>
            <w:tcW w:w="957" w:type="dxa"/>
            <w:tcBorders>
              <w:top w:val="nil"/>
              <w:left w:val="nil"/>
              <w:bottom w:val="single" w:sz="5" w:space="0" w:color="000000"/>
              <w:right w:val="single" w:sz="5" w:space="0" w:color="000000"/>
            </w:tcBorders>
            <w:tcMar>
              <w:top w:w="0" w:type="dxa"/>
              <w:left w:w="100" w:type="dxa"/>
              <w:bottom w:w="0" w:type="dxa"/>
              <w:right w:w="100" w:type="dxa"/>
            </w:tcMar>
          </w:tcPr>
          <w:p w14:paraId="32D6797D" w14:textId="77777777" w:rsidR="00921867" w:rsidRDefault="00921867">
            <w:pPr>
              <w:rPr>
                <w:rFonts w:ascii="Arial" w:eastAsia="Arial" w:hAnsi="Arial" w:cs="Arial"/>
              </w:rPr>
            </w:pPr>
          </w:p>
        </w:tc>
        <w:tc>
          <w:tcPr>
            <w:tcW w:w="1257" w:type="dxa"/>
            <w:tcBorders>
              <w:top w:val="nil"/>
              <w:left w:val="nil"/>
              <w:bottom w:val="single" w:sz="5" w:space="0" w:color="000000"/>
              <w:right w:val="single" w:sz="5" w:space="0" w:color="000000"/>
            </w:tcBorders>
            <w:tcMar>
              <w:top w:w="0" w:type="dxa"/>
              <w:left w:w="100" w:type="dxa"/>
              <w:bottom w:w="0" w:type="dxa"/>
              <w:right w:w="100" w:type="dxa"/>
            </w:tcMar>
          </w:tcPr>
          <w:p w14:paraId="68FF8D78" w14:textId="77777777" w:rsidR="00921867" w:rsidRDefault="00000000">
            <w:pPr>
              <w:spacing w:after="0" w:line="409" w:lineRule="auto"/>
              <w:rPr>
                <w:rFonts w:ascii="Arial" w:eastAsia="Arial" w:hAnsi="Arial" w:cs="Arial"/>
                <w:b/>
                <w:bCs/>
              </w:rPr>
            </w:pPr>
            <w:r>
              <w:rPr>
                <w:rFonts w:ascii="Arial" w:eastAsia="Arial" w:hAnsi="Arial" w:cs="Arial"/>
                <w:b/>
                <w:bCs/>
              </w:rPr>
              <w:t>250.00</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2EE3255D" w14:textId="77777777" w:rsidR="00921867" w:rsidRDefault="00000000">
            <w:pPr>
              <w:spacing w:after="0" w:line="409" w:lineRule="auto"/>
              <w:rPr>
                <w:rFonts w:ascii="Arial" w:eastAsia="Arial" w:hAnsi="Arial" w:cs="Arial"/>
                <w:b/>
                <w:bCs/>
              </w:rPr>
            </w:pPr>
            <w:r>
              <w:rPr>
                <w:rFonts w:ascii="Arial" w:eastAsia="Arial" w:hAnsi="Arial" w:cs="Arial"/>
                <w:b/>
                <w:bCs/>
              </w:rPr>
              <w:t>1,000.00</w:t>
            </w:r>
          </w:p>
        </w:tc>
      </w:tr>
    </w:tbl>
    <w:p w14:paraId="07BE6793" w14:textId="77777777" w:rsidR="00921867" w:rsidRDefault="00921867">
      <w:pPr>
        <w:spacing w:line="480" w:lineRule="auto"/>
        <w:ind w:left="1440"/>
        <w:rPr>
          <w:rFonts w:ascii="Arial" w:eastAsia="Arial" w:hAnsi="Arial" w:cs="Arial"/>
        </w:rPr>
      </w:pPr>
    </w:p>
    <w:p w14:paraId="2E9819D1" w14:textId="77777777" w:rsidR="00921867" w:rsidRDefault="00000000">
      <w:pPr>
        <w:numPr>
          <w:ilvl w:val="1"/>
          <w:numId w:val="30"/>
        </w:numPr>
        <w:spacing w:line="480" w:lineRule="auto"/>
        <w:ind w:left="855"/>
      </w:pPr>
      <w:r>
        <w:rPr>
          <w:rFonts w:ascii="Arial" w:eastAsia="Arial" w:hAnsi="Arial" w:cs="Arial"/>
        </w:rPr>
        <w:t>Costos del ambiente tecnológico</w:t>
      </w:r>
    </w:p>
    <w:p w14:paraId="1C232F3C" w14:textId="77777777" w:rsidR="00921867" w:rsidRDefault="00921867">
      <w:pPr>
        <w:ind w:left="1440"/>
        <w:rPr>
          <w:rFonts w:ascii="Arial" w:eastAsia="Arial" w:hAnsi="Arial" w:cs="Arial"/>
        </w:rPr>
      </w:pPr>
    </w:p>
    <w:tbl>
      <w:tblPr>
        <w:tblStyle w:val="a6"/>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46"/>
        <w:gridCol w:w="2262"/>
        <w:gridCol w:w="1804"/>
        <w:gridCol w:w="944"/>
        <w:gridCol w:w="1045"/>
        <w:gridCol w:w="1102"/>
      </w:tblGrid>
      <w:tr w:rsidR="00921867" w14:paraId="21C3535F" w14:textId="77777777">
        <w:trPr>
          <w:trHeight w:val="1140"/>
        </w:trPr>
        <w:tc>
          <w:tcPr>
            <w:tcW w:w="13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D7CF24" w14:textId="77777777" w:rsidR="00921867" w:rsidRDefault="00000000">
            <w:pPr>
              <w:spacing w:after="0" w:line="409" w:lineRule="auto"/>
              <w:rPr>
                <w:rFonts w:ascii="Arial" w:eastAsia="Arial" w:hAnsi="Arial" w:cs="Arial"/>
              </w:rPr>
            </w:pPr>
            <w:r>
              <w:rPr>
                <w:rFonts w:ascii="Arial" w:eastAsia="Arial" w:hAnsi="Arial" w:cs="Arial"/>
              </w:rPr>
              <w:t>Recurso del ambiente</w:t>
            </w:r>
          </w:p>
        </w:tc>
        <w:tc>
          <w:tcPr>
            <w:tcW w:w="226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325059" w14:textId="77777777" w:rsidR="00921867" w:rsidRDefault="00000000">
            <w:pPr>
              <w:spacing w:after="0" w:line="409" w:lineRule="auto"/>
              <w:rPr>
                <w:rFonts w:ascii="Arial" w:eastAsia="Arial" w:hAnsi="Arial" w:cs="Arial"/>
              </w:rPr>
            </w:pPr>
            <w:r>
              <w:rPr>
                <w:rFonts w:ascii="Arial" w:eastAsia="Arial" w:hAnsi="Arial" w:cs="Arial"/>
              </w:rPr>
              <w:t>Tipo</w:t>
            </w:r>
          </w:p>
        </w:tc>
        <w:tc>
          <w:tcPr>
            <w:tcW w:w="180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B414FFA" w14:textId="77777777" w:rsidR="00921867" w:rsidRDefault="00000000">
            <w:pPr>
              <w:spacing w:after="0" w:line="409" w:lineRule="auto"/>
              <w:rPr>
                <w:rFonts w:ascii="Arial" w:eastAsia="Arial" w:hAnsi="Arial" w:cs="Arial"/>
              </w:rPr>
            </w:pPr>
            <w:r>
              <w:rPr>
                <w:rFonts w:ascii="Arial" w:eastAsia="Arial" w:hAnsi="Arial" w:cs="Arial"/>
              </w:rPr>
              <w:t>Uso dentro del proyecto</w:t>
            </w:r>
          </w:p>
        </w:tc>
        <w:tc>
          <w:tcPr>
            <w:tcW w:w="94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A62E5F" w14:textId="77777777" w:rsidR="00921867" w:rsidRDefault="00000000">
            <w:pPr>
              <w:spacing w:after="0" w:line="409" w:lineRule="auto"/>
              <w:rPr>
                <w:rFonts w:ascii="Arial" w:eastAsia="Arial" w:hAnsi="Arial" w:cs="Arial"/>
              </w:rPr>
            </w:pPr>
            <w:r>
              <w:rPr>
                <w:rFonts w:ascii="Arial" w:eastAsia="Arial" w:hAnsi="Arial" w:cs="Arial"/>
              </w:rPr>
              <w:t>Tiempo</w:t>
            </w:r>
          </w:p>
        </w:tc>
        <w:tc>
          <w:tcPr>
            <w:tcW w:w="10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4DB26C" w14:textId="77777777" w:rsidR="00921867" w:rsidRDefault="00000000">
            <w:pPr>
              <w:spacing w:after="0" w:line="409" w:lineRule="auto"/>
              <w:rPr>
                <w:rFonts w:ascii="Arial" w:eastAsia="Arial" w:hAnsi="Arial" w:cs="Arial"/>
              </w:rPr>
            </w:pPr>
            <w:r>
              <w:rPr>
                <w:rFonts w:ascii="Arial" w:eastAsia="Arial" w:hAnsi="Arial" w:cs="Arial"/>
              </w:rPr>
              <w:t>Costo mensual (S/)</w:t>
            </w:r>
          </w:p>
        </w:tc>
        <w:tc>
          <w:tcPr>
            <w:tcW w:w="110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4C2D71D" w14:textId="77777777" w:rsidR="00921867" w:rsidRDefault="00000000">
            <w:pPr>
              <w:spacing w:after="0" w:line="409" w:lineRule="auto"/>
              <w:rPr>
                <w:rFonts w:ascii="Arial" w:eastAsia="Arial" w:hAnsi="Arial" w:cs="Arial"/>
              </w:rPr>
            </w:pPr>
            <w:r>
              <w:rPr>
                <w:rFonts w:ascii="Arial" w:eastAsia="Arial" w:hAnsi="Arial" w:cs="Arial"/>
              </w:rPr>
              <w:t>Costo total (S/)</w:t>
            </w:r>
          </w:p>
        </w:tc>
      </w:tr>
      <w:tr w:rsidR="00921867" w14:paraId="68BC3020" w14:textId="77777777">
        <w:trPr>
          <w:trHeight w:val="1515"/>
        </w:trPr>
        <w:tc>
          <w:tcPr>
            <w:tcW w:w="1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622333" w14:textId="77777777" w:rsidR="00921867" w:rsidRDefault="00000000">
            <w:pPr>
              <w:spacing w:after="0" w:line="409" w:lineRule="auto"/>
              <w:rPr>
                <w:rFonts w:ascii="Arial" w:eastAsia="Arial" w:hAnsi="Arial" w:cs="Arial"/>
              </w:rPr>
            </w:pPr>
            <w:r>
              <w:rPr>
                <w:rFonts w:ascii="Arial" w:eastAsia="Arial" w:hAnsi="Arial" w:cs="Arial"/>
              </w:rPr>
              <w:t>VPS 4 vCPU, 8 GB RAM, 100 GB SSD</w:t>
            </w:r>
          </w:p>
        </w:tc>
        <w:tc>
          <w:tcPr>
            <w:tcW w:w="2261" w:type="dxa"/>
            <w:tcBorders>
              <w:top w:val="nil"/>
              <w:left w:val="nil"/>
              <w:bottom w:val="single" w:sz="5" w:space="0" w:color="000000"/>
              <w:right w:val="single" w:sz="5" w:space="0" w:color="000000"/>
            </w:tcBorders>
            <w:tcMar>
              <w:top w:w="0" w:type="dxa"/>
              <w:left w:w="100" w:type="dxa"/>
              <w:bottom w:w="0" w:type="dxa"/>
              <w:right w:w="100" w:type="dxa"/>
            </w:tcMar>
          </w:tcPr>
          <w:p w14:paraId="18ED4481" w14:textId="77777777" w:rsidR="00921867" w:rsidRDefault="00000000">
            <w:pPr>
              <w:spacing w:after="0" w:line="409" w:lineRule="auto"/>
              <w:rPr>
                <w:rFonts w:ascii="Arial" w:eastAsia="Arial" w:hAnsi="Arial" w:cs="Arial"/>
              </w:rPr>
            </w:pPr>
            <w:r>
              <w:rPr>
                <w:rFonts w:ascii="Arial" w:eastAsia="Arial" w:hAnsi="Arial" w:cs="Arial"/>
              </w:rPr>
              <w:t>Servicio cloud</w:t>
            </w:r>
          </w:p>
        </w:tc>
        <w:tc>
          <w:tcPr>
            <w:tcW w:w="1803" w:type="dxa"/>
            <w:tcBorders>
              <w:top w:val="nil"/>
              <w:left w:val="nil"/>
              <w:bottom w:val="single" w:sz="5" w:space="0" w:color="000000"/>
              <w:right w:val="single" w:sz="5" w:space="0" w:color="000000"/>
            </w:tcBorders>
            <w:tcMar>
              <w:top w:w="0" w:type="dxa"/>
              <w:left w:w="100" w:type="dxa"/>
              <w:bottom w:w="0" w:type="dxa"/>
              <w:right w:w="100" w:type="dxa"/>
            </w:tcMar>
          </w:tcPr>
          <w:p w14:paraId="6169CEB2" w14:textId="77777777" w:rsidR="00921867" w:rsidRDefault="00000000">
            <w:pPr>
              <w:spacing w:after="0" w:line="409" w:lineRule="auto"/>
              <w:rPr>
                <w:rFonts w:ascii="Arial" w:eastAsia="Arial" w:hAnsi="Arial" w:cs="Arial"/>
              </w:rPr>
            </w:pPr>
            <w:r>
              <w:rPr>
                <w:rFonts w:ascii="Arial" w:eastAsia="Arial" w:hAnsi="Arial" w:cs="Arial"/>
              </w:rPr>
              <w:t>Alojamiento de aplicación web, base de datos</w:t>
            </w:r>
          </w:p>
        </w:tc>
        <w:tc>
          <w:tcPr>
            <w:tcW w:w="944" w:type="dxa"/>
            <w:tcBorders>
              <w:top w:val="nil"/>
              <w:left w:val="nil"/>
              <w:bottom w:val="single" w:sz="5" w:space="0" w:color="000000"/>
              <w:right w:val="single" w:sz="5" w:space="0" w:color="000000"/>
            </w:tcBorders>
            <w:tcMar>
              <w:top w:w="0" w:type="dxa"/>
              <w:left w:w="100" w:type="dxa"/>
              <w:bottom w:w="0" w:type="dxa"/>
              <w:right w:w="100" w:type="dxa"/>
            </w:tcMar>
          </w:tcPr>
          <w:p w14:paraId="332B6798" w14:textId="77777777" w:rsidR="00921867" w:rsidRDefault="00000000">
            <w:pPr>
              <w:spacing w:after="0" w:line="409" w:lineRule="auto"/>
              <w:rPr>
                <w:rFonts w:ascii="Arial" w:eastAsia="Arial" w:hAnsi="Arial" w:cs="Arial"/>
              </w:rPr>
            </w:pPr>
            <w:r>
              <w:rPr>
                <w:rFonts w:ascii="Arial" w:eastAsia="Arial" w:hAnsi="Arial" w:cs="Arial"/>
              </w:rPr>
              <w:t>4 meses</w:t>
            </w:r>
          </w:p>
        </w:tc>
        <w:tc>
          <w:tcPr>
            <w:tcW w:w="1045" w:type="dxa"/>
            <w:tcBorders>
              <w:top w:val="nil"/>
              <w:left w:val="nil"/>
              <w:bottom w:val="single" w:sz="5" w:space="0" w:color="000000"/>
              <w:right w:val="single" w:sz="5" w:space="0" w:color="000000"/>
            </w:tcBorders>
            <w:tcMar>
              <w:top w:w="0" w:type="dxa"/>
              <w:left w:w="100" w:type="dxa"/>
              <w:bottom w:w="0" w:type="dxa"/>
              <w:right w:w="100" w:type="dxa"/>
            </w:tcMar>
          </w:tcPr>
          <w:p w14:paraId="2331FF66" w14:textId="77777777" w:rsidR="00921867" w:rsidRDefault="00000000">
            <w:pPr>
              <w:spacing w:after="0" w:line="409" w:lineRule="auto"/>
              <w:rPr>
                <w:rFonts w:ascii="Arial" w:eastAsia="Arial" w:hAnsi="Arial" w:cs="Arial"/>
              </w:rPr>
            </w:pPr>
            <w:r>
              <w:rPr>
                <w:rFonts w:ascii="Arial" w:eastAsia="Arial" w:hAnsi="Arial" w:cs="Arial"/>
              </w:rPr>
              <w:t>250.00</w:t>
            </w:r>
          </w:p>
        </w:tc>
        <w:tc>
          <w:tcPr>
            <w:tcW w:w="1102" w:type="dxa"/>
            <w:tcBorders>
              <w:top w:val="nil"/>
              <w:left w:val="nil"/>
              <w:bottom w:val="single" w:sz="5" w:space="0" w:color="000000"/>
              <w:right w:val="single" w:sz="5" w:space="0" w:color="000000"/>
            </w:tcBorders>
            <w:tcMar>
              <w:top w:w="0" w:type="dxa"/>
              <w:left w:w="100" w:type="dxa"/>
              <w:bottom w:w="0" w:type="dxa"/>
              <w:right w:w="100" w:type="dxa"/>
            </w:tcMar>
          </w:tcPr>
          <w:p w14:paraId="501FA2FA" w14:textId="77777777" w:rsidR="00921867" w:rsidRDefault="00000000">
            <w:pPr>
              <w:spacing w:after="0" w:line="409" w:lineRule="auto"/>
              <w:rPr>
                <w:rFonts w:ascii="Arial" w:eastAsia="Arial" w:hAnsi="Arial" w:cs="Arial"/>
              </w:rPr>
            </w:pPr>
            <w:r>
              <w:rPr>
                <w:rFonts w:ascii="Arial" w:eastAsia="Arial" w:hAnsi="Arial" w:cs="Arial"/>
              </w:rPr>
              <w:t>1,000.00</w:t>
            </w:r>
          </w:p>
        </w:tc>
      </w:tr>
      <w:tr w:rsidR="00921867" w14:paraId="4F8223A8" w14:textId="77777777">
        <w:trPr>
          <w:trHeight w:val="1515"/>
        </w:trPr>
        <w:tc>
          <w:tcPr>
            <w:tcW w:w="1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8F3DA1" w14:textId="77777777" w:rsidR="00921867" w:rsidRDefault="00000000">
            <w:pPr>
              <w:spacing w:after="0" w:line="409" w:lineRule="auto"/>
              <w:rPr>
                <w:rFonts w:ascii="Arial" w:eastAsia="Arial" w:hAnsi="Arial" w:cs="Arial"/>
              </w:rPr>
            </w:pPr>
            <w:r>
              <w:rPr>
                <w:rFonts w:ascii="Arial" w:eastAsia="Arial" w:hAnsi="Arial" w:cs="Arial"/>
              </w:rPr>
              <w:t>Licencia ArcGIS for Developers</w:t>
            </w:r>
          </w:p>
        </w:tc>
        <w:tc>
          <w:tcPr>
            <w:tcW w:w="2261" w:type="dxa"/>
            <w:tcBorders>
              <w:top w:val="nil"/>
              <w:left w:val="nil"/>
              <w:bottom w:val="single" w:sz="5" w:space="0" w:color="000000"/>
              <w:right w:val="single" w:sz="5" w:space="0" w:color="000000"/>
            </w:tcBorders>
            <w:tcMar>
              <w:top w:w="0" w:type="dxa"/>
              <w:left w:w="100" w:type="dxa"/>
              <w:bottom w:w="0" w:type="dxa"/>
              <w:right w:w="100" w:type="dxa"/>
            </w:tcMar>
          </w:tcPr>
          <w:p w14:paraId="103C0296" w14:textId="77777777" w:rsidR="00921867" w:rsidRDefault="00000000">
            <w:pPr>
              <w:spacing w:after="0" w:line="409" w:lineRule="auto"/>
              <w:rPr>
                <w:rFonts w:ascii="Arial" w:eastAsia="Arial" w:hAnsi="Arial" w:cs="Arial"/>
              </w:rPr>
            </w:pPr>
            <w:r>
              <w:rPr>
                <w:rFonts w:ascii="Arial" w:eastAsia="Arial" w:hAnsi="Arial" w:cs="Arial"/>
              </w:rPr>
              <w:t>Software/Suscripción</w:t>
            </w:r>
          </w:p>
        </w:tc>
        <w:tc>
          <w:tcPr>
            <w:tcW w:w="1803" w:type="dxa"/>
            <w:tcBorders>
              <w:top w:val="nil"/>
              <w:left w:val="nil"/>
              <w:bottom w:val="single" w:sz="5" w:space="0" w:color="000000"/>
              <w:right w:val="single" w:sz="5" w:space="0" w:color="000000"/>
            </w:tcBorders>
            <w:tcMar>
              <w:top w:w="0" w:type="dxa"/>
              <w:left w:w="100" w:type="dxa"/>
              <w:bottom w:w="0" w:type="dxa"/>
              <w:right w:w="100" w:type="dxa"/>
            </w:tcMar>
          </w:tcPr>
          <w:p w14:paraId="693BF7B3" w14:textId="77777777" w:rsidR="00921867" w:rsidRDefault="00000000">
            <w:pPr>
              <w:spacing w:after="0" w:line="409" w:lineRule="auto"/>
              <w:rPr>
                <w:rFonts w:ascii="Arial" w:eastAsia="Arial" w:hAnsi="Arial" w:cs="Arial"/>
              </w:rPr>
            </w:pPr>
            <w:r>
              <w:rPr>
                <w:rFonts w:ascii="Arial" w:eastAsia="Arial" w:hAnsi="Arial" w:cs="Arial"/>
              </w:rPr>
              <w:t>Gestión de capas geográficas y análisis espacial</w:t>
            </w:r>
          </w:p>
        </w:tc>
        <w:tc>
          <w:tcPr>
            <w:tcW w:w="944" w:type="dxa"/>
            <w:tcBorders>
              <w:top w:val="nil"/>
              <w:left w:val="nil"/>
              <w:bottom w:val="single" w:sz="5" w:space="0" w:color="000000"/>
              <w:right w:val="single" w:sz="5" w:space="0" w:color="000000"/>
            </w:tcBorders>
            <w:tcMar>
              <w:top w:w="0" w:type="dxa"/>
              <w:left w:w="100" w:type="dxa"/>
              <w:bottom w:w="0" w:type="dxa"/>
              <w:right w:w="100" w:type="dxa"/>
            </w:tcMar>
          </w:tcPr>
          <w:p w14:paraId="3C9A8B9C" w14:textId="77777777" w:rsidR="00921867" w:rsidRDefault="00000000">
            <w:pPr>
              <w:spacing w:after="0" w:line="409" w:lineRule="auto"/>
              <w:rPr>
                <w:rFonts w:ascii="Arial" w:eastAsia="Arial" w:hAnsi="Arial" w:cs="Arial"/>
              </w:rPr>
            </w:pPr>
            <w:r>
              <w:rPr>
                <w:rFonts w:ascii="Arial" w:eastAsia="Arial" w:hAnsi="Arial" w:cs="Arial"/>
              </w:rPr>
              <w:t>4 meses</w:t>
            </w:r>
          </w:p>
        </w:tc>
        <w:tc>
          <w:tcPr>
            <w:tcW w:w="1045" w:type="dxa"/>
            <w:tcBorders>
              <w:top w:val="nil"/>
              <w:left w:val="nil"/>
              <w:bottom w:val="single" w:sz="5" w:space="0" w:color="000000"/>
              <w:right w:val="single" w:sz="5" w:space="0" w:color="000000"/>
            </w:tcBorders>
            <w:tcMar>
              <w:top w:w="0" w:type="dxa"/>
              <w:left w:w="100" w:type="dxa"/>
              <w:bottom w:w="0" w:type="dxa"/>
              <w:right w:w="100" w:type="dxa"/>
            </w:tcMar>
          </w:tcPr>
          <w:p w14:paraId="0FEAA3A3" w14:textId="77777777" w:rsidR="00921867" w:rsidRDefault="00000000">
            <w:pPr>
              <w:spacing w:after="0" w:line="409" w:lineRule="auto"/>
              <w:rPr>
                <w:rFonts w:ascii="Arial" w:eastAsia="Arial" w:hAnsi="Arial" w:cs="Arial"/>
              </w:rPr>
            </w:pPr>
            <w:r>
              <w:rPr>
                <w:rFonts w:ascii="Arial" w:eastAsia="Arial" w:hAnsi="Arial" w:cs="Arial"/>
              </w:rPr>
              <w:t>400.00</w:t>
            </w:r>
          </w:p>
        </w:tc>
        <w:tc>
          <w:tcPr>
            <w:tcW w:w="1102" w:type="dxa"/>
            <w:tcBorders>
              <w:top w:val="nil"/>
              <w:left w:val="nil"/>
              <w:bottom w:val="single" w:sz="5" w:space="0" w:color="000000"/>
              <w:right w:val="single" w:sz="5" w:space="0" w:color="000000"/>
            </w:tcBorders>
            <w:tcMar>
              <w:top w:w="0" w:type="dxa"/>
              <w:left w:w="100" w:type="dxa"/>
              <w:bottom w:w="0" w:type="dxa"/>
              <w:right w:w="100" w:type="dxa"/>
            </w:tcMar>
          </w:tcPr>
          <w:p w14:paraId="37944E07" w14:textId="77777777" w:rsidR="00921867" w:rsidRDefault="00000000">
            <w:pPr>
              <w:spacing w:after="0" w:line="409" w:lineRule="auto"/>
              <w:rPr>
                <w:rFonts w:ascii="Arial" w:eastAsia="Arial" w:hAnsi="Arial" w:cs="Arial"/>
              </w:rPr>
            </w:pPr>
            <w:r>
              <w:rPr>
                <w:rFonts w:ascii="Arial" w:eastAsia="Arial" w:hAnsi="Arial" w:cs="Arial"/>
              </w:rPr>
              <w:t>1,600.00</w:t>
            </w:r>
          </w:p>
        </w:tc>
      </w:tr>
      <w:tr w:rsidR="00921867" w14:paraId="310C76D2" w14:textId="77777777">
        <w:trPr>
          <w:trHeight w:val="1140"/>
        </w:trPr>
        <w:tc>
          <w:tcPr>
            <w:tcW w:w="1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9EB7F3" w14:textId="77777777" w:rsidR="00921867" w:rsidRDefault="00000000">
            <w:pPr>
              <w:spacing w:after="0" w:line="409" w:lineRule="auto"/>
              <w:rPr>
                <w:rFonts w:ascii="Arial" w:eastAsia="Arial" w:hAnsi="Arial" w:cs="Arial"/>
              </w:rPr>
            </w:pPr>
            <w:r>
              <w:rPr>
                <w:rFonts w:ascii="Arial" w:eastAsia="Arial" w:hAnsi="Arial" w:cs="Arial"/>
              </w:rPr>
              <w:t>API de Google Maps</w:t>
            </w:r>
          </w:p>
        </w:tc>
        <w:tc>
          <w:tcPr>
            <w:tcW w:w="2261" w:type="dxa"/>
            <w:tcBorders>
              <w:top w:val="nil"/>
              <w:left w:val="nil"/>
              <w:bottom w:val="single" w:sz="5" w:space="0" w:color="000000"/>
              <w:right w:val="single" w:sz="5" w:space="0" w:color="000000"/>
            </w:tcBorders>
            <w:tcMar>
              <w:top w:w="0" w:type="dxa"/>
              <w:left w:w="100" w:type="dxa"/>
              <w:bottom w:w="0" w:type="dxa"/>
              <w:right w:w="100" w:type="dxa"/>
            </w:tcMar>
          </w:tcPr>
          <w:p w14:paraId="3A03CFE7" w14:textId="77777777" w:rsidR="00921867" w:rsidRDefault="00000000">
            <w:pPr>
              <w:spacing w:after="0" w:line="409" w:lineRule="auto"/>
              <w:rPr>
                <w:rFonts w:ascii="Arial" w:eastAsia="Arial" w:hAnsi="Arial" w:cs="Arial"/>
              </w:rPr>
            </w:pPr>
            <w:r>
              <w:rPr>
                <w:rFonts w:ascii="Arial" w:eastAsia="Arial" w:hAnsi="Arial" w:cs="Arial"/>
              </w:rPr>
              <w:t>Servicio cloud</w:t>
            </w:r>
          </w:p>
        </w:tc>
        <w:tc>
          <w:tcPr>
            <w:tcW w:w="1803" w:type="dxa"/>
            <w:tcBorders>
              <w:top w:val="nil"/>
              <w:left w:val="nil"/>
              <w:bottom w:val="single" w:sz="5" w:space="0" w:color="000000"/>
              <w:right w:val="single" w:sz="5" w:space="0" w:color="000000"/>
            </w:tcBorders>
            <w:tcMar>
              <w:top w:w="0" w:type="dxa"/>
              <w:left w:w="100" w:type="dxa"/>
              <w:bottom w:w="0" w:type="dxa"/>
              <w:right w:w="100" w:type="dxa"/>
            </w:tcMar>
          </w:tcPr>
          <w:p w14:paraId="3F4B969A" w14:textId="77777777" w:rsidR="00921867" w:rsidRDefault="00000000">
            <w:pPr>
              <w:spacing w:after="0" w:line="409" w:lineRule="auto"/>
              <w:rPr>
                <w:rFonts w:ascii="Arial" w:eastAsia="Arial" w:hAnsi="Arial" w:cs="Arial"/>
              </w:rPr>
            </w:pPr>
            <w:r>
              <w:rPr>
                <w:rFonts w:ascii="Arial" w:eastAsia="Arial" w:hAnsi="Arial" w:cs="Arial"/>
              </w:rPr>
              <w:t>Visualización de mapas, geocodificación</w:t>
            </w:r>
          </w:p>
        </w:tc>
        <w:tc>
          <w:tcPr>
            <w:tcW w:w="944" w:type="dxa"/>
            <w:tcBorders>
              <w:top w:val="nil"/>
              <w:left w:val="nil"/>
              <w:bottom w:val="single" w:sz="5" w:space="0" w:color="000000"/>
              <w:right w:val="single" w:sz="5" w:space="0" w:color="000000"/>
            </w:tcBorders>
            <w:tcMar>
              <w:top w:w="0" w:type="dxa"/>
              <w:left w:w="100" w:type="dxa"/>
              <w:bottom w:w="0" w:type="dxa"/>
              <w:right w:w="100" w:type="dxa"/>
            </w:tcMar>
          </w:tcPr>
          <w:p w14:paraId="51DD68F0" w14:textId="77777777" w:rsidR="00921867" w:rsidRDefault="00000000">
            <w:pPr>
              <w:spacing w:after="0" w:line="409" w:lineRule="auto"/>
              <w:rPr>
                <w:rFonts w:ascii="Arial" w:eastAsia="Arial" w:hAnsi="Arial" w:cs="Arial"/>
              </w:rPr>
            </w:pPr>
            <w:r>
              <w:rPr>
                <w:rFonts w:ascii="Arial" w:eastAsia="Arial" w:hAnsi="Arial" w:cs="Arial"/>
              </w:rPr>
              <w:t>4 meses</w:t>
            </w:r>
          </w:p>
        </w:tc>
        <w:tc>
          <w:tcPr>
            <w:tcW w:w="1045" w:type="dxa"/>
            <w:tcBorders>
              <w:top w:val="nil"/>
              <w:left w:val="nil"/>
              <w:bottom w:val="single" w:sz="5" w:space="0" w:color="000000"/>
              <w:right w:val="single" w:sz="5" w:space="0" w:color="000000"/>
            </w:tcBorders>
            <w:tcMar>
              <w:top w:w="0" w:type="dxa"/>
              <w:left w:w="100" w:type="dxa"/>
              <w:bottom w:w="0" w:type="dxa"/>
              <w:right w:w="100" w:type="dxa"/>
            </w:tcMar>
          </w:tcPr>
          <w:p w14:paraId="360F949B" w14:textId="77777777" w:rsidR="00921867" w:rsidRDefault="00000000">
            <w:pPr>
              <w:spacing w:after="0" w:line="409" w:lineRule="auto"/>
              <w:rPr>
                <w:rFonts w:ascii="Arial" w:eastAsia="Arial" w:hAnsi="Arial" w:cs="Arial"/>
              </w:rPr>
            </w:pPr>
            <w:r>
              <w:rPr>
                <w:rFonts w:ascii="Arial" w:eastAsia="Arial" w:hAnsi="Arial" w:cs="Arial"/>
              </w:rPr>
              <w:t>100.00</w:t>
            </w:r>
          </w:p>
        </w:tc>
        <w:tc>
          <w:tcPr>
            <w:tcW w:w="1102" w:type="dxa"/>
            <w:tcBorders>
              <w:top w:val="nil"/>
              <w:left w:val="nil"/>
              <w:bottom w:val="single" w:sz="5" w:space="0" w:color="000000"/>
              <w:right w:val="single" w:sz="5" w:space="0" w:color="000000"/>
            </w:tcBorders>
            <w:tcMar>
              <w:top w:w="0" w:type="dxa"/>
              <w:left w:w="100" w:type="dxa"/>
              <w:bottom w:w="0" w:type="dxa"/>
              <w:right w:w="100" w:type="dxa"/>
            </w:tcMar>
          </w:tcPr>
          <w:p w14:paraId="0EC4DAD9" w14:textId="77777777" w:rsidR="00921867" w:rsidRDefault="00000000">
            <w:pPr>
              <w:spacing w:after="0" w:line="409" w:lineRule="auto"/>
              <w:rPr>
                <w:rFonts w:ascii="Arial" w:eastAsia="Arial" w:hAnsi="Arial" w:cs="Arial"/>
              </w:rPr>
            </w:pPr>
            <w:r>
              <w:rPr>
                <w:rFonts w:ascii="Arial" w:eastAsia="Arial" w:hAnsi="Arial" w:cs="Arial"/>
              </w:rPr>
              <w:t>400.00</w:t>
            </w:r>
          </w:p>
        </w:tc>
      </w:tr>
      <w:tr w:rsidR="00921867" w14:paraId="5709E8FA" w14:textId="77777777">
        <w:trPr>
          <w:trHeight w:val="1140"/>
        </w:trPr>
        <w:tc>
          <w:tcPr>
            <w:tcW w:w="1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3734C6" w14:textId="77777777" w:rsidR="00921867" w:rsidRDefault="00000000">
            <w:pPr>
              <w:spacing w:after="0" w:line="409" w:lineRule="auto"/>
              <w:rPr>
                <w:rFonts w:ascii="Arial" w:eastAsia="Arial" w:hAnsi="Arial" w:cs="Arial"/>
                <w:b/>
                <w:bCs/>
              </w:rPr>
            </w:pPr>
            <w:r>
              <w:rPr>
                <w:rFonts w:ascii="Arial" w:eastAsia="Arial" w:hAnsi="Arial" w:cs="Arial"/>
                <w:b/>
                <w:bCs/>
              </w:rPr>
              <w:t>Total Costos del Ambiente</w:t>
            </w:r>
          </w:p>
        </w:tc>
        <w:tc>
          <w:tcPr>
            <w:tcW w:w="2261" w:type="dxa"/>
            <w:tcBorders>
              <w:top w:val="nil"/>
              <w:left w:val="nil"/>
              <w:bottom w:val="single" w:sz="5" w:space="0" w:color="000000"/>
              <w:right w:val="single" w:sz="5" w:space="0" w:color="000000"/>
            </w:tcBorders>
            <w:tcMar>
              <w:top w:w="0" w:type="dxa"/>
              <w:left w:w="100" w:type="dxa"/>
              <w:bottom w:w="0" w:type="dxa"/>
              <w:right w:w="100" w:type="dxa"/>
            </w:tcMar>
          </w:tcPr>
          <w:p w14:paraId="4EF06BA4" w14:textId="77777777" w:rsidR="00921867" w:rsidRDefault="00921867">
            <w:pPr>
              <w:rPr>
                <w:rFonts w:ascii="Arial" w:eastAsia="Arial" w:hAnsi="Arial" w:cs="Arial"/>
              </w:rPr>
            </w:pPr>
          </w:p>
        </w:tc>
        <w:tc>
          <w:tcPr>
            <w:tcW w:w="1803" w:type="dxa"/>
            <w:tcBorders>
              <w:top w:val="nil"/>
              <w:left w:val="nil"/>
              <w:bottom w:val="single" w:sz="5" w:space="0" w:color="000000"/>
              <w:right w:val="single" w:sz="5" w:space="0" w:color="000000"/>
            </w:tcBorders>
            <w:tcMar>
              <w:top w:w="0" w:type="dxa"/>
              <w:left w:w="100" w:type="dxa"/>
              <w:bottom w:w="0" w:type="dxa"/>
              <w:right w:w="100" w:type="dxa"/>
            </w:tcMar>
          </w:tcPr>
          <w:p w14:paraId="785E5901" w14:textId="77777777" w:rsidR="00921867" w:rsidRDefault="00921867">
            <w:pPr>
              <w:rPr>
                <w:rFonts w:ascii="Arial" w:eastAsia="Arial" w:hAnsi="Arial" w:cs="Arial"/>
              </w:rPr>
            </w:pPr>
          </w:p>
        </w:tc>
        <w:tc>
          <w:tcPr>
            <w:tcW w:w="944" w:type="dxa"/>
            <w:tcBorders>
              <w:top w:val="nil"/>
              <w:left w:val="nil"/>
              <w:bottom w:val="single" w:sz="5" w:space="0" w:color="000000"/>
              <w:right w:val="single" w:sz="5" w:space="0" w:color="000000"/>
            </w:tcBorders>
            <w:tcMar>
              <w:top w:w="0" w:type="dxa"/>
              <w:left w:w="100" w:type="dxa"/>
              <w:bottom w:w="0" w:type="dxa"/>
              <w:right w:w="100" w:type="dxa"/>
            </w:tcMar>
          </w:tcPr>
          <w:p w14:paraId="568960D1" w14:textId="77777777" w:rsidR="00921867" w:rsidRDefault="00921867">
            <w:pPr>
              <w:rPr>
                <w:rFonts w:ascii="Arial" w:eastAsia="Arial" w:hAnsi="Arial" w:cs="Arial"/>
              </w:rPr>
            </w:pPr>
          </w:p>
        </w:tc>
        <w:tc>
          <w:tcPr>
            <w:tcW w:w="1045" w:type="dxa"/>
            <w:tcBorders>
              <w:top w:val="nil"/>
              <w:left w:val="nil"/>
              <w:bottom w:val="single" w:sz="5" w:space="0" w:color="000000"/>
              <w:right w:val="single" w:sz="5" w:space="0" w:color="000000"/>
            </w:tcBorders>
            <w:tcMar>
              <w:top w:w="0" w:type="dxa"/>
              <w:left w:w="100" w:type="dxa"/>
              <w:bottom w:w="0" w:type="dxa"/>
              <w:right w:w="100" w:type="dxa"/>
            </w:tcMar>
          </w:tcPr>
          <w:p w14:paraId="6F5409AA" w14:textId="77777777" w:rsidR="00921867" w:rsidRDefault="00000000">
            <w:pPr>
              <w:spacing w:after="0" w:line="409" w:lineRule="auto"/>
              <w:rPr>
                <w:rFonts w:ascii="Arial" w:eastAsia="Arial" w:hAnsi="Arial" w:cs="Arial"/>
                <w:b/>
                <w:bCs/>
              </w:rPr>
            </w:pPr>
            <w:r>
              <w:rPr>
                <w:rFonts w:ascii="Arial" w:eastAsia="Arial" w:hAnsi="Arial" w:cs="Arial"/>
                <w:b/>
                <w:bCs/>
              </w:rPr>
              <w:t>750.00</w:t>
            </w:r>
          </w:p>
        </w:tc>
        <w:tc>
          <w:tcPr>
            <w:tcW w:w="1102" w:type="dxa"/>
            <w:tcBorders>
              <w:top w:val="nil"/>
              <w:left w:val="nil"/>
              <w:bottom w:val="single" w:sz="5" w:space="0" w:color="000000"/>
              <w:right w:val="single" w:sz="5" w:space="0" w:color="000000"/>
            </w:tcBorders>
            <w:tcMar>
              <w:top w:w="0" w:type="dxa"/>
              <w:left w:w="100" w:type="dxa"/>
              <w:bottom w:w="0" w:type="dxa"/>
              <w:right w:w="100" w:type="dxa"/>
            </w:tcMar>
          </w:tcPr>
          <w:p w14:paraId="0603B380" w14:textId="77777777" w:rsidR="00921867" w:rsidRDefault="00000000">
            <w:pPr>
              <w:spacing w:after="0" w:line="409" w:lineRule="auto"/>
              <w:rPr>
                <w:rFonts w:ascii="Arial" w:eastAsia="Arial" w:hAnsi="Arial" w:cs="Arial"/>
                <w:b/>
                <w:bCs/>
              </w:rPr>
            </w:pPr>
            <w:r>
              <w:rPr>
                <w:rFonts w:ascii="Arial" w:eastAsia="Arial" w:hAnsi="Arial" w:cs="Arial"/>
                <w:b/>
                <w:bCs/>
              </w:rPr>
              <w:t>3,000.00</w:t>
            </w:r>
          </w:p>
        </w:tc>
      </w:tr>
    </w:tbl>
    <w:p w14:paraId="323B907E" w14:textId="77777777" w:rsidR="00921867" w:rsidRDefault="00921867">
      <w:pPr>
        <w:spacing w:line="480" w:lineRule="auto"/>
        <w:ind w:left="1440"/>
        <w:rPr>
          <w:rFonts w:ascii="Arial" w:eastAsia="Arial" w:hAnsi="Arial" w:cs="Arial"/>
        </w:rPr>
      </w:pPr>
    </w:p>
    <w:p w14:paraId="32230B2A" w14:textId="77777777" w:rsidR="00921867" w:rsidRDefault="00000000">
      <w:pPr>
        <w:numPr>
          <w:ilvl w:val="1"/>
          <w:numId w:val="30"/>
        </w:numPr>
        <w:spacing w:line="480" w:lineRule="auto"/>
        <w:ind w:left="855"/>
      </w:pPr>
      <w:r>
        <w:rPr>
          <w:rFonts w:ascii="Arial" w:eastAsia="Arial" w:hAnsi="Arial" w:cs="Arial"/>
        </w:rPr>
        <w:t>Costos de personal</w:t>
      </w:r>
    </w:p>
    <w:p w14:paraId="0570187D" w14:textId="77777777" w:rsidR="00921867" w:rsidRDefault="00921867">
      <w:pPr>
        <w:ind w:left="1440"/>
        <w:rPr>
          <w:rFonts w:ascii="Arial" w:eastAsia="Arial" w:hAnsi="Arial" w:cs="Arial"/>
        </w:rPr>
      </w:pPr>
    </w:p>
    <w:tbl>
      <w:tblPr>
        <w:tblStyle w:val="a7"/>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8"/>
        <w:gridCol w:w="1473"/>
        <w:gridCol w:w="1958"/>
        <w:gridCol w:w="1000"/>
        <w:gridCol w:w="1071"/>
        <w:gridCol w:w="1243"/>
      </w:tblGrid>
      <w:tr w:rsidR="00921867" w14:paraId="02492761" w14:textId="77777777">
        <w:trPr>
          <w:trHeight w:val="1140"/>
        </w:trPr>
        <w:tc>
          <w:tcPr>
            <w:tcW w:w="175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6818CD" w14:textId="77777777" w:rsidR="00921867" w:rsidRDefault="00000000">
            <w:pPr>
              <w:spacing w:after="0" w:line="409" w:lineRule="auto"/>
              <w:rPr>
                <w:rFonts w:ascii="Arial" w:eastAsia="Arial" w:hAnsi="Arial" w:cs="Arial"/>
              </w:rPr>
            </w:pPr>
            <w:r>
              <w:rPr>
                <w:rFonts w:ascii="Arial" w:eastAsia="Arial" w:hAnsi="Arial" w:cs="Arial"/>
              </w:rPr>
              <w:t>Rol</w:t>
            </w:r>
          </w:p>
        </w:tc>
        <w:tc>
          <w:tcPr>
            <w:tcW w:w="147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C8C3C74" w14:textId="77777777" w:rsidR="00921867" w:rsidRDefault="00000000">
            <w:pPr>
              <w:spacing w:after="0" w:line="409" w:lineRule="auto"/>
              <w:rPr>
                <w:rFonts w:ascii="Arial" w:eastAsia="Arial" w:hAnsi="Arial" w:cs="Arial"/>
              </w:rPr>
            </w:pPr>
            <w:r>
              <w:rPr>
                <w:rFonts w:ascii="Arial" w:eastAsia="Arial" w:hAnsi="Arial" w:cs="Arial"/>
              </w:rPr>
              <w:t>Responsable</w:t>
            </w:r>
          </w:p>
        </w:tc>
        <w:tc>
          <w:tcPr>
            <w:tcW w:w="195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AF7E8A8" w14:textId="77777777" w:rsidR="00921867" w:rsidRDefault="00000000">
            <w:pPr>
              <w:spacing w:after="0" w:line="409" w:lineRule="auto"/>
              <w:rPr>
                <w:rFonts w:ascii="Arial" w:eastAsia="Arial" w:hAnsi="Arial" w:cs="Arial"/>
              </w:rPr>
            </w:pPr>
            <w:r>
              <w:rPr>
                <w:rFonts w:ascii="Arial" w:eastAsia="Arial" w:hAnsi="Arial" w:cs="Arial"/>
              </w:rPr>
              <w:t>Función principal</w:t>
            </w:r>
          </w:p>
        </w:tc>
        <w:tc>
          <w:tcPr>
            <w:tcW w:w="1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A56FEB" w14:textId="77777777" w:rsidR="00921867" w:rsidRDefault="00000000">
            <w:pPr>
              <w:spacing w:after="0" w:line="409" w:lineRule="auto"/>
              <w:rPr>
                <w:rFonts w:ascii="Arial" w:eastAsia="Arial" w:hAnsi="Arial" w:cs="Arial"/>
              </w:rPr>
            </w:pPr>
            <w:r>
              <w:rPr>
                <w:rFonts w:ascii="Arial" w:eastAsia="Arial" w:hAnsi="Arial" w:cs="Arial"/>
              </w:rPr>
              <w:t>Tiempo</w:t>
            </w:r>
          </w:p>
        </w:tc>
        <w:tc>
          <w:tcPr>
            <w:tcW w:w="10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C339A7" w14:textId="77777777" w:rsidR="00921867" w:rsidRDefault="00000000">
            <w:pPr>
              <w:spacing w:after="0" w:line="409" w:lineRule="auto"/>
              <w:rPr>
                <w:rFonts w:ascii="Arial" w:eastAsia="Arial" w:hAnsi="Arial" w:cs="Arial"/>
              </w:rPr>
            </w:pPr>
            <w:r>
              <w:rPr>
                <w:rFonts w:ascii="Arial" w:eastAsia="Arial" w:hAnsi="Arial" w:cs="Arial"/>
              </w:rPr>
              <w:t>Costo mensual (S/)</w:t>
            </w:r>
          </w:p>
        </w:tc>
        <w:tc>
          <w:tcPr>
            <w:tcW w:w="124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8786BE" w14:textId="77777777" w:rsidR="00921867" w:rsidRDefault="00000000">
            <w:pPr>
              <w:spacing w:after="0" w:line="409" w:lineRule="auto"/>
              <w:rPr>
                <w:rFonts w:ascii="Arial" w:eastAsia="Arial" w:hAnsi="Arial" w:cs="Arial"/>
              </w:rPr>
            </w:pPr>
            <w:r>
              <w:rPr>
                <w:rFonts w:ascii="Arial" w:eastAsia="Arial" w:hAnsi="Arial" w:cs="Arial"/>
              </w:rPr>
              <w:t>Costo total (S/)</w:t>
            </w:r>
          </w:p>
        </w:tc>
      </w:tr>
      <w:tr w:rsidR="00921867" w14:paraId="0821AB86" w14:textId="77777777">
        <w:trPr>
          <w:trHeight w:val="1515"/>
        </w:trPr>
        <w:tc>
          <w:tcPr>
            <w:tcW w:w="17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786D8F" w14:textId="77777777" w:rsidR="00921867" w:rsidRDefault="00000000">
            <w:pPr>
              <w:spacing w:after="0" w:line="409" w:lineRule="auto"/>
              <w:rPr>
                <w:rFonts w:ascii="Arial" w:eastAsia="Arial" w:hAnsi="Arial" w:cs="Arial"/>
              </w:rPr>
            </w:pPr>
            <w:r>
              <w:rPr>
                <w:rFonts w:ascii="Arial" w:eastAsia="Arial" w:hAnsi="Arial" w:cs="Arial"/>
              </w:rPr>
              <w:t>Gestor de proyecto / Analista</w:t>
            </w:r>
          </w:p>
        </w:tc>
        <w:tc>
          <w:tcPr>
            <w:tcW w:w="1472" w:type="dxa"/>
            <w:tcBorders>
              <w:top w:val="nil"/>
              <w:left w:val="nil"/>
              <w:bottom w:val="single" w:sz="5" w:space="0" w:color="000000"/>
              <w:right w:val="single" w:sz="5" w:space="0" w:color="000000"/>
            </w:tcBorders>
            <w:tcMar>
              <w:top w:w="0" w:type="dxa"/>
              <w:left w:w="100" w:type="dxa"/>
              <w:bottom w:w="0" w:type="dxa"/>
              <w:right w:w="100" w:type="dxa"/>
            </w:tcMar>
          </w:tcPr>
          <w:p w14:paraId="660FDF11" w14:textId="77777777" w:rsidR="00921867" w:rsidRDefault="00000000">
            <w:pPr>
              <w:spacing w:after="0" w:line="409" w:lineRule="auto"/>
              <w:rPr>
                <w:rFonts w:ascii="Arial" w:eastAsia="Arial" w:hAnsi="Arial" w:cs="Arial"/>
              </w:rPr>
            </w:pPr>
            <w:r>
              <w:rPr>
                <w:rFonts w:ascii="Arial" w:eastAsia="Arial" w:hAnsi="Arial" w:cs="Arial"/>
              </w:rPr>
              <w:t>Fabrizio Perez Peralta</w:t>
            </w:r>
          </w:p>
        </w:tc>
        <w:tc>
          <w:tcPr>
            <w:tcW w:w="1957" w:type="dxa"/>
            <w:tcBorders>
              <w:top w:val="nil"/>
              <w:left w:val="nil"/>
              <w:bottom w:val="single" w:sz="5" w:space="0" w:color="000000"/>
              <w:right w:val="single" w:sz="5" w:space="0" w:color="000000"/>
            </w:tcBorders>
            <w:tcMar>
              <w:top w:w="0" w:type="dxa"/>
              <w:left w:w="100" w:type="dxa"/>
              <w:bottom w:w="0" w:type="dxa"/>
              <w:right w:w="100" w:type="dxa"/>
            </w:tcMar>
          </w:tcPr>
          <w:p w14:paraId="09ED7109" w14:textId="77777777" w:rsidR="00921867" w:rsidRDefault="00000000">
            <w:pPr>
              <w:spacing w:after="0" w:line="409" w:lineRule="auto"/>
              <w:rPr>
                <w:rFonts w:ascii="Arial" w:eastAsia="Arial" w:hAnsi="Arial" w:cs="Arial"/>
              </w:rPr>
            </w:pPr>
            <w:r>
              <w:rPr>
                <w:rFonts w:ascii="Arial" w:eastAsia="Arial" w:hAnsi="Arial" w:cs="Arial"/>
              </w:rPr>
              <w:t>Planificación, análisis de requerimientos, coordinación</w:t>
            </w:r>
          </w:p>
        </w:tc>
        <w:tc>
          <w:tcPr>
            <w:tcW w:w="1000" w:type="dxa"/>
            <w:tcBorders>
              <w:top w:val="nil"/>
              <w:left w:val="nil"/>
              <w:bottom w:val="single" w:sz="5" w:space="0" w:color="000000"/>
              <w:right w:val="single" w:sz="5" w:space="0" w:color="000000"/>
            </w:tcBorders>
            <w:tcMar>
              <w:top w:w="0" w:type="dxa"/>
              <w:left w:w="100" w:type="dxa"/>
              <w:bottom w:w="0" w:type="dxa"/>
              <w:right w:w="100" w:type="dxa"/>
            </w:tcMar>
          </w:tcPr>
          <w:p w14:paraId="75162249" w14:textId="77777777" w:rsidR="00921867" w:rsidRDefault="00000000">
            <w:pPr>
              <w:spacing w:after="0" w:line="409" w:lineRule="auto"/>
              <w:rPr>
                <w:rFonts w:ascii="Arial" w:eastAsia="Arial" w:hAnsi="Arial" w:cs="Arial"/>
              </w:rPr>
            </w:pPr>
            <w:r>
              <w:rPr>
                <w:rFonts w:ascii="Arial" w:eastAsia="Arial" w:hAnsi="Arial" w:cs="Arial"/>
              </w:rPr>
              <w:t>4 meses (80 h/mes)</w:t>
            </w:r>
          </w:p>
        </w:tc>
        <w:tc>
          <w:tcPr>
            <w:tcW w:w="1071" w:type="dxa"/>
            <w:tcBorders>
              <w:top w:val="nil"/>
              <w:left w:val="nil"/>
              <w:bottom w:val="single" w:sz="5" w:space="0" w:color="000000"/>
              <w:right w:val="single" w:sz="5" w:space="0" w:color="000000"/>
            </w:tcBorders>
            <w:tcMar>
              <w:top w:w="0" w:type="dxa"/>
              <w:left w:w="100" w:type="dxa"/>
              <w:bottom w:w="0" w:type="dxa"/>
              <w:right w:w="100" w:type="dxa"/>
            </w:tcMar>
          </w:tcPr>
          <w:p w14:paraId="6D2E3750" w14:textId="77777777" w:rsidR="00921867" w:rsidRDefault="00000000">
            <w:pPr>
              <w:spacing w:after="0" w:line="409" w:lineRule="auto"/>
              <w:rPr>
                <w:rFonts w:ascii="Arial" w:eastAsia="Arial" w:hAnsi="Arial" w:cs="Arial"/>
              </w:rPr>
            </w:pPr>
            <w:r>
              <w:rPr>
                <w:rFonts w:ascii="Arial" w:eastAsia="Arial" w:hAnsi="Arial" w:cs="Arial"/>
              </w:rPr>
              <w:t>1,200.00</w:t>
            </w:r>
          </w:p>
        </w:tc>
        <w:tc>
          <w:tcPr>
            <w:tcW w:w="1243" w:type="dxa"/>
            <w:tcBorders>
              <w:top w:val="nil"/>
              <w:left w:val="nil"/>
              <w:bottom w:val="single" w:sz="5" w:space="0" w:color="000000"/>
              <w:right w:val="single" w:sz="5" w:space="0" w:color="000000"/>
            </w:tcBorders>
            <w:tcMar>
              <w:top w:w="0" w:type="dxa"/>
              <w:left w:w="100" w:type="dxa"/>
              <w:bottom w:w="0" w:type="dxa"/>
              <w:right w:w="100" w:type="dxa"/>
            </w:tcMar>
          </w:tcPr>
          <w:p w14:paraId="210CEE60" w14:textId="77777777" w:rsidR="00921867" w:rsidRDefault="00000000">
            <w:pPr>
              <w:spacing w:after="0" w:line="409" w:lineRule="auto"/>
              <w:rPr>
                <w:rFonts w:ascii="Arial" w:eastAsia="Arial" w:hAnsi="Arial" w:cs="Arial"/>
              </w:rPr>
            </w:pPr>
            <w:r>
              <w:rPr>
                <w:rFonts w:ascii="Arial" w:eastAsia="Arial" w:hAnsi="Arial" w:cs="Arial"/>
              </w:rPr>
              <w:t>4,800.00</w:t>
            </w:r>
          </w:p>
        </w:tc>
      </w:tr>
      <w:tr w:rsidR="00921867" w14:paraId="5DBFE0D7" w14:textId="77777777">
        <w:trPr>
          <w:trHeight w:val="1515"/>
        </w:trPr>
        <w:tc>
          <w:tcPr>
            <w:tcW w:w="17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BDF492" w14:textId="77777777" w:rsidR="00921867" w:rsidRDefault="00000000">
            <w:pPr>
              <w:spacing w:after="0" w:line="409" w:lineRule="auto"/>
              <w:rPr>
                <w:rFonts w:ascii="Arial" w:eastAsia="Arial" w:hAnsi="Arial" w:cs="Arial"/>
              </w:rPr>
            </w:pPr>
            <w:r>
              <w:rPr>
                <w:rFonts w:ascii="Arial" w:eastAsia="Arial" w:hAnsi="Arial" w:cs="Arial"/>
              </w:rPr>
              <w:t>Desarrollador Backend / ETL</w:t>
            </w:r>
          </w:p>
        </w:tc>
        <w:tc>
          <w:tcPr>
            <w:tcW w:w="1472" w:type="dxa"/>
            <w:tcBorders>
              <w:top w:val="nil"/>
              <w:left w:val="nil"/>
              <w:bottom w:val="single" w:sz="5" w:space="0" w:color="000000"/>
              <w:right w:val="single" w:sz="5" w:space="0" w:color="000000"/>
            </w:tcBorders>
            <w:tcMar>
              <w:top w:w="0" w:type="dxa"/>
              <w:left w:w="100" w:type="dxa"/>
              <w:bottom w:w="0" w:type="dxa"/>
              <w:right w:w="100" w:type="dxa"/>
            </w:tcMar>
          </w:tcPr>
          <w:p w14:paraId="285C440E" w14:textId="77777777" w:rsidR="00921867" w:rsidRDefault="00000000">
            <w:pPr>
              <w:spacing w:after="0" w:line="409" w:lineRule="auto"/>
              <w:rPr>
                <w:rFonts w:ascii="Arial" w:eastAsia="Arial" w:hAnsi="Arial" w:cs="Arial"/>
              </w:rPr>
            </w:pPr>
            <w:r>
              <w:rPr>
                <w:rFonts w:ascii="Arial" w:eastAsia="Arial" w:hAnsi="Arial" w:cs="Arial"/>
              </w:rPr>
              <w:t>Usher Halanocca Rojas</w:t>
            </w:r>
          </w:p>
        </w:tc>
        <w:tc>
          <w:tcPr>
            <w:tcW w:w="1957" w:type="dxa"/>
            <w:tcBorders>
              <w:top w:val="nil"/>
              <w:left w:val="nil"/>
              <w:bottom w:val="single" w:sz="5" w:space="0" w:color="000000"/>
              <w:right w:val="single" w:sz="5" w:space="0" w:color="000000"/>
            </w:tcBorders>
            <w:tcMar>
              <w:top w:w="0" w:type="dxa"/>
              <w:left w:w="100" w:type="dxa"/>
              <w:bottom w:w="0" w:type="dxa"/>
              <w:right w:w="100" w:type="dxa"/>
            </w:tcMar>
          </w:tcPr>
          <w:p w14:paraId="76AB9DB5" w14:textId="77777777" w:rsidR="00921867" w:rsidRDefault="00000000">
            <w:pPr>
              <w:spacing w:after="0" w:line="409" w:lineRule="auto"/>
              <w:rPr>
                <w:rFonts w:ascii="Arial" w:eastAsia="Arial" w:hAnsi="Arial" w:cs="Arial"/>
              </w:rPr>
            </w:pPr>
            <w:r>
              <w:rPr>
                <w:rFonts w:ascii="Arial" w:eastAsia="Arial" w:hAnsi="Arial" w:cs="Arial"/>
              </w:rPr>
              <w:t>Desarrollo de lógica, integración con Oracle, ETL</w:t>
            </w:r>
          </w:p>
        </w:tc>
        <w:tc>
          <w:tcPr>
            <w:tcW w:w="1000" w:type="dxa"/>
            <w:tcBorders>
              <w:top w:val="nil"/>
              <w:left w:val="nil"/>
              <w:bottom w:val="single" w:sz="5" w:space="0" w:color="000000"/>
              <w:right w:val="single" w:sz="5" w:space="0" w:color="000000"/>
            </w:tcBorders>
            <w:tcMar>
              <w:top w:w="0" w:type="dxa"/>
              <w:left w:w="100" w:type="dxa"/>
              <w:bottom w:w="0" w:type="dxa"/>
              <w:right w:w="100" w:type="dxa"/>
            </w:tcMar>
          </w:tcPr>
          <w:p w14:paraId="30CE13AE" w14:textId="77777777" w:rsidR="00921867" w:rsidRDefault="00000000">
            <w:pPr>
              <w:spacing w:after="0" w:line="409" w:lineRule="auto"/>
              <w:rPr>
                <w:rFonts w:ascii="Arial" w:eastAsia="Arial" w:hAnsi="Arial" w:cs="Arial"/>
              </w:rPr>
            </w:pPr>
            <w:r>
              <w:rPr>
                <w:rFonts w:ascii="Arial" w:eastAsia="Arial" w:hAnsi="Arial" w:cs="Arial"/>
              </w:rPr>
              <w:t>4 meses (80 h/mes)</w:t>
            </w:r>
          </w:p>
        </w:tc>
        <w:tc>
          <w:tcPr>
            <w:tcW w:w="1071" w:type="dxa"/>
            <w:tcBorders>
              <w:top w:val="nil"/>
              <w:left w:val="nil"/>
              <w:bottom w:val="single" w:sz="5" w:space="0" w:color="000000"/>
              <w:right w:val="single" w:sz="5" w:space="0" w:color="000000"/>
            </w:tcBorders>
            <w:tcMar>
              <w:top w:w="0" w:type="dxa"/>
              <w:left w:w="100" w:type="dxa"/>
              <w:bottom w:w="0" w:type="dxa"/>
              <w:right w:w="100" w:type="dxa"/>
            </w:tcMar>
          </w:tcPr>
          <w:p w14:paraId="6CD5B57A" w14:textId="77777777" w:rsidR="00921867" w:rsidRDefault="00000000">
            <w:pPr>
              <w:spacing w:after="0" w:line="409" w:lineRule="auto"/>
              <w:rPr>
                <w:rFonts w:ascii="Arial" w:eastAsia="Arial" w:hAnsi="Arial" w:cs="Arial"/>
              </w:rPr>
            </w:pPr>
            <w:r>
              <w:rPr>
                <w:rFonts w:ascii="Arial" w:eastAsia="Arial" w:hAnsi="Arial" w:cs="Arial"/>
              </w:rPr>
              <w:t>1,200.00</w:t>
            </w:r>
          </w:p>
        </w:tc>
        <w:tc>
          <w:tcPr>
            <w:tcW w:w="1243" w:type="dxa"/>
            <w:tcBorders>
              <w:top w:val="nil"/>
              <w:left w:val="nil"/>
              <w:bottom w:val="single" w:sz="5" w:space="0" w:color="000000"/>
              <w:right w:val="single" w:sz="5" w:space="0" w:color="000000"/>
            </w:tcBorders>
            <w:tcMar>
              <w:top w:w="0" w:type="dxa"/>
              <w:left w:w="100" w:type="dxa"/>
              <w:bottom w:w="0" w:type="dxa"/>
              <w:right w:w="100" w:type="dxa"/>
            </w:tcMar>
          </w:tcPr>
          <w:p w14:paraId="5D9FFD28" w14:textId="77777777" w:rsidR="00921867" w:rsidRDefault="00000000">
            <w:pPr>
              <w:spacing w:after="0" w:line="409" w:lineRule="auto"/>
              <w:rPr>
                <w:rFonts w:ascii="Arial" w:eastAsia="Arial" w:hAnsi="Arial" w:cs="Arial"/>
              </w:rPr>
            </w:pPr>
            <w:r>
              <w:rPr>
                <w:rFonts w:ascii="Arial" w:eastAsia="Arial" w:hAnsi="Arial" w:cs="Arial"/>
              </w:rPr>
              <w:t>4,800.00</w:t>
            </w:r>
          </w:p>
        </w:tc>
      </w:tr>
      <w:tr w:rsidR="00921867" w14:paraId="4394CEA5" w14:textId="77777777">
        <w:trPr>
          <w:trHeight w:val="1515"/>
        </w:trPr>
        <w:tc>
          <w:tcPr>
            <w:tcW w:w="17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2174DE" w14:textId="77777777" w:rsidR="00921867" w:rsidRDefault="00000000">
            <w:pPr>
              <w:spacing w:after="0" w:line="409" w:lineRule="auto"/>
              <w:rPr>
                <w:rFonts w:ascii="Arial" w:eastAsia="Arial" w:hAnsi="Arial" w:cs="Arial"/>
              </w:rPr>
            </w:pPr>
            <w:r>
              <w:rPr>
                <w:rFonts w:ascii="Arial" w:eastAsia="Arial" w:hAnsi="Arial" w:cs="Arial"/>
              </w:rPr>
              <w:t>Desarrollador Frontend / Web</w:t>
            </w:r>
          </w:p>
        </w:tc>
        <w:tc>
          <w:tcPr>
            <w:tcW w:w="1472" w:type="dxa"/>
            <w:tcBorders>
              <w:top w:val="nil"/>
              <w:left w:val="nil"/>
              <w:bottom w:val="single" w:sz="5" w:space="0" w:color="000000"/>
              <w:right w:val="single" w:sz="5" w:space="0" w:color="000000"/>
            </w:tcBorders>
            <w:tcMar>
              <w:top w:w="0" w:type="dxa"/>
              <w:left w:w="100" w:type="dxa"/>
              <w:bottom w:w="0" w:type="dxa"/>
              <w:right w:w="100" w:type="dxa"/>
            </w:tcMar>
          </w:tcPr>
          <w:p w14:paraId="0F8D3D8C" w14:textId="77777777" w:rsidR="00921867" w:rsidRDefault="00000000">
            <w:pPr>
              <w:spacing w:after="0" w:line="409" w:lineRule="auto"/>
              <w:rPr>
                <w:rFonts w:ascii="Arial" w:eastAsia="Arial" w:hAnsi="Arial" w:cs="Arial"/>
              </w:rPr>
            </w:pPr>
            <w:r>
              <w:rPr>
                <w:rFonts w:ascii="Arial" w:eastAsia="Arial" w:hAnsi="Arial" w:cs="Arial"/>
              </w:rPr>
              <w:t>Jimmy Llica Mamani</w:t>
            </w:r>
          </w:p>
        </w:tc>
        <w:tc>
          <w:tcPr>
            <w:tcW w:w="1957" w:type="dxa"/>
            <w:tcBorders>
              <w:top w:val="nil"/>
              <w:left w:val="nil"/>
              <w:bottom w:val="single" w:sz="5" w:space="0" w:color="000000"/>
              <w:right w:val="single" w:sz="5" w:space="0" w:color="000000"/>
            </w:tcBorders>
            <w:tcMar>
              <w:top w:w="0" w:type="dxa"/>
              <w:left w:w="100" w:type="dxa"/>
              <w:bottom w:w="0" w:type="dxa"/>
              <w:right w:w="100" w:type="dxa"/>
            </w:tcMar>
          </w:tcPr>
          <w:p w14:paraId="387ECF9E" w14:textId="77777777" w:rsidR="00921867" w:rsidRDefault="00000000">
            <w:pPr>
              <w:spacing w:after="0" w:line="409" w:lineRule="auto"/>
              <w:rPr>
                <w:rFonts w:ascii="Arial" w:eastAsia="Arial" w:hAnsi="Arial" w:cs="Arial"/>
              </w:rPr>
            </w:pPr>
            <w:r>
              <w:rPr>
                <w:rFonts w:ascii="Arial" w:eastAsia="Arial" w:hAnsi="Arial" w:cs="Arial"/>
              </w:rPr>
              <w:t>Desarrollo de interfaz web, visualización de datos</w:t>
            </w:r>
          </w:p>
        </w:tc>
        <w:tc>
          <w:tcPr>
            <w:tcW w:w="1000" w:type="dxa"/>
            <w:tcBorders>
              <w:top w:val="nil"/>
              <w:left w:val="nil"/>
              <w:bottom w:val="single" w:sz="5" w:space="0" w:color="000000"/>
              <w:right w:val="single" w:sz="5" w:space="0" w:color="000000"/>
            </w:tcBorders>
            <w:tcMar>
              <w:top w:w="0" w:type="dxa"/>
              <w:left w:w="100" w:type="dxa"/>
              <w:bottom w:w="0" w:type="dxa"/>
              <w:right w:w="100" w:type="dxa"/>
            </w:tcMar>
          </w:tcPr>
          <w:p w14:paraId="73EFBD3B" w14:textId="77777777" w:rsidR="00921867" w:rsidRDefault="00000000">
            <w:pPr>
              <w:spacing w:after="0" w:line="409" w:lineRule="auto"/>
              <w:rPr>
                <w:rFonts w:ascii="Arial" w:eastAsia="Arial" w:hAnsi="Arial" w:cs="Arial"/>
              </w:rPr>
            </w:pPr>
            <w:r>
              <w:rPr>
                <w:rFonts w:ascii="Arial" w:eastAsia="Arial" w:hAnsi="Arial" w:cs="Arial"/>
              </w:rPr>
              <w:t>4 meses (80 h/mes)</w:t>
            </w:r>
          </w:p>
        </w:tc>
        <w:tc>
          <w:tcPr>
            <w:tcW w:w="1071" w:type="dxa"/>
            <w:tcBorders>
              <w:top w:val="nil"/>
              <w:left w:val="nil"/>
              <w:bottom w:val="single" w:sz="5" w:space="0" w:color="000000"/>
              <w:right w:val="single" w:sz="5" w:space="0" w:color="000000"/>
            </w:tcBorders>
            <w:tcMar>
              <w:top w:w="0" w:type="dxa"/>
              <w:left w:w="100" w:type="dxa"/>
              <w:bottom w:w="0" w:type="dxa"/>
              <w:right w:w="100" w:type="dxa"/>
            </w:tcMar>
          </w:tcPr>
          <w:p w14:paraId="4F3B82A9" w14:textId="77777777" w:rsidR="00921867" w:rsidRDefault="00000000">
            <w:pPr>
              <w:spacing w:after="0" w:line="409" w:lineRule="auto"/>
              <w:rPr>
                <w:rFonts w:ascii="Arial" w:eastAsia="Arial" w:hAnsi="Arial" w:cs="Arial"/>
              </w:rPr>
            </w:pPr>
            <w:r>
              <w:rPr>
                <w:rFonts w:ascii="Arial" w:eastAsia="Arial" w:hAnsi="Arial" w:cs="Arial"/>
              </w:rPr>
              <w:t>1,200.00</w:t>
            </w:r>
          </w:p>
        </w:tc>
        <w:tc>
          <w:tcPr>
            <w:tcW w:w="1243" w:type="dxa"/>
            <w:tcBorders>
              <w:top w:val="nil"/>
              <w:left w:val="nil"/>
              <w:bottom w:val="single" w:sz="5" w:space="0" w:color="000000"/>
              <w:right w:val="single" w:sz="5" w:space="0" w:color="000000"/>
            </w:tcBorders>
            <w:tcMar>
              <w:top w:w="0" w:type="dxa"/>
              <w:left w:w="100" w:type="dxa"/>
              <w:bottom w:w="0" w:type="dxa"/>
              <w:right w:w="100" w:type="dxa"/>
            </w:tcMar>
          </w:tcPr>
          <w:p w14:paraId="39105B8C" w14:textId="77777777" w:rsidR="00921867" w:rsidRDefault="00000000">
            <w:pPr>
              <w:spacing w:after="0" w:line="409" w:lineRule="auto"/>
              <w:rPr>
                <w:rFonts w:ascii="Arial" w:eastAsia="Arial" w:hAnsi="Arial" w:cs="Arial"/>
              </w:rPr>
            </w:pPr>
            <w:r>
              <w:rPr>
                <w:rFonts w:ascii="Arial" w:eastAsia="Arial" w:hAnsi="Arial" w:cs="Arial"/>
              </w:rPr>
              <w:t>4,800.00</w:t>
            </w:r>
          </w:p>
        </w:tc>
      </w:tr>
      <w:tr w:rsidR="00921867" w14:paraId="54431C7A" w14:textId="77777777">
        <w:trPr>
          <w:trHeight w:val="1890"/>
        </w:trPr>
        <w:tc>
          <w:tcPr>
            <w:tcW w:w="17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C8600A" w14:textId="77777777" w:rsidR="00921867" w:rsidRDefault="00000000">
            <w:pPr>
              <w:spacing w:after="0" w:line="409" w:lineRule="auto"/>
              <w:rPr>
                <w:rFonts w:ascii="Arial" w:eastAsia="Arial" w:hAnsi="Arial" w:cs="Arial"/>
              </w:rPr>
            </w:pPr>
            <w:r>
              <w:rPr>
                <w:rFonts w:ascii="Arial" w:eastAsia="Arial" w:hAnsi="Arial" w:cs="Arial"/>
              </w:rPr>
              <w:t>Analista de calidad / Documentador</w:t>
            </w:r>
          </w:p>
        </w:tc>
        <w:tc>
          <w:tcPr>
            <w:tcW w:w="1472" w:type="dxa"/>
            <w:tcBorders>
              <w:top w:val="nil"/>
              <w:left w:val="nil"/>
              <w:bottom w:val="single" w:sz="5" w:space="0" w:color="000000"/>
              <w:right w:val="single" w:sz="5" w:space="0" w:color="000000"/>
            </w:tcBorders>
            <w:tcMar>
              <w:top w:w="0" w:type="dxa"/>
              <w:left w:w="100" w:type="dxa"/>
              <w:bottom w:w="0" w:type="dxa"/>
              <w:right w:w="100" w:type="dxa"/>
            </w:tcMar>
          </w:tcPr>
          <w:p w14:paraId="28194024" w14:textId="77777777" w:rsidR="00921867" w:rsidRDefault="00000000">
            <w:pPr>
              <w:spacing w:after="0" w:line="409" w:lineRule="auto"/>
              <w:rPr>
                <w:rFonts w:ascii="Arial" w:eastAsia="Arial" w:hAnsi="Arial" w:cs="Arial"/>
              </w:rPr>
            </w:pPr>
            <w:r>
              <w:rPr>
                <w:rFonts w:ascii="Arial" w:eastAsia="Arial" w:hAnsi="Arial" w:cs="Arial"/>
              </w:rPr>
              <w:t>Abel Pacompía Ortiz</w:t>
            </w:r>
          </w:p>
        </w:tc>
        <w:tc>
          <w:tcPr>
            <w:tcW w:w="1957" w:type="dxa"/>
            <w:tcBorders>
              <w:top w:val="nil"/>
              <w:left w:val="nil"/>
              <w:bottom w:val="single" w:sz="5" w:space="0" w:color="000000"/>
              <w:right w:val="single" w:sz="5" w:space="0" w:color="000000"/>
            </w:tcBorders>
            <w:tcMar>
              <w:top w:w="0" w:type="dxa"/>
              <w:left w:w="100" w:type="dxa"/>
              <w:bottom w:w="0" w:type="dxa"/>
              <w:right w:w="100" w:type="dxa"/>
            </w:tcMar>
          </w:tcPr>
          <w:p w14:paraId="6BBE7D1E" w14:textId="77777777" w:rsidR="00921867" w:rsidRDefault="00000000">
            <w:pPr>
              <w:spacing w:after="0" w:line="409" w:lineRule="auto"/>
              <w:rPr>
                <w:rFonts w:ascii="Arial" w:eastAsia="Arial" w:hAnsi="Arial" w:cs="Arial"/>
              </w:rPr>
            </w:pPr>
            <w:r>
              <w:rPr>
                <w:rFonts w:ascii="Arial" w:eastAsia="Arial" w:hAnsi="Arial" w:cs="Arial"/>
              </w:rPr>
              <w:t>Documentación técnica, pruebas funcionales, control de calidad</w:t>
            </w:r>
          </w:p>
        </w:tc>
        <w:tc>
          <w:tcPr>
            <w:tcW w:w="1000" w:type="dxa"/>
            <w:tcBorders>
              <w:top w:val="nil"/>
              <w:left w:val="nil"/>
              <w:bottom w:val="single" w:sz="5" w:space="0" w:color="000000"/>
              <w:right w:val="single" w:sz="5" w:space="0" w:color="000000"/>
            </w:tcBorders>
            <w:tcMar>
              <w:top w:w="0" w:type="dxa"/>
              <w:left w:w="100" w:type="dxa"/>
              <w:bottom w:w="0" w:type="dxa"/>
              <w:right w:w="100" w:type="dxa"/>
            </w:tcMar>
          </w:tcPr>
          <w:p w14:paraId="05D2D227" w14:textId="77777777" w:rsidR="00921867" w:rsidRDefault="00000000">
            <w:pPr>
              <w:spacing w:after="0" w:line="409" w:lineRule="auto"/>
              <w:rPr>
                <w:rFonts w:ascii="Arial" w:eastAsia="Arial" w:hAnsi="Arial" w:cs="Arial"/>
              </w:rPr>
            </w:pPr>
            <w:r>
              <w:rPr>
                <w:rFonts w:ascii="Arial" w:eastAsia="Arial" w:hAnsi="Arial" w:cs="Arial"/>
              </w:rPr>
              <w:t>4 meses (80 h/mes)</w:t>
            </w:r>
          </w:p>
        </w:tc>
        <w:tc>
          <w:tcPr>
            <w:tcW w:w="1071" w:type="dxa"/>
            <w:tcBorders>
              <w:top w:val="nil"/>
              <w:left w:val="nil"/>
              <w:bottom w:val="single" w:sz="5" w:space="0" w:color="000000"/>
              <w:right w:val="single" w:sz="5" w:space="0" w:color="000000"/>
            </w:tcBorders>
            <w:tcMar>
              <w:top w:w="0" w:type="dxa"/>
              <w:left w:w="100" w:type="dxa"/>
              <w:bottom w:w="0" w:type="dxa"/>
              <w:right w:w="100" w:type="dxa"/>
            </w:tcMar>
          </w:tcPr>
          <w:p w14:paraId="03D4C52A" w14:textId="77777777" w:rsidR="00921867" w:rsidRDefault="00000000">
            <w:pPr>
              <w:spacing w:after="0" w:line="409" w:lineRule="auto"/>
              <w:rPr>
                <w:rFonts w:ascii="Arial" w:eastAsia="Arial" w:hAnsi="Arial" w:cs="Arial"/>
              </w:rPr>
            </w:pPr>
            <w:r>
              <w:rPr>
                <w:rFonts w:ascii="Arial" w:eastAsia="Arial" w:hAnsi="Arial" w:cs="Arial"/>
              </w:rPr>
              <w:t>1,200.00</w:t>
            </w:r>
          </w:p>
        </w:tc>
        <w:tc>
          <w:tcPr>
            <w:tcW w:w="1243" w:type="dxa"/>
            <w:tcBorders>
              <w:top w:val="nil"/>
              <w:left w:val="nil"/>
              <w:bottom w:val="single" w:sz="5" w:space="0" w:color="000000"/>
              <w:right w:val="single" w:sz="5" w:space="0" w:color="000000"/>
            </w:tcBorders>
            <w:tcMar>
              <w:top w:w="0" w:type="dxa"/>
              <w:left w:w="100" w:type="dxa"/>
              <w:bottom w:w="0" w:type="dxa"/>
              <w:right w:w="100" w:type="dxa"/>
            </w:tcMar>
          </w:tcPr>
          <w:p w14:paraId="149C8911" w14:textId="77777777" w:rsidR="00921867" w:rsidRDefault="00000000">
            <w:pPr>
              <w:spacing w:after="0" w:line="409" w:lineRule="auto"/>
              <w:rPr>
                <w:rFonts w:ascii="Arial" w:eastAsia="Arial" w:hAnsi="Arial" w:cs="Arial"/>
              </w:rPr>
            </w:pPr>
            <w:r>
              <w:rPr>
                <w:rFonts w:ascii="Arial" w:eastAsia="Arial" w:hAnsi="Arial" w:cs="Arial"/>
              </w:rPr>
              <w:t>4,800.00</w:t>
            </w:r>
          </w:p>
        </w:tc>
      </w:tr>
      <w:tr w:rsidR="00921867" w14:paraId="41D7E5A7" w14:textId="77777777">
        <w:trPr>
          <w:trHeight w:val="765"/>
        </w:trPr>
        <w:tc>
          <w:tcPr>
            <w:tcW w:w="175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A86337" w14:textId="77777777" w:rsidR="00921867" w:rsidRDefault="00000000">
            <w:pPr>
              <w:spacing w:after="0" w:line="409" w:lineRule="auto"/>
              <w:rPr>
                <w:rFonts w:ascii="Arial" w:eastAsia="Arial" w:hAnsi="Arial" w:cs="Arial"/>
                <w:b/>
                <w:bCs/>
              </w:rPr>
            </w:pPr>
            <w:r>
              <w:rPr>
                <w:rFonts w:ascii="Arial" w:eastAsia="Arial" w:hAnsi="Arial" w:cs="Arial"/>
                <w:b/>
                <w:bCs/>
              </w:rPr>
              <w:t>Total Costos de Personal</w:t>
            </w:r>
          </w:p>
        </w:tc>
        <w:tc>
          <w:tcPr>
            <w:tcW w:w="1472" w:type="dxa"/>
            <w:tcBorders>
              <w:top w:val="nil"/>
              <w:left w:val="nil"/>
              <w:bottom w:val="single" w:sz="5" w:space="0" w:color="000000"/>
              <w:right w:val="single" w:sz="5" w:space="0" w:color="000000"/>
            </w:tcBorders>
            <w:tcMar>
              <w:top w:w="0" w:type="dxa"/>
              <w:left w:w="100" w:type="dxa"/>
              <w:bottom w:w="0" w:type="dxa"/>
              <w:right w:w="100" w:type="dxa"/>
            </w:tcMar>
          </w:tcPr>
          <w:p w14:paraId="2FF3083A" w14:textId="77777777" w:rsidR="00921867" w:rsidRDefault="00921867">
            <w:pPr>
              <w:rPr>
                <w:rFonts w:ascii="Arial" w:eastAsia="Arial" w:hAnsi="Arial" w:cs="Arial"/>
              </w:rPr>
            </w:pPr>
          </w:p>
        </w:tc>
        <w:tc>
          <w:tcPr>
            <w:tcW w:w="1957" w:type="dxa"/>
            <w:tcBorders>
              <w:top w:val="nil"/>
              <w:left w:val="nil"/>
              <w:bottom w:val="single" w:sz="5" w:space="0" w:color="000000"/>
              <w:right w:val="single" w:sz="5" w:space="0" w:color="000000"/>
            </w:tcBorders>
            <w:tcMar>
              <w:top w:w="0" w:type="dxa"/>
              <w:left w:w="100" w:type="dxa"/>
              <w:bottom w:w="0" w:type="dxa"/>
              <w:right w:w="100" w:type="dxa"/>
            </w:tcMar>
          </w:tcPr>
          <w:p w14:paraId="198F6B58" w14:textId="77777777" w:rsidR="00921867" w:rsidRDefault="00921867">
            <w:pPr>
              <w:rPr>
                <w:rFonts w:ascii="Arial" w:eastAsia="Arial" w:hAnsi="Arial" w:cs="Arial"/>
              </w:rPr>
            </w:pPr>
          </w:p>
        </w:tc>
        <w:tc>
          <w:tcPr>
            <w:tcW w:w="1000" w:type="dxa"/>
            <w:tcBorders>
              <w:top w:val="nil"/>
              <w:left w:val="nil"/>
              <w:bottom w:val="single" w:sz="5" w:space="0" w:color="000000"/>
              <w:right w:val="single" w:sz="5" w:space="0" w:color="000000"/>
            </w:tcBorders>
            <w:tcMar>
              <w:top w:w="0" w:type="dxa"/>
              <w:left w:w="100" w:type="dxa"/>
              <w:bottom w:w="0" w:type="dxa"/>
              <w:right w:w="100" w:type="dxa"/>
            </w:tcMar>
          </w:tcPr>
          <w:p w14:paraId="2E15D361" w14:textId="77777777" w:rsidR="00921867" w:rsidRDefault="00921867">
            <w:pPr>
              <w:rPr>
                <w:rFonts w:ascii="Arial" w:eastAsia="Arial" w:hAnsi="Arial" w:cs="Arial"/>
              </w:rPr>
            </w:pPr>
          </w:p>
        </w:tc>
        <w:tc>
          <w:tcPr>
            <w:tcW w:w="1071" w:type="dxa"/>
            <w:tcBorders>
              <w:top w:val="nil"/>
              <w:left w:val="nil"/>
              <w:bottom w:val="single" w:sz="5" w:space="0" w:color="000000"/>
              <w:right w:val="single" w:sz="5" w:space="0" w:color="000000"/>
            </w:tcBorders>
            <w:tcMar>
              <w:top w:w="0" w:type="dxa"/>
              <w:left w:w="100" w:type="dxa"/>
              <w:bottom w:w="0" w:type="dxa"/>
              <w:right w:w="100" w:type="dxa"/>
            </w:tcMar>
          </w:tcPr>
          <w:p w14:paraId="165B03DC" w14:textId="77777777" w:rsidR="00921867" w:rsidRDefault="00921867">
            <w:pPr>
              <w:rPr>
                <w:rFonts w:ascii="Arial" w:eastAsia="Arial" w:hAnsi="Arial" w:cs="Arial"/>
              </w:rPr>
            </w:pPr>
          </w:p>
        </w:tc>
        <w:tc>
          <w:tcPr>
            <w:tcW w:w="1243" w:type="dxa"/>
            <w:tcBorders>
              <w:top w:val="nil"/>
              <w:left w:val="nil"/>
              <w:bottom w:val="single" w:sz="5" w:space="0" w:color="000000"/>
              <w:right w:val="single" w:sz="5" w:space="0" w:color="000000"/>
            </w:tcBorders>
            <w:tcMar>
              <w:top w:w="0" w:type="dxa"/>
              <w:left w:w="100" w:type="dxa"/>
              <w:bottom w:w="0" w:type="dxa"/>
              <w:right w:w="100" w:type="dxa"/>
            </w:tcMar>
          </w:tcPr>
          <w:p w14:paraId="3CAFDDAC" w14:textId="77777777" w:rsidR="00921867" w:rsidRDefault="00000000">
            <w:pPr>
              <w:spacing w:after="0" w:line="409" w:lineRule="auto"/>
              <w:rPr>
                <w:rFonts w:ascii="Arial" w:eastAsia="Arial" w:hAnsi="Arial" w:cs="Arial"/>
                <w:b/>
                <w:bCs/>
              </w:rPr>
            </w:pPr>
            <w:r>
              <w:rPr>
                <w:rFonts w:ascii="Arial" w:eastAsia="Arial" w:hAnsi="Arial" w:cs="Arial"/>
                <w:b/>
                <w:bCs/>
              </w:rPr>
              <w:t>19,200.00</w:t>
            </w:r>
          </w:p>
        </w:tc>
      </w:tr>
    </w:tbl>
    <w:p w14:paraId="12920D2A" w14:textId="77777777" w:rsidR="00921867" w:rsidRDefault="00921867">
      <w:pPr>
        <w:spacing w:line="480" w:lineRule="auto"/>
        <w:ind w:left="1440"/>
        <w:rPr>
          <w:rFonts w:ascii="Arial" w:eastAsia="Arial" w:hAnsi="Arial" w:cs="Arial"/>
        </w:rPr>
      </w:pPr>
    </w:p>
    <w:p w14:paraId="080FC167" w14:textId="77777777" w:rsidR="00921867" w:rsidRDefault="00000000">
      <w:pPr>
        <w:numPr>
          <w:ilvl w:val="1"/>
          <w:numId w:val="30"/>
        </w:numPr>
        <w:spacing w:line="480" w:lineRule="auto"/>
        <w:ind w:left="855"/>
      </w:pPr>
      <w:r>
        <w:rPr>
          <w:rFonts w:ascii="Arial" w:eastAsia="Arial" w:hAnsi="Arial" w:cs="Arial"/>
        </w:rPr>
        <w:t>Resumen de costos totales</w:t>
      </w:r>
    </w:p>
    <w:tbl>
      <w:tblPr>
        <w:tblStyle w:val="a8"/>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68"/>
        <w:gridCol w:w="4835"/>
      </w:tblGrid>
      <w:tr w:rsidR="00921867" w14:paraId="2F6F1C6E" w14:textId="77777777">
        <w:trPr>
          <w:trHeight w:val="390"/>
        </w:trPr>
        <w:tc>
          <w:tcPr>
            <w:tcW w:w="366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7B4849" w14:textId="77777777" w:rsidR="00921867" w:rsidRDefault="00000000">
            <w:pPr>
              <w:spacing w:after="0" w:line="409" w:lineRule="auto"/>
              <w:rPr>
                <w:rFonts w:ascii="Arial" w:eastAsia="Arial" w:hAnsi="Arial" w:cs="Arial"/>
              </w:rPr>
            </w:pPr>
            <w:r>
              <w:rPr>
                <w:rFonts w:ascii="Arial" w:eastAsia="Arial" w:hAnsi="Arial" w:cs="Arial"/>
              </w:rPr>
              <w:t>Concepto de Costo</w:t>
            </w:r>
          </w:p>
        </w:tc>
        <w:tc>
          <w:tcPr>
            <w:tcW w:w="483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790F762" w14:textId="77777777" w:rsidR="00921867" w:rsidRDefault="00000000">
            <w:pPr>
              <w:spacing w:after="0" w:line="409" w:lineRule="auto"/>
              <w:rPr>
                <w:rFonts w:ascii="Arial" w:eastAsia="Arial" w:hAnsi="Arial" w:cs="Arial"/>
              </w:rPr>
            </w:pPr>
            <w:r>
              <w:rPr>
                <w:rFonts w:ascii="Arial" w:eastAsia="Arial" w:hAnsi="Arial" w:cs="Arial"/>
              </w:rPr>
              <w:t>Monto Total (S/)</w:t>
            </w:r>
          </w:p>
        </w:tc>
      </w:tr>
      <w:tr w:rsidR="00921867" w14:paraId="04C58D89" w14:textId="77777777">
        <w:trPr>
          <w:trHeight w:val="390"/>
        </w:trPr>
        <w:tc>
          <w:tcPr>
            <w:tcW w:w="36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A279C8" w14:textId="77777777" w:rsidR="00921867" w:rsidRDefault="00000000">
            <w:pPr>
              <w:spacing w:after="0" w:line="409" w:lineRule="auto"/>
              <w:rPr>
                <w:rFonts w:ascii="Arial" w:eastAsia="Arial" w:hAnsi="Arial" w:cs="Arial"/>
              </w:rPr>
            </w:pPr>
            <w:r>
              <w:rPr>
                <w:rFonts w:ascii="Arial" w:eastAsia="Arial" w:hAnsi="Arial" w:cs="Arial"/>
              </w:rPr>
              <w:t>Costos Generales</w:t>
            </w:r>
          </w:p>
        </w:tc>
        <w:tc>
          <w:tcPr>
            <w:tcW w:w="4834" w:type="dxa"/>
            <w:tcBorders>
              <w:top w:val="nil"/>
              <w:left w:val="nil"/>
              <w:bottom w:val="single" w:sz="5" w:space="0" w:color="000000"/>
              <w:right w:val="single" w:sz="5" w:space="0" w:color="000000"/>
            </w:tcBorders>
            <w:tcMar>
              <w:top w:w="0" w:type="dxa"/>
              <w:left w:w="100" w:type="dxa"/>
              <w:bottom w:w="0" w:type="dxa"/>
              <w:right w:w="100" w:type="dxa"/>
            </w:tcMar>
          </w:tcPr>
          <w:p w14:paraId="7826D4FB" w14:textId="77777777" w:rsidR="00921867" w:rsidRDefault="00000000">
            <w:pPr>
              <w:spacing w:after="0" w:line="409" w:lineRule="auto"/>
              <w:rPr>
                <w:rFonts w:ascii="Arial" w:eastAsia="Arial" w:hAnsi="Arial" w:cs="Arial"/>
              </w:rPr>
            </w:pPr>
            <w:r>
              <w:rPr>
                <w:rFonts w:ascii="Arial" w:eastAsia="Arial" w:hAnsi="Arial" w:cs="Arial"/>
              </w:rPr>
              <w:t>520.00</w:t>
            </w:r>
          </w:p>
        </w:tc>
      </w:tr>
      <w:tr w:rsidR="00921867" w14:paraId="6F458894" w14:textId="77777777">
        <w:trPr>
          <w:trHeight w:val="390"/>
        </w:trPr>
        <w:tc>
          <w:tcPr>
            <w:tcW w:w="36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D3670F" w14:textId="77777777" w:rsidR="00921867" w:rsidRDefault="00000000">
            <w:pPr>
              <w:spacing w:after="0" w:line="409" w:lineRule="auto"/>
              <w:rPr>
                <w:rFonts w:ascii="Arial" w:eastAsia="Arial" w:hAnsi="Arial" w:cs="Arial"/>
              </w:rPr>
            </w:pPr>
            <w:r>
              <w:rPr>
                <w:rFonts w:ascii="Arial" w:eastAsia="Arial" w:hAnsi="Arial" w:cs="Arial"/>
              </w:rPr>
              <w:t>Costos Operativos durante el desarrollo</w:t>
            </w:r>
          </w:p>
        </w:tc>
        <w:tc>
          <w:tcPr>
            <w:tcW w:w="4834" w:type="dxa"/>
            <w:tcBorders>
              <w:top w:val="nil"/>
              <w:left w:val="nil"/>
              <w:bottom w:val="single" w:sz="5" w:space="0" w:color="000000"/>
              <w:right w:val="single" w:sz="5" w:space="0" w:color="000000"/>
            </w:tcBorders>
            <w:tcMar>
              <w:top w:w="0" w:type="dxa"/>
              <w:left w:w="100" w:type="dxa"/>
              <w:bottom w:w="0" w:type="dxa"/>
              <w:right w:w="100" w:type="dxa"/>
            </w:tcMar>
          </w:tcPr>
          <w:p w14:paraId="2E257D52" w14:textId="77777777" w:rsidR="00921867" w:rsidRDefault="00000000">
            <w:pPr>
              <w:spacing w:after="0" w:line="409" w:lineRule="auto"/>
              <w:rPr>
                <w:rFonts w:ascii="Arial" w:eastAsia="Arial" w:hAnsi="Arial" w:cs="Arial"/>
              </w:rPr>
            </w:pPr>
            <w:r>
              <w:rPr>
                <w:rFonts w:ascii="Arial" w:eastAsia="Arial" w:hAnsi="Arial" w:cs="Arial"/>
              </w:rPr>
              <w:t>1,000.00</w:t>
            </w:r>
          </w:p>
        </w:tc>
      </w:tr>
      <w:tr w:rsidR="00921867" w14:paraId="1B00D7CC" w14:textId="77777777">
        <w:trPr>
          <w:trHeight w:val="390"/>
        </w:trPr>
        <w:tc>
          <w:tcPr>
            <w:tcW w:w="36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959524" w14:textId="77777777" w:rsidR="00921867" w:rsidRDefault="00000000">
            <w:pPr>
              <w:spacing w:after="0" w:line="409" w:lineRule="auto"/>
              <w:rPr>
                <w:rFonts w:ascii="Arial" w:eastAsia="Arial" w:hAnsi="Arial" w:cs="Arial"/>
              </w:rPr>
            </w:pPr>
            <w:r>
              <w:rPr>
                <w:rFonts w:ascii="Arial" w:eastAsia="Arial" w:hAnsi="Arial" w:cs="Arial"/>
              </w:rPr>
              <w:t>Costos del Ambiente</w:t>
            </w:r>
          </w:p>
        </w:tc>
        <w:tc>
          <w:tcPr>
            <w:tcW w:w="4834" w:type="dxa"/>
            <w:tcBorders>
              <w:top w:val="nil"/>
              <w:left w:val="nil"/>
              <w:bottom w:val="single" w:sz="5" w:space="0" w:color="000000"/>
              <w:right w:val="single" w:sz="5" w:space="0" w:color="000000"/>
            </w:tcBorders>
            <w:tcMar>
              <w:top w:w="0" w:type="dxa"/>
              <w:left w:w="100" w:type="dxa"/>
              <w:bottom w:w="0" w:type="dxa"/>
              <w:right w:w="100" w:type="dxa"/>
            </w:tcMar>
          </w:tcPr>
          <w:p w14:paraId="5A877E30" w14:textId="77777777" w:rsidR="00921867" w:rsidRDefault="00000000">
            <w:pPr>
              <w:spacing w:after="0" w:line="409" w:lineRule="auto"/>
              <w:rPr>
                <w:rFonts w:ascii="Arial" w:eastAsia="Arial" w:hAnsi="Arial" w:cs="Arial"/>
              </w:rPr>
            </w:pPr>
            <w:r>
              <w:rPr>
                <w:rFonts w:ascii="Arial" w:eastAsia="Arial" w:hAnsi="Arial" w:cs="Arial"/>
              </w:rPr>
              <w:t>3,000.00</w:t>
            </w:r>
          </w:p>
        </w:tc>
      </w:tr>
      <w:tr w:rsidR="00921867" w14:paraId="71250BA0" w14:textId="77777777">
        <w:trPr>
          <w:trHeight w:val="390"/>
        </w:trPr>
        <w:tc>
          <w:tcPr>
            <w:tcW w:w="36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637738" w14:textId="77777777" w:rsidR="00921867" w:rsidRDefault="00000000">
            <w:pPr>
              <w:spacing w:after="0" w:line="409" w:lineRule="auto"/>
              <w:rPr>
                <w:rFonts w:ascii="Arial" w:eastAsia="Arial" w:hAnsi="Arial" w:cs="Arial"/>
              </w:rPr>
            </w:pPr>
            <w:r>
              <w:rPr>
                <w:rFonts w:ascii="Arial" w:eastAsia="Arial" w:hAnsi="Arial" w:cs="Arial"/>
              </w:rPr>
              <w:t>Costos de Personal</w:t>
            </w:r>
          </w:p>
        </w:tc>
        <w:tc>
          <w:tcPr>
            <w:tcW w:w="4834" w:type="dxa"/>
            <w:tcBorders>
              <w:top w:val="nil"/>
              <w:left w:val="nil"/>
              <w:bottom w:val="single" w:sz="5" w:space="0" w:color="000000"/>
              <w:right w:val="single" w:sz="5" w:space="0" w:color="000000"/>
            </w:tcBorders>
            <w:tcMar>
              <w:top w:w="0" w:type="dxa"/>
              <w:left w:w="100" w:type="dxa"/>
              <w:bottom w:w="0" w:type="dxa"/>
              <w:right w:w="100" w:type="dxa"/>
            </w:tcMar>
          </w:tcPr>
          <w:p w14:paraId="24E1451C" w14:textId="77777777" w:rsidR="00921867" w:rsidRDefault="00000000">
            <w:pPr>
              <w:spacing w:after="0" w:line="409" w:lineRule="auto"/>
              <w:rPr>
                <w:rFonts w:ascii="Arial" w:eastAsia="Arial" w:hAnsi="Arial" w:cs="Arial"/>
              </w:rPr>
            </w:pPr>
            <w:r>
              <w:rPr>
                <w:rFonts w:ascii="Arial" w:eastAsia="Arial" w:hAnsi="Arial" w:cs="Arial"/>
              </w:rPr>
              <w:t>19,200.00</w:t>
            </w:r>
          </w:p>
        </w:tc>
      </w:tr>
      <w:tr w:rsidR="00921867" w14:paraId="1AE7355C" w14:textId="77777777">
        <w:trPr>
          <w:trHeight w:val="390"/>
        </w:trPr>
        <w:tc>
          <w:tcPr>
            <w:tcW w:w="36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3BEBC4" w14:textId="77777777" w:rsidR="00921867" w:rsidRDefault="00000000">
            <w:pPr>
              <w:spacing w:after="0" w:line="409" w:lineRule="auto"/>
              <w:rPr>
                <w:rFonts w:ascii="Arial" w:eastAsia="Arial" w:hAnsi="Arial" w:cs="Arial"/>
              </w:rPr>
            </w:pPr>
            <w:r>
              <w:rPr>
                <w:rFonts w:ascii="Arial" w:eastAsia="Arial" w:hAnsi="Arial" w:cs="Arial"/>
              </w:rPr>
              <w:t>Costos de Reservas</w:t>
            </w:r>
          </w:p>
        </w:tc>
        <w:tc>
          <w:tcPr>
            <w:tcW w:w="4834" w:type="dxa"/>
            <w:tcBorders>
              <w:top w:val="nil"/>
              <w:left w:val="nil"/>
              <w:bottom w:val="single" w:sz="5" w:space="0" w:color="000000"/>
              <w:right w:val="single" w:sz="5" w:space="0" w:color="000000"/>
            </w:tcBorders>
            <w:tcMar>
              <w:top w:w="0" w:type="dxa"/>
              <w:left w:w="100" w:type="dxa"/>
              <w:bottom w:w="0" w:type="dxa"/>
              <w:right w:w="100" w:type="dxa"/>
            </w:tcMar>
          </w:tcPr>
          <w:p w14:paraId="56D094BF" w14:textId="77777777" w:rsidR="00921867" w:rsidRDefault="00000000">
            <w:pPr>
              <w:spacing w:after="0" w:line="409" w:lineRule="auto"/>
              <w:rPr>
                <w:rFonts w:ascii="Arial" w:eastAsia="Arial" w:hAnsi="Arial" w:cs="Arial"/>
              </w:rPr>
            </w:pPr>
            <w:r>
              <w:rPr>
                <w:rFonts w:ascii="Arial" w:eastAsia="Arial" w:hAnsi="Arial" w:cs="Arial"/>
              </w:rPr>
              <w:t>6,280.00</w:t>
            </w:r>
          </w:p>
        </w:tc>
      </w:tr>
      <w:tr w:rsidR="00921867" w14:paraId="5907D871" w14:textId="77777777">
        <w:trPr>
          <w:trHeight w:val="390"/>
        </w:trPr>
        <w:tc>
          <w:tcPr>
            <w:tcW w:w="366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F6D953" w14:textId="77777777" w:rsidR="00921867" w:rsidRDefault="00000000">
            <w:pPr>
              <w:spacing w:after="0" w:line="409" w:lineRule="auto"/>
              <w:rPr>
                <w:rFonts w:ascii="Arial" w:eastAsia="Arial" w:hAnsi="Arial" w:cs="Arial"/>
                <w:b/>
                <w:bCs/>
              </w:rPr>
            </w:pPr>
            <w:r>
              <w:rPr>
                <w:rFonts w:ascii="Arial" w:eastAsia="Arial" w:hAnsi="Arial" w:cs="Arial"/>
                <w:b/>
                <w:bCs/>
              </w:rPr>
              <w:t>COSTO TOTAL DEL PROYECTO</w:t>
            </w:r>
          </w:p>
        </w:tc>
        <w:tc>
          <w:tcPr>
            <w:tcW w:w="4834" w:type="dxa"/>
            <w:tcBorders>
              <w:top w:val="nil"/>
              <w:left w:val="nil"/>
              <w:bottom w:val="single" w:sz="5" w:space="0" w:color="000000"/>
              <w:right w:val="single" w:sz="5" w:space="0" w:color="000000"/>
            </w:tcBorders>
            <w:tcMar>
              <w:top w:w="0" w:type="dxa"/>
              <w:left w:w="100" w:type="dxa"/>
              <w:bottom w:w="0" w:type="dxa"/>
              <w:right w:w="100" w:type="dxa"/>
            </w:tcMar>
          </w:tcPr>
          <w:p w14:paraId="42FC02E5" w14:textId="77777777" w:rsidR="00921867" w:rsidRDefault="00000000">
            <w:pPr>
              <w:spacing w:after="0" w:line="409" w:lineRule="auto"/>
              <w:rPr>
                <w:rFonts w:ascii="Arial" w:eastAsia="Arial" w:hAnsi="Arial" w:cs="Arial"/>
                <w:b/>
                <w:bCs/>
              </w:rPr>
            </w:pPr>
            <w:r>
              <w:rPr>
                <w:rFonts w:ascii="Arial" w:eastAsia="Arial" w:hAnsi="Arial" w:cs="Arial"/>
                <w:b/>
                <w:bCs/>
              </w:rPr>
              <w:t>30,000.00</w:t>
            </w:r>
          </w:p>
        </w:tc>
      </w:tr>
    </w:tbl>
    <w:p w14:paraId="1D074B4F" w14:textId="77777777" w:rsidR="00921867" w:rsidRDefault="00921867">
      <w:pPr>
        <w:spacing w:line="480" w:lineRule="auto"/>
        <w:ind w:left="1440"/>
        <w:rPr>
          <w:rFonts w:ascii="Arial" w:eastAsia="Arial" w:hAnsi="Arial" w:cs="Arial"/>
        </w:rPr>
      </w:pPr>
    </w:p>
    <w:p w14:paraId="3BE0CA86" w14:textId="77777777" w:rsidR="00921867" w:rsidRDefault="00000000">
      <w:pPr>
        <w:numPr>
          <w:ilvl w:val="1"/>
          <w:numId w:val="30"/>
        </w:numPr>
        <w:spacing w:line="480" w:lineRule="auto"/>
        <w:ind w:left="855"/>
      </w:pPr>
      <w:r>
        <w:rPr>
          <w:rFonts w:ascii="Arial" w:eastAsia="Arial" w:hAnsi="Arial" w:cs="Arial"/>
        </w:rPr>
        <w:t>Estructura de pagos</w:t>
      </w:r>
    </w:p>
    <w:tbl>
      <w:tblPr>
        <w:tblStyle w:val="a9"/>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3"/>
        <w:gridCol w:w="1282"/>
        <w:gridCol w:w="1566"/>
        <w:gridCol w:w="4192"/>
      </w:tblGrid>
      <w:tr w:rsidR="00921867" w14:paraId="20F9F3FC" w14:textId="77777777">
        <w:trPr>
          <w:trHeight w:val="390"/>
        </w:trPr>
        <w:tc>
          <w:tcPr>
            <w:tcW w:w="146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C652B1" w14:textId="77777777" w:rsidR="00921867" w:rsidRDefault="00000000">
            <w:pPr>
              <w:spacing w:after="0" w:line="409" w:lineRule="auto"/>
              <w:rPr>
                <w:rFonts w:ascii="Arial" w:eastAsia="Arial" w:hAnsi="Arial" w:cs="Arial"/>
              </w:rPr>
            </w:pPr>
            <w:r>
              <w:rPr>
                <w:rFonts w:ascii="Arial" w:eastAsia="Arial" w:hAnsi="Arial" w:cs="Arial"/>
              </w:rPr>
              <w:t>Armada</w:t>
            </w:r>
          </w:p>
        </w:tc>
        <w:tc>
          <w:tcPr>
            <w:tcW w:w="128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85F2C3E" w14:textId="77777777" w:rsidR="00921867" w:rsidRDefault="00000000">
            <w:pPr>
              <w:spacing w:after="0" w:line="409" w:lineRule="auto"/>
              <w:rPr>
                <w:rFonts w:ascii="Arial" w:eastAsia="Arial" w:hAnsi="Arial" w:cs="Arial"/>
              </w:rPr>
            </w:pPr>
            <w:r>
              <w:rPr>
                <w:rFonts w:ascii="Arial" w:eastAsia="Arial" w:hAnsi="Arial" w:cs="Arial"/>
              </w:rPr>
              <w:t>Porcentaje</w:t>
            </w:r>
          </w:p>
        </w:tc>
        <w:tc>
          <w:tcPr>
            <w:tcW w:w="156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30F521" w14:textId="77777777" w:rsidR="00921867" w:rsidRDefault="00000000">
            <w:pPr>
              <w:spacing w:after="0" w:line="409" w:lineRule="auto"/>
              <w:rPr>
                <w:rFonts w:ascii="Arial" w:eastAsia="Arial" w:hAnsi="Arial" w:cs="Arial"/>
              </w:rPr>
            </w:pPr>
            <w:r>
              <w:rPr>
                <w:rFonts w:ascii="Arial" w:eastAsia="Arial" w:hAnsi="Arial" w:cs="Arial"/>
              </w:rPr>
              <w:t>Monto</w:t>
            </w:r>
          </w:p>
        </w:tc>
        <w:tc>
          <w:tcPr>
            <w:tcW w:w="419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38CC14" w14:textId="77777777" w:rsidR="00921867" w:rsidRDefault="00000000">
            <w:pPr>
              <w:spacing w:after="0" w:line="409" w:lineRule="auto"/>
              <w:rPr>
                <w:rFonts w:ascii="Arial" w:eastAsia="Arial" w:hAnsi="Arial" w:cs="Arial"/>
              </w:rPr>
            </w:pPr>
            <w:r>
              <w:rPr>
                <w:rFonts w:ascii="Arial" w:eastAsia="Arial" w:hAnsi="Arial" w:cs="Arial"/>
              </w:rPr>
              <w:t>Condición</w:t>
            </w:r>
          </w:p>
        </w:tc>
      </w:tr>
      <w:tr w:rsidR="00921867" w14:paraId="2A1FC768" w14:textId="77777777">
        <w:trPr>
          <w:trHeight w:val="390"/>
        </w:trPr>
        <w:tc>
          <w:tcPr>
            <w:tcW w:w="146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11C06C" w14:textId="77777777" w:rsidR="00921867" w:rsidRDefault="00000000">
            <w:pPr>
              <w:spacing w:after="0" w:line="409" w:lineRule="auto"/>
              <w:rPr>
                <w:rFonts w:ascii="Arial" w:eastAsia="Arial" w:hAnsi="Arial" w:cs="Arial"/>
              </w:rPr>
            </w:pPr>
            <w:r>
              <w:rPr>
                <w:rFonts w:ascii="Arial" w:eastAsia="Arial" w:hAnsi="Arial" w:cs="Arial"/>
              </w:rPr>
              <w:t>1ra Armada</w:t>
            </w:r>
          </w:p>
        </w:tc>
        <w:tc>
          <w:tcPr>
            <w:tcW w:w="1282" w:type="dxa"/>
            <w:tcBorders>
              <w:top w:val="nil"/>
              <w:left w:val="nil"/>
              <w:bottom w:val="single" w:sz="5" w:space="0" w:color="000000"/>
              <w:right w:val="single" w:sz="5" w:space="0" w:color="000000"/>
            </w:tcBorders>
            <w:tcMar>
              <w:top w:w="0" w:type="dxa"/>
              <w:left w:w="100" w:type="dxa"/>
              <w:bottom w:w="0" w:type="dxa"/>
              <w:right w:w="100" w:type="dxa"/>
            </w:tcMar>
          </w:tcPr>
          <w:p w14:paraId="340FB9B7" w14:textId="77777777" w:rsidR="00921867" w:rsidRDefault="00000000">
            <w:pPr>
              <w:spacing w:after="0" w:line="409" w:lineRule="auto"/>
              <w:rPr>
                <w:rFonts w:ascii="Arial" w:eastAsia="Arial" w:hAnsi="Arial" w:cs="Arial"/>
              </w:rPr>
            </w:pPr>
            <w:r>
              <w:rPr>
                <w:rFonts w:ascii="Arial" w:eastAsia="Arial" w:hAnsi="Arial" w:cs="Arial"/>
              </w:rPr>
              <w:t>40%</w:t>
            </w:r>
          </w:p>
        </w:tc>
        <w:tc>
          <w:tcPr>
            <w:tcW w:w="1566" w:type="dxa"/>
            <w:tcBorders>
              <w:top w:val="nil"/>
              <w:left w:val="nil"/>
              <w:bottom w:val="single" w:sz="5" w:space="0" w:color="000000"/>
              <w:right w:val="single" w:sz="5" w:space="0" w:color="000000"/>
            </w:tcBorders>
            <w:tcMar>
              <w:top w:w="0" w:type="dxa"/>
              <w:left w:w="100" w:type="dxa"/>
              <w:bottom w:w="0" w:type="dxa"/>
              <w:right w:w="100" w:type="dxa"/>
            </w:tcMar>
          </w:tcPr>
          <w:p w14:paraId="5A546A16" w14:textId="77777777" w:rsidR="00921867" w:rsidRDefault="00000000">
            <w:pPr>
              <w:spacing w:after="0" w:line="409" w:lineRule="auto"/>
              <w:rPr>
                <w:rFonts w:ascii="Arial" w:eastAsia="Arial" w:hAnsi="Arial" w:cs="Arial"/>
              </w:rPr>
            </w:pPr>
            <w:r>
              <w:rPr>
                <w:rFonts w:ascii="Arial" w:eastAsia="Arial" w:hAnsi="Arial" w:cs="Arial"/>
              </w:rPr>
              <w:t>S/ 12,000.00</w:t>
            </w:r>
          </w:p>
        </w:tc>
        <w:tc>
          <w:tcPr>
            <w:tcW w:w="4192" w:type="dxa"/>
            <w:tcBorders>
              <w:top w:val="nil"/>
              <w:left w:val="nil"/>
              <w:bottom w:val="single" w:sz="5" w:space="0" w:color="000000"/>
              <w:right w:val="single" w:sz="5" w:space="0" w:color="000000"/>
            </w:tcBorders>
            <w:tcMar>
              <w:top w:w="0" w:type="dxa"/>
              <w:left w:w="100" w:type="dxa"/>
              <w:bottom w:w="0" w:type="dxa"/>
              <w:right w:w="100" w:type="dxa"/>
            </w:tcMar>
          </w:tcPr>
          <w:p w14:paraId="7376A834" w14:textId="77777777" w:rsidR="00921867" w:rsidRDefault="00000000">
            <w:pPr>
              <w:spacing w:after="0" w:line="409" w:lineRule="auto"/>
              <w:rPr>
                <w:rFonts w:ascii="Arial" w:eastAsia="Arial" w:hAnsi="Arial" w:cs="Arial"/>
              </w:rPr>
            </w:pPr>
            <w:r>
              <w:rPr>
                <w:rFonts w:ascii="Arial" w:eastAsia="Arial" w:hAnsi="Arial" w:cs="Arial"/>
              </w:rPr>
              <w:t>Firma de contrato e inicio del proyecto</w:t>
            </w:r>
          </w:p>
        </w:tc>
      </w:tr>
      <w:tr w:rsidR="00921867" w14:paraId="36781430" w14:textId="77777777">
        <w:trPr>
          <w:trHeight w:val="390"/>
        </w:trPr>
        <w:tc>
          <w:tcPr>
            <w:tcW w:w="146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31A5A5" w14:textId="77777777" w:rsidR="00921867" w:rsidRDefault="00000000">
            <w:pPr>
              <w:spacing w:after="0" w:line="409" w:lineRule="auto"/>
              <w:rPr>
                <w:rFonts w:ascii="Arial" w:eastAsia="Arial" w:hAnsi="Arial" w:cs="Arial"/>
              </w:rPr>
            </w:pPr>
            <w:r>
              <w:rPr>
                <w:rFonts w:ascii="Arial" w:eastAsia="Arial" w:hAnsi="Arial" w:cs="Arial"/>
              </w:rPr>
              <w:t>2da Armada</w:t>
            </w:r>
          </w:p>
        </w:tc>
        <w:tc>
          <w:tcPr>
            <w:tcW w:w="1282" w:type="dxa"/>
            <w:tcBorders>
              <w:top w:val="nil"/>
              <w:left w:val="nil"/>
              <w:bottom w:val="single" w:sz="5" w:space="0" w:color="000000"/>
              <w:right w:val="single" w:sz="5" w:space="0" w:color="000000"/>
            </w:tcBorders>
            <w:tcMar>
              <w:top w:w="0" w:type="dxa"/>
              <w:left w:w="100" w:type="dxa"/>
              <w:bottom w:w="0" w:type="dxa"/>
              <w:right w:w="100" w:type="dxa"/>
            </w:tcMar>
          </w:tcPr>
          <w:p w14:paraId="2BAC5BA5" w14:textId="77777777" w:rsidR="00921867" w:rsidRDefault="00000000">
            <w:pPr>
              <w:spacing w:after="0" w:line="409" w:lineRule="auto"/>
              <w:rPr>
                <w:rFonts w:ascii="Arial" w:eastAsia="Arial" w:hAnsi="Arial" w:cs="Arial"/>
              </w:rPr>
            </w:pPr>
            <w:r>
              <w:rPr>
                <w:rFonts w:ascii="Arial" w:eastAsia="Arial" w:hAnsi="Arial" w:cs="Arial"/>
              </w:rPr>
              <w:t>30%</w:t>
            </w:r>
          </w:p>
        </w:tc>
        <w:tc>
          <w:tcPr>
            <w:tcW w:w="1566" w:type="dxa"/>
            <w:tcBorders>
              <w:top w:val="nil"/>
              <w:left w:val="nil"/>
              <w:bottom w:val="single" w:sz="5" w:space="0" w:color="000000"/>
              <w:right w:val="single" w:sz="5" w:space="0" w:color="000000"/>
            </w:tcBorders>
            <w:tcMar>
              <w:top w:w="0" w:type="dxa"/>
              <w:left w:w="100" w:type="dxa"/>
              <w:bottom w:w="0" w:type="dxa"/>
              <w:right w:w="100" w:type="dxa"/>
            </w:tcMar>
          </w:tcPr>
          <w:p w14:paraId="0E44A555" w14:textId="77777777" w:rsidR="00921867" w:rsidRDefault="00000000">
            <w:pPr>
              <w:spacing w:after="0" w:line="409" w:lineRule="auto"/>
              <w:rPr>
                <w:rFonts w:ascii="Arial" w:eastAsia="Arial" w:hAnsi="Arial" w:cs="Arial"/>
              </w:rPr>
            </w:pPr>
            <w:r>
              <w:rPr>
                <w:rFonts w:ascii="Arial" w:eastAsia="Arial" w:hAnsi="Arial" w:cs="Arial"/>
              </w:rPr>
              <w:t>S/ 9,000.00</w:t>
            </w:r>
          </w:p>
        </w:tc>
        <w:tc>
          <w:tcPr>
            <w:tcW w:w="4192" w:type="dxa"/>
            <w:tcBorders>
              <w:top w:val="nil"/>
              <w:left w:val="nil"/>
              <w:bottom w:val="single" w:sz="5" w:space="0" w:color="000000"/>
              <w:right w:val="single" w:sz="5" w:space="0" w:color="000000"/>
            </w:tcBorders>
            <w:tcMar>
              <w:top w:w="0" w:type="dxa"/>
              <w:left w:w="100" w:type="dxa"/>
              <w:bottom w:w="0" w:type="dxa"/>
              <w:right w:w="100" w:type="dxa"/>
            </w:tcMar>
          </w:tcPr>
          <w:p w14:paraId="7A875FEE" w14:textId="77777777" w:rsidR="00921867" w:rsidRDefault="00000000">
            <w:pPr>
              <w:spacing w:after="0" w:line="409" w:lineRule="auto"/>
              <w:rPr>
                <w:rFonts w:ascii="Arial" w:eastAsia="Arial" w:hAnsi="Arial" w:cs="Arial"/>
              </w:rPr>
            </w:pPr>
            <w:r>
              <w:rPr>
                <w:rFonts w:ascii="Arial" w:eastAsia="Arial" w:hAnsi="Arial" w:cs="Arial"/>
              </w:rPr>
              <w:t>Entrega del prototipo funcional (Mes 2)</w:t>
            </w:r>
          </w:p>
        </w:tc>
      </w:tr>
      <w:tr w:rsidR="00921867" w14:paraId="1E830E92" w14:textId="77777777">
        <w:trPr>
          <w:trHeight w:val="390"/>
        </w:trPr>
        <w:tc>
          <w:tcPr>
            <w:tcW w:w="146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AB507A" w14:textId="77777777" w:rsidR="00921867" w:rsidRDefault="00000000">
            <w:pPr>
              <w:spacing w:after="0" w:line="409" w:lineRule="auto"/>
              <w:rPr>
                <w:rFonts w:ascii="Arial" w:eastAsia="Arial" w:hAnsi="Arial" w:cs="Arial"/>
              </w:rPr>
            </w:pPr>
            <w:r>
              <w:rPr>
                <w:rFonts w:ascii="Arial" w:eastAsia="Arial" w:hAnsi="Arial" w:cs="Arial"/>
              </w:rPr>
              <w:t>3ra Armada</w:t>
            </w:r>
          </w:p>
        </w:tc>
        <w:tc>
          <w:tcPr>
            <w:tcW w:w="1282" w:type="dxa"/>
            <w:tcBorders>
              <w:top w:val="nil"/>
              <w:left w:val="nil"/>
              <w:bottom w:val="single" w:sz="5" w:space="0" w:color="000000"/>
              <w:right w:val="single" w:sz="5" w:space="0" w:color="000000"/>
            </w:tcBorders>
            <w:tcMar>
              <w:top w:w="0" w:type="dxa"/>
              <w:left w:w="100" w:type="dxa"/>
              <w:bottom w:w="0" w:type="dxa"/>
              <w:right w:w="100" w:type="dxa"/>
            </w:tcMar>
          </w:tcPr>
          <w:p w14:paraId="423B2665" w14:textId="77777777" w:rsidR="00921867" w:rsidRDefault="00000000">
            <w:pPr>
              <w:spacing w:after="0" w:line="409" w:lineRule="auto"/>
              <w:rPr>
                <w:rFonts w:ascii="Arial" w:eastAsia="Arial" w:hAnsi="Arial" w:cs="Arial"/>
              </w:rPr>
            </w:pPr>
            <w:r>
              <w:rPr>
                <w:rFonts w:ascii="Arial" w:eastAsia="Arial" w:hAnsi="Arial" w:cs="Arial"/>
              </w:rPr>
              <w:t>30%</w:t>
            </w:r>
          </w:p>
        </w:tc>
        <w:tc>
          <w:tcPr>
            <w:tcW w:w="1566" w:type="dxa"/>
            <w:tcBorders>
              <w:top w:val="nil"/>
              <w:left w:val="nil"/>
              <w:bottom w:val="single" w:sz="5" w:space="0" w:color="000000"/>
              <w:right w:val="single" w:sz="5" w:space="0" w:color="000000"/>
            </w:tcBorders>
            <w:tcMar>
              <w:top w:w="0" w:type="dxa"/>
              <w:left w:w="100" w:type="dxa"/>
              <w:bottom w:w="0" w:type="dxa"/>
              <w:right w:w="100" w:type="dxa"/>
            </w:tcMar>
          </w:tcPr>
          <w:p w14:paraId="723CD4DE" w14:textId="77777777" w:rsidR="00921867" w:rsidRDefault="00000000">
            <w:pPr>
              <w:spacing w:after="0" w:line="409" w:lineRule="auto"/>
              <w:rPr>
                <w:rFonts w:ascii="Arial" w:eastAsia="Arial" w:hAnsi="Arial" w:cs="Arial"/>
              </w:rPr>
            </w:pPr>
            <w:r>
              <w:rPr>
                <w:rFonts w:ascii="Arial" w:eastAsia="Arial" w:hAnsi="Arial" w:cs="Arial"/>
              </w:rPr>
              <w:t>S/ 9,000.00</w:t>
            </w:r>
          </w:p>
        </w:tc>
        <w:tc>
          <w:tcPr>
            <w:tcW w:w="4192" w:type="dxa"/>
            <w:tcBorders>
              <w:top w:val="nil"/>
              <w:left w:val="nil"/>
              <w:bottom w:val="single" w:sz="5" w:space="0" w:color="000000"/>
              <w:right w:val="single" w:sz="5" w:space="0" w:color="000000"/>
            </w:tcBorders>
            <w:tcMar>
              <w:top w:w="0" w:type="dxa"/>
              <w:left w:w="100" w:type="dxa"/>
              <w:bottom w:w="0" w:type="dxa"/>
              <w:right w:w="100" w:type="dxa"/>
            </w:tcMar>
          </w:tcPr>
          <w:p w14:paraId="22BF433C" w14:textId="77777777" w:rsidR="00921867" w:rsidRDefault="00000000">
            <w:pPr>
              <w:spacing w:after="0" w:line="409" w:lineRule="auto"/>
              <w:rPr>
                <w:rFonts w:ascii="Arial" w:eastAsia="Arial" w:hAnsi="Arial" w:cs="Arial"/>
              </w:rPr>
            </w:pPr>
            <w:r>
              <w:rPr>
                <w:rFonts w:ascii="Arial" w:eastAsia="Arial" w:hAnsi="Arial" w:cs="Arial"/>
              </w:rPr>
              <w:t>Entrega final (Mes 4)</w:t>
            </w:r>
          </w:p>
        </w:tc>
      </w:tr>
      <w:tr w:rsidR="00921867" w14:paraId="7DDFFA06" w14:textId="77777777">
        <w:trPr>
          <w:trHeight w:val="390"/>
        </w:trPr>
        <w:tc>
          <w:tcPr>
            <w:tcW w:w="146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D2AC3D" w14:textId="77777777" w:rsidR="00921867" w:rsidRDefault="00000000">
            <w:pPr>
              <w:spacing w:after="0" w:line="409" w:lineRule="auto"/>
              <w:rPr>
                <w:rFonts w:ascii="Arial" w:eastAsia="Arial" w:hAnsi="Arial" w:cs="Arial"/>
                <w:b/>
                <w:bCs/>
              </w:rPr>
            </w:pPr>
            <w:r>
              <w:rPr>
                <w:rFonts w:ascii="Arial" w:eastAsia="Arial" w:hAnsi="Arial" w:cs="Arial"/>
                <w:b/>
                <w:bCs/>
              </w:rPr>
              <w:t>TOTAL</w:t>
            </w:r>
          </w:p>
        </w:tc>
        <w:tc>
          <w:tcPr>
            <w:tcW w:w="1282" w:type="dxa"/>
            <w:tcBorders>
              <w:top w:val="nil"/>
              <w:left w:val="nil"/>
              <w:bottom w:val="single" w:sz="5" w:space="0" w:color="000000"/>
              <w:right w:val="single" w:sz="5" w:space="0" w:color="000000"/>
            </w:tcBorders>
            <w:tcMar>
              <w:top w:w="0" w:type="dxa"/>
              <w:left w:w="100" w:type="dxa"/>
              <w:bottom w:w="0" w:type="dxa"/>
              <w:right w:w="100" w:type="dxa"/>
            </w:tcMar>
          </w:tcPr>
          <w:p w14:paraId="412678A7" w14:textId="77777777" w:rsidR="00921867" w:rsidRDefault="00000000">
            <w:pPr>
              <w:spacing w:after="0" w:line="409" w:lineRule="auto"/>
              <w:rPr>
                <w:rFonts w:ascii="Arial" w:eastAsia="Arial" w:hAnsi="Arial" w:cs="Arial"/>
                <w:b/>
                <w:bCs/>
              </w:rPr>
            </w:pPr>
            <w:r>
              <w:rPr>
                <w:rFonts w:ascii="Arial" w:eastAsia="Arial" w:hAnsi="Arial" w:cs="Arial"/>
                <w:b/>
                <w:bCs/>
              </w:rPr>
              <w:t>100%</w:t>
            </w:r>
          </w:p>
        </w:tc>
        <w:tc>
          <w:tcPr>
            <w:tcW w:w="1566" w:type="dxa"/>
            <w:tcBorders>
              <w:top w:val="nil"/>
              <w:left w:val="nil"/>
              <w:bottom w:val="single" w:sz="5" w:space="0" w:color="000000"/>
              <w:right w:val="single" w:sz="5" w:space="0" w:color="000000"/>
            </w:tcBorders>
            <w:tcMar>
              <w:top w:w="0" w:type="dxa"/>
              <w:left w:w="100" w:type="dxa"/>
              <w:bottom w:w="0" w:type="dxa"/>
              <w:right w:w="100" w:type="dxa"/>
            </w:tcMar>
          </w:tcPr>
          <w:p w14:paraId="7BEF65FF" w14:textId="77777777" w:rsidR="00921867" w:rsidRDefault="00000000">
            <w:pPr>
              <w:spacing w:after="0" w:line="409" w:lineRule="auto"/>
              <w:rPr>
                <w:rFonts w:ascii="Arial" w:eastAsia="Arial" w:hAnsi="Arial" w:cs="Arial"/>
                <w:b/>
                <w:bCs/>
              </w:rPr>
            </w:pPr>
            <w:r>
              <w:rPr>
                <w:rFonts w:ascii="Arial" w:eastAsia="Arial" w:hAnsi="Arial" w:cs="Arial"/>
                <w:b/>
                <w:bCs/>
              </w:rPr>
              <w:t>S/ 30,000.00</w:t>
            </w:r>
          </w:p>
        </w:tc>
        <w:tc>
          <w:tcPr>
            <w:tcW w:w="4192" w:type="dxa"/>
            <w:tcBorders>
              <w:top w:val="nil"/>
              <w:left w:val="nil"/>
              <w:bottom w:val="single" w:sz="5" w:space="0" w:color="000000"/>
              <w:right w:val="single" w:sz="5" w:space="0" w:color="000000"/>
            </w:tcBorders>
            <w:tcMar>
              <w:top w:w="0" w:type="dxa"/>
              <w:left w:w="100" w:type="dxa"/>
              <w:bottom w:w="0" w:type="dxa"/>
              <w:right w:w="100" w:type="dxa"/>
            </w:tcMar>
          </w:tcPr>
          <w:p w14:paraId="2A28E4D8" w14:textId="77777777" w:rsidR="00921867" w:rsidRDefault="00921867">
            <w:pPr>
              <w:rPr>
                <w:rFonts w:ascii="Arial" w:eastAsia="Arial" w:hAnsi="Arial" w:cs="Arial"/>
              </w:rPr>
            </w:pPr>
          </w:p>
        </w:tc>
      </w:tr>
    </w:tbl>
    <w:p w14:paraId="1487A3EE" w14:textId="77777777" w:rsidR="00921867" w:rsidRDefault="00000000">
      <w:r>
        <w:t xml:space="preserve"> </w:t>
      </w:r>
    </w:p>
    <w:p w14:paraId="32A89CBB" w14:textId="77777777" w:rsidR="00921867" w:rsidRDefault="00921867"/>
    <w:p w14:paraId="09917F6A" w14:textId="77777777" w:rsidR="00921867" w:rsidRDefault="00000000">
      <w:pPr>
        <w:pStyle w:val="Ttulo1"/>
        <w:numPr>
          <w:ilvl w:val="0"/>
          <w:numId w:val="30"/>
        </w:numPr>
        <w:spacing w:line="480" w:lineRule="auto"/>
        <w:ind w:left="425" w:hanging="425"/>
        <w:rPr>
          <w:rFonts w:ascii="Arial" w:eastAsia="Arial" w:hAnsi="Arial" w:cs="Arial"/>
          <w:b/>
          <w:bCs/>
          <w:color w:val="000000"/>
          <w:sz w:val="22"/>
          <w:szCs w:val="22"/>
        </w:rPr>
      </w:pPr>
      <w:bookmarkStart w:id="17" w:name="_heading=h.h6l7hs7jyce9" w:colFirst="0" w:colLast="0"/>
      <w:bookmarkEnd w:id="17"/>
      <w:r>
        <w:rPr>
          <w:rFonts w:ascii="Arial" w:eastAsia="Arial" w:hAnsi="Arial" w:cs="Arial"/>
          <w:b/>
          <w:bCs/>
          <w:color w:val="000000"/>
          <w:sz w:val="22"/>
          <w:szCs w:val="22"/>
        </w:rPr>
        <w:t>Conclusiones</w:t>
      </w:r>
    </w:p>
    <w:p w14:paraId="2DD1B1F1" w14:textId="77777777" w:rsidR="00921867" w:rsidRDefault="00000000">
      <w:pPr>
        <w:spacing w:line="480" w:lineRule="auto"/>
        <w:ind w:left="425"/>
        <w:jc w:val="both"/>
        <w:rPr>
          <w:rFonts w:ascii="Arial" w:eastAsia="Arial" w:hAnsi="Arial" w:cs="Arial"/>
        </w:rPr>
      </w:pPr>
      <w:r>
        <w:rPr>
          <w:rFonts w:ascii="Arial" w:eastAsia="Arial" w:hAnsi="Arial" w:cs="Arial"/>
          <w:b/>
          <w:bCs/>
        </w:rPr>
        <w:t>El proyecto es técnicamente factible</w:t>
      </w:r>
      <w:r>
        <w:rPr>
          <w:rFonts w:ascii="Arial" w:eastAsia="Arial" w:hAnsi="Arial" w:cs="Arial"/>
        </w:rPr>
        <w:t>. La infraestructura existente en la municipalidad (servidor Oracle, estaciones de trabajo) es suficiente. La estrategia de separar el sistema en un VPS con PostgreSQL y conectarse a Oracle en modo solo lectura es segura y eficiente. Las tecnologías propuestas (ArcGIS, Google Maps API) son líderes en el sector y cuentan con el soporte necesario para su implementación.</w:t>
      </w:r>
    </w:p>
    <w:p w14:paraId="60A43960" w14:textId="77777777" w:rsidR="00921867" w:rsidRDefault="00000000">
      <w:pPr>
        <w:spacing w:line="480" w:lineRule="auto"/>
        <w:ind w:left="425"/>
        <w:jc w:val="both"/>
        <w:rPr>
          <w:rFonts w:ascii="Arial" w:eastAsia="Arial" w:hAnsi="Arial" w:cs="Arial"/>
        </w:rPr>
      </w:pPr>
      <w:r>
        <w:rPr>
          <w:rFonts w:ascii="Arial" w:eastAsia="Arial" w:hAnsi="Arial" w:cs="Arial"/>
          <w:b/>
          <w:bCs/>
        </w:rPr>
        <w:t>El proyecto es económicamente factible</w:t>
      </w:r>
      <w:r>
        <w:rPr>
          <w:rFonts w:ascii="Arial" w:eastAsia="Arial" w:hAnsi="Arial" w:cs="Arial"/>
        </w:rPr>
        <w:t xml:space="preserve"> para el equipo de desarrollo. El pago único de S/ 30,000.00 cubre los costos totales estimados de S/ 23,720.00, generando un margen operativo positivo. La estructura de pagos (40%-30%-30%) garantiza el flujo de caja durante los 4 meses de trabajo y cubre todos los gastos de personal, ambiente y operativos.</w:t>
      </w:r>
    </w:p>
    <w:p w14:paraId="1739F504" w14:textId="77777777" w:rsidR="00921867" w:rsidRDefault="00000000">
      <w:pPr>
        <w:spacing w:line="480" w:lineRule="auto"/>
        <w:ind w:left="425"/>
        <w:jc w:val="both"/>
        <w:rPr>
          <w:rFonts w:ascii="Arial" w:eastAsia="Arial" w:hAnsi="Arial" w:cs="Arial"/>
        </w:rPr>
      </w:pPr>
      <w:r>
        <w:rPr>
          <w:rFonts w:ascii="Arial" w:eastAsia="Arial" w:hAnsi="Arial" w:cs="Arial"/>
          <w:b/>
          <w:bCs/>
        </w:rPr>
        <w:t>El proyecto es financieramente viable</w:t>
      </w:r>
      <w:r>
        <w:rPr>
          <w:rFonts w:ascii="Arial" w:eastAsia="Arial" w:hAnsi="Arial" w:cs="Arial"/>
        </w:rPr>
        <w:t xml:space="preserve"> para la municipalidad. Con un VAN positivo de S/ 13,562.92, una relación B/C de 1.40 y una TIR del 14.85% (superior al COK del 10%), la inversión total de S/ 30,000.00 más los costos anuales de mantenimiento (S/ 1,500.00 por año) se recupera holgadamente en un horizonte de 3 años. El sistema genera valor neto positivo y representa una decisión de inversión rentable y de bajo riesgo.</w:t>
      </w:r>
    </w:p>
    <w:p w14:paraId="25794577" w14:textId="77777777" w:rsidR="00921867" w:rsidRDefault="00000000">
      <w:pPr>
        <w:spacing w:line="480" w:lineRule="auto"/>
        <w:ind w:left="425"/>
        <w:jc w:val="both"/>
        <w:rPr>
          <w:rFonts w:ascii="Arial" w:eastAsia="Arial" w:hAnsi="Arial" w:cs="Arial"/>
        </w:rPr>
      </w:pPr>
      <w:r>
        <w:rPr>
          <w:rFonts w:ascii="Arial" w:eastAsia="Arial" w:hAnsi="Arial" w:cs="Arial"/>
          <w:b/>
          <w:bCs/>
        </w:rPr>
        <w:t>El proyecto es operativamente factible</w:t>
      </w:r>
      <w:r>
        <w:rPr>
          <w:rFonts w:ascii="Arial" w:eastAsia="Arial" w:hAnsi="Arial" w:cs="Arial"/>
        </w:rPr>
        <w:t>. Se alinea con los procesos actuales del área de cobranza coactiva y cuenta con un plan de capacitación y gestión del cambio que garantiza su adopción por parte del personal. La transición del mapa físico al digital es mínimamente invasiva, y los beneficios operativos son inmediatos: reducción drástica en el tiempo de planificación de notificaciones (de 10 horas semanales a 1 hora) y eliminación del uso de mapas físicos obsoletos.</w:t>
      </w:r>
    </w:p>
    <w:p w14:paraId="386AA3BF" w14:textId="77777777" w:rsidR="00921867" w:rsidRDefault="00000000">
      <w:pPr>
        <w:spacing w:line="480" w:lineRule="auto"/>
        <w:ind w:left="425"/>
        <w:jc w:val="both"/>
        <w:rPr>
          <w:rFonts w:ascii="Arial" w:eastAsia="Arial" w:hAnsi="Arial" w:cs="Arial"/>
        </w:rPr>
      </w:pPr>
      <w:r>
        <w:rPr>
          <w:rFonts w:ascii="Arial" w:eastAsia="Arial" w:hAnsi="Arial" w:cs="Arial"/>
          <w:b/>
          <w:bCs/>
        </w:rPr>
        <w:t>El proyecto es legalmente factible</w:t>
      </w:r>
      <w:r>
        <w:rPr>
          <w:rFonts w:ascii="Arial" w:eastAsia="Arial" w:hAnsi="Arial" w:cs="Arial"/>
        </w:rPr>
        <w:t>. Su diseño respeta la Ley de Protección de Datos Personales (Ley N.º 29733), utiliza software con licencias legales y contempla la cesión total de derechos de propiedad intelectual a la municipalidad. El contrato de desarrollo estipula la cesión total y permanente de los derechos de autor sobre el código fuente y la documentación.</w:t>
      </w:r>
    </w:p>
    <w:p w14:paraId="6E18B518" w14:textId="77777777" w:rsidR="00921867" w:rsidRDefault="00000000">
      <w:pPr>
        <w:spacing w:line="480" w:lineRule="auto"/>
        <w:ind w:left="425"/>
        <w:jc w:val="both"/>
        <w:rPr>
          <w:rFonts w:ascii="Arial" w:eastAsia="Arial" w:hAnsi="Arial" w:cs="Arial"/>
        </w:rPr>
      </w:pPr>
      <w:r>
        <w:rPr>
          <w:rFonts w:ascii="Arial" w:eastAsia="Arial" w:hAnsi="Arial" w:cs="Arial"/>
          <w:b/>
          <w:bCs/>
        </w:rPr>
        <w:t>El proyecto Neplatic es técnica, económica, financiera, operativa, social, ambiental y legalmente factible</w:t>
      </w:r>
      <w:r>
        <w:rPr>
          <w:rFonts w:ascii="Arial" w:eastAsia="Arial" w:hAnsi="Arial" w:cs="Arial"/>
        </w:rPr>
        <w:t>. Su implementación permite optimizar la gestión de cobranza coactiva, modernizar los procesos municipales y aumentar la recaudación de manera sostenible, con una inversión recuperable y una rentabilidad comprobada. El proyecto contribuye además a la transparencia institucional, la equidad tributaria y la reducción del impacto ambiental, alineándose con múltiples Objetivos de Desarrollo Sostenible (ODS 8, 9, 11, 12, 13 y 16).</w:t>
      </w:r>
    </w:p>
    <w:p w14:paraId="44E84A56" w14:textId="77777777" w:rsidR="00921867" w:rsidRDefault="00921867">
      <w:pPr>
        <w:pStyle w:val="Ttulo1"/>
        <w:spacing w:line="480" w:lineRule="auto"/>
        <w:ind w:left="425"/>
        <w:jc w:val="both"/>
        <w:rPr>
          <w:rFonts w:ascii="Arial" w:eastAsia="Arial" w:hAnsi="Arial" w:cs="Arial"/>
          <w:b/>
          <w:bCs/>
          <w:color w:val="000000"/>
          <w:sz w:val="22"/>
          <w:szCs w:val="22"/>
        </w:rPr>
      </w:pPr>
      <w:bookmarkStart w:id="18" w:name="_heading=h.q2l88d7i56n2" w:colFirst="0" w:colLast="0"/>
      <w:bookmarkEnd w:id="18"/>
    </w:p>
    <w:p w14:paraId="1E789F62" w14:textId="77777777" w:rsidR="00921867" w:rsidRDefault="00921867">
      <w:pPr>
        <w:pStyle w:val="Ttulo1"/>
        <w:spacing w:line="480" w:lineRule="auto"/>
        <w:ind w:left="425" w:hanging="425"/>
        <w:jc w:val="both"/>
        <w:rPr>
          <w:rFonts w:ascii="Arial" w:eastAsia="Arial" w:hAnsi="Arial" w:cs="Arial"/>
          <w:b/>
          <w:bCs/>
          <w:color w:val="000000"/>
          <w:sz w:val="22"/>
          <w:szCs w:val="22"/>
        </w:rPr>
      </w:pPr>
      <w:bookmarkStart w:id="19" w:name="_heading=h.5iuvgs9v26yj" w:colFirst="0" w:colLast="0"/>
      <w:bookmarkEnd w:id="19"/>
    </w:p>
    <w:p w14:paraId="148739C9" w14:textId="77777777" w:rsidR="00921867" w:rsidRDefault="00000000">
      <w:pPr>
        <w:pStyle w:val="Ttulo1"/>
        <w:spacing w:line="480" w:lineRule="auto"/>
        <w:ind w:left="425"/>
        <w:jc w:val="both"/>
        <w:rPr>
          <w:rFonts w:ascii="Arial" w:eastAsia="Arial" w:hAnsi="Arial" w:cs="Arial"/>
          <w:b/>
          <w:bCs/>
          <w:color w:val="000000"/>
          <w:sz w:val="22"/>
          <w:szCs w:val="22"/>
        </w:rPr>
      </w:pPr>
      <w:bookmarkStart w:id="20" w:name="_heading=h.uamgoxnzsn2m" w:colFirst="0" w:colLast="0"/>
      <w:bookmarkEnd w:id="20"/>
      <w:r>
        <w:rPr>
          <w:rFonts w:ascii="Arial" w:eastAsia="Arial" w:hAnsi="Arial" w:cs="Arial"/>
          <w:b/>
          <w:bCs/>
          <w:color w:val="000000"/>
          <w:sz w:val="22"/>
          <w:szCs w:val="22"/>
        </w:rPr>
        <w:t>Recomendaciones</w:t>
      </w:r>
    </w:p>
    <w:p w14:paraId="22C09CED" w14:textId="77777777" w:rsidR="00921867" w:rsidRDefault="00000000">
      <w:pPr>
        <w:spacing w:line="480" w:lineRule="auto"/>
        <w:ind w:left="425"/>
        <w:jc w:val="both"/>
        <w:rPr>
          <w:rFonts w:ascii="Arial" w:eastAsia="Arial" w:hAnsi="Arial" w:cs="Arial"/>
        </w:rPr>
      </w:pPr>
      <w:r>
        <w:rPr>
          <w:rFonts w:ascii="Arial" w:eastAsia="Arial" w:hAnsi="Arial" w:cs="Arial"/>
        </w:rPr>
        <w:t>Coordinación con Gerencia de Desarrollo Urbano: Se recomienda coordinar con la Gerencia de Desarrollo Urbano o la unidad catastral la entrega de las capas georeferenciales del distrito (límites de manzanas, sectores y lotes) en formato compatible (Shapefile o GeoJSON) para la configuración inicial del visor geográfico.</w:t>
      </w:r>
    </w:p>
    <w:p w14:paraId="5250FFD2" w14:textId="77777777" w:rsidR="00921867" w:rsidRDefault="00921867">
      <w:pPr>
        <w:spacing w:line="480" w:lineRule="auto"/>
        <w:ind w:left="425"/>
        <w:jc w:val="both"/>
        <w:rPr>
          <w:rFonts w:ascii="Arial" w:eastAsia="Arial" w:hAnsi="Arial" w:cs="Arial"/>
        </w:rPr>
      </w:pPr>
    </w:p>
    <w:p w14:paraId="0872FF52" w14:textId="77777777" w:rsidR="00921867" w:rsidRDefault="00000000">
      <w:pPr>
        <w:spacing w:line="480" w:lineRule="auto"/>
        <w:ind w:left="425"/>
        <w:jc w:val="both"/>
        <w:rPr>
          <w:rFonts w:ascii="Arial" w:eastAsia="Arial" w:hAnsi="Arial" w:cs="Arial"/>
        </w:rPr>
      </w:pPr>
      <w:r>
        <w:rPr>
          <w:rFonts w:ascii="Arial" w:eastAsia="Arial" w:hAnsi="Arial" w:cs="Arial"/>
        </w:rPr>
        <w:t>Limpieza y estandarización de direcciones: Se sugiere contemplar, en la fase de implementación, una etapa de limpieza y estandarización de las direcciones registradas en la base de datos Oracle, dado que la precisión de la geocodificación automática y la utilidad del mapa de calor dependen directamente de la consistencia de esta información.</w:t>
      </w:r>
    </w:p>
    <w:p w14:paraId="3EB9B312" w14:textId="77777777" w:rsidR="00921867" w:rsidRDefault="00000000">
      <w:pPr>
        <w:spacing w:line="480" w:lineRule="auto"/>
        <w:ind w:left="425"/>
        <w:jc w:val="both"/>
        <w:rPr>
          <w:rFonts w:ascii="Arial" w:eastAsia="Arial" w:hAnsi="Arial" w:cs="Arial"/>
        </w:rPr>
      </w:pPr>
      <w:r>
        <w:rPr>
          <w:rFonts w:ascii="Arial" w:eastAsia="Arial" w:hAnsi="Arial" w:cs="Arial"/>
        </w:rPr>
        <w:t>Políticas de seguridad y respaldo de datos: Se recomienda reforzar las políticas de seguridad y respaldo de datos, incluyendo planes de recuperación ante desastres (backup y restore), para asegurar la continuidad operativa del sistema.</w:t>
      </w:r>
    </w:p>
    <w:p w14:paraId="7517A1E9" w14:textId="77777777" w:rsidR="00921867" w:rsidRDefault="00000000">
      <w:pPr>
        <w:spacing w:line="480" w:lineRule="auto"/>
        <w:ind w:left="425"/>
        <w:jc w:val="both"/>
        <w:rPr>
          <w:rFonts w:ascii="Arial" w:eastAsia="Arial" w:hAnsi="Arial" w:cs="Arial"/>
        </w:rPr>
      </w:pPr>
      <w:r>
        <w:rPr>
          <w:rFonts w:ascii="Arial" w:eastAsia="Arial" w:hAnsi="Arial" w:cs="Arial"/>
        </w:rPr>
        <w:t>Capacitación y acompañamiento: Se recomienda ejecutar el plan de capacitación diferenciado por roles (2 días para administradores, 1 día para usuarios normales) y realizar "días de sombra" donde un desarrollador acompañe a un notificador en campo para demostrar in-situ las ventajas de la aplicación web y asegurar la adopción exitosa.</w:t>
      </w:r>
    </w:p>
    <w:p w14:paraId="26AB68D3" w14:textId="77777777" w:rsidR="00921867" w:rsidRDefault="00921867">
      <w:pPr>
        <w:pStyle w:val="Ttulo1"/>
        <w:spacing w:line="480" w:lineRule="auto"/>
        <w:ind w:left="425"/>
        <w:jc w:val="both"/>
        <w:rPr>
          <w:rFonts w:ascii="Arial" w:eastAsia="Arial" w:hAnsi="Arial" w:cs="Arial"/>
          <w:b/>
          <w:bCs/>
          <w:color w:val="000000"/>
          <w:sz w:val="22"/>
          <w:szCs w:val="22"/>
        </w:rPr>
      </w:pPr>
      <w:bookmarkStart w:id="21" w:name="_heading=h.uk2guv6zfgv2" w:colFirst="0" w:colLast="0"/>
      <w:bookmarkEnd w:id="21"/>
    </w:p>
    <w:p w14:paraId="18E11FD3" w14:textId="77777777" w:rsidR="00921867" w:rsidRDefault="00921867">
      <w:pPr>
        <w:pStyle w:val="Ttulo1"/>
        <w:spacing w:line="480" w:lineRule="auto"/>
        <w:ind w:left="425" w:hanging="425"/>
        <w:jc w:val="both"/>
        <w:rPr>
          <w:rFonts w:ascii="Arial" w:eastAsia="Arial" w:hAnsi="Arial" w:cs="Arial"/>
          <w:b/>
          <w:bCs/>
          <w:color w:val="000000"/>
          <w:sz w:val="22"/>
          <w:szCs w:val="22"/>
        </w:rPr>
      </w:pPr>
      <w:bookmarkStart w:id="22" w:name="_heading=h.pzat0ra50hpq" w:colFirst="0" w:colLast="0"/>
      <w:bookmarkEnd w:id="22"/>
    </w:p>
    <w:p w14:paraId="0F8EABD6" w14:textId="77777777" w:rsidR="00921867" w:rsidRDefault="00000000">
      <w:pPr>
        <w:pStyle w:val="Ttulo1"/>
        <w:spacing w:line="480" w:lineRule="auto"/>
        <w:ind w:left="420"/>
        <w:jc w:val="both"/>
        <w:rPr>
          <w:rFonts w:ascii="Arial" w:eastAsia="Arial" w:hAnsi="Arial" w:cs="Arial"/>
          <w:sz w:val="22"/>
          <w:szCs w:val="22"/>
        </w:rPr>
      </w:pPr>
      <w:bookmarkStart w:id="23" w:name="_heading=h.iwbrgq65h0oy" w:colFirst="0" w:colLast="0"/>
      <w:bookmarkEnd w:id="23"/>
      <w:r>
        <w:rPr>
          <w:rFonts w:ascii="Arial" w:eastAsia="Arial" w:hAnsi="Arial" w:cs="Arial"/>
          <w:b/>
          <w:bCs/>
          <w:color w:val="000000"/>
          <w:sz w:val="22"/>
          <w:szCs w:val="22"/>
        </w:rPr>
        <w:t>Bibliografía</w:t>
      </w:r>
    </w:p>
    <w:p w14:paraId="6F62DD79" w14:textId="77777777" w:rsidR="00921867" w:rsidRDefault="00000000">
      <w:pPr>
        <w:numPr>
          <w:ilvl w:val="0"/>
          <w:numId w:val="44"/>
        </w:numPr>
        <w:spacing w:after="0" w:line="480" w:lineRule="auto"/>
        <w:ind w:left="1145"/>
        <w:jc w:val="both"/>
        <w:rPr>
          <w:rFonts w:ascii="Arial" w:eastAsia="Arial" w:hAnsi="Arial" w:cs="Arial"/>
        </w:rPr>
      </w:pPr>
      <w:r>
        <w:rPr>
          <w:rFonts w:ascii="Arial" w:eastAsia="Arial" w:hAnsi="Arial" w:cs="Arial"/>
        </w:rPr>
        <w:t>Congreso de la República del Perú. (2011). Ley de Protección de Datos Personales, Ley N.º 29733. Diario Oficial El Peruano.</w:t>
      </w:r>
    </w:p>
    <w:p w14:paraId="3ED755A8" w14:textId="77777777" w:rsidR="00921867" w:rsidRDefault="00000000">
      <w:pPr>
        <w:numPr>
          <w:ilvl w:val="0"/>
          <w:numId w:val="44"/>
        </w:numPr>
        <w:spacing w:after="0" w:line="480" w:lineRule="auto"/>
        <w:ind w:left="1145"/>
        <w:jc w:val="both"/>
        <w:rPr>
          <w:rFonts w:ascii="Arial" w:eastAsia="Arial" w:hAnsi="Arial" w:cs="Arial"/>
        </w:rPr>
      </w:pPr>
      <w:r>
        <w:rPr>
          <w:rFonts w:ascii="Arial" w:eastAsia="Arial" w:hAnsi="Arial" w:cs="Arial"/>
        </w:rPr>
        <w:t>Project Management Institute. (2017). A Guide to the Project Management Body of Knowledge (PMBOK® Guide) (6th ed.). Project Management Institute.</w:t>
      </w:r>
    </w:p>
    <w:p w14:paraId="65FDDAAE" w14:textId="77777777" w:rsidR="00921867" w:rsidRDefault="00000000">
      <w:pPr>
        <w:numPr>
          <w:ilvl w:val="0"/>
          <w:numId w:val="44"/>
        </w:numPr>
        <w:spacing w:after="0" w:line="480" w:lineRule="auto"/>
        <w:ind w:left="1145"/>
        <w:jc w:val="both"/>
        <w:rPr>
          <w:rFonts w:ascii="Arial" w:eastAsia="Arial" w:hAnsi="Arial" w:cs="Arial"/>
        </w:rPr>
      </w:pPr>
      <w:r>
        <w:rPr>
          <w:rFonts w:ascii="Arial" w:eastAsia="Arial" w:hAnsi="Arial" w:cs="Arial"/>
        </w:rPr>
        <w:t>Pressman, R. S., &amp; Maxim, B. R. (2020). Ingeniería de software: Un enfoque práctico (9.ª ed.). McGraw-Hill.</w:t>
      </w:r>
    </w:p>
    <w:p w14:paraId="56BB3E72" w14:textId="77777777" w:rsidR="00921867" w:rsidRDefault="00000000">
      <w:pPr>
        <w:numPr>
          <w:ilvl w:val="0"/>
          <w:numId w:val="44"/>
        </w:numPr>
        <w:spacing w:line="480" w:lineRule="auto"/>
        <w:ind w:left="1145"/>
        <w:jc w:val="both"/>
        <w:rPr>
          <w:rFonts w:ascii="Arial" w:eastAsia="Arial" w:hAnsi="Arial" w:cs="Arial"/>
        </w:rPr>
      </w:pPr>
      <w:r>
        <w:rPr>
          <w:rFonts w:ascii="Arial" w:eastAsia="Arial" w:hAnsi="Arial" w:cs="Arial"/>
        </w:rPr>
        <w:t>Sommerville, I. (2016). Software Engineering (10th ed.). Pearson.</w:t>
      </w:r>
    </w:p>
    <w:p w14:paraId="68577134" w14:textId="77777777" w:rsidR="00921867" w:rsidRDefault="00921867">
      <w:pPr>
        <w:spacing w:line="480" w:lineRule="auto"/>
        <w:ind w:left="1140"/>
        <w:rPr>
          <w:rFonts w:ascii="Arial" w:eastAsia="Arial" w:hAnsi="Arial" w:cs="Arial"/>
        </w:rPr>
      </w:pPr>
    </w:p>
    <w:p w14:paraId="7D9ED744" w14:textId="77777777" w:rsidR="00921867" w:rsidRDefault="00921867">
      <w:pPr>
        <w:spacing w:line="480" w:lineRule="auto"/>
        <w:ind w:left="1140"/>
        <w:rPr>
          <w:rFonts w:ascii="Arial" w:eastAsia="Arial" w:hAnsi="Arial" w:cs="Arial"/>
        </w:rPr>
      </w:pPr>
    </w:p>
    <w:p w14:paraId="51B543D0" w14:textId="77777777" w:rsidR="00921867" w:rsidRDefault="00000000">
      <w:pPr>
        <w:pStyle w:val="Ttulo1"/>
        <w:spacing w:line="480" w:lineRule="auto"/>
        <w:ind w:left="1140"/>
        <w:rPr>
          <w:rFonts w:ascii="Arial" w:eastAsia="Arial" w:hAnsi="Arial" w:cs="Arial"/>
        </w:rPr>
      </w:pPr>
      <w:bookmarkStart w:id="24" w:name="_heading=h.hegvyy92e8em" w:colFirst="0" w:colLast="0"/>
      <w:bookmarkEnd w:id="24"/>
      <w:r>
        <w:rPr>
          <w:rFonts w:ascii="Arial" w:eastAsia="Arial" w:hAnsi="Arial" w:cs="Arial"/>
          <w:b/>
          <w:bCs/>
          <w:color w:val="000000"/>
          <w:sz w:val="22"/>
          <w:szCs w:val="22"/>
        </w:rPr>
        <w:t>Webgrafía</w:t>
      </w:r>
    </w:p>
    <w:p w14:paraId="31F762FF" w14:textId="77777777" w:rsidR="00921867" w:rsidRDefault="00000000">
      <w:pPr>
        <w:numPr>
          <w:ilvl w:val="0"/>
          <w:numId w:val="29"/>
        </w:numPr>
        <w:spacing w:after="0" w:line="480" w:lineRule="auto"/>
        <w:ind w:left="1145"/>
        <w:rPr>
          <w:rFonts w:ascii="Arial" w:eastAsia="Arial" w:hAnsi="Arial" w:cs="Arial"/>
        </w:rPr>
      </w:pPr>
      <w:r>
        <w:rPr>
          <w:rFonts w:ascii="Arial" w:eastAsia="Arial" w:hAnsi="Arial" w:cs="Arial"/>
        </w:rPr>
        <w:t>ArcGIS Developers. Documentación oficial de ArcGIS Maps SDKs y servicios de mapas. https://developers.arcgis.com/documentation/</w:t>
      </w:r>
    </w:p>
    <w:p w14:paraId="7A9DA1B5" w14:textId="77777777" w:rsidR="00921867" w:rsidRDefault="00000000">
      <w:pPr>
        <w:numPr>
          <w:ilvl w:val="0"/>
          <w:numId w:val="29"/>
        </w:numPr>
        <w:spacing w:after="0" w:line="480" w:lineRule="auto"/>
        <w:ind w:left="1145"/>
        <w:rPr>
          <w:rFonts w:ascii="Arial" w:eastAsia="Arial" w:hAnsi="Arial" w:cs="Arial"/>
        </w:rPr>
      </w:pPr>
      <w:r>
        <w:rPr>
          <w:rFonts w:ascii="Arial" w:eastAsia="Arial" w:hAnsi="Arial" w:cs="Arial"/>
        </w:rPr>
        <w:t>Google Maps Platform. Documentación oficial de APIs de mapas y geocodificación. https://developers.google.com/maps/documentation</w:t>
      </w:r>
    </w:p>
    <w:p w14:paraId="0C518B20" w14:textId="77777777" w:rsidR="00921867" w:rsidRDefault="00000000">
      <w:pPr>
        <w:numPr>
          <w:ilvl w:val="0"/>
          <w:numId w:val="29"/>
        </w:numPr>
        <w:spacing w:after="0" w:line="480" w:lineRule="auto"/>
        <w:ind w:left="1145"/>
        <w:rPr>
          <w:rFonts w:ascii="Arial" w:eastAsia="Arial" w:hAnsi="Arial" w:cs="Arial"/>
        </w:rPr>
      </w:pPr>
      <w:r>
        <w:rPr>
          <w:rFonts w:ascii="Arial" w:eastAsia="Arial" w:hAnsi="Arial" w:cs="Arial"/>
        </w:rPr>
        <w:t>Open Source Initiative. (2024). bcrypt Password Hashing. https://bcrypt.online/</w:t>
      </w:r>
    </w:p>
    <w:p w14:paraId="2F531388" w14:textId="77777777" w:rsidR="00921867" w:rsidRDefault="00000000">
      <w:pPr>
        <w:numPr>
          <w:ilvl w:val="0"/>
          <w:numId w:val="29"/>
        </w:numPr>
        <w:spacing w:after="0" w:line="480" w:lineRule="auto"/>
        <w:ind w:left="1145"/>
        <w:rPr>
          <w:rFonts w:ascii="Arial" w:eastAsia="Arial" w:hAnsi="Arial" w:cs="Arial"/>
        </w:rPr>
      </w:pPr>
      <w:r>
        <w:rPr>
          <w:rFonts w:ascii="Arial" w:eastAsia="Arial" w:hAnsi="Arial" w:cs="Arial"/>
        </w:rPr>
        <w:t xml:space="preserve">OpenAPI Initiative. (2024). OpenAPI Specification (Swagger). </w:t>
      </w:r>
      <w:hyperlink r:id="rId9">
        <w:r>
          <w:rPr>
            <w:rFonts w:ascii="Arial" w:eastAsia="Arial" w:hAnsi="Arial" w:cs="Arial"/>
            <w:color w:val="1155CC"/>
            <w:u w:val="single"/>
          </w:rPr>
          <w:t>https://swagger.io/specification/</w:t>
        </w:r>
      </w:hyperlink>
    </w:p>
    <w:p w14:paraId="21211822" w14:textId="77777777" w:rsidR="00921867" w:rsidRDefault="00000000">
      <w:pPr>
        <w:numPr>
          <w:ilvl w:val="0"/>
          <w:numId w:val="29"/>
        </w:numPr>
        <w:spacing w:line="480" w:lineRule="auto"/>
        <w:ind w:left="425"/>
        <w:rPr>
          <w:rFonts w:ascii="Arial" w:eastAsia="Arial" w:hAnsi="Arial" w:cs="Arial"/>
        </w:rPr>
      </w:pPr>
      <w:r>
        <w:rPr>
          <w:rFonts w:ascii="Arial" w:eastAsia="Arial" w:hAnsi="Arial" w:cs="Arial"/>
        </w:rPr>
        <w:t>World Wide Web Consortium (W3C). (2024). Web Content Accessibility Guidelines (WCAG). https://www.w3.org/WAI/standards-guidelines/</w:t>
      </w:r>
    </w:p>
    <w:p w14:paraId="0DA78E05" w14:textId="77777777" w:rsidR="00921867" w:rsidRDefault="00921867"/>
    <w:p w14:paraId="70001C19" w14:textId="77777777" w:rsidR="00921867" w:rsidRDefault="00921867"/>
    <w:p w14:paraId="4F42D375" w14:textId="77777777" w:rsidR="00921867" w:rsidRDefault="00000000">
      <w:pPr>
        <w:pStyle w:val="Ttulo1"/>
        <w:ind w:left="425" w:hanging="425"/>
        <w:rPr>
          <w:rFonts w:ascii="Arial" w:eastAsia="Arial" w:hAnsi="Arial" w:cs="Arial"/>
          <w:b/>
          <w:bCs/>
          <w:color w:val="000000"/>
          <w:sz w:val="22"/>
          <w:szCs w:val="22"/>
        </w:rPr>
      </w:pPr>
      <w:bookmarkStart w:id="25" w:name="_heading=h.6gujwj8ecct5" w:colFirst="0" w:colLast="0"/>
      <w:bookmarkEnd w:id="25"/>
      <w:r>
        <w:rPr>
          <w:rFonts w:ascii="Arial" w:eastAsia="Arial" w:hAnsi="Arial" w:cs="Arial"/>
          <w:b/>
          <w:bCs/>
          <w:color w:val="000000"/>
          <w:sz w:val="22"/>
          <w:szCs w:val="22"/>
        </w:rPr>
        <w:t>Anexos</w:t>
      </w:r>
    </w:p>
    <w:bookmarkStart w:id="26" w:name="_heading=h.72la9b3o0i2y" w:colFirst="0" w:colLast="0"/>
    <w:bookmarkEnd w:id="26"/>
    <w:p w14:paraId="51B70A64" w14:textId="77777777" w:rsidR="00921867" w:rsidRDefault="00000000">
      <w:pPr>
        <w:pStyle w:val="Ttulo4"/>
        <w:shd w:val="clear" w:color="auto" w:fill="FFFFFF"/>
        <w:spacing w:after="240" w:line="480" w:lineRule="auto"/>
        <w:jc w:val="both"/>
        <w:rPr>
          <w:rFonts w:ascii="Arial" w:eastAsia="Arial" w:hAnsi="Arial" w:cs="Arial"/>
          <w:color w:val="0F1115"/>
          <w:sz w:val="22"/>
          <w:szCs w:val="22"/>
        </w:rPr>
      </w:pPr>
      <w:r>
        <w:fldChar w:fldCharType="begin"/>
      </w:r>
      <w:r>
        <w:instrText>HYPERLINK "https://docs.google.com/document/d/15trelPg4ip_6x3elexhisRgq1bbtAjZU/edit?usp=sharing&amp;ouid=107336805935209124810&amp;rtpof=true&amp;sd=true" \h</w:instrText>
      </w:r>
      <w:r>
        <w:fldChar w:fldCharType="separate"/>
      </w:r>
      <w:r>
        <w:rPr>
          <w:rFonts w:ascii="Arial" w:eastAsia="Arial" w:hAnsi="Arial" w:cs="Arial"/>
          <w:color w:val="1155CC"/>
          <w:sz w:val="22"/>
          <w:szCs w:val="22"/>
          <w:u w:val="single"/>
        </w:rPr>
        <w:t>https://docs.google.com/document/d/15trelPg4ip_6x3elexhisRgq1bbtAjZU/edit?usp=sharing&amp;ouid=107336805935209124810&amp;rtpof=true&amp;sd=true</w:t>
      </w:r>
      <w:r>
        <w:fldChar w:fldCharType="end"/>
      </w:r>
      <w:r>
        <w:rPr>
          <w:rFonts w:ascii="Arial" w:eastAsia="Arial" w:hAnsi="Arial" w:cs="Arial"/>
          <w:color w:val="0F1115"/>
          <w:sz w:val="22"/>
          <w:szCs w:val="22"/>
        </w:rPr>
        <w:t xml:space="preserve"> </w:t>
      </w:r>
    </w:p>
    <w:p w14:paraId="761684D4" w14:textId="77777777" w:rsidR="00921867" w:rsidRDefault="00000000">
      <w:pPr>
        <w:pStyle w:val="Ttulo4"/>
        <w:shd w:val="clear" w:color="auto" w:fill="FFFFFF"/>
        <w:spacing w:after="240" w:line="480" w:lineRule="auto"/>
        <w:jc w:val="both"/>
        <w:rPr>
          <w:rFonts w:ascii="Arial" w:eastAsia="Arial" w:hAnsi="Arial" w:cs="Arial"/>
          <w:color w:val="0F1115"/>
          <w:sz w:val="22"/>
          <w:szCs w:val="22"/>
        </w:rPr>
      </w:pPr>
      <w:bookmarkStart w:id="27" w:name="_heading=h.o1caopztz3o" w:colFirst="0" w:colLast="0"/>
      <w:bookmarkEnd w:id="27"/>
      <w:r>
        <w:rPr>
          <w:rFonts w:ascii="Arial" w:eastAsia="Arial" w:hAnsi="Arial" w:cs="Arial"/>
          <w:color w:val="0F1115"/>
          <w:sz w:val="22"/>
          <w:szCs w:val="22"/>
        </w:rPr>
        <w:t>1. FD01 – Informe de Factibilidad</w:t>
      </w:r>
    </w:p>
    <w:p w14:paraId="58F2A570" w14:textId="77777777" w:rsidR="00921867" w:rsidRDefault="00000000">
      <w:pPr>
        <w:pStyle w:val="Ttulo1"/>
        <w:shd w:val="clear" w:color="auto" w:fill="FFFFFF"/>
        <w:spacing w:after="240" w:line="480" w:lineRule="auto"/>
        <w:jc w:val="both"/>
        <w:rPr>
          <w:rFonts w:ascii="Arial" w:eastAsia="Arial" w:hAnsi="Arial" w:cs="Arial"/>
          <w:color w:val="0F1115"/>
          <w:sz w:val="22"/>
          <w:szCs w:val="22"/>
        </w:rPr>
      </w:pPr>
      <w:r>
        <w:rPr>
          <w:rFonts w:ascii="Arial" w:eastAsia="Arial" w:hAnsi="Arial" w:cs="Arial"/>
          <w:color w:val="0F1115"/>
          <w:sz w:val="22"/>
          <w:szCs w:val="22"/>
        </w:rPr>
        <w:t>Este documento sienta las bases de viabilidad del proyecto y justifica la inversión municipal. Sus puntos clave para el informe final son:</w:t>
      </w:r>
    </w:p>
    <w:p w14:paraId="6FC18D3B" w14:textId="77777777" w:rsidR="00921867" w:rsidRDefault="00000000">
      <w:pPr>
        <w:pStyle w:val="Ttulo1"/>
        <w:numPr>
          <w:ilvl w:val="0"/>
          <w:numId w:val="3"/>
        </w:numPr>
        <w:shd w:val="clear" w:color="auto" w:fill="FFFFFF"/>
        <w:spacing w:line="480" w:lineRule="auto"/>
        <w:jc w:val="both"/>
        <w:rPr>
          <w:rFonts w:ascii="Arial" w:eastAsia="Arial" w:hAnsi="Arial" w:cs="Arial"/>
          <w:sz w:val="22"/>
          <w:szCs w:val="22"/>
        </w:rPr>
      </w:pPr>
      <w:r>
        <w:rPr>
          <w:rFonts w:ascii="Arial" w:eastAsia="Arial" w:hAnsi="Arial" w:cs="Arial"/>
          <w:color w:val="0F1115"/>
          <w:sz w:val="22"/>
          <w:szCs w:val="22"/>
        </w:rPr>
        <w:t>Proyecto</w:t>
      </w:r>
      <w:r>
        <w:rPr>
          <w:rFonts w:ascii="Arial" w:eastAsia="Arial" w:hAnsi="Arial" w:cs="Arial"/>
          <w:color w:val="0F1115"/>
          <w:sz w:val="22"/>
          <w:szCs w:val="22"/>
        </w:rPr>
        <w:br/>
        <w:t>Sistema web de georreferenciación de morosidad tributaria para la Municipalidad de Ciudad Nueva.</w:t>
      </w:r>
      <w:r>
        <w:rPr>
          <w:rFonts w:ascii="Arial" w:eastAsia="Arial" w:hAnsi="Arial" w:cs="Arial"/>
          <w:color w:val="0F1115"/>
          <w:sz w:val="22"/>
          <w:szCs w:val="22"/>
        </w:rPr>
        <w:br/>
        <w:t>Duración: 4 meses (marzo – junio 2026). Integra Oracle con ArcGIS/Google Maps y muestra niveles de morosidad mediante colores (rojo/coactiva, guinda/ordinaria, azul-negro/sin proceso).</w:t>
      </w:r>
    </w:p>
    <w:p w14:paraId="6F53FE93" w14:textId="77777777" w:rsidR="00921867" w:rsidRDefault="00000000">
      <w:pPr>
        <w:pStyle w:val="Ttulo1"/>
        <w:numPr>
          <w:ilvl w:val="0"/>
          <w:numId w:val="3"/>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Riesgos identificados y mitigaciones</w:t>
      </w:r>
    </w:p>
    <w:p w14:paraId="045A4E35" w14:textId="77777777" w:rsidR="00921867" w:rsidRDefault="00000000">
      <w:pPr>
        <w:pStyle w:val="Ttulo1"/>
        <w:numPr>
          <w:ilvl w:val="1"/>
          <w:numId w:val="3"/>
        </w:numPr>
        <w:spacing w:before="0" w:line="480" w:lineRule="auto"/>
        <w:jc w:val="both"/>
        <w:rPr>
          <w:rFonts w:ascii="Arial" w:eastAsia="Arial" w:hAnsi="Arial" w:cs="Arial"/>
          <w:sz w:val="22"/>
          <w:szCs w:val="22"/>
        </w:rPr>
      </w:pPr>
      <w:sdt>
        <w:sdtPr>
          <w:tag w:val="goog_rdk_0"/>
          <w:id w:val="-1261143276"/>
        </w:sdtPr>
        <w:sdtContent>
          <w:r>
            <w:rPr>
              <w:rFonts w:ascii="Arial Unicode MS" w:eastAsia="Arial Unicode MS" w:hAnsi="Arial Unicode MS" w:cs="Arial Unicode MS"/>
              <w:color w:val="0F1115"/>
              <w:sz w:val="22"/>
              <w:szCs w:val="22"/>
            </w:rPr>
            <w:t>Inconsistencia de datos → ETL con validaciones y logs.</w:t>
          </w:r>
        </w:sdtContent>
      </w:sdt>
    </w:p>
    <w:p w14:paraId="17770406" w14:textId="77777777" w:rsidR="00921867" w:rsidRDefault="00000000">
      <w:pPr>
        <w:pStyle w:val="Ttulo1"/>
        <w:numPr>
          <w:ilvl w:val="1"/>
          <w:numId w:val="3"/>
        </w:numPr>
        <w:spacing w:before="0" w:line="480" w:lineRule="auto"/>
        <w:jc w:val="both"/>
        <w:rPr>
          <w:rFonts w:ascii="Arial" w:eastAsia="Arial" w:hAnsi="Arial" w:cs="Arial"/>
          <w:sz w:val="22"/>
          <w:szCs w:val="22"/>
        </w:rPr>
      </w:pPr>
      <w:sdt>
        <w:sdtPr>
          <w:tag w:val="goog_rdk_1"/>
          <w:id w:val="815994758"/>
        </w:sdtPr>
        <w:sdtContent>
          <w:r>
            <w:rPr>
              <w:rFonts w:ascii="Arial Unicode MS" w:eastAsia="Arial Unicode MS" w:hAnsi="Arial Unicode MS" w:cs="Arial Unicode MS"/>
              <w:color w:val="0F1115"/>
              <w:sz w:val="22"/>
              <w:szCs w:val="22"/>
            </w:rPr>
            <w:t>Resistencia del personal → capacitación y pruebas de usuario.</w:t>
          </w:r>
        </w:sdtContent>
      </w:sdt>
    </w:p>
    <w:p w14:paraId="4BE21992" w14:textId="77777777" w:rsidR="00921867" w:rsidRDefault="00000000">
      <w:pPr>
        <w:pStyle w:val="Ttulo1"/>
        <w:numPr>
          <w:ilvl w:val="1"/>
          <w:numId w:val="3"/>
        </w:numPr>
        <w:spacing w:before="0" w:line="480" w:lineRule="auto"/>
        <w:jc w:val="both"/>
        <w:rPr>
          <w:rFonts w:ascii="Arial" w:eastAsia="Arial" w:hAnsi="Arial" w:cs="Arial"/>
          <w:sz w:val="22"/>
          <w:szCs w:val="22"/>
        </w:rPr>
      </w:pPr>
      <w:sdt>
        <w:sdtPr>
          <w:tag w:val="goog_rdk_2"/>
          <w:id w:val="639476762"/>
        </w:sdtPr>
        <w:sdtContent>
          <w:r>
            <w:rPr>
              <w:rFonts w:ascii="Arial Unicode MS" w:eastAsia="Arial Unicode MS" w:hAnsi="Arial Unicode MS" w:cs="Arial Unicode MS"/>
              <w:color w:val="0F1115"/>
              <w:sz w:val="22"/>
              <w:szCs w:val="22"/>
            </w:rPr>
            <w:t>Rendimiento → caché y servicios asíncronos.</w:t>
          </w:r>
        </w:sdtContent>
      </w:sdt>
    </w:p>
    <w:p w14:paraId="3BFBC324" w14:textId="77777777" w:rsidR="00921867" w:rsidRDefault="00000000">
      <w:pPr>
        <w:pStyle w:val="Ttulo1"/>
        <w:numPr>
          <w:ilvl w:val="0"/>
          <w:numId w:val="3"/>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Factibilidades</w:t>
      </w:r>
    </w:p>
    <w:p w14:paraId="447A1265" w14:textId="77777777" w:rsidR="00921867" w:rsidRDefault="00000000">
      <w:pPr>
        <w:pStyle w:val="Ttulo1"/>
        <w:numPr>
          <w:ilvl w:val="1"/>
          <w:numId w:val="3"/>
        </w:numPr>
        <w:spacing w:before="0" w:line="480" w:lineRule="auto"/>
        <w:jc w:val="both"/>
        <w:rPr>
          <w:rFonts w:ascii="Arial" w:eastAsia="Arial" w:hAnsi="Arial" w:cs="Arial"/>
          <w:sz w:val="22"/>
          <w:szCs w:val="22"/>
        </w:rPr>
      </w:pPr>
      <w:r>
        <w:rPr>
          <w:rFonts w:ascii="Arial" w:eastAsia="Arial" w:hAnsi="Arial" w:cs="Arial"/>
          <w:color w:val="0F1115"/>
          <w:sz w:val="22"/>
          <w:szCs w:val="22"/>
        </w:rPr>
        <w:t>Técnica: alta. Se usa Oracle existente + VPS con PostgreSQL/PostGIS, backend Python/PHP (Laravel), frontend ArcGIS y Google Maps API.</w:t>
      </w:r>
    </w:p>
    <w:p w14:paraId="1A209020" w14:textId="77777777" w:rsidR="00921867" w:rsidRDefault="00000000">
      <w:pPr>
        <w:pStyle w:val="Ttulo1"/>
        <w:numPr>
          <w:ilvl w:val="1"/>
          <w:numId w:val="3"/>
        </w:numPr>
        <w:spacing w:before="0" w:line="480" w:lineRule="auto"/>
        <w:jc w:val="both"/>
        <w:rPr>
          <w:rFonts w:ascii="Arial" w:eastAsia="Arial" w:hAnsi="Arial" w:cs="Arial"/>
          <w:sz w:val="22"/>
          <w:szCs w:val="22"/>
        </w:rPr>
      </w:pPr>
      <w:r>
        <w:rPr>
          <w:rFonts w:ascii="Arial" w:eastAsia="Arial" w:hAnsi="Arial" w:cs="Arial"/>
          <w:color w:val="0F1115"/>
          <w:sz w:val="22"/>
          <w:szCs w:val="22"/>
        </w:rPr>
        <w:t>Económica: viable para el equipo de desarrollo. Costo total S/ 23,720; pago municipal S/ 30,000 (40% inicio, 30% prototipo, 30% final).</w:t>
      </w:r>
    </w:p>
    <w:p w14:paraId="6E45D086" w14:textId="77777777" w:rsidR="00921867" w:rsidRDefault="00000000">
      <w:pPr>
        <w:pStyle w:val="Ttulo1"/>
        <w:numPr>
          <w:ilvl w:val="1"/>
          <w:numId w:val="3"/>
        </w:numPr>
        <w:spacing w:before="0" w:line="480" w:lineRule="auto"/>
        <w:jc w:val="both"/>
        <w:rPr>
          <w:rFonts w:ascii="Arial" w:eastAsia="Arial" w:hAnsi="Arial" w:cs="Arial"/>
          <w:sz w:val="22"/>
          <w:szCs w:val="22"/>
        </w:rPr>
      </w:pPr>
      <w:r>
        <w:rPr>
          <w:rFonts w:ascii="Arial" w:eastAsia="Arial" w:hAnsi="Arial" w:cs="Arial"/>
          <w:color w:val="0F1115"/>
          <w:sz w:val="22"/>
          <w:szCs w:val="22"/>
        </w:rPr>
        <w:t>Operativa: alta. Reducción de planificación de 10 h/semana a 1 h, eliminación de mapas físicos.</w:t>
      </w:r>
    </w:p>
    <w:p w14:paraId="075D87AA" w14:textId="77777777" w:rsidR="00921867" w:rsidRDefault="00000000">
      <w:pPr>
        <w:pStyle w:val="Ttulo1"/>
        <w:numPr>
          <w:ilvl w:val="1"/>
          <w:numId w:val="3"/>
        </w:numPr>
        <w:spacing w:before="0" w:line="480" w:lineRule="auto"/>
        <w:jc w:val="both"/>
        <w:rPr>
          <w:rFonts w:ascii="Arial" w:eastAsia="Arial" w:hAnsi="Arial" w:cs="Arial"/>
          <w:sz w:val="22"/>
          <w:szCs w:val="22"/>
        </w:rPr>
      </w:pPr>
      <w:r>
        <w:rPr>
          <w:rFonts w:ascii="Arial" w:eastAsia="Arial" w:hAnsi="Arial" w:cs="Arial"/>
          <w:color w:val="0F1115"/>
          <w:sz w:val="22"/>
          <w:szCs w:val="22"/>
        </w:rPr>
        <w:t>Legal: cumple Ley N° 29733 y cesión de derechos a la municipalidad.</w:t>
      </w:r>
    </w:p>
    <w:p w14:paraId="2A2A3649" w14:textId="77777777" w:rsidR="00921867" w:rsidRDefault="00000000">
      <w:pPr>
        <w:pStyle w:val="Ttulo1"/>
        <w:numPr>
          <w:ilvl w:val="1"/>
          <w:numId w:val="3"/>
        </w:numPr>
        <w:spacing w:before="0" w:line="480" w:lineRule="auto"/>
        <w:jc w:val="both"/>
        <w:rPr>
          <w:rFonts w:ascii="Arial" w:eastAsia="Arial" w:hAnsi="Arial" w:cs="Arial"/>
          <w:sz w:val="22"/>
          <w:szCs w:val="22"/>
        </w:rPr>
      </w:pPr>
      <w:r>
        <w:rPr>
          <w:rFonts w:ascii="Arial" w:eastAsia="Arial" w:hAnsi="Arial" w:cs="Arial"/>
          <w:color w:val="0F1115"/>
          <w:sz w:val="22"/>
          <w:szCs w:val="22"/>
        </w:rPr>
        <w:t>Social: requiere gestión del cambio; se alinea con ODS 8, 16 y 9.</w:t>
      </w:r>
    </w:p>
    <w:p w14:paraId="30716AD5" w14:textId="77777777" w:rsidR="00921867" w:rsidRDefault="00000000">
      <w:pPr>
        <w:pStyle w:val="Ttulo1"/>
        <w:numPr>
          <w:ilvl w:val="1"/>
          <w:numId w:val="3"/>
        </w:numPr>
        <w:spacing w:before="0" w:line="480" w:lineRule="auto"/>
        <w:jc w:val="both"/>
        <w:rPr>
          <w:rFonts w:ascii="Arial" w:eastAsia="Arial" w:hAnsi="Arial" w:cs="Arial"/>
          <w:sz w:val="22"/>
          <w:szCs w:val="22"/>
        </w:rPr>
      </w:pPr>
      <w:r>
        <w:rPr>
          <w:rFonts w:ascii="Arial" w:eastAsia="Arial" w:hAnsi="Arial" w:cs="Arial"/>
          <w:color w:val="0F1115"/>
          <w:sz w:val="22"/>
          <w:szCs w:val="22"/>
        </w:rPr>
        <w:t>Ambiental: reduce papel y combustible (ODS 12, 13 y 11).</w:t>
      </w:r>
    </w:p>
    <w:p w14:paraId="0A1C3ED4" w14:textId="77777777" w:rsidR="00921867" w:rsidRDefault="00000000">
      <w:pPr>
        <w:pStyle w:val="Ttulo1"/>
        <w:numPr>
          <w:ilvl w:val="0"/>
          <w:numId w:val="3"/>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Análisis financiero (municipalidad)</w:t>
      </w:r>
      <w:r>
        <w:rPr>
          <w:rFonts w:ascii="Arial" w:eastAsia="Arial" w:hAnsi="Arial" w:cs="Arial"/>
          <w:color w:val="0F1115"/>
          <w:sz w:val="22"/>
          <w:szCs w:val="22"/>
        </w:rPr>
        <w:br/>
        <w:t>Inversión S/ 30,000 + mantenimiento anual S/ 1,500. Proyección a 3 años:</w:t>
      </w:r>
    </w:p>
    <w:p w14:paraId="78A30F7F" w14:textId="77777777" w:rsidR="00921867" w:rsidRDefault="00000000">
      <w:pPr>
        <w:pStyle w:val="Ttulo1"/>
        <w:numPr>
          <w:ilvl w:val="1"/>
          <w:numId w:val="3"/>
        </w:numPr>
        <w:spacing w:before="0" w:line="480" w:lineRule="auto"/>
        <w:jc w:val="both"/>
        <w:rPr>
          <w:rFonts w:ascii="Arial" w:eastAsia="Arial" w:hAnsi="Arial" w:cs="Arial"/>
          <w:sz w:val="22"/>
          <w:szCs w:val="22"/>
        </w:rPr>
      </w:pPr>
      <w:r>
        <w:rPr>
          <w:rFonts w:ascii="Arial" w:eastAsia="Arial" w:hAnsi="Arial" w:cs="Arial"/>
          <w:color w:val="0F1115"/>
          <w:sz w:val="22"/>
          <w:szCs w:val="22"/>
        </w:rPr>
        <w:t>VAN (10%) = S/ 13,562.92 (positivo)</w:t>
      </w:r>
    </w:p>
    <w:p w14:paraId="22967C17" w14:textId="77777777" w:rsidR="00921867" w:rsidRDefault="00000000">
      <w:pPr>
        <w:pStyle w:val="Ttulo1"/>
        <w:numPr>
          <w:ilvl w:val="1"/>
          <w:numId w:val="3"/>
        </w:numPr>
        <w:spacing w:before="0" w:line="480" w:lineRule="auto"/>
        <w:jc w:val="both"/>
        <w:rPr>
          <w:rFonts w:ascii="Arial" w:eastAsia="Arial" w:hAnsi="Arial" w:cs="Arial"/>
          <w:sz w:val="22"/>
          <w:szCs w:val="22"/>
        </w:rPr>
      </w:pPr>
      <w:r>
        <w:rPr>
          <w:rFonts w:ascii="Arial" w:eastAsia="Arial" w:hAnsi="Arial" w:cs="Arial"/>
          <w:color w:val="0F1115"/>
          <w:sz w:val="22"/>
          <w:szCs w:val="22"/>
        </w:rPr>
        <w:t>B/C = 1.40</w:t>
      </w:r>
    </w:p>
    <w:p w14:paraId="02234910" w14:textId="77777777" w:rsidR="00921867" w:rsidRDefault="00000000">
      <w:pPr>
        <w:pStyle w:val="Ttulo1"/>
        <w:numPr>
          <w:ilvl w:val="1"/>
          <w:numId w:val="3"/>
        </w:numPr>
        <w:spacing w:before="0" w:line="480" w:lineRule="auto"/>
        <w:jc w:val="both"/>
        <w:rPr>
          <w:rFonts w:ascii="Arial" w:eastAsia="Arial" w:hAnsi="Arial" w:cs="Arial"/>
          <w:sz w:val="22"/>
          <w:szCs w:val="22"/>
        </w:rPr>
      </w:pPr>
      <w:sdt>
        <w:sdtPr>
          <w:tag w:val="goog_rdk_3"/>
          <w:id w:val="-447521231"/>
        </w:sdtPr>
        <w:sdtContent>
          <w:r>
            <w:rPr>
              <w:rFonts w:ascii="Arial Unicode MS" w:eastAsia="Arial Unicode MS" w:hAnsi="Arial Unicode MS" w:cs="Arial Unicode MS"/>
              <w:color w:val="0F1115"/>
              <w:sz w:val="22"/>
              <w:szCs w:val="22"/>
            </w:rPr>
            <w:t>TIR = 14.85% (&gt; COK 10%)</w:t>
          </w:r>
          <w:r>
            <w:rPr>
              <w:rFonts w:ascii="Arial Unicode MS" w:eastAsia="Arial Unicode MS" w:hAnsi="Arial Unicode MS" w:cs="Arial Unicode MS"/>
              <w:color w:val="0F1115"/>
              <w:sz w:val="22"/>
              <w:szCs w:val="22"/>
            </w:rPr>
            <w:br/>
            <w:t>→ Proyecto financieramente viable.</w:t>
          </w:r>
        </w:sdtContent>
      </w:sdt>
    </w:p>
    <w:p w14:paraId="1EB6A1F6" w14:textId="77777777" w:rsidR="00921867" w:rsidRDefault="00000000">
      <w:pPr>
        <w:pStyle w:val="Ttulo1"/>
        <w:numPr>
          <w:ilvl w:val="0"/>
          <w:numId w:val="3"/>
        </w:numPr>
        <w:shd w:val="clear" w:color="auto" w:fill="FFFFFF"/>
        <w:spacing w:before="0" w:after="240" w:line="480" w:lineRule="auto"/>
        <w:jc w:val="both"/>
        <w:rPr>
          <w:rFonts w:ascii="Arial" w:eastAsia="Arial" w:hAnsi="Arial" w:cs="Arial"/>
          <w:sz w:val="22"/>
          <w:szCs w:val="22"/>
        </w:rPr>
      </w:pPr>
      <w:r>
        <w:rPr>
          <w:rFonts w:ascii="Arial" w:eastAsia="Arial" w:hAnsi="Arial" w:cs="Arial"/>
          <w:color w:val="0F1115"/>
          <w:sz w:val="22"/>
          <w:szCs w:val="22"/>
        </w:rPr>
        <w:t>Conclusión: factible en todos los aspectos y rentable.</w:t>
      </w:r>
    </w:p>
    <w:p w14:paraId="5F702838" w14:textId="77777777" w:rsidR="00921867" w:rsidRDefault="00921867">
      <w:pPr>
        <w:pStyle w:val="Ttulo1"/>
        <w:spacing w:line="480" w:lineRule="auto"/>
        <w:ind w:left="425"/>
        <w:jc w:val="both"/>
        <w:rPr>
          <w:rFonts w:ascii="Arial" w:eastAsia="Arial" w:hAnsi="Arial" w:cs="Arial"/>
          <w:b/>
          <w:bCs/>
          <w:color w:val="000000"/>
          <w:sz w:val="22"/>
          <w:szCs w:val="22"/>
        </w:rPr>
      </w:pPr>
    </w:p>
    <w:bookmarkStart w:id="28" w:name="_heading=h.7vv2dktrcpjh" w:colFirst="0" w:colLast="0"/>
    <w:bookmarkEnd w:id="28"/>
    <w:p w14:paraId="6CC3D29E" w14:textId="77777777" w:rsidR="00921867" w:rsidRDefault="00000000">
      <w:pPr>
        <w:pStyle w:val="Ttulo4"/>
        <w:shd w:val="clear" w:color="auto" w:fill="FFFFFF"/>
        <w:spacing w:after="240" w:line="480" w:lineRule="auto"/>
        <w:jc w:val="both"/>
        <w:rPr>
          <w:rFonts w:ascii="Arial" w:eastAsia="Arial" w:hAnsi="Arial" w:cs="Arial"/>
          <w:color w:val="0F1115"/>
          <w:sz w:val="22"/>
          <w:szCs w:val="22"/>
        </w:rPr>
      </w:pPr>
      <w:r>
        <w:fldChar w:fldCharType="begin"/>
      </w:r>
      <w:r>
        <w:instrText>HYPERLINK "https://docs.google.com/document/d/17ql12OPXoBFGr3HYPNSNT7wAcBhbni4W/edit?usp=sharing&amp;ouid=107336805935209124810&amp;rtpof=true&amp;sd=true" \h</w:instrText>
      </w:r>
      <w:r>
        <w:fldChar w:fldCharType="separate"/>
      </w:r>
      <w:r>
        <w:rPr>
          <w:rFonts w:ascii="Arial" w:eastAsia="Arial" w:hAnsi="Arial" w:cs="Arial"/>
          <w:color w:val="1155CC"/>
          <w:sz w:val="22"/>
          <w:szCs w:val="22"/>
          <w:u w:val="single"/>
        </w:rPr>
        <w:t>https://docs.google.com/document/d/17ql12OPXoBFGr3HYPNSNT7wAcBhbni4W/edit?usp=sharing&amp;ouid=107336805935209124810&amp;rtpof=true&amp;sd=true</w:t>
      </w:r>
      <w:r>
        <w:fldChar w:fldCharType="end"/>
      </w:r>
      <w:r>
        <w:rPr>
          <w:rFonts w:ascii="Arial" w:eastAsia="Arial" w:hAnsi="Arial" w:cs="Arial"/>
          <w:color w:val="0F1115"/>
          <w:sz w:val="22"/>
          <w:szCs w:val="22"/>
        </w:rPr>
        <w:t xml:space="preserve"> </w:t>
      </w:r>
    </w:p>
    <w:p w14:paraId="2F73F548" w14:textId="77777777" w:rsidR="00921867" w:rsidRDefault="00000000">
      <w:pPr>
        <w:pStyle w:val="Ttulo4"/>
        <w:shd w:val="clear" w:color="auto" w:fill="FFFFFF"/>
        <w:spacing w:after="240" w:line="480" w:lineRule="auto"/>
        <w:jc w:val="both"/>
        <w:rPr>
          <w:rFonts w:ascii="Arial" w:eastAsia="Arial" w:hAnsi="Arial" w:cs="Arial"/>
          <w:color w:val="0F1115"/>
          <w:sz w:val="22"/>
          <w:szCs w:val="22"/>
        </w:rPr>
      </w:pPr>
      <w:bookmarkStart w:id="29" w:name="_heading=h.vvchwe4pcg4" w:colFirst="0" w:colLast="0"/>
      <w:bookmarkEnd w:id="29"/>
      <w:r>
        <w:rPr>
          <w:rFonts w:ascii="Arial" w:eastAsia="Arial" w:hAnsi="Arial" w:cs="Arial"/>
          <w:color w:val="0F1115"/>
          <w:sz w:val="22"/>
          <w:szCs w:val="22"/>
        </w:rPr>
        <w:t>2. FD02 – Visión del Proyecto</w:t>
      </w:r>
    </w:p>
    <w:p w14:paraId="0E9584A1" w14:textId="77777777" w:rsidR="00921867" w:rsidRDefault="00000000">
      <w:pPr>
        <w:pStyle w:val="Ttulo1"/>
        <w:shd w:val="clear" w:color="auto" w:fill="FFFFFF"/>
        <w:spacing w:after="240" w:line="480" w:lineRule="auto"/>
        <w:jc w:val="both"/>
        <w:rPr>
          <w:rFonts w:ascii="Arial" w:eastAsia="Arial" w:hAnsi="Arial" w:cs="Arial"/>
          <w:color w:val="0F1115"/>
          <w:sz w:val="22"/>
          <w:szCs w:val="22"/>
        </w:rPr>
      </w:pPr>
      <w:r>
        <w:rPr>
          <w:rFonts w:ascii="Arial" w:eastAsia="Arial" w:hAnsi="Arial" w:cs="Arial"/>
          <w:color w:val="0F1115"/>
          <w:sz w:val="22"/>
          <w:szCs w:val="22"/>
        </w:rPr>
        <w:t>Define el posicionamiento del producto, los actores y las capacidades esenciales. Puntos clave:</w:t>
      </w:r>
    </w:p>
    <w:p w14:paraId="190DD42E" w14:textId="77777777" w:rsidR="00921867" w:rsidRDefault="00000000">
      <w:pPr>
        <w:pStyle w:val="Ttulo1"/>
        <w:numPr>
          <w:ilvl w:val="0"/>
          <w:numId w:val="47"/>
        </w:numPr>
        <w:shd w:val="clear" w:color="auto" w:fill="FFFFFF"/>
        <w:spacing w:line="480" w:lineRule="auto"/>
        <w:jc w:val="both"/>
        <w:rPr>
          <w:rFonts w:ascii="Arial" w:eastAsia="Arial" w:hAnsi="Arial" w:cs="Arial"/>
          <w:sz w:val="22"/>
          <w:szCs w:val="22"/>
        </w:rPr>
      </w:pPr>
      <w:r>
        <w:rPr>
          <w:rFonts w:ascii="Arial" w:eastAsia="Arial" w:hAnsi="Arial" w:cs="Arial"/>
          <w:color w:val="0F1115"/>
          <w:sz w:val="22"/>
          <w:szCs w:val="22"/>
        </w:rPr>
        <w:t>Propósito y alcance</w:t>
      </w:r>
      <w:r>
        <w:rPr>
          <w:rFonts w:ascii="Arial" w:eastAsia="Arial" w:hAnsi="Arial" w:cs="Arial"/>
          <w:color w:val="0F1115"/>
          <w:sz w:val="22"/>
          <w:szCs w:val="22"/>
        </w:rPr>
        <w:br/>
        <w:t>Acuerdo entre desarrollo y clientes. El sistema incluye: ETL, visor georreferenciado (ArcGIS Maps SDK), dashboard gerencial, planificación y asignación de rutas, interfaz de campo, monitoreo en tiempo real y arquitectura de alto rendimiento (Redis, vistas materializadas). No incluye portal público de pagos.</w:t>
      </w:r>
    </w:p>
    <w:p w14:paraId="4291AB53" w14:textId="77777777" w:rsidR="00921867" w:rsidRDefault="00000000">
      <w:pPr>
        <w:pStyle w:val="Ttulo1"/>
        <w:numPr>
          <w:ilvl w:val="0"/>
          <w:numId w:val="47"/>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Problema a resolver</w:t>
      </w:r>
      <w:r>
        <w:rPr>
          <w:rFonts w:ascii="Arial" w:eastAsia="Arial" w:hAnsi="Arial" w:cs="Arial"/>
          <w:color w:val="0F1115"/>
          <w:sz w:val="22"/>
          <w:szCs w:val="22"/>
        </w:rPr>
        <w:br/>
        <w:t>Gestión manual y no geolocalizada de la morosidad, con baja efectividad de cobranza y asignación inercial de recursos.</w:t>
      </w:r>
    </w:p>
    <w:p w14:paraId="696654FC" w14:textId="77777777" w:rsidR="00921867" w:rsidRDefault="00000000">
      <w:pPr>
        <w:pStyle w:val="Ttulo1"/>
        <w:numPr>
          <w:ilvl w:val="0"/>
          <w:numId w:val="47"/>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Interesados y usuarios</w:t>
      </w:r>
    </w:p>
    <w:p w14:paraId="15D72C7A"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Gerente Municipal (sponsor)</w:t>
      </w:r>
    </w:p>
    <w:p w14:paraId="7AD2117E"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Jefe de Cobranza (experto en dominio)</w:t>
      </w:r>
    </w:p>
    <w:p w14:paraId="67F6126C"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Área de TI (soporte)</w:t>
      </w:r>
    </w:p>
    <w:p w14:paraId="662D989E"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Equipo de Desarrollo</w:t>
      </w:r>
    </w:p>
    <w:p w14:paraId="7E44C800"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Usuarios: Administradores (dashboard, reportes) y Usuarios Normales (notificadores de campo).</w:t>
      </w:r>
    </w:p>
    <w:p w14:paraId="2FB9A9B4" w14:textId="77777777" w:rsidR="00921867" w:rsidRDefault="00000000">
      <w:pPr>
        <w:pStyle w:val="Ttulo1"/>
        <w:numPr>
          <w:ilvl w:val="0"/>
          <w:numId w:val="47"/>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Necesidades críticas</w:t>
      </w:r>
      <w:r>
        <w:rPr>
          <w:rFonts w:ascii="Arial" w:eastAsia="Arial" w:hAnsi="Arial" w:cs="Arial"/>
          <w:color w:val="0F1115"/>
          <w:sz w:val="22"/>
          <w:szCs w:val="22"/>
        </w:rPr>
        <w:br/>
        <w:t>Visualizar morosidad en mapa, segmentar por deuda, optimizar rutas, registrar resultados en campo con un toque, operar con conectividad limitada.</w:t>
      </w:r>
    </w:p>
    <w:p w14:paraId="00B0220E" w14:textId="77777777" w:rsidR="00921867" w:rsidRDefault="00000000">
      <w:pPr>
        <w:pStyle w:val="Ttulo1"/>
        <w:numPr>
          <w:ilvl w:val="0"/>
          <w:numId w:val="47"/>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Capacidades del producto</w:t>
      </w:r>
    </w:p>
    <w:p w14:paraId="00172764" w14:textId="77777777" w:rsidR="00921867" w:rsidRDefault="00000000">
      <w:pPr>
        <w:pStyle w:val="Ttulo1"/>
        <w:numPr>
          <w:ilvl w:val="1"/>
          <w:numId w:val="47"/>
        </w:numPr>
        <w:spacing w:before="0" w:line="480" w:lineRule="auto"/>
        <w:jc w:val="both"/>
        <w:rPr>
          <w:rFonts w:ascii="Arial" w:eastAsia="Arial" w:hAnsi="Arial" w:cs="Arial"/>
          <w:sz w:val="22"/>
          <w:szCs w:val="22"/>
        </w:rPr>
      </w:pPr>
      <w:sdt>
        <w:sdtPr>
          <w:tag w:val="goog_rdk_4"/>
          <w:id w:val="-939056917"/>
        </w:sdtPr>
        <w:sdtContent>
          <w:r>
            <w:rPr>
              <w:rFonts w:ascii="Arial Unicode MS" w:eastAsia="Arial Unicode MS" w:hAnsi="Arial Unicode MS" w:cs="Arial Unicode MS"/>
              <w:color w:val="0F1115"/>
              <w:sz w:val="22"/>
              <w:szCs w:val="22"/>
            </w:rPr>
            <w:t>Integración ETL (Oracle → PostGIS)</w:t>
          </w:r>
        </w:sdtContent>
      </w:sdt>
    </w:p>
    <w:p w14:paraId="134ED291"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Visor con colores condicionales</w:t>
      </w:r>
    </w:p>
    <w:p w14:paraId="51F0BC3B"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Segmentación avanzada</w:t>
      </w:r>
    </w:p>
    <w:p w14:paraId="1B7215F2"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Algoritmo de priorización y rutas</w:t>
      </w:r>
    </w:p>
    <w:p w14:paraId="02C0A582"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Monitoreo GPS en tiempo real</w:t>
      </w:r>
    </w:p>
    <w:p w14:paraId="339A0F5E"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Seguridad con JWT y roles.</w:t>
      </w:r>
    </w:p>
    <w:p w14:paraId="384C6A42" w14:textId="77777777" w:rsidR="00921867" w:rsidRDefault="00000000">
      <w:pPr>
        <w:pStyle w:val="Ttulo1"/>
        <w:numPr>
          <w:ilvl w:val="0"/>
          <w:numId w:val="47"/>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Restricciones</w:t>
      </w:r>
      <w:r>
        <w:rPr>
          <w:rFonts w:ascii="Arial" w:eastAsia="Arial" w:hAnsi="Arial" w:cs="Arial"/>
          <w:color w:val="0F1115"/>
          <w:sz w:val="22"/>
          <w:szCs w:val="22"/>
        </w:rPr>
        <w:br/>
        <w:t>Acceso read‑only a Oracle; uso de PHP 8/Slim 4, Vue 3, Redis; plazo 4 meses; presupuesto S/ 23,720 para el equipo.</w:t>
      </w:r>
    </w:p>
    <w:p w14:paraId="6695400A" w14:textId="77777777" w:rsidR="00921867" w:rsidRDefault="00000000">
      <w:pPr>
        <w:pStyle w:val="Ttulo1"/>
        <w:numPr>
          <w:ilvl w:val="0"/>
          <w:numId w:val="47"/>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Priorización</w:t>
      </w:r>
    </w:p>
    <w:p w14:paraId="06C6A637"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Alta: ETL, visor, mapa de color, autenticación, gestión de usuarios, segmentación.</w:t>
      </w:r>
    </w:p>
    <w:p w14:paraId="0DE332A6"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Media: rutas, dashboard, reportes.</w:t>
      </w:r>
    </w:p>
    <w:p w14:paraId="601AB34A" w14:textId="77777777" w:rsidR="00921867" w:rsidRDefault="00000000">
      <w:pPr>
        <w:pStyle w:val="Ttulo1"/>
        <w:numPr>
          <w:ilvl w:val="1"/>
          <w:numId w:val="47"/>
        </w:numPr>
        <w:spacing w:before="0" w:line="480" w:lineRule="auto"/>
        <w:jc w:val="both"/>
        <w:rPr>
          <w:rFonts w:ascii="Arial" w:eastAsia="Arial" w:hAnsi="Arial" w:cs="Arial"/>
          <w:sz w:val="22"/>
          <w:szCs w:val="22"/>
        </w:rPr>
      </w:pPr>
      <w:r>
        <w:rPr>
          <w:rFonts w:ascii="Arial" w:eastAsia="Arial" w:hAnsi="Arial" w:cs="Arial"/>
          <w:color w:val="0F1115"/>
          <w:sz w:val="22"/>
          <w:szCs w:val="22"/>
        </w:rPr>
        <w:t>Baja: mapa de calor agregado y eje temporal.</w:t>
      </w:r>
    </w:p>
    <w:p w14:paraId="7B5D056E" w14:textId="77777777" w:rsidR="00921867" w:rsidRDefault="00000000">
      <w:pPr>
        <w:pStyle w:val="Ttulo1"/>
        <w:numPr>
          <w:ilvl w:val="0"/>
          <w:numId w:val="47"/>
        </w:numPr>
        <w:shd w:val="clear" w:color="auto" w:fill="FFFFFF"/>
        <w:spacing w:before="0" w:after="240" w:line="480" w:lineRule="auto"/>
        <w:jc w:val="both"/>
        <w:rPr>
          <w:rFonts w:ascii="Arial" w:eastAsia="Arial" w:hAnsi="Arial" w:cs="Arial"/>
          <w:sz w:val="22"/>
          <w:szCs w:val="22"/>
        </w:rPr>
      </w:pPr>
      <w:r>
        <w:rPr>
          <w:rFonts w:ascii="Arial" w:eastAsia="Arial" w:hAnsi="Arial" w:cs="Arial"/>
          <w:color w:val="0F1115"/>
          <w:sz w:val="22"/>
          <w:szCs w:val="22"/>
        </w:rPr>
        <w:t>Estándares</w:t>
      </w:r>
      <w:r>
        <w:rPr>
          <w:rFonts w:ascii="Arial" w:eastAsia="Arial" w:hAnsi="Arial" w:cs="Arial"/>
          <w:color w:val="0F1115"/>
          <w:sz w:val="22"/>
          <w:szCs w:val="22"/>
        </w:rPr>
        <w:br/>
        <w:t>W3C, Material Design, JSDoc/PHPDoc, OpenAPI, cumplimiento Ley N° 29733.</w:t>
      </w:r>
    </w:p>
    <w:p w14:paraId="3AA64E37" w14:textId="77777777" w:rsidR="00921867" w:rsidRDefault="00921867">
      <w:pPr>
        <w:pStyle w:val="Ttulo1"/>
        <w:spacing w:line="480" w:lineRule="auto"/>
        <w:ind w:left="425"/>
        <w:jc w:val="both"/>
        <w:rPr>
          <w:rFonts w:ascii="Arial" w:eastAsia="Arial" w:hAnsi="Arial" w:cs="Arial"/>
          <w:b/>
          <w:bCs/>
          <w:color w:val="000000"/>
          <w:sz w:val="22"/>
          <w:szCs w:val="22"/>
        </w:rPr>
      </w:pPr>
    </w:p>
    <w:p w14:paraId="19135432" w14:textId="77777777" w:rsidR="00921867" w:rsidRDefault="00921867">
      <w:pPr>
        <w:pStyle w:val="Ttulo4"/>
        <w:shd w:val="clear" w:color="auto" w:fill="FFFFFF"/>
        <w:spacing w:after="240" w:line="480" w:lineRule="auto"/>
        <w:jc w:val="both"/>
        <w:rPr>
          <w:rFonts w:ascii="Arial" w:eastAsia="Arial" w:hAnsi="Arial" w:cs="Arial"/>
          <w:color w:val="0F1115"/>
          <w:sz w:val="22"/>
          <w:szCs w:val="22"/>
        </w:rPr>
      </w:pPr>
      <w:bookmarkStart w:id="30" w:name="_heading=h.2gt04qas4uqx" w:colFirst="0" w:colLast="0"/>
      <w:bookmarkEnd w:id="30"/>
    </w:p>
    <w:bookmarkStart w:id="31" w:name="_heading=h.qybi5h19hd3v" w:colFirst="0" w:colLast="0"/>
    <w:bookmarkEnd w:id="31"/>
    <w:p w14:paraId="1591CF31" w14:textId="77777777" w:rsidR="00921867" w:rsidRDefault="00000000">
      <w:pPr>
        <w:pStyle w:val="Ttulo4"/>
        <w:shd w:val="clear" w:color="auto" w:fill="FFFFFF"/>
        <w:spacing w:after="240" w:line="480" w:lineRule="auto"/>
        <w:jc w:val="both"/>
        <w:rPr>
          <w:rFonts w:ascii="Arial" w:eastAsia="Arial" w:hAnsi="Arial" w:cs="Arial"/>
          <w:color w:val="0F1115"/>
          <w:sz w:val="22"/>
          <w:szCs w:val="22"/>
        </w:rPr>
      </w:pPr>
      <w:r>
        <w:fldChar w:fldCharType="begin"/>
      </w:r>
      <w:r>
        <w:instrText>HYPERLINK "https://docs.google.com/document/d/1-F5CahVJnJ_wPoC1CEhsuN22wIgV0ZTd/edit?usp=sharing&amp;ouid=107336805935209124810&amp;rtpof=true&amp;sd=true" \h</w:instrText>
      </w:r>
      <w:r>
        <w:fldChar w:fldCharType="separate"/>
      </w:r>
      <w:r>
        <w:rPr>
          <w:rFonts w:ascii="Arial" w:eastAsia="Arial" w:hAnsi="Arial" w:cs="Arial"/>
          <w:color w:val="1155CC"/>
          <w:sz w:val="22"/>
          <w:szCs w:val="22"/>
          <w:u w:val="single"/>
        </w:rPr>
        <w:t>https://docs.google.com/document/d/1-F5CahVJnJ_wPoC1CEhsuN22wIgV0ZTd/edit?usp=sharing&amp;ouid=107336805935209124810&amp;rtpof=true&amp;sd=true</w:t>
      </w:r>
      <w:r>
        <w:fldChar w:fldCharType="end"/>
      </w:r>
      <w:r>
        <w:rPr>
          <w:rFonts w:ascii="Arial" w:eastAsia="Arial" w:hAnsi="Arial" w:cs="Arial"/>
          <w:color w:val="0F1115"/>
          <w:sz w:val="22"/>
          <w:szCs w:val="22"/>
        </w:rPr>
        <w:t xml:space="preserve"> </w:t>
      </w:r>
    </w:p>
    <w:p w14:paraId="15C65A27" w14:textId="77777777" w:rsidR="00921867" w:rsidRDefault="00000000">
      <w:pPr>
        <w:pStyle w:val="Ttulo4"/>
        <w:shd w:val="clear" w:color="auto" w:fill="FFFFFF"/>
        <w:spacing w:after="240" w:line="480" w:lineRule="auto"/>
        <w:jc w:val="both"/>
        <w:rPr>
          <w:rFonts w:ascii="Arial" w:eastAsia="Arial" w:hAnsi="Arial" w:cs="Arial"/>
          <w:color w:val="0F1115"/>
          <w:sz w:val="22"/>
          <w:szCs w:val="22"/>
        </w:rPr>
      </w:pPr>
      <w:bookmarkStart w:id="32" w:name="_heading=h.jh259omnsdld" w:colFirst="0" w:colLast="0"/>
      <w:bookmarkEnd w:id="32"/>
      <w:r>
        <w:rPr>
          <w:rFonts w:ascii="Arial" w:eastAsia="Arial" w:hAnsi="Arial" w:cs="Arial"/>
          <w:color w:val="0F1115"/>
          <w:sz w:val="22"/>
          <w:szCs w:val="22"/>
        </w:rPr>
        <w:t>3. FD03 – Especificación de Requerimientos de Software (SRS)</w:t>
      </w:r>
    </w:p>
    <w:p w14:paraId="757D4B5A" w14:textId="77777777" w:rsidR="00921867" w:rsidRDefault="00000000">
      <w:pPr>
        <w:pStyle w:val="Ttulo1"/>
        <w:shd w:val="clear" w:color="auto" w:fill="FFFFFF"/>
        <w:spacing w:after="240" w:line="480" w:lineRule="auto"/>
        <w:jc w:val="both"/>
        <w:rPr>
          <w:rFonts w:ascii="Arial" w:eastAsia="Arial" w:hAnsi="Arial" w:cs="Arial"/>
          <w:color w:val="0F1115"/>
          <w:sz w:val="22"/>
          <w:szCs w:val="22"/>
        </w:rPr>
      </w:pPr>
      <w:r>
        <w:rPr>
          <w:rFonts w:ascii="Arial" w:eastAsia="Arial" w:hAnsi="Arial" w:cs="Arial"/>
          <w:color w:val="0F1115"/>
          <w:sz w:val="22"/>
          <w:szCs w:val="22"/>
        </w:rPr>
        <w:t>Documento técnico detallado que guía el desarrollo. Puntos clave:</w:t>
      </w:r>
    </w:p>
    <w:p w14:paraId="62C0BCF2" w14:textId="77777777" w:rsidR="00921867" w:rsidRDefault="00000000">
      <w:pPr>
        <w:pStyle w:val="Ttulo1"/>
        <w:numPr>
          <w:ilvl w:val="0"/>
          <w:numId w:val="2"/>
        </w:numPr>
        <w:shd w:val="clear" w:color="auto" w:fill="FFFFFF"/>
        <w:spacing w:line="480" w:lineRule="auto"/>
        <w:jc w:val="both"/>
        <w:rPr>
          <w:rFonts w:ascii="Arial" w:eastAsia="Arial" w:hAnsi="Arial" w:cs="Arial"/>
          <w:sz w:val="22"/>
          <w:szCs w:val="22"/>
        </w:rPr>
      </w:pPr>
      <w:r>
        <w:rPr>
          <w:rFonts w:ascii="Arial" w:eastAsia="Arial" w:hAnsi="Arial" w:cs="Arial"/>
          <w:color w:val="0F1115"/>
          <w:sz w:val="22"/>
          <w:szCs w:val="22"/>
        </w:rPr>
        <w:t>Generalidades de la empresa: Municipalidad Distrital de Ciudad Nueva (visión y misión enfocadas en gestión inteligente de información territorial).</w:t>
      </w:r>
    </w:p>
    <w:p w14:paraId="171D767E" w14:textId="77777777" w:rsidR="00921867" w:rsidRDefault="00000000">
      <w:pPr>
        <w:pStyle w:val="Ttulo1"/>
        <w:numPr>
          <w:ilvl w:val="0"/>
          <w:numId w:val="2"/>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Visionamiento:</w:t>
      </w:r>
    </w:p>
    <w:p w14:paraId="60578CCC"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Objetivos de negocio: mejorar recaudación, reducir tiempos, incrementar transparencia.</w:t>
      </w:r>
    </w:p>
    <w:p w14:paraId="19C163D3"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Objetivos de diseño: aplicación web responsiva, integración Oracle-PostGIS, interfaz simple.</w:t>
      </w:r>
    </w:p>
    <w:p w14:paraId="2B1F56D7"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Alcance: ETL, visor, segmentación, ruteo, monitoreo GPS, soporte.</w:t>
      </w:r>
    </w:p>
    <w:p w14:paraId="6C5350FE" w14:textId="77777777" w:rsidR="00921867" w:rsidRDefault="00000000">
      <w:pPr>
        <w:pStyle w:val="Ttulo1"/>
        <w:numPr>
          <w:ilvl w:val="0"/>
          <w:numId w:val="2"/>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Requerimientos funcionales (RF):</w:t>
      </w:r>
      <w:r>
        <w:rPr>
          <w:rFonts w:ascii="Arial" w:eastAsia="Arial" w:hAnsi="Arial" w:cs="Arial"/>
          <w:color w:val="0F1115"/>
          <w:sz w:val="22"/>
          <w:szCs w:val="22"/>
        </w:rPr>
        <w:br/>
        <w:t>20 RF, entre ellos:</w:t>
      </w:r>
    </w:p>
    <w:p w14:paraId="535706C6"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RF-01: ETL automatizado.</w:t>
      </w:r>
    </w:p>
    <w:p w14:paraId="4CABC65A"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RF-02: Visor geográfico.</w:t>
      </w:r>
    </w:p>
    <w:p w14:paraId="74E53E2A"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RF-03: Escala de colores de morosidad.</w:t>
      </w:r>
    </w:p>
    <w:p w14:paraId="198EB870"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RF-05: Segmentación de contribuyentes.</w:t>
      </w:r>
    </w:p>
    <w:p w14:paraId="134658D0"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RF-06: Algoritmo de priorización de rutas.</w:t>
      </w:r>
    </w:p>
    <w:p w14:paraId="0CC9D8EA"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RF-07: Interfaz de campo.</w:t>
      </w:r>
    </w:p>
    <w:p w14:paraId="36934913"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RF-08: Dashboard gerencial.</w:t>
      </w:r>
    </w:p>
    <w:p w14:paraId="4B671CFE"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RF-11 y RF-12: Gestión de usuarios y autenticación.</w:t>
      </w:r>
    </w:p>
    <w:p w14:paraId="4DD013DD"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Además, 8 RF específicos para la aplicación desktop (instalador, consulta de deudas, búsqueda local, carga de rutas, registro de visitas con GPS, caché y configuración).</w:t>
      </w:r>
    </w:p>
    <w:p w14:paraId="4296EC16" w14:textId="77777777" w:rsidR="00921867" w:rsidRDefault="00000000">
      <w:pPr>
        <w:pStyle w:val="Ttulo1"/>
        <w:numPr>
          <w:ilvl w:val="0"/>
          <w:numId w:val="2"/>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Requerimientos no funcionales (RNF):</w:t>
      </w:r>
      <w:r>
        <w:rPr>
          <w:rFonts w:ascii="Arial" w:eastAsia="Arial" w:hAnsi="Arial" w:cs="Arial"/>
          <w:color w:val="0F1115"/>
          <w:sz w:val="22"/>
          <w:szCs w:val="22"/>
        </w:rPr>
        <w:br/>
        <w:t>8 RNF que cubren:</w:t>
      </w:r>
    </w:p>
    <w:p w14:paraId="32EBE9ED"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Seguridad (bcrypt, HTTPS, consultas parametrizadas).</w:t>
      </w:r>
    </w:p>
    <w:p w14:paraId="1F79EC16"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Disponibilidad (99% uptime).</w:t>
      </w:r>
    </w:p>
    <w:p w14:paraId="2362CA4E"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Rendimiento (mapas &lt; 5 s, dashboard &lt; 10 s).</w:t>
      </w:r>
    </w:p>
    <w:p w14:paraId="1FF7E2A9"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Compatibilidad (Chrome, Firefox, Edge).</w:t>
      </w:r>
    </w:p>
    <w:p w14:paraId="03BF3C73"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Restricciones técnicas (Oracle solo lectura).</w:t>
      </w:r>
    </w:p>
    <w:p w14:paraId="5A7EAD17"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Cronograma (4 meses) y presupuesto (S/ 30,000).</w:t>
      </w:r>
    </w:p>
    <w:p w14:paraId="48C336BA"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Cumplimiento de Ley N° 29733 y estándares W3C/OpenAPI.</w:t>
      </w:r>
    </w:p>
    <w:p w14:paraId="04176294" w14:textId="77777777" w:rsidR="00921867" w:rsidRDefault="00000000">
      <w:pPr>
        <w:pStyle w:val="Ttulo1"/>
        <w:numPr>
          <w:ilvl w:val="0"/>
          <w:numId w:val="2"/>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Reglas de negocio:</w:t>
      </w:r>
      <w:r>
        <w:rPr>
          <w:rFonts w:ascii="Arial" w:eastAsia="Arial" w:hAnsi="Arial" w:cs="Arial"/>
          <w:color w:val="0F1115"/>
          <w:sz w:val="22"/>
          <w:szCs w:val="22"/>
        </w:rPr>
        <w:br/>
        <w:t>7 reglas que establecen que Oracle es la fuente única, el ETL es diferido, los colores respetan estados legales, roles separan funciones, los reportes requieren GPS y el sistema no modifica datos legacy.</w:t>
      </w:r>
    </w:p>
    <w:p w14:paraId="102D758D" w14:textId="77777777" w:rsidR="00921867" w:rsidRDefault="00000000">
      <w:pPr>
        <w:pStyle w:val="Ttulo1"/>
        <w:numPr>
          <w:ilvl w:val="0"/>
          <w:numId w:val="2"/>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Perfiles de usuario:</w:t>
      </w:r>
      <w:r>
        <w:rPr>
          <w:rFonts w:ascii="Arial" w:eastAsia="Arial" w:hAnsi="Arial" w:cs="Arial"/>
          <w:color w:val="0F1115"/>
          <w:sz w:val="22"/>
          <w:szCs w:val="22"/>
        </w:rPr>
        <w:br/>
        <w:t>Administrador, Usuario Normal/Campo, Área de TI, Gerencia/Sponor.</w:t>
      </w:r>
    </w:p>
    <w:p w14:paraId="3B035506" w14:textId="77777777" w:rsidR="00921867" w:rsidRDefault="00000000">
      <w:pPr>
        <w:pStyle w:val="Ttulo1"/>
        <w:numPr>
          <w:ilvl w:val="0"/>
          <w:numId w:val="2"/>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Modelos y diagramas:</w:t>
      </w:r>
    </w:p>
    <w:p w14:paraId="09E1A6DE"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Diagramas de componentes, despliegue, estados (deuda), casos de uso (general, rutas/campo, dashboard/reportes, desktop).</w:t>
      </w:r>
    </w:p>
    <w:p w14:paraId="30CB4467" w14:textId="77777777" w:rsidR="00921867" w:rsidRDefault="00000000">
      <w:pPr>
        <w:pStyle w:val="Ttulo1"/>
        <w:numPr>
          <w:ilvl w:val="1"/>
          <w:numId w:val="2"/>
        </w:numPr>
        <w:spacing w:before="0" w:line="480" w:lineRule="auto"/>
        <w:jc w:val="both"/>
        <w:rPr>
          <w:rFonts w:ascii="Arial" w:eastAsia="Arial" w:hAnsi="Arial" w:cs="Arial"/>
          <w:sz w:val="22"/>
          <w:szCs w:val="22"/>
        </w:rPr>
      </w:pPr>
      <w:r>
        <w:rPr>
          <w:rFonts w:ascii="Arial" w:eastAsia="Arial" w:hAnsi="Arial" w:cs="Arial"/>
          <w:color w:val="0F1115"/>
          <w:sz w:val="22"/>
          <w:szCs w:val="22"/>
        </w:rPr>
        <w:t>Modelo lógico, análisis de objetos, diagramas de actividades, secuencia y clases.</w:t>
      </w:r>
    </w:p>
    <w:p w14:paraId="010BEE47" w14:textId="77777777" w:rsidR="00921867" w:rsidRDefault="00000000">
      <w:pPr>
        <w:pStyle w:val="Ttulo1"/>
        <w:numPr>
          <w:ilvl w:val="0"/>
          <w:numId w:val="2"/>
        </w:numPr>
        <w:shd w:val="clear" w:color="auto" w:fill="FFFFFF"/>
        <w:spacing w:before="0" w:after="240" w:line="480" w:lineRule="auto"/>
        <w:jc w:val="both"/>
        <w:rPr>
          <w:rFonts w:ascii="Arial" w:eastAsia="Arial" w:hAnsi="Arial" w:cs="Arial"/>
          <w:sz w:val="22"/>
          <w:szCs w:val="22"/>
        </w:rPr>
      </w:pPr>
      <w:r>
        <w:rPr>
          <w:rFonts w:ascii="Arial" w:eastAsia="Arial" w:hAnsi="Arial" w:cs="Arial"/>
          <w:color w:val="0F1115"/>
          <w:sz w:val="22"/>
          <w:szCs w:val="22"/>
        </w:rPr>
        <w:t>Conclusiones del SRS:</w:t>
      </w:r>
      <w:r>
        <w:rPr>
          <w:rFonts w:ascii="Arial" w:eastAsia="Arial" w:hAnsi="Arial" w:cs="Arial"/>
          <w:color w:val="0F1115"/>
          <w:sz w:val="22"/>
          <w:szCs w:val="22"/>
        </w:rPr>
        <w:br/>
        <w:t>Unificación en un solo aplicativo web responsivo, rendimiento mejorado con vistas materializadas y ArcGIS SDK, seguridad con JWT y bcrypt, cumplimiento legal.</w:t>
      </w:r>
    </w:p>
    <w:p w14:paraId="41C0B884" w14:textId="77777777" w:rsidR="00921867" w:rsidRDefault="00921867">
      <w:pPr>
        <w:pStyle w:val="Ttulo1"/>
        <w:spacing w:line="480" w:lineRule="auto"/>
        <w:ind w:left="425"/>
        <w:jc w:val="both"/>
        <w:rPr>
          <w:rFonts w:ascii="Arial" w:eastAsia="Arial" w:hAnsi="Arial" w:cs="Arial"/>
          <w:b/>
          <w:bCs/>
          <w:color w:val="000000"/>
          <w:sz w:val="22"/>
          <w:szCs w:val="22"/>
        </w:rPr>
      </w:pPr>
    </w:p>
    <w:p w14:paraId="19736591" w14:textId="77777777" w:rsidR="00921867" w:rsidRDefault="00921867">
      <w:pPr>
        <w:pStyle w:val="Ttulo4"/>
        <w:shd w:val="clear" w:color="auto" w:fill="FFFFFF"/>
        <w:spacing w:after="240" w:line="480" w:lineRule="auto"/>
        <w:jc w:val="both"/>
        <w:rPr>
          <w:rFonts w:ascii="Arial" w:eastAsia="Arial" w:hAnsi="Arial" w:cs="Arial"/>
          <w:color w:val="0F1115"/>
          <w:sz w:val="22"/>
          <w:szCs w:val="22"/>
        </w:rPr>
      </w:pPr>
      <w:bookmarkStart w:id="33" w:name="_heading=h.ty54piucxcz0" w:colFirst="0" w:colLast="0"/>
      <w:bookmarkEnd w:id="33"/>
    </w:p>
    <w:bookmarkStart w:id="34" w:name="_heading=h.ppmd6jq6n7l" w:colFirst="0" w:colLast="0"/>
    <w:bookmarkEnd w:id="34"/>
    <w:p w14:paraId="7B0C20CC" w14:textId="77777777" w:rsidR="00921867" w:rsidRDefault="00000000">
      <w:pPr>
        <w:pStyle w:val="Ttulo4"/>
        <w:shd w:val="clear" w:color="auto" w:fill="FFFFFF"/>
        <w:spacing w:after="240" w:line="480" w:lineRule="auto"/>
        <w:jc w:val="both"/>
        <w:rPr>
          <w:rFonts w:ascii="Arial" w:eastAsia="Arial" w:hAnsi="Arial" w:cs="Arial"/>
          <w:color w:val="0F1115"/>
          <w:sz w:val="22"/>
          <w:szCs w:val="22"/>
        </w:rPr>
      </w:pPr>
      <w:r>
        <w:fldChar w:fldCharType="begin"/>
      </w:r>
      <w:r>
        <w:instrText>HYPERLINK "https://docs.google.com/document/d/1fJfp4BGllIVaGRsSZGQ4GBQHXd0yNR85/edit?usp=sharing&amp;ouid=107336805935209124810&amp;rtpof=true&amp;sd=true" \h</w:instrText>
      </w:r>
      <w:r>
        <w:fldChar w:fldCharType="separate"/>
      </w:r>
      <w:r>
        <w:rPr>
          <w:rFonts w:ascii="Arial" w:eastAsia="Arial" w:hAnsi="Arial" w:cs="Arial"/>
          <w:color w:val="1155CC"/>
          <w:sz w:val="22"/>
          <w:szCs w:val="22"/>
          <w:u w:val="single"/>
        </w:rPr>
        <w:t>https://docs.google.com/document/d/1fJfp4BGllIVaGRsSZGQ4GBQHXd0yNR85/edit?usp=sharing&amp;ouid=107336805935209124810&amp;rtpof=true&amp;sd=true</w:t>
      </w:r>
      <w:r>
        <w:fldChar w:fldCharType="end"/>
      </w:r>
      <w:r>
        <w:rPr>
          <w:rFonts w:ascii="Arial" w:eastAsia="Arial" w:hAnsi="Arial" w:cs="Arial"/>
          <w:color w:val="0F1115"/>
          <w:sz w:val="22"/>
          <w:szCs w:val="22"/>
        </w:rPr>
        <w:t xml:space="preserve"> </w:t>
      </w:r>
    </w:p>
    <w:p w14:paraId="1B5329FF" w14:textId="77777777" w:rsidR="00921867" w:rsidRDefault="00000000">
      <w:pPr>
        <w:pStyle w:val="Ttulo4"/>
        <w:shd w:val="clear" w:color="auto" w:fill="FFFFFF"/>
        <w:spacing w:after="240" w:line="480" w:lineRule="auto"/>
        <w:jc w:val="both"/>
        <w:rPr>
          <w:rFonts w:ascii="Arial" w:eastAsia="Arial" w:hAnsi="Arial" w:cs="Arial"/>
          <w:color w:val="0F1115"/>
          <w:sz w:val="22"/>
          <w:szCs w:val="22"/>
        </w:rPr>
      </w:pPr>
      <w:bookmarkStart w:id="35" w:name="_heading=h.z9qhbhbc3ch2" w:colFirst="0" w:colLast="0"/>
      <w:bookmarkEnd w:id="35"/>
      <w:r>
        <w:rPr>
          <w:rFonts w:ascii="Arial" w:eastAsia="Arial" w:hAnsi="Arial" w:cs="Arial"/>
          <w:color w:val="0F1115"/>
          <w:sz w:val="22"/>
          <w:szCs w:val="22"/>
        </w:rPr>
        <w:t>4. FD04 – Documento de Arquitectura de Software (SAD)</w:t>
      </w:r>
    </w:p>
    <w:p w14:paraId="607EE716" w14:textId="77777777" w:rsidR="00921867" w:rsidRDefault="00000000">
      <w:pPr>
        <w:pStyle w:val="Ttulo1"/>
        <w:shd w:val="clear" w:color="auto" w:fill="FFFFFF"/>
        <w:spacing w:after="240" w:line="480" w:lineRule="auto"/>
        <w:jc w:val="both"/>
        <w:rPr>
          <w:rFonts w:ascii="Arial" w:eastAsia="Arial" w:hAnsi="Arial" w:cs="Arial"/>
          <w:color w:val="0F1115"/>
          <w:sz w:val="22"/>
          <w:szCs w:val="22"/>
        </w:rPr>
      </w:pPr>
      <w:r>
        <w:rPr>
          <w:rFonts w:ascii="Arial" w:eastAsia="Arial" w:hAnsi="Arial" w:cs="Arial"/>
          <w:color w:val="0F1115"/>
          <w:sz w:val="22"/>
          <w:szCs w:val="22"/>
        </w:rPr>
        <w:t>Describe la arquitectura global bajo el modelo 4+1 y los atributos de calidad. Puntos clave:</w:t>
      </w:r>
    </w:p>
    <w:p w14:paraId="7F7433D2" w14:textId="77777777" w:rsidR="00921867" w:rsidRDefault="00000000">
      <w:pPr>
        <w:pStyle w:val="Ttulo1"/>
        <w:numPr>
          <w:ilvl w:val="0"/>
          <w:numId w:val="1"/>
        </w:numPr>
        <w:shd w:val="clear" w:color="auto" w:fill="FFFFFF"/>
        <w:spacing w:line="480" w:lineRule="auto"/>
        <w:jc w:val="both"/>
        <w:rPr>
          <w:rFonts w:ascii="Arial" w:eastAsia="Arial" w:hAnsi="Arial" w:cs="Arial"/>
          <w:sz w:val="22"/>
          <w:szCs w:val="22"/>
        </w:rPr>
      </w:pPr>
      <w:r>
        <w:rPr>
          <w:rFonts w:ascii="Arial" w:eastAsia="Arial" w:hAnsi="Arial" w:cs="Arial"/>
          <w:color w:val="0F1115"/>
          <w:sz w:val="22"/>
          <w:szCs w:val="22"/>
        </w:rPr>
        <w:t>Propósito</w:t>
      </w:r>
      <w:r>
        <w:rPr>
          <w:rFonts w:ascii="Arial" w:eastAsia="Arial" w:hAnsi="Arial" w:cs="Arial"/>
          <w:color w:val="0F1115"/>
          <w:sz w:val="22"/>
          <w:szCs w:val="22"/>
        </w:rPr>
        <w:br/>
        <w:t>Definir la arquitectura orientada a eventos (EDA) con capa ETL, PostgreSQL/PostGIS, servicios cartográficos, sistema web (Laravel/Vue.js) y sistema desktop (Python/Tkinter) para campo, comunicados asíncronamente mediante Redis/RabbitMQ.</w:t>
      </w:r>
    </w:p>
    <w:p w14:paraId="27F4F0A8" w14:textId="77777777" w:rsidR="00921867" w:rsidRDefault="00000000">
      <w:pPr>
        <w:pStyle w:val="Ttulo1"/>
        <w:numPr>
          <w:ilvl w:val="0"/>
          <w:numId w:val="1"/>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Vistas arquitectónicas (modelo 4+1)</w:t>
      </w:r>
    </w:p>
    <w:p w14:paraId="7AC13020"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Escenarios: casos de uso general, web y desktop.</w:t>
      </w:r>
    </w:p>
    <w:p w14:paraId="60602652"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Lógica: diagrama de subsistemas, 7 diagramas de secuencia (ETL, asignación de rutas, reportes, autenticación, gestión de usuarios, segmentación, generación de reportes), 3 diagramas de objetos y diagrama de clases.</w:t>
      </w:r>
    </w:p>
    <w:p w14:paraId="63AB0ACD"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Procesos: 4 diagramas de actividades (ETL, ruta/notificación, configuración/segmentación, autenticación).</w:t>
      </w:r>
    </w:p>
    <w:p w14:paraId="33CA53B5"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Desarrollo: capas lógicas para web (5 capas) y desktop (4 capas).</w:t>
      </w:r>
    </w:p>
    <w:p w14:paraId="73FA1C8B"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Física: diagrama de despliegue (VPS, Oracle, BD, Desktop).</w:t>
      </w:r>
    </w:p>
    <w:p w14:paraId="5D25FFDF" w14:textId="77777777" w:rsidR="00921867" w:rsidRDefault="00000000">
      <w:pPr>
        <w:pStyle w:val="Ttulo1"/>
        <w:numPr>
          <w:ilvl w:val="0"/>
          <w:numId w:val="1"/>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Objetivos y limitaciones</w:t>
      </w:r>
    </w:p>
    <w:p w14:paraId="15D60620"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Disponibilidad: 99%.</w:t>
      </w:r>
    </w:p>
    <w:p w14:paraId="4EB5B39E"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Seguridad: bcrypt, JWT, HTTPS, solo lectura, patrón Outbox.</w:t>
      </w:r>
    </w:p>
    <w:p w14:paraId="2BB8A4DE"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Adaptabilidad: EDA, configuración ETL, nuevas capas geográficas.</w:t>
      </w:r>
    </w:p>
    <w:p w14:paraId="6599A4C6"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Rendimiento: mapas &lt; 5 s, dashboard &lt; 10 s.</w:t>
      </w:r>
    </w:p>
    <w:p w14:paraId="52532EBF" w14:textId="77777777" w:rsidR="00921867" w:rsidRDefault="00000000">
      <w:pPr>
        <w:pStyle w:val="Ttulo1"/>
        <w:numPr>
          <w:ilvl w:val="0"/>
          <w:numId w:val="1"/>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Análisis de requerimientos priorizados</w:t>
      </w:r>
      <w:r>
        <w:rPr>
          <w:rFonts w:ascii="Arial" w:eastAsia="Arial" w:hAnsi="Arial" w:cs="Arial"/>
          <w:color w:val="0F1115"/>
          <w:sz w:val="22"/>
          <w:szCs w:val="22"/>
        </w:rPr>
        <w:br/>
        <w:t>Tabla de prioridad para todos los RF y RNF.</w:t>
      </w:r>
    </w:p>
    <w:p w14:paraId="5C354807" w14:textId="77777777" w:rsidR="00921867" w:rsidRDefault="00000000">
      <w:pPr>
        <w:pStyle w:val="Ttulo1"/>
        <w:numPr>
          <w:ilvl w:val="0"/>
          <w:numId w:val="1"/>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Vistas adicionales</w:t>
      </w:r>
    </w:p>
    <w:p w14:paraId="03190AF0"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Diagrama contextual, proceso actual vs. propuesto, contenedores, componentes (C1 a C4) para ambos subsistemas, y diagrama entidad‑relación.</w:t>
      </w:r>
    </w:p>
    <w:p w14:paraId="72C55D38" w14:textId="77777777" w:rsidR="00921867" w:rsidRDefault="00000000">
      <w:pPr>
        <w:pStyle w:val="Ttulo1"/>
        <w:numPr>
          <w:ilvl w:val="0"/>
          <w:numId w:val="1"/>
        </w:numPr>
        <w:shd w:val="clear" w:color="auto" w:fill="FFFFFF"/>
        <w:spacing w:before="0" w:line="480" w:lineRule="auto"/>
        <w:jc w:val="both"/>
        <w:rPr>
          <w:rFonts w:ascii="Arial" w:eastAsia="Arial" w:hAnsi="Arial" w:cs="Arial"/>
          <w:sz w:val="22"/>
          <w:szCs w:val="22"/>
        </w:rPr>
      </w:pPr>
      <w:r>
        <w:rPr>
          <w:rFonts w:ascii="Arial" w:eastAsia="Arial" w:hAnsi="Arial" w:cs="Arial"/>
          <w:color w:val="0F1115"/>
          <w:sz w:val="22"/>
          <w:szCs w:val="22"/>
        </w:rPr>
        <w:t>Escenarios de calidad</w:t>
      </w:r>
    </w:p>
    <w:p w14:paraId="18962ADB"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Seguridad: autenticación, HTTPS, roles, Outbox.</w:t>
      </w:r>
    </w:p>
    <w:p w14:paraId="53F6C130"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Usabilidad: interfaces responsivas, escala de colores, filtros sencillos.</w:t>
      </w:r>
    </w:p>
    <w:p w14:paraId="3C5E4008"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Adaptabilidad: configuración ETL, modularidad.</w:t>
      </w:r>
    </w:p>
    <w:p w14:paraId="06CB3479" w14:textId="77777777" w:rsidR="00921867" w:rsidRDefault="00000000">
      <w:pPr>
        <w:pStyle w:val="Ttulo1"/>
        <w:numPr>
          <w:ilvl w:val="1"/>
          <w:numId w:val="1"/>
        </w:numPr>
        <w:spacing w:before="0" w:line="480" w:lineRule="auto"/>
        <w:jc w:val="both"/>
        <w:rPr>
          <w:rFonts w:ascii="Arial" w:eastAsia="Arial" w:hAnsi="Arial" w:cs="Arial"/>
          <w:sz w:val="22"/>
          <w:szCs w:val="22"/>
        </w:rPr>
      </w:pPr>
      <w:r>
        <w:rPr>
          <w:rFonts w:ascii="Arial" w:eastAsia="Arial" w:hAnsi="Arial" w:cs="Arial"/>
          <w:color w:val="0F1115"/>
          <w:sz w:val="22"/>
          <w:szCs w:val="22"/>
        </w:rPr>
        <w:t>Disponibilidad: 99% uptime, modo offline para desktop, monitoreo.</w:t>
      </w:r>
    </w:p>
    <w:p w14:paraId="3CA8B6F6" w14:textId="77777777" w:rsidR="00921867" w:rsidRDefault="00000000">
      <w:pPr>
        <w:pStyle w:val="Ttulo1"/>
        <w:numPr>
          <w:ilvl w:val="1"/>
          <w:numId w:val="1"/>
        </w:numPr>
        <w:spacing w:before="0" w:after="240" w:line="480" w:lineRule="auto"/>
        <w:jc w:val="both"/>
        <w:rPr>
          <w:rFonts w:ascii="Arial" w:eastAsia="Arial" w:hAnsi="Arial" w:cs="Arial"/>
          <w:sz w:val="22"/>
          <w:szCs w:val="22"/>
        </w:rPr>
      </w:pPr>
      <w:bookmarkStart w:id="36" w:name="_heading=h.p7eygfthywqw" w:colFirst="0" w:colLast="0"/>
      <w:bookmarkEnd w:id="36"/>
      <w:r>
        <w:rPr>
          <w:rFonts w:ascii="Arial" w:eastAsia="Arial" w:hAnsi="Arial" w:cs="Arial"/>
          <w:color w:val="0F1115"/>
          <w:sz w:val="22"/>
          <w:szCs w:val="22"/>
        </w:rPr>
        <w:t>Escalabilidad: escalado horizontal, vistas materializadas, EDA.</w:t>
      </w:r>
    </w:p>
    <w:sectPr w:rsidR="00921867">
      <w:headerReference w:type="default" r:id="rId10"/>
      <w:footerReference w:type="default" r:id="rId11"/>
      <w:pgSz w:w="11906" w:h="16838"/>
      <w:pgMar w:top="1417" w:right="1701" w:bottom="1417" w:left="170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EA61D" w14:textId="77777777" w:rsidR="007E0AAE" w:rsidRDefault="007E0AAE">
      <w:pPr>
        <w:spacing w:after="0" w:line="240" w:lineRule="auto"/>
      </w:pPr>
      <w:r>
        <w:separator/>
      </w:r>
    </w:p>
  </w:endnote>
  <w:endnote w:type="continuationSeparator" w:id="0">
    <w:p w14:paraId="19F1A32B" w14:textId="77777777" w:rsidR="007E0AAE" w:rsidRDefault="007E0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632BC8C8-49F6-4A88-B73B-E1051CC4F44C}"/>
  </w:font>
  <w:font w:name="Calibri">
    <w:panose1 w:val="020F0502020204030204"/>
    <w:charset w:val="00"/>
    <w:family w:val="swiss"/>
    <w:pitch w:val="variable"/>
    <w:sig w:usb0="E4002EFF" w:usb1="C200247B" w:usb2="00000009" w:usb3="00000000" w:csb0="000001FF" w:csb1="00000000"/>
    <w:embedRegular r:id="rId2" w:fontKey="{B0610602-26EC-4AC2-BAA1-2BFBFBF5F772}"/>
    <w:embedBold r:id="rId3" w:fontKey="{BBA3E67D-AB85-47FC-BF86-8730C41925BC}"/>
  </w:font>
  <w:font w:name="Georgia">
    <w:panose1 w:val="02040502050405020303"/>
    <w:charset w:val="00"/>
    <w:family w:val="roman"/>
    <w:pitch w:val="variable"/>
    <w:sig w:usb0="00000287" w:usb1="00000000" w:usb2="00000000" w:usb3="00000000" w:csb0="0000009F" w:csb1="00000000"/>
    <w:embedItalic r:id="rId4" w:fontKey="{6C00A132-9764-431B-B76D-4324B2DA77E1}"/>
  </w:font>
  <w:font w:name="Arial Unicode MS">
    <w:panose1 w:val="020B0604020202020204"/>
    <w:charset w:val="80"/>
    <w:family w:val="swiss"/>
    <w:pitch w:val="variable"/>
    <w:sig w:usb0="F7FFAEFF" w:usb1="F9DFFFFF" w:usb2="0000007F" w:usb3="00000000" w:csb0="003F01FF" w:csb1="00000000"/>
    <w:embedRegular r:id="rId5" w:subsetted="1" w:fontKey="{D2E66D59-46D8-48F2-9F28-DCAB34BAD2F3}"/>
  </w:font>
  <w:font w:name="Cambria">
    <w:panose1 w:val="02040503050406030204"/>
    <w:charset w:val="00"/>
    <w:family w:val="roman"/>
    <w:pitch w:val="variable"/>
    <w:sig w:usb0="E00006FF" w:usb1="420024FF" w:usb2="02000000" w:usb3="00000000" w:csb0="0000019F" w:csb1="00000000"/>
    <w:embedRegular r:id="rId6" w:fontKey="{6B9ABECC-6AF6-4B92-BAD1-BF9113E02C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3FC9A" w14:textId="77777777" w:rsidR="00921867"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E7E53">
      <w:rPr>
        <w:noProof/>
        <w:color w:val="000000"/>
      </w:rPr>
      <w:t>2</w:t>
    </w:r>
    <w:r>
      <w:rPr>
        <w:color w:val="000000"/>
      </w:rPr>
      <w:fldChar w:fldCharType="end"/>
    </w:r>
  </w:p>
  <w:p w14:paraId="0CCE4BDB" w14:textId="77777777" w:rsidR="00921867" w:rsidRDefault="0092186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0F35C" w14:textId="77777777" w:rsidR="007E0AAE" w:rsidRDefault="007E0AAE">
      <w:pPr>
        <w:spacing w:after="0" w:line="240" w:lineRule="auto"/>
      </w:pPr>
      <w:r>
        <w:separator/>
      </w:r>
    </w:p>
  </w:footnote>
  <w:footnote w:type="continuationSeparator" w:id="0">
    <w:p w14:paraId="49F37450" w14:textId="77777777" w:rsidR="007E0AAE" w:rsidRDefault="007E0A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3161" w14:textId="77777777" w:rsidR="00921867"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Logo de Mi Empresa</w:t>
    </w:r>
    <w:r>
      <w:rPr>
        <w:color w:val="000000"/>
      </w:rPr>
      <w:tab/>
    </w:r>
    <w:r>
      <w:rPr>
        <w:color w:val="000000"/>
      </w:rPr>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6B2"/>
    <w:multiLevelType w:val="multilevel"/>
    <w:tmpl w:val="9B5ED3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C77732D"/>
    <w:multiLevelType w:val="multilevel"/>
    <w:tmpl w:val="8A681BA6"/>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Arial" w:hAnsi="Arial" w:cs="Arial"/>
        <w:b/>
        <w:bCs/>
        <w:color w:val="000000"/>
        <w:sz w:val="22"/>
        <w:szCs w:val="22"/>
        <w:u w:val="none"/>
      </w:rPr>
    </w:lvl>
    <w:lvl w:ilvl="2">
      <w:start w:val="1"/>
      <w:numFmt w:val="lowerRoman"/>
      <w:lvlText w:val="%3."/>
      <w:lvlJc w:val="right"/>
      <w:pPr>
        <w:ind w:left="2160" w:hanging="360"/>
      </w:pPr>
      <w:rPr>
        <w:rFonts w:ascii="Arial" w:eastAsia="Arial" w:hAnsi="Arial" w:cs="Arial"/>
        <w:b/>
        <w:bCs/>
        <w:sz w:val="22"/>
        <w:szCs w:val="22"/>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1164AE"/>
    <w:multiLevelType w:val="multilevel"/>
    <w:tmpl w:val="73FAB4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C55C4A"/>
    <w:multiLevelType w:val="multilevel"/>
    <w:tmpl w:val="895617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07F0C85"/>
    <w:multiLevelType w:val="multilevel"/>
    <w:tmpl w:val="098ED2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1F05293"/>
    <w:multiLevelType w:val="multilevel"/>
    <w:tmpl w:val="451E12D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26304F3"/>
    <w:multiLevelType w:val="multilevel"/>
    <w:tmpl w:val="21F88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851EF1"/>
    <w:multiLevelType w:val="multilevel"/>
    <w:tmpl w:val="669AA9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4EE278A"/>
    <w:multiLevelType w:val="multilevel"/>
    <w:tmpl w:val="1FCE7F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50A4809"/>
    <w:multiLevelType w:val="multilevel"/>
    <w:tmpl w:val="97D672F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1F7A8A"/>
    <w:multiLevelType w:val="multilevel"/>
    <w:tmpl w:val="C2E0C5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1A2D67C7"/>
    <w:multiLevelType w:val="multilevel"/>
    <w:tmpl w:val="0E7280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A851DD7"/>
    <w:multiLevelType w:val="multilevel"/>
    <w:tmpl w:val="CC1A8E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C593032"/>
    <w:multiLevelType w:val="multilevel"/>
    <w:tmpl w:val="5606BF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0581649"/>
    <w:multiLevelType w:val="multilevel"/>
    <w:tmpl w:val="6388F2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4FD2BA4"/>
    <w:multiLevelType w:val="multilevel"/>
    <w:tmpl w:val="C798BD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25445D57"/>
    <w:multiLevelType w:val="multilevel"/>
    <w:tmpl w:val="1CDA2A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9F379A1"/>
    <w:multiLevelType w:val="multilevel"/>
    <w:tmpl w:val="AF9A46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B6033AE"/>
    <w:multiLevelType w:val="multilevel"/>
    <w:tmpl w:val="9ECA1C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AB86EAE"/>
    <w:multiLevelType w:val="multilevel"/>
    <w:tmpl w:val="A40E47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0B51ECA"/>
    <w:multiLevelType w:val="multilevel"/>
    <w:tmpl w:val="B65EA8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41385121"/>
    <w:multiLevelType w:val="multilevel"/>
    <w:tmpl w:val="31224F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41411DFF"/>
    <w:multiLevelType w:val="multilevel"/>
    <w:tmpl w:val="EB9AFEA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755F26"/>
    <w:multiLevelType w:val="multilevel"/>
    <w:tmpl w:val="DE1E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0A3460"/>
    <w:multiLevelType w:val="multilevel"/>
    <w:tmpl w:val="2566FC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6794FA4"/>
    <w:multiLevelType w:val="multilevel"/>
    <w:tmpl w:val="244261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77C24BE"/>
    <w:multiLevelType w:val="multilevel"/>
    <w:tmpl w:val="710C6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5D103D"/>
    <w:multiLevelType w:val="multilevel"/>
    <w:tmpl w:val="385EF7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4DB55C73"/>
    <w:multiLevelType w:val="multilevel"/>
    <w:tmpl w:val="F89405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05F23BA"/>
    <w:multiLevelType w:val="multilevel"/>
    <w:tmpl w:val="C34E2A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6AC5802"/>
    <w:multiLevelType w:val="multilevel"/>
    <w:tmpl w:val="1D243AA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5B0649D3"/>
    <w:multiLevelType w:val="multilevel"/>
    <w:tmpl w:val="F198D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696CD1"/>
    <w:multiLevelType w:val="multilevel"/>
    <w:tmpl w:val="A1BC29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5CB43332"/>
    <w:multiLevelType w:val="multilevel"/>
    <w:tmpl w:val="90F6AB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CCE21F3"/>
    <w:multiLevelType w:val="multilevel"/>
    <w:tmpl w:val="558EAC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5E455893"/>
    <w:multiLevelType w:val="multilevel"/>
    <w:tmpl w:val="AB5EB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7487DBC"/>
    <w:multiLevelType w:val="multilevel"/>
    <w:tmpl w:val="F1CA98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8624403"/>
    <w:multiLevelType w:val="multilevel"/>
    <w:tmpl w:val="BA6EA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9885D47"/>
    <w:multiLevelType w:val="multilevel"/>
    <w:tmpl w:val="7B5622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B5E3273"/>
    <w:multiLevelType w:val="multilevel"/>
    <w:tmpl w:val="3F16B7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15:restartNumberingAfterBreak="0">
    <w:nsid w:val="6D787101"/>
    <w:multiLevelType w:val="multilevel"/>
    <w:tmpl w:val="F3C42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71416F"/>
    <w:multiLevelType w:val="multilevel"/>
    <w:tmpl w:val="FF12E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FB41BB1"/>
    <w:multiLevelType w:val="multilevel"/>
    <w:tmpl w:val="040EF5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4761A66"/>
    <w:multiLevelType w:val="multilevel"/>
    <w:tmpl w:val="ED28C03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54C2798"/>
    <w:multiLevelType w:val="multilevel"/>
    <w:tmpl w:val="35A6765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F224B2"/>
    <w:multiLevelType w:val="multilevel"/>
    <w:tmpl w:val="D270B3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15:restartNumberingAfterBreak="0">
    <w:nsid w:val="7D0F6ED5"/>
    <w:multiLevelType w:val="multilevel"/>
    <w:tmpl w:val="81C6FD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30239059">
    <w:abstractNumId w:val="43"/>
  </w:num>
  <w:num w:numId="2" w16cid:durableId="1642348708">
    <w:abstractNumId w:val="22"/>
  </w:num>
  <w:num w:numId="3" w16cid:durableId="272443605">
    <w:abstractNumId w:val="9"/>
  </w:num>
  <w:num w:numId="4" w16cid:durableId="1549880511">
    <w:abstractNumId w:val="7"/>
  </w:num>
  <w:num w:numId="5" w16cid:durableId="74135437">
    <w:abstractNumId w:val="27"/>
  </w:num>
  <w:num w:numId="6" w16cid:durableId="1132796066">
    <w:abstractNumId w:val="46"/>
  </w:num>
  <w:num w:numId="7" w16cid:durableId="353314103">
    <w:abstractNumId w:val="18"/>
  </w:num>
  <w:num w:numId="8" w16cid:durableId="1145589880">
    <w:abstractNumId w:val="16"/>
  </w:num>
  <w:num w:numId="9" w16cid:durableId="1902060382">
    <w:abstractNumId w:val="29"/>
  </w:num>
  <w:num w:numId="10" w16cid:durableId="2117404188">
    <w:abstractNumId w:val="33"/>
  </w:num>
  <w:num w:numId="11" w16cid:durableId="414400100">
    <w:abstractNumId w:val="11"/>
  </w:num>
  <w:num w:numId="12" w16cid:durableId="1245605619">
    <w:abstractNumId w:val="12"/>
  </w:num>
  <w:num w:numId="13" w16cid:durableId="2125805594">
    <w:abstractNumId w:val="26"/>
  </w:num>
  <w:num w:numId="14" w16cid:durableId="144244914">
    <w:abstractNumId w:val="3"/>
  </w:num>
  <w:num w:numId="15" w16cid:durableId="110824758">
    <w:abstractNumId w:val="25"/>
  </w:num>
  <w:num w:numId="16" w16cid:durableId="1110976155">
    <w:abstractNumId w:val="37"/>
  </w:num>
  <w:num w:numId="17" w16cid:durableId="1950116694">
    <w:abstractNumId w:val="10"/>
  </w:num>
  <w:num w:numId="18" w16cid:durableId="2114519409">
    <w:abstractNumId w:val="36"/>
  </w:num>
  <w:num w:numId="19" w16cid:durableId="1806896712">
    <w:abstractNumId w:val="39"/>
  </w:num>
  <w:num w:numId="20" w16cid:durableId="1185051881">
    <w:abstractNumId w:val="14"/>
  </w:num>
  <w:num w:numId="21" w16cid:durableId="104466560">
    <w:abstractNumId w:val="34"/>
  </w:num>
  <w:num w:numId="22" w16cid:durableId="1573419454">
    <w:abstractNumId w:val="21"/>
  </w:num>
  <w:num w:numId="23" w16cid:durableId="2056152">
    <w:abstractNumId w:val="15"/>
  </w:num>
  <w:num w:numId="24" w16cid:durableId="1873574558">
    <w:abstractNumId w:val="45"/>
  </w:num>
  <w:num w:numId="25" w16cid:durableId="1042093202">
    <w:abstractNumId w:val="19"/>
  </w:num>
  <w:num w:numId="26" w16cid:durableId="307367425">
    <w:abstractNumId w:val="4"/>
  </w:num>
  <w:num w:numId="27" w16cid:durableId="1742602882">
    <w:abstractNumId w:val="2"/>
  </w:num>
  <w:num w:numId="28" w16cid:durableId="1360621761">
    <w:abstractNumId w:val="32"/>
  </w:num>
  <w:num w:numId="29" w16cid:durableId="2083796365">
    <w:abstractNumId w:val="6"/>
  </w:num>
  <w:num w:numId="30" w16cid:durableId="1568758309">
    <w:abstractNumId w:val="1"/>
  </w:num>
  <w:num w:numId="31" w16cid:durableId="1940602708">
    <w:abstractNumId w:val="30"/>
  </w:num>
  <w:num w:numId="32" w16cid:durableId="1068502342">
    <w:abstractNumId w:val="42"/>
  </w:num>
  <w:num w:numId="33" w16cid:durableId="1903717287">
    <w:abstractNumId w:val="24"/>
  </w:num>
  <w:num w:numId="34" w16cid:durableId="322972510">
    <w:abstractNumId w:val="35"/>
  </w:num>
  <w:num w:numId="35" w16cid:durableId="1554805570">
    <w:abstractNumId w:val="41"/>
  </w:num>
  <w:num w:numId="36" w16cid:durableId="1192913206">
    <w:abstractNumId w:val="28"/>
  </w:num>
  <w:num w:numId="37" w16cid:durableId="952126998">
    <w:abstractNumId w:val="38"/>
  </w:num>
  <w:num w:numId="38" w16cid:durableId="507597785">
    <w:abstractNumId w:val="0"/>
  </w:num>
  <w:num w:numId="39" w16cid:durableId="150682632">
    <w:abstractNumId w:val="20"/>
  </w:num>
  <w:num w:numId="40" w16cid:durableId="1612980764">
    <w:abstractNumId w:val="17"/>
  </w:num>
  <w:num w:numId="41" w16cid:durableId="838273322">
    <w:abstractNumId w:val="5"/>
  </w:num>
  <w:num w:numId="42" w16cid:durableId="1835606146">
    <w:abstractNumId w:val="40"/>
  </w:num>
  <w:num w:numId="43" w16cid:durableId="1592664848">
    <w:abstractNumId w:val="13"/>
  </w:num>
  <w:num w:numId="44" w16cid:durableId="1239973162">
    <w:abstractNumId w:val="23"/>
  </w:num>
  <w:num w:numId="45" w16cid:durableId="694965596">
    <w:abstractNumId w:val="8"/>
  </w:num>
  <w:num w:numId="46" w16cid:durableId="1046612257">
    <w:abstractNumId w:val="31"/>
  </w:num>
  <w:num w:numId="47" w16cid:durableId="177782338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867"/>
    <w:rsid w:val="000C5BA9"/>
    <w:rsid w:val="000E7E53"/>
    <w:rsid w:val="007E0AAE"/>
    <w:rsid w:val="009218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E59A"/>
  <w15:docId w15:val="{31FDF4A9-9091-4696-9E9B-DE455A97A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wagger.io/specifica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apKGNWJO+AmEJrywhJ+qd9Dbpg==">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43dnYyZGt0cmNwamgyDWgudnZjaHdlNHBjZzQ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Mmd0MDRxYXM0dXF4Mg5oLnF5Ymk1aDE5aGQzdjIOaC5qaDI1OW9tbnNkbGQ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R5NTRwaXVjeGN6MDINaC5wcG1kNmpxNm43bDIOaC56OXFoYmhiYzNjaDI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Mg5oLnA3ZXlnZnRoeXdxdzIOaC5wN2V5Z2Z0aHl3cXcyDmgucDdleWdmdGh5d3F3OAByITFoQTY2bW42bzZCc1d0NGhWcVFXbzRPUk5oT1JoeE5z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11926</Words>
  <Characters>65596</Characters>
  <Application>Microsoft Office Word</Application>
  <DocSecurity>0</DocSecurity>
  <Lines>546</Lines>
  <Paragraphs>154</Paragraphs>
  <ScaleCrop>false</ScaleCrop>
  <Company/>
  <LinksUpToDate>false</LinksUpToDate>
  <CharactersWithSpaces>77368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Rusian Wallenstein</cp:lastModifiedBy>
  <cp:revision>2</cp:revision>
  <dcterms:created xsi:type="dcterms:W3CDTF">2026-07-09T03:56:00Z</dcterms:created>
  <dcterms:modified xsi:type="dcterms:W3CDTF">2026-07-09T03:56:00Z</dcterms:modified>
</cp:coreProperties>
</file>